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81512" w14:textId="77777777" w:rsidR="000B33B4" w:rsidRDefault="00332F3B" w:rsidP="00332F3B">
      <w:pPr>
        <w:pStyle w:val="Titel"/>
      </w:pPr>
      <w:r w:rsidRPr="00332F3B">
        <w:t>A Short Guide to using Latent Class Analysis</w:t>
      </w:r>
    </w:p>
    <w:p w14:paraId="725CFCAC" w14:textId="77777777" w:rsidR="00332F3B" w:rsidRPr="00332F3B" w:rsidRDefault="00FA7820" w:rsidP="00332F3B">
      <w:pPr>
        <w:jc w:val="both"/>
        <w:rPr>
          <w:rFonts w:ascii="Arial" w:hAnsi="Arial" w:cs="Arial"/>
          <w:i/>
        </w:rPr>
      </w:pPr>
      <w:r>
        <w:rPr>
          <w:rFonts w:ascii="Arial" w:hAnsi="Arial" w:cs="Arial"/>
          <w:i/>
        </w:rPr>
        <w:t>Debbie Cooper and</w:t>
      </w:r>
      <w:r w:rsidR="00DD724E">
        <w:rPr>
          <w:rFonts w:ascii="Arial" w:hAnsi="Arial" w:cs="Arial"/>
          <w:i/>
        </w:rPr>
        <w:t xml:space="preserve"> </w:t>
      </w:r>
      <w:r>
        <w:rPr>
          <w:rFonts w:ascii="Arial" w:hAnsi="Arial" w:cs="Arial"/>
          <w:i/>
        </w:rPr>
        <w:t xml:space="preserve">Comfort </w:t>
      </w:r>
      <w:proofErr w:type="spellStart"/>
      <w:r>
        <w:rPr>
          <w:rFonts w:ascii="Arial" w:hAnsi="Arial" w:cs="Arial"/>
          <w:i/>
        </w:rPr>
        <w:t>Ajoku</w:t>
      </w:r>
      <w:proofErr w:type="spellEnd"/>
      <w:r>
        <w:rPr>
          <w:rFonts w:ascii="Arial" w:hAnsi="Arial" w:cs="Arial"/>
          <w:i/>
        </w:rPr>
        <w:t xml:space="preserve">, </w:t>
      </w:r>
      <w:r w:rsidR="00DD724E">
        <w:rPr>
          <w:rFonts w:ascii="Arial" w:hAnsi="Arial" w:cs="Arial"/>
          <w:i/>
        </w:rPr>
        <w:t>ONS</w:t>
      </w:r>
    </w:p>
    <w:p w14:paraId="745647F8" w14:textId="77777777" w:rsidR="00332F3B" w:rsidRDefault="00F43E1C" w:rsidP="00332F3B">
      <w:pPr>
        <w:pStyle w:val="berschrift1"/>
      </w:pPr>
      <w:r>
        <w:t xml:space="preserve">1.0 </w:t>
      </w:r>
      <w:r w:rsidR="00332F3B">
        <w:t>Introduction</w:t>
      </w:r>
    </w:p>
    <w:p w14:paraId="2D13EE1B" w14:textId="77777777" w:rsidR="00332F3B" w:rsidRDefault="00332F3B" w:rsidP="00332F3B">
      <w:pPr>
        <w:spacing w:after="0"/>
        <w:jc w:val="both"/>
        <w:rPr>
          <w:rFonts w:ascii="Arial" w:hAnsi="Arial" w:cs="Arial"/>
        </w:rPr>
      </w:pPr>
    </w:p>
    <w:p w14:paraId="70A242C5" w14:textId="77777777" w:rsidR="00CA3E6F" w:rsidRDefault="00332F3B" w:rsidP="00332F3B">
      <w:pPr>
        <w:spacing w:after="0"/>
        <w:jc w:val="both"/>
        <w:rPr>
          <w:rFonts w:ascii="Arial" w:hAnsi="Arial" w:cs="Arial"/>
        </w:rPr>
      </w:pPr>
      <w:r>
        <w:rPr>
          <w:rFonts w:ascii="Arial" w:hAnsi="Arial" w:cs="Arial"/>
        </w:rPr>
        <w:t xml:space="preserve">The aim of this guide is to briefly describe Latent Class Analysis (LCA) and how it can </w:t>
      </w:r>
      <w:r w:rsidR="00A30C80">
        <w:rPr>
          <w:rFonts w:ascii="Arial" w:hAnsi="Arial" w:cs="Arial"/>
        </w:rPr>
        <w:t xml:space="preserve">be used as well as to provide an applied </w:t>
      </w:r>
      <w:r>
        <w:rPr>
          <w:rFonts w:ascii="Arial" w:hAnsi="Arial" w:cs="Arial"/>
        </w:rPr>
        <w:t xml:space="preserve">example. The </w:t>
      </w:r>
      <w:r w:rsidR="00A30C80">
        <w:rPr>
          <w:rFonts w:ascii="Arial" w:hAnsi="Arial" w:cs="Arial"/>
        </w:rPr>
        <w:t>applied</w:t>
      </w:r>
      <w:r>
        <w:rPr>
          <w:rFonts w:ascii="Arial" w:hAnsi="Arial" w:cs="Arial"/>
        </w:rPr>
        <w:t xml:space="preserve"> example will illustrate how to </w:t>
      </w:r>
      <w:r w:rsidR="00EC4E5F">
        <w:rPr>
          <w:rFonts w:ascii="Arial" w:hAnsi="Arial" w:cs="Arial"/>
        </w:rPr>
        <w:t xml:space="preserve">carry out an LCA </w:t>
      </w:r>
      <w:r w:rsidR="007962C5">
        <w:rPr>
          <w:rFonts w:ascii="Arial" w:hAnsi="Arial" w:cs="Arial"/>
        </w:rPr>
        <w:t>using</w:t>
      </w:r>
      <w:r>
        <w:rPr>
          <w:rFonts w:ascii="Arial" w:hAnsi="Arial" w:cs="Arial"/>
        </w:rPr>
        <w:t xml:space="preserve"> </w:t>
      </w:r>
      <w:r w:rsidR="004052CC">
        <w:rPr>
          <w:rFonts w:ascii="Arial" w:hAnsi="Arial" w:cs="Arial"/>
        </w:rPr>
        <w:t>R</w:t>
      </w:r>
      <w:r>
        <w:rPr>
          <w:rFonts w:ascii="Arial" w:hAnsi="Arial" w:cs="Arial"/>
        </w:rPr>
        <w:t xml:space="preserve"> </w:t>
      </w:r>
      <w:r w:rsidR="00C64ED3">
        <w:rPr>
          <w:rFonts w:ascii="Arial" w:hAnsi="Arial" w:cs="Arial"/>
        </w:rPr>
        <w:t>(</w:t>
      </w:r>
      <w:r w:rsidR="00C64ED3" w:rsidRPr="00C64ED3">
        <w:rPr>
          <w:rFonts w:ascii="Arial" w:hAnsi="Arial" w:cs="Arial"/>
        </w:rPr>
        <w:t xml:space="preserve">R Foundation for Statistical </w:t>
      </w:r>
      <w:r w:rsidR="00793A8D" w:rsidRPr="00C64ED3">
        <w:rPr>
          <w:rFonts w:ascii="Arial" w:hAnsi="Arial" w:cs="Arial"/>
        </w:rPr>
        <w:t>Computing</w:t>
      </w:r>
      <w:r w:rsidR="00793A8D">
        <w:rPr>
          <w:rFonts w:ascii="Arial" w:hAnsi="Arial" w:cs="Arial"/>
        </w:rPr>
        <w:t>,</w:t>
      </w:r>
      <w:r w:rsidR="00C64ED3">
        <w:rPr>
          <w:rFonts w:ascii="Arial" w:hAnsi="Arial" w:cs="Arial"/>
        </w:rPr>
        <w:t xml:space="preserve"> 2011) </w:t>
      </w:r>
      <w:r>
        <w:rPr>
          <w:rFonts w:ascii="Arial" w:hAnsi="Arial" w:cs="Arial"/>
        </w:rPr>
        <w:t xml:space="preserve">and how to interpret the LCA. </w:t>
      </w:r>
      <w:r w:rsidR="004052CC">
        <w:rPr>
          <w:rFonts w:ascii="Arial" w:hAnsi="Arial" w:cs="Arial"/>
        </w:rPr>
        <w:t xml:space="preserve">Some guidance on carrying out LCA in SAS will also be provided. </w:t>
      </w:r>
      <w:r w:rsidR="0054211D">
        <w:rPr>
          <w:rFonts w:ascii="Arial" w:hAnsi="Arial" w:cs="Arial"/>
        </w:rPr>
        <w:t>It is hoped that this will</w:t>
      </w:r>
      <w:r>
        <w:rPr>
          <w:rFonts w:ascii="Arial" w:hAnsi="Arial" w:cs="Arial"/>
        </w:rPr>
        <w:t xml:space="preserve"> enable colleagues across the GSS to </w:t>
      </w:r>
      <w:r w:rsidR="00EC4E5F">
        <w:rPr>
          <w:rFonts w:ascii="Arial" w:hAnsi="Arial" w:cs="Arial"/>
        </w:rPr>
        <w:t>implement</w:t>
      </w:r>
      <w:r>
        <w:rPr>
          <w:rFonts w:ascii="Arial" w:hAnsi="Arial" w:cs="Arial"/>
        </w:rPr>
        <w:t xml:space="preserve"> LCA in their work. </w:t>
      </w:r>
    </w:p>
    <w:p w14:paraId="1BE86BEA" w14:textId="77777777" w:rsidR="00332F3B" w:rsidRDefault="00F43E1C" w:rsidP="00CA3E6F">
      <w:pPr>
        <w:pStyle w:val="berschrift1"/>
      </w:pPr>
      <w:r>
        <w:t xml:space="preserve">2.0 </w:t>
      </w:r>
      <w:r w:rsidR="00CA3E6F">
        <w:t>What is Latent Class Analysis?</w:t>
      </w:r>
      <w:r w:rsidR="00332F3B">
        <w:t xml:space="preserve">  </w:t>
      </w:r>
    </w:p>
    <w:p w14:paraId="3E80BCA9" w14:textId="77777777" w:rsidR="00332F3B" w:rsidRDefault="00332F3B" w:rsidP="00332F3B">
      <w:pPr>
        <w:spacing w:after="0"/>
        <w:jc w:val="both"/>
        <w:rPr>
          <w:rFonts w:ascii="Arial" w:hAnsi="Arial" w:cs="Arial"/>
        </w:rPr>
      </w:pPr>
    </w:p>
    <w:p w14:paraId="6BD27243" w14:textId="77777777" w:rsidR="00332F3B" w:rsidRPr="002447F0" w:rsidRDefault="004666DE" w:rsidP="00625828">
      <w:pPr>
        <w:spacing w:after="0"/>
        <w:jc w:val="both"/>
        <w:rPr>
          <w:rFonts w:ascii="Arial" w:hAnsi="Arial" w:cs="Arial"/>
          <w:i/>
        </w:rPr>
      </w:pPr>
      <w:r>
        <w:rPr>
          <w:rFonts w:ascii="Arial" w:hAnsi="Arial" w:cs="Arial"/>
        </w:rPr>
        <w:t>LCA</w:t>
      </w:r>
      <w:r w:rsidR="00C209F2" w:rsidRPr="000B33B4">
        <w:rPr>
          <w:rFonts w:ascii="Arial" w:hAnsi="Arial" w:cs="Arial"/>
        </w:rPr>
        <w:t xml:space="preserve"> </w:t>
      </w:r>
      <w:r w:rsidR="002447F0" w:rsidRPr="000B33B4">
        <w:rPr>
          <w:rFonts w:ascii="Arial" w:hAnsi="Arial" w:cs="Arial"/>
        </w:rPr>
        <w:t>provides a flexible and powerful approach to categorical data anal</w:t>
      </w:r>
      <w:r w:rsidR="00512E64">
        <w:rPr>
          <w:rFonts w:ascii="Arial" w:hAnsi="Arial" w:cs="Arial"/>
        </w:rPr>
        <w:t xml:space="preserve">ysis (McCutcheon and </w:t>
      </w:r>
      <w:proofErr w:type="spellStart"/>
      <w:r w:rsidR="00512E64">
        <w:rPr>
          <w:rFonts w:ascii="Arial" w:hAnsi="Arial" w:cs="Arial"/>
        </w:rPr>
        <w:t>Hagenaars</w:t>
      </w:r>
      <w:proofErr w:type="spellEnd"/>
      <w:r w:rsidR="00512E64">
        <w:rPr>
          <w:rFonts w:ascii="Arial" w:hAnsi="Arial" w:cs="Arial"/>
        </w:rPr>
        <w:t xml:space="preserve">, </w:t>
      </w:r>
      <w:r w:rsidR="002447F0" w:rsidRPr="000B33B4">
        <w:rPr>
          <w:rFonts w:ascii="Arial" w:hAnsi="Arial" w:cs="Arial"/>
        </w:rPr>
        <w:t>1997).</w:t>
      </w:r>
      <w:r w:rsidR="002447F0">
        <w:rPr>
          <w:rFonts w:ascii="Arial" w:hAnsi="Arial" w:cs="Arial"/>
        </w:rPr>
        <w:t xml:space="preserve"> </w:t>
      </w:r>
      <w:r w:rsidR="00A41ECE">
        <w:rPr>
          <w:rFonts w:ascii="Arial" w:hAnsi="Arial" w:cs="Arial"/>
        </w:rPr>
        <w:t>It</w:t>
      </w:r>
      <w:r w:rsidR="00C209F2" w:rsidRPr="000B33B4">
        <w:rPr>
          <w:rFonts w:ascii="Arial" w:hAnsi="Arial" w:cs="Arial"/>
        </w:rPr>
        <w:t xml:space="preserve"> </w:t>
      </w:r>
      <w:r w:rsidR="000B33B4" w:rsidRPr="000B33B4">
        <w:rPr>
          <w:rFonts w:ascii="Arial" w:hAnsi="Arial" w:cs="Arial"/>
        </w:rPr>
        <w:t xml:space="preserve">is a type </w:t>
      </w:r>
      <w:r w:rsidR="00A41ECE">
        <w:rPr>
          <w:rFonts w:ascii="Arial" w:hAnsi="Arial" w:cs="Arial"/>
        </w:rPr>
        <w:t>of</w:t>
      </w:r>
      <w:r w:rsidR="000B33B4" w:rsidRPr="000B33B4">
        <w:rPr>
          <w:rFonts w:ascii="Arial" w:hAnsi="Arial" w:cs="Arial"/>
        </w:rPr>
        <w:t xml:space="preserve"> model-based cluster analysis</w:t>
      </w:r>
      <w:r w:rsidR="006D12EE">
        <w:rPr>
          <w:rFonts w:ascii="Arial" w:hAnsi="Arial" w:cs="Arial"/>
        </w:rPr>
        <w:t xml:space="preserve"> that </w:t>
      </w:r>
      <w:r w:rsidR="006942D9">
        <w:rPr>
          <w:rFonts w:ascii="Arial" w:hAnsi="Arial" w:cs="Arial"/>
        </w:rPr>
        <w:t xml:space="preserve">generally </w:t>
      </w:r>
      <w:r w:rsidR="006D12EE">
        <w:rPr>
          <w:rFonts w:ascii="Arial" w:hAnsi="Arial" w:cs="Arial"/>
        </w:rPr>
        <w:t xml:space="preserve">uses </w:t>
      </w:r>
      <w:r w:rsidR="006942D9">
        <w:rPr>
          <w:rFonts w:ascii="Arial" w:hAnsi="Arial" w:cs="Arial"/>
        </w:rPr>
        <w:t xml:space="preserve">the expectation-maximisation (EM) algorithm for model estimation </w:t>
      </w:r>
      <w:r w:rsidR="006D12EE">
        <w:rPr>
          <w:rFonts w:ascii="Arial" w:hAnsi="Arial" w:cs="Arial"/>
        </w:rPr>
        <w:t xml:space="preserve">(for further methodological detail see McCutcheon, 1997 and </w:t>
      </w:r>
      <w:r w:rsidR="00CD3B10">
        <w:rPr>
          <w:rFonts w:ascii="Arial" w:hAnsi="Arial" w:cs="Arial"/>
        </w:rPr>
        <w:t>Linzer &amp; Lewis</w:t>
      </w:r>
      <w:r w:rsidR="006D12EE">
        <w:rPr>
          <w:rFonts w:ascii="Arial" w:hAnsi="Arial" w:cs="Arial"/>
        </w:rPr>
        <w:t>, 20</w:t>
      </w:r>
      <w:r w:rsidR="00CD3B10">
        <w:rPr>
          <w:rFonts w:ascii="Arial" w:hAnsi="Arial" w:cs="Arial"/>
        </w:rPr>
        <w:t>11</w:t>
      </w:r>
      <w:r w:rsidR="006D12EE">
        <w:rPr>
          <w:rFonts w:ascii="Arial" w:hAnsi="Arial" w:cs="Arial"/>
        </w:rPr>
        <w:t>)</w:t>
      </w:r>
      <w:r w:rsidR="00625828">
        <w:rPr>
          <w:rFonts w:ascii="Arial" w:hAnsi="Arial" w:cs="Arial"/>
        </w:rPr>
        <w:t>.</w:t>
      </w:r>
    </w:p>
    <w:p w14:paraId="03767080" w14:textId="77777777" w:rsidR="00BC05A7" w:rsidRDefault="00BC05A7" w:rsidP="00332F3B">
      <w:pPr>
        <w:spacing w:after="0"/>
        <w:jc w:val="both"/>
        <w:rPr>
          <w:rFonts w:ascii="Arial" w:hAnsi="Arial" w:cs="Arial"/>
        </w:rPr>
      </w:pPr>
    </w:p>
    <w:p w14:paraId="71C69139" w14:textId="77777777" w:rsidR="00BC05A7" w:rsidRDefault="00BC05A7" w:rsidP="00332F3B">
      <w:pPr>
        <w:spacing w:after="0"/>
        <w:jc w:val="both"/>
        <w:rPr>
          <w:rFonts w:ascii="Arial" w:hAnsi="Arial" w:cs="Arial"/>
        </w:rPr>
      </w:pPr>
      <w:r>
        <w:rPr>
          <w:rFonts w:ascii="Arial" w:hAnsi="Arial" w:cs="Arial"/>
        </w:rPr>
        <w:t>In numerous studies, particularly in social research, researchers are interested in latent variables (variables that cannot be measured dir</w:t>
      </w:r>
      <w:r w:rsidR="00D46986">
        <w:rPr>
          <w:rFonts w:ascii="Arial" w:hAnsi="Arial" w:cs="Arial"/>
        </w:rPr>
        <w:t>ectly) e.g. personal well-being or</w:t>
      </w:r>
      <w:r>
        <w:rPr>
          <w:rFonts w:ascii="Arial" w:hAnsi="Arial" w:cs="Arial"/>
        </w:rPr>
        <w:t xml:space="preserve"> </w:t>
      </w:r>
      <w:r w:rsidR="0020561E">
        <w:rPr>
          <w:rFonts w:ascii="Arial" w:hAnsi="Arial" w:cs="Arial"/>
        </w:rPr>
        <w:t>quality of life</w:t>
      </w:r>
      <w:r w:rsidR="00D46986">
        <w:rPr>
          <w:rFonts w:ascii="Arial" w:hAnsi="Arial" w:cs="Arial"/>
        </w:rPr>
        <w:t xml:space="preserve">. These variables tend to be measured by means of a number of indicator </w:t>
      </w:r>
      <w:r w:rsidR="006444F5">
        <w:rPr>
          <w:rFonts w:ascii="Arial" w:hAnsi="Arial" w:cs="Arial"/>
        </w:rPr>
        <w:t xml:space="preserve">(observed) </w:t>
      </w:r>
      <w:r w:rsidR="00D46986">
        <w:rPr>
          <w:rFonts w:ascii="Arial" w:hAnsi="Arial" w:cs="Arial"/>
        </w:rPr>
        <w:t xml:space="preserve">variables. </w:t>
      </w:r>
      <w:r w:rsidR="004E53AA">
        <w:rPr>
          <w:rFonts w:ascii="Arial" w:hAnsi="Arial" w:cs="Arial"/>
        </w:rPr>
        <w:t>For example, the Office for National Statistics (ONS) uses four indicator variables to measure personal well-being (a latent variable) in the UK</w:t>
      </w:r>
      <w:r w:rsidR="00150307">
        <w:rPr>
          <w:rFonts w:ascii="Arial" w:hAnsi="Arial" w:cs="Arial"/>
          <w:vertAlign w:val="superscript"/>
        </w:rPr>
        <w:t>1</w:t>
      </w:r>
      <w:r w:rsidR="004E53AA">
        <w:rPr>
          <w:rFonts w:ascii="Arial" w:hAnsi="Arial" w:cs="Arial"/>
        </w:rPr>
        <w:t>:</w:t>
      </w:r>
    </w:p>
    <w:p w14:paraId="69BE36C8" w14:textId="77777777" w:rsidR="004E53AA" w:rsidRDefault="004E53AA" w:rsidP="00332F3B">
      <w:pPr>
        <w:spacing w:after="0"/>
        <w:jc w:val="both"/>
        <w:rPr>
          <w:rFonts w:ascii="Arial" w:hAnsi="Arial" w:cs="Arial"/>
        </w:rPr>
      </w:pPr>
    </w:p>
    <w:p w14:paraId="41489942" w14:textId="77777777" w:rsidR="004E53AA" w:rsidRDefault="004E53AA" w:rsidP="00332F3B">
      <w:pPr>
        <w:spacing w:after="0"/>
        <w:jc w:val="both"/>
        <w:rPr>
          <w:rFonts w:ascii="Arial" w:hAnsi="Arial" w:cs="Arial"/>
        </w:rPr>
      </w:pPr>
      <w:r>
        <w:rPr>
          <w:rFonts w:ascii="Arial" w:hAnsi="Arial" w:cs="Arial"/>
        </w:rPr>
        <w:t>Figure 1. Indicator variables used to measure personal well-being in the UK</w:t>
      </w:r>
    </w:p>
    <w:p w14:paraId="192C4375" w14:textId="77777777" w:rsidR="004E53AA" w:rsidRDefault="004E53AA" w:rsidP="00332F3B">
      <w:pPr>
        <w:spacing w:after="0"/>
        <w:jc w:val="both"/>
        <w:rPr>
          <w:rFonts w:ascii="Arial" w:hAnsi="Arial" w:cs="Arial"/>
        </w:rPr>
      </w:pPr>
    </w:p>
    <w:p w14:paraId="5224A81C" w14:textId="77777777" w:rsidR="004E53AA" w:rsidRDefault="00AA4C70" w:rsidP="00332F3B">
      <w:pPr>
        <w:spacing w:after="0"/>
        <w:jc w:val="both"/>
        <w:rPr>
          <w:rFonts w:ascii="Arial" w:hAnsi="Arial" w:cs="Arial"/>
        </w:rPr>
      </w:pPr>
      <w:r>
        <w:rPr>
          <w:rFonts w:ascii="Arial" w:hAnsi="Arial" w:cs="Arial"/>
          <w:noProof/>
          <w:lang w:eastAsia="en-GB"/>
        </w:rPr>
        <w:pict w14:anchorId="3B15644F">
          <v:roundrect id="_x0000_s2058" alt="" style="position:absolute;left:0;text-align:left;margin-left:218.65pt;margin-top:9.2pt;width:126.35pt;height:28.55pt;z-index:251658240;mso-wrap-style:square;mso-wrap-edited:f;mso-width-percent:0;mso-height-percent:0;mso-width-percent:0;mso-height-percent:0;v-text-anchor:top" arcsize="10923f" fillcolor="#1f497d [3215]">
            <v:textbox style="mso-next-textbox:#_x0000_s2058">
              <w:txbxContent>
                <w:p w14:paraId="4F926280" w14:textId="77777777" w:rsidR="00B65009" w:rsidRPr="004E53AA" w:rsidRDefault="00B65009" w:rsidP="004E53AA">
                  <w:pPr>
                    <w:spacing w:after="0"/>
                    <w:jc w:val="center"/>
                    <w:rPr>
                      <w:b/>
                      <w:color w:val="FFFFFF" w:themeColor="background1"/>
                      <w:sz w:val="24"/>
                    </w:rPr>
                  </w:pPr>
                  <w:r w:rsidRPr="004E53AA">
                    <w:rPr>
                      <w:b/>
                      <w:color w:val="FFFFFF" w:themeColor="background1"/>
                      <w:sz w:val="24"/>
                    </w:rPr>
                    <w:t>Personal Well-being</w:t>
                  </w:r>
                </w:p>
              </w:txbxContent>
            </v:textbox>
          </v:roundrect>
        </w:pict>
      </w:r>
    </w:p>
    <w:p w14:paraId="63521462" w14:textId="77777777" w:rsidR="00646707" w:rsidRPr="00646707" w:rsidRDefault="004E53AA" w:rsidP="00332F3B">
      <w:pPr>
        <w:spacing w:after="0"/>
        <w:jc w:val="both"/>
        <w:rPr>
          <w:rFonts w:ascii="Arial" w:hAnsi="Arial" w:cs="Arial"/>
          <w:b/>
        </w:rPr>
      </w:pPr>
      <w:r w:rsidRPr="00646707">
        <w:rPr>
          <w:rFonts w:ascii="Arial" w:hAnsi="Arial" w:cs="Arial"/>
          <w:b/>
        </w:rPr>
        <w:t>Latent Variable</w:t>
      </w:r>
    </w:p>
    <w:p w14:paraId="5EE4E81D" w14:textId="77777777" w:rsidR="00646707" w:rsidRDefault="00AA4C70" w:rsidP="00332F3B">
      <w:pPr>
        <w:spacing w:after="0"/>
        <w:jc w:val="both"/>
        <w:rPr>
          <w:rFonts w:ascii="Arial" w:hAnsi="Arial" w:cs="Arial"/>
        </w:rPr>
      </w:pPr>
      <w:r>
        <w:rPr>
          <w:rFonts w:ascii="Arial" w:hAnsi="Arial" w:cs="Arial"/>
          <w:noProof/>
          <w:lang w:eastAsia="en-GB"/>
        </w:rPr>
        <w:pict w14:anchorId="664965C7">
          <v:shapetype id="_x0000_t32" coordsize="21600,21600" o:spt="32" o:oned="t" path="m,l21600,21600e" filled="f">
            <v:path arrowok="t" fillok="f" o:connecttype="none"/>
            <o:lock v:ext="edit" shapetype="t"/>
          </v:shapetype>
          <v:shape id="_x0000_s2057" type="#_x0000_t32" alt="" style="position:absolute;left:0;text-align:left;margin-left:281.1pt;margin-top:8.65pt;width:131.9pt;height:81.75pt;z-index:251667456;mso-wrap-edited:f;mso-width-percent:0;mso-height-percent:0;mso-width-percent:0;mso-height-percent:0" o:connectortype="straight">
            <v:stroke endarrow="block"/>
          </v:shape>
        </w:pict>
      </w:r>
      <w:r>
        <w:rPr>
          <w:rFonts w:ascii="Arial" w:hAnsi="Arial" w:cs="Arial"/>
          <w:noProof/>
          <w:lang w:eastAsia="en-GB"/>
        </w:rPr>
        <w:pict w14:anchorId="2E95961D">
          <v:shape id="_x0000_s2056" type="#_x0000_t32" alt="" style="position:absolute;left:0;text-align:left;margin-left:281.1pt;margin-top:8.65pt;width:44.25pt;height:81.75pt;z-index:251666432;mso-wrap-edited:f;mso-width-percent:0;mso-height-percent:0;mso-width-percent:0;mso-height-percent:0" o:connectortype="straight">
            <v:stroke endarrow="block"/>
          </v:shape>
        </w:pict>
      </w:r>
      <w:r>
        <w:rPr>
          <w:rFonts w:ascii="Arial" w:hAnsi="Arial" w:cs="Arial"/>
          <w:noProof/>
          <w:lang w:eastAsia="en-GB"/>
        </w:rPr>
        <w:pict w14:anchorId="67792CC4">
          <v:shape id="_x0000_s2055" type="#_x0000_t32" alt="" style="position:absolute;left:0;text-align:left;margin-left:241.8pt;margin-top:8.65pt;width:39.3pt;height:81.75pt;flip:x;z-index:251665408;mso-wrap-edited:f;mso-width-percent:0;mso-height-percent:0;mso-width-percent:0;mso-height-percent:0" o:connectortype="straight">
            <v:stroke endarrow="block"/>
          </v:shape>
        </w:pict>
      </w:r>
      <w:r>
        <w:rPr>
          <w:rFonts w:ascii="Arial" w:hAnsi="Arial" w:cs="Arial"/>
          <w:noProof/>
          <w:lang w:eastAsia="en-GB"/>
        </w:rPr>
        <w:pict w14:anchorId="47C23E6A">
          <v:shape id="_x0000_s2054" type="#_x0000_t32" alt="" style="position:absolute;left:0;text-align:left;margin-left:156.9pt;margin-top:8.65pt;width:124.2pt;height:81.75pt;flip:x;z-index:251664384;mso-wrap-edited:f;mso-width-percent:0;mso-height-percent:0;mso-width-percent:0;mso-height-percent:0" o:connectortype="straight">
            <v:stroke endarrow="block"/>
          </v:shape>
        </w:pict>
      </w:r>
      <w:r>
        <w:rPr>
          <w:rFonts w:ascii="Arial" w:hAnsi="Arial" w:cs="Arial"/>
          <w:noProof/>
          <w:lang w:eastAsia="en-GB"/>
        </w:rPr>
        <w:pict w14:anchorId="3AC675FA">
          <v:roundrect id="_x0000_s2053" alt="" style="position:absolute;left:0;text-align:left;margin-left:116.8pt;margin-top:90.4pt;width:78.75pt;height:25.8pt;z-index:251660288;mso-wrap-style:square;mso-wrap-edited:f;mso-width-percent:0;mso-height-percent:0;mso-width-percent:0;mso-height-percent:0;v-text-anchor:top" arcsize="10923f" fillcolor="#548dd4 [1951]">
            <v:textbox style="mso-next-textbox:#_x0000_s2053">
              <w:txbxContent>
                <w:p w14:paraId="640FD46D" w14:textId="77777777" w:rsidR="00B65009" w:rsidRPr="002706D2" w:rsidRDefault="00B65009" w:rsidP="002706D2">
                  <w:pPr>
                    <w:jc w:val="center"/>
                    <w:rPr>
                      <w:b/>
                      <w:color w:val="FFFFFF" w:themeColor="background1"/>
                      <w:sz w:val="24"/>
                    </w:rPr>
                  </w:pPr>
                  <w:r w:rsidRPr="002706D2">
                    <w:rPr>
                      <w:b/>
                      <w:sz w:val="24"/>
                    </w:rPr>
                    <w:t>Anxious</w:t>
                  </w:r>
                </w:p>
              </w:txbxContent>
            </v:textbox>
          </v:roundrect>
        </w:pict>
      </w:r>
      <w:r>
        <w:rPr>
          <w:rFonts w:ascii="Arial" w:hAnsi="Arial" w:cs="Arial"/>
          <w:noProof/>
          <w:lang w:eastAsia="en-GB"/>
        </w:rPr>
        <w:pict w14:anchorId="697D4932">
          <v:roundrect id="_x0000_s2052" alt="" style="position:absolute;left:0;text-align:left;margin-left:202.35pt;margin-top:90.4pt;width:78.75pt;height:25.8pt;z-index:251661312;mso-wrap-style:square;mso-wrap-edited:f;mso-width-percent:0;mso-height-percent:0;mso-width-percent:0;mso-height-percent:0;v-text-anchor:top" arcsize="10923f" fillcolor="#548dd4 [1951]">
            <v:textbox style="mso-next-textbox:#_x0000_s2052">
              <w:txbxContent>
                <w:p w14:paraId="39ADF2CE" w14:textId="77777777" w:rsidR="00B65009" w:rsidRPr="002706D2" w:rsidRDefault="00B65009" w:rsidP="00646707">
                  <w:pPr>
                    <w:jc w:val="center"/>
                    <w:rPr>
                      <w:b/>
                      <w:color w:val="FFFFFF" w:themeColor="background1"/>
                      <w:sz w:val="24"/>
                    </w:rPr>
                  </w:pPr>
                  <w:r>
                    <w:rPr>
                      <w:b/>
                      <w:sz w:val="24"/>
                    </w:rPr>
                    <w:t>Happy</w:t>
                  </w:r>
                </w:p>
              </w:txbxContent>
            </v:textbox>
          </v:roundrect>
        </w:pict>
      </w:r>
      <w:r>
        <w:rPr>
          <w:rFonts w:ascii="Arial" w:hAnsi="Arial" w:cs="Arial"/>
          <w:noProof/>
          <w:lang w:eastAsia="en-GB"/>
        </w:rPr>
        <w:pict w14:anchorId="44B50822">
          <v:roundrect id="_x0000_s2051" alt="" style="position:absolute;left:0;text-align:left;margin-left:287.25pt;margin-top:90.4pt;width:78.75pt;height:25.8pt;z-index:251662336;mso-wrap-style:square;mso-wrap-edited:f;mso-width-percent:0;mso-height-percent:0;mso-width-percent:0;mso-height-percent:0;v-text-anchor:top" arcsize="10923f" fillcolor="#548dd4 [1951]">
            <v:textbox style="mso-next-textbox:#_x0000_s2051">
              <w:txbxContent>
                <w:p w14:paraId="36A785C9" w14:textId="77777777" w:rsidR="00B65009" w:rsidRPr="002706D2" w:rsidRDefault="00B65009" w:rsidP="00646707">
                  <w:pPr>
                    <w:jc w:val="center"/>
                    <w:rPr>
                      <w:b/>
                      <w:color w:val="FFFFFF" w:themeColor="background1"/>
                      <w:sz w:val="24"/>
                    </w:rPr>
                  </w:pPr>
                  <w:r>
                    <w:rPr>
                      <w:b/>
                      <w:sz w:val="24"/>
                    </w:rPr>
                    <w:t>Satisfied</w:t>
                  </w:r>
                </w:p>
              </w:txbxContent>
            </v:textbox>
          </v:roundrect>
        </w:pict>
      </w:r>
      <w:r>
        <w:rPr>
          <w:rFonts w:ascii="Arial" w:hAnsi="Arial" w:cs="Arial"/>
          <w:noProof/>
          <w:lang w:eastAsia="en-GB"/>
        </w:rPr>
        <w:pict w14:anchorId="29F82DD7">
          <v:roundrect id="_x0000_s2050" alt="" style="position:absolute;left:0;text-align:left;margin-left:373.85pt;margin-top:90.4pt;width:78.75pt;height:25.8pt;z-index:251663360;mso-wrap-style:square;mso-wrap-edited:f;mso-width-percent:0;mso-height-percent:0;mso-width-percent:0;mso-height-percent:0;v-text-anchor:top" arcsize="10923f" fillcolor="#548dd4 [1951]">
            <v:textbox style="mso-next-textbox:#_x0000_s2050">
              <w:txbxContent>
                <w:p w14:paraId="29F0EA03" w14:textId="77777777" w:rsidR="00B65009" w:rsidRPr="002706D2" w:rsidRDefault="00B65009" w:rsidP="00646707">
                  <w:pPr>
                    <w:jc w:val="center"/>
                    <w:rPr>
                      <w:b/>
                      <w:color w:val="FFFFFF" w:themeColor="background1"/>
                      <w:sz w:val="24"/>
                    </w:rPr>
                  </w:pPr>
                  <w:r>
                    <w:rPr>
                      <w:b/>
                      <w:sz w:val="24"/>
                    </w:rPr>
                    <w:t>Worthwhile</w:t>
                  </w:r>
                </w:p>
              </w:txbxContent>
            </v:textbox>
          </v:roundrect>
        </w:pict>
      </w:r>
    </w:p>
    <w:p w14:paraId="0EA98BB0" w14:textId="77777777" w:rsidR="00646707" w:rsidRPr="00646707" w:rsidRDefault="00646707" w:rsidP="00646707">
      <w:pPr>
        <w:rPr>
          <w:rFonts w:ascii="Arial" w:hAnsi="Arial" w:cs="Arial"/>
        </w:rPr>
      </w:pPr>
    </w:p>
    <w:p w14:paraId="196088AD" w14:textId="77777777" w:rsidR="00646707" w:rsidRPr="00646707" w:rsidRDefault="00646707" w:rsidP="00646707">
      <w:pPr>
        <w:rPr>
          <w:rFonts w:ascii="Arial" w:hAnsi="Arial" w:cs="Arial"/>
        </w:rPr>
      </w:pPr>
    </w:p>
    <w:p w14:paraId="27680EFE" w14:textId="77777777" w:rsidR="00646707" w:rsidRDefault="00646707" w:rsidP="00646707">
      <w:pPr>
        <w:rPr>
          <w:rFonts w:ascii="Arial" w:hAnsi="Arial" w:cs="Arial"/>
        </w:rPr>
      </w:pPr>
    </w:p>
    <w:p w14:paraId="5E13FE50" w14:textId="77777777" w:rsidR="00332F3B" w:rsidRPr="00646707" w:rsidRDefault="00646707" w:rsidP="00646707">
      <w:pPr>
        <w:spacing w:after="0"/>
        <w:rPr>
          <w:rFonts w:ascii="Arial" w:hAnsi="Arial" w:cs="Arial"/>
          <w:b/>
        </w:rPr>
      </w:pPr>
      <w:r w:rsidRPr="00646707">
        <w:rPr>
          <w:rFonts w:ascii="Arial" w:hAnsi="Arial" w:cs="Arial"/>
          <w:b/>
        </w:rPr>
        <w:t>Indicator</w:t>
      </w:r>
    </w:p>
    <w:p w14:paraId="40102D50" w14:textId="77777777" w:rsidR="00646707" w:rsidRDefault="00B4629C" w:rsidP="00646707">
      <w:pPr>
        <w:spacing w:after="0"/>
        <w:rPr>
          <w:rFonts w:ascii="Arial" w:hAnsi="Arial" w:cs="Arial"/>
          <w:b/>
        </w:rPr>
      </w:pPr>
      <w:r w:rsidRPr="00646707">
        <w:rPr>
          <w:rFonts w:ascii="Arial" w:hAnsi="Arial" w:cs="Arial"/>
          <w:b/>
        </w:rPr>
        <w:t>V</w:t>
      </w:r>
      <w:r w:rsidR="00646707" w:rsidRPr="00646707">
        <w:rPr>
          <w:rFonts w:ascii="Arial" w:hAnsi="Arial" w:cs="Arial"/>
          <w:b/>
        </w:rPr>
        <w:t>ariables</w:t>
      </w:r>
    </w:p>
    <w:p w14:paraId="47A71F44" w14:textId="77777777" w:rsidR="00B4629C" w:rsidRDefault="00B4629C" w:rsidP="00646707">
      <w:pPr>
        <w:spacing w:after="0"/>
        <w:rPr>
          <w:rFonts w:ascii="Arial" w:hAnsi="Arial" w:cs="Arial"/>
          <w:b/>
        </w:rPr>
      </w:pPr>
    </w:p>
    <w:p w14:paraId="71675F4C" w14:textId="77777777" w:rsidR="002355E5" w:rsidRDefault="002355E5" w:rsidP="002355E5">
      <w:pPr>
        <w:spacing w:after="0"/>
        <w:jc w:val="both"/>
        <w:rPr>
          <w:rFonts w:ascii="Arial" w:hAnsi="Arial" w:cs="Arial"/>
        </w:rPr>
      </w:pPr>
    </w:p>
    <w:p w14:paraId="25BFE085" w14:textId="77777777" w:rsidR="002355E5" w:rsidRDefault="00B4629C" w:rsidP="002355E5">
      <w:pPr>
        <w:spacing w:after="0"/>
        <w:jc w:val="both"/>
        <w:rPr>
          <w:rFonts w:ascii="Arial" w:hAnsi="Arial" w:cs="Arial"/>
        </w:rPr>
      </w:pPr>
      <w:r>
        <w:rPr>
          <w:rFonts w:ascii="Arial" w:hAnsi="Arial" w:cs="Arial"/>
        </w:rPr>
        <w:t>In LCA, the indicator variables are categorical variables</w:t>
      </w:r>
      <w:r w:rsidR="009A7824">
        <w:rPr>
          <w:rFonts w:ascii="Arial" w:hAnsi="Arial" w:cs="Arial"/>
        </w:rPr>
        <w:t>. LCA is used to identify patterns of responses to the indicator variables to create a set of mutually exclusive latent classes, that is, groups of individuals or other unit</w:t>
      </w:r>
      <w:r w:rsidR="00363192">
        <w:rPr>
          <w:rFonts w:ascii="Arial" w:hAnsi="Arial" w:cs="Arial"/>
        </w:rPr>
        <w:t>s</w:t>
      </w:r>
      <w:r w:rsidR="009A7824">
        <w:rPr>
          <w:rFonts w:ascii="Arial" w:hAnsi="Arial" w:cs="Arial"/>
        </w:rPr>
        <w:t xml:space="preserve"> of analysis. Individuals in the same latent class will have similar response patterns to the indicator variables whilst individuals across latent </w:t>
      </w:r>
      <w:r w:rsidR="002355E5">
        <w:rPr>
          <w:rFonts w:ascii="Arial" w:hAnsi="Arial" w:cs="Arial"/>
        </w:rPr>
        <w:t xml:space="preserve">classes tend to have different response patterns to each other. In other words, LCA splits respondents into homogenous groups (latent classes). </w:t>
      </w:r>
    </w:p>
    <w:p w14:paraId="4D15162C" w14:textId="77777777" w:rsidR="001F1FDD" w:rsidRDefault="001F1FDD" w:rsidP="00E04265">
      <w:pPr>
        <w:spacing w:after="0"/>
        <w:jc w:val="both"/>
        <w:rPr>
          <w:rFonts w:ascii="Arial" w:hAnsi="Arial" w:cs="Arial"/>
        </w:rPr>
        <w:sectPr w:rsidR="001F1FDD" w:rsidSect="002355E5">
          <w:footerReference w:type="default" r:id="rId8"/>
          <w:pgSz w:w="11906" w:h="16838"/>
          <w:pgMar w:top="992" w:right="1440" w:bottom="992" w:left="1440" w:header="709" w:footer="709" w:gutter="0"/>
          <w:cols w:space="708"/>
          <w:docGrid w:linePitch="360"/>
        </w:sectPr>
      </w:pPr>
    </w:p>
    <w:p w14:paraId="3D00773E" w14:textId="77777777" w:rsidR="00625828" w:rsidRDefault="00625828" w:rsidP="00625828">
      <w:pPr>
        <w:spacing w:after="0"/>
        <w:jc w:val="both"/>
        <w:rPr>
          <w:rFonts w:ascii="Arial" w:hAnsi="Arial" w:cs="Arial"/>
        </w:rPr>
      </w:pPr>
      <w:r>
        <w:rPr>
          <w:rFonts w:ascii="Arial" w:hAnsi="Arial" w:cs="Arial"/>
        </w:rPr>
        <w:lastRenderedPageBreak/>
        <w:t>LCA</w:t>
      </w:r>
      <w:r w:rsidRPr="000B33B4">
        <w:rPr>
          <w:rFonts w:ascii="Arial" w:hAnsi="Arial" w:cs="Arial"/>
        </w:rPr>
        <w:t xml:space="preserve"> has numerous advantages over traditional cluster analysis techniques such as hierarchical cluster analysis</w:t>
      </w:r>
      <w:r>
        <w:rPr>
          <w:rFonts w:ascii="Arial" w:hAnsi="Arial" w:cs="Arial"/>
        </w:rPr>
        <w:t xml:space="preserve"> and </w:t>
      </w:r>
      <w:r w:rsidR="00C70616">
        <w:rPr>
          <w:rFonts w:ascii="Arial" w:hAnsi="Arial" w:cs="Arial"/>
        </w:rPr>
        <w:t>K</w:t>
      </w:r>
      <w:r>
        <w:rPr>
          <w:rFonts w:ascii="Arial" w:hAnsi="Arial" w:cs="Arial"/>
        </w:rPr>
        <w:t>-means clustering</w:t>
      </w:r>
      <w:r w:rsidRPr="000B33B4">
        <w:rPr>
          <w:rFonts w:ascii="Arial" w:hAnsi="Arial" w:cs="Arial"/>
        </w:rPr>
        <w:t xml:space="preserve">. </w:t>
      </w:r>
      <w:r>
        <w:rPr>
          <w:rFonts w:ascii="Arial" w:hAnsi="Arial" w:cs="Arial"/>
        </w:rPr>
        <w:t>Some of these advantages include:</w:t>
      </w:r>
    </w:p>
    <w:p w14:paraId="55EB5685" w14:textId="77777777" w:rsidR="00625828" w:rsidRDefault="00625828" w:rsidP="00625828">
      <w:pPr>
        <w:spacing w:after="0"/>
        <w:jc w:val="both"/>
        <w:rPr>
          <w:rFonts w:ascii="Arial" w:hAnsi="Arial" w:cs="Arial"/>
        </w:rPr>
      </w:pPr>
    </w:p>
    <w:p w14:paraId="406313B8" w14:textId="77777777" w:rsidR="00625828" w:rsidRDefault="00625828" w:rsidP="00625828">
      <w:pPr>
        <w:pStyle w:val="Listenabsatz"/>
        <w:numPr>
          <w:ilvl w:val="0"/>
          <w:numId w:val="1"/>
        </w:numPr>
        <w:spacing w:after="0"/>
        <w:jc w:val="both"/>
        <w:rPr>
          <w:rFonts w:ascii="Arial" w:hAnsi="Arial" w:cs="Arial"/>
        </w:rPr>
      </w:pPr>
      <w:r w:rsidRPr="00902ED7">
        <w:rPr>
          <w:rFonts w:ascii="Arial" w:hAnsi="Arial" w:cs="Arial"/>
        </w:rPr>
        <w:t xml:space="preserve">It is model-based unlike other types of cluster analysis which tend to be distance-based. An advantage of this is that there are more formal criteria for choosing the final model when using LCA (for further information see </w:t>
      </w:r>
      <w:proofErr w:type="spellStart"/>
      <w:r w:rsidRPr="00902ED7">
        <w:rPr>
          <w:rFonts w:ascii="Arial" w:hAnsi="Arial" w:cs="Arial"/>
        </w:rPr>
        <w:t>Vermunt</w:t>
      </w:r>
      <w:proofErr w:type="spellEnd"/>
      <w:r w:rsidRPr="00902ED7">
        <w:rPr>
          <w:rFonts w:ascii="Arial" w:hAnsi="Arial" w:cs="Arial"/>
        </w:rPr>
        <w:t xml:space="preserve"> &amp; Magidson, 2002).</w:t>
      </w:r>
    </w:p>
    <w:p w14:paraId="33F846CC" w14:textId="77777777" w:rsidR="00902ED7" w:rsidRPr="00902ED7" w:rsidRDefault="00902ED7" w:rsidP="00902ED7">
      <w:pPr>
        <w:pStyle w:val="Listenabsatz"/>
        <w:spacing w:after="0"/>
        <w:jc w:val="both"/>
        <w:rPr>
          <w:rFonts w:ascii="Arial" w:hAnsi="Arial" w:cs="Arial"/>
        </w:rPr>
      </w:pPr>
    </w:p>
    <w:p w14:paraId="56C0C87D" w14:textId="77777777" w:rsidR="00625828" w:rsidRDefault="00625828" w:rsidP="00625828">
      <w:pPr>
        <w:pStyle w:val="Listenabsatz"/>
        <w:numPr>
          <w:ilvl w:val="0"/>
          <w:numId w:val="1"/>
        </w:numPr>
        <w:spacing w:after="0"/>
        <w:jc w:val="both"/>
        <w:rPr>
          <w:rFonts w:ascii="Arial" w:hAnsi="Arial" w:cs="Arial"/>
        </w:rPr>
      </w:pPr>
      <w:r w:rsidRPr="00902ED7">
        <w:rPr>
          <w:rFonts w:ascii="Arial" w:hAnsi="Arial" w:cs="Arial"/>
        </w:rPr>
        <w:t>It is relatively easy to deal with variables having different scale types</w:t>
      </w:r>
      <w:r w:rsidR="00042C66">
        <w:rPr>
          <w:rFonts w:ascii="Arial" w:hAnsi="Arial" w:cs="Arial"/>
        </w:rPr>
        <w:t xml:space="preserve"> (</w:t>
      </w:r>
      <w:proofErr w:type="spellStart"/>
      <w:r w:rsidR="00042C66" w:rsidRPr="00902ED7">
        <w:rPr>
          <w:rFonts w:ascii="Arial" w:hAnsi="Arial" w:cs="Arial"/>
        </w:rPr>
        <w:t>Vermunt</w:t>
      </w:r>
      <w:proofErr w:type="spellEnd"/>
      <w:r w:rsidR="00042C66" w:rsidRPr="00902ED7">
        <w:rPr>
          <w:rFonts w:ascii="Arial" w:hAnsi="Arial" w:cs="Arial"/>
        </w:rPr>
        <w:t xml:space="preserve"> &amp; Magidson, 2002)</w:t>
      </w:r>
      <w:r w:rsidRPr="00902ED7">
        <w:rPr>
          <w:rFonts w:ascii="Arial" w:hAnsi="Arial" w:cs="Arial"/>
        </w:rPr>
        <w:t>.</w:t>
      </w:r>
    </w:p>
    <w:p w14:paraId="3CD84F15" w14:textId="77777777" w:rsidR="00902ED7" w:rsidRPr="00902ED7" w:rsidRDefault="00902ED7" w:rsidP="00902ED7">
      <w:pPr>
        <w:spacing w:after="0"/>
        <w:jc w:val="both"/>
        <w:rPr>
          <w:rFonts w:ascii="Arial" w:hAnsi="Arial" w:cs="Arial"/>
        </w:rPr>
      </w:pPr>
    </w:p>
    <w:p w14:paraId="515EB324" w14:textId="77777777" w:rsidR="00172AB9" w:rsidRPr="00DE3F3C" w:rsidRDefault="00625828" w:rsidP="00E04265">
      <w:pPr>
        <w:pStyle w:val="Listenabsatz"/>
        <w:numPr>
          <w:ilvl w:val="0"/>
          <w:numId w:val="1"/>
        </w:numPr>
        <w:spacing w:after="0"/>
        <w:jc w:val="both"/>
        <w:rPr>
          <w:rFonts w:ascii="Arial" w:hAnsi="Arial" w:cs="Arial"/>
        </w:rPr>
      </w:pPr>
      <w:r w:rsidRPr="00902ED7">
        <w:rPr>
          <w:rFonts w:ascii="Arial" w:hAnsi="Arial" w:cs="Arial"/>
        </w:rPr>
        <w:t xml:space="preserve">In traditional cluster </w:t>
      </w:r>
      <w:r w:rsidR="00CA77DC">
        <w:rPr>
          <w:rFonts w:ascii="Arial" w:hAnsi="Arial" w:cs="Arial"/>
        </w:rPr>
        <w:t>analysis</w:t>
      </w:r>
      <w:r w:rsidRPr="00902ED7">
        <w:rPr>
          <w:rFonts w:ascii="Arial" w:hAnsi="Arial" w:cs="Arial"/>
        </w:rPr>
        <w:t xml:space="preserve"> techniques persons are assigned to clusters on an all-or-none basis. On the other hand, LCA allows membership of a person to each cluster to a certain degree allowing for fractional cluster membership (captured by posterior possibilities)</w:t>
      </w:r>
      <w:r w:rsidR="00A46521">
        <w:rPr>
          <w:rFonts w:ascii="Arial" w:hAnsi="Arial" w:cs="Arial"/>
        </w:rPr>
        <w:t>.</w:t>
      </w:r>
    </w:p>
    <w:p w14:paraId="390B561A" w14:textId="77777777" w:rsidR="00D61189" w:rsidRDefault="00F43E1C" w:rsidP="00D61189">
      <w:pPr>
        <w:pStyle w:val="berschrift1"/>
      </w:pPr>
      <w:r>
        <w:t xml:space="preserve">3.0 </w:t>
      </w:r>
      <w:r w:rsidR="00D61189">
        <w:t>Applied Example</w:t>
      </w:r>
    </w:p>
    <w:p w14:paraId="02F2FE1D" w14:textId="77777777" w:rsidR="00D61189" w:rsidRPr="00D61189" w:rsidRDefault="00D61189" w:rsidP="00D61189">
      <w:pPr>
        <w:spacing w:after="0"/>
      </w:pPr>
    </w:p>
    <w:p w14:paraId="3F0B49C5" w14:textId="77777777" w:rsidR="001F3E6C" w:rsidRDefault="00E04265" w:rsidP="00E04265">
      <w:pPr>
        <w:spacing w:after="0"/>
        <w:jc w:val="both"/>
        <w:rPr>
          <w:rFonts w:ascii="Arial" w:hAnsi="Arial" w:cs="Arial"/>
        </w:rPr>
      </w:pPr>
      <w:r>
        <w:rPr>
          <w:rFonts w:ascii="Arial" w:hAnsi="Arial" w:cs="Arial"/>
        </w:rPr>
        <w:t>In order to better explain LCA, I will be providing an applied example of LCA using ONS personal well-being data.</w:t>
      </w:r>
      <w:r w:rsidR="001F3E6C">
        <w:rPr>
          <w:rFonts w:ascii="Arial" w:hAnsi="Arial" w:cs="Arial"/>
        </w:rPr>
        <w:t xml:space="preserve"> </w:t>
      </w:r>
      <w:r w:rsidR="001F3E6C" w:rsidRPr="001F3E6C">
        <w:rPr>
          <w:rFonts w:ascii="Arial" w:hAnsi="Arial" w:cs="Arial"/>
        </w:rPr>
        <w:t>The aim of this example is not to provide users of personal well-being data with the UK personal well-being profiles</w:t>
      </w:r>
      <w:r w:rsidR="00BE00DA">
        <w:rPr>
          <w:rFonts w:ascii="Arial" w:hAnsi="Arial" w:cs="Arial"/>
          <w:vertAlign w:val="superscript"/>
        </w:rPr>
        <w:t>2</w:t>
      </w:r>
      <w:r w:rsidR="001F3E6C" w:rsidRPr="001F3E6C">
        <w:rPr>
          <w:rFonts w:ascii="Arial" w:hAnsi="Arial" w:cs="Arial"/>
        </w:rPr>
        <w:t xml:space="preserve"> but only to illustrate how to carry out and interpret an LCA.</w:t>
      </w:r>
      <w:r w:rsidR="001F3E6C">
        <w:rPr>
          <w:rFonts w:ascii="Arial" w:hAnsi="Arial" w:cs="Arial"/>
          <w:b/>
        </w:rPr>
        <w:t xml:space="preserve"> </w:t>
      </w:r>
      <w:r w:rsidR="001F3E6C" w:rsidRPr="001F3E6C">
        <w:rPr>
          <w:rFonts w:ascii="Arial" w:hAnsi="Arial" w:cs="Arial"/>
          <w:b/>
        </w:rPr>
        <w:t>The results shown in this paper are not official statistics</w:t>
      </w:r>
      <w:r w:rsidR="001379FC">
        <w:rPr>
          <w:rFonts w:ascii="Arial" w:hAnsi="Arial" w:cs="Arial"/>
          <w:b/>
        </w:rPr>
        <w:t xml:space="preserve"> </w:t>
      </w:r>
      <w:r w:rsidR="001379FC" w:rsidRPr="001379FC">
        <w:rPr>
          <w:rFonts w:ascii="Arial" w:hAnsi="Arial" w:cs="Arial"/>
        </w:rPr>
        <w:t xml:space="preserve">(see </w:t>
      </w:r>
      <w:hyperlink r:id="rId9" w:history="1">
        <w:r w:rsidR="007B52CC">
          <w:rPr>
            <w:rStyle w:val="Hyperlink"/>
            <w:rFonts w:ascii="Arial" w:hAnsi="Arial" w:cs="Arial"/>
          </w:rPr>
          <w:t>Office for National Statistics (2016)</w:t>
        </w:r>
      </w:hyperlink>
      <w:r w:rsidR="001379FC" w:rsidRPr="001379FC">
        <w:rPr>
          <w:rFonts w:ascii="Arial" w:hAnsi="Arial" w:cs="Arial"/>
        </w:rPr>
        <w:t xml:space="preserve"> for the latest personal well-being </w:t>
      </w:r>
      <w:r w:rsidR="001379FC">
        <w:rPr>
          <w:rFonts w:ascii="Arial" w:hAnsi="Arial" w:cs="Arial"/>
        </w:rPr>
        <w:t xml:space="preserve">official statistics). </w:t>
      </w:r>
    </w:p>
    <w:p w14:paraId="2F19DCFE" w14:textId="77777777" w:rsidR="001379FC" w:rsidRDefault="001379FC" w:rsidP="00E04265">
      <w:pPr>
        <w:spacing w:after="0"/>
        <w:jc w:val="both"/>
        <w:rPr>
          <w:rFonts w:ascii="Arial" w:hAnsi="Arial" w:cs="Arial"/>
        </w:rPr>
      </w:pPr>
    </w:p>
    <w:p w14:paraId="0E3FBF43" w14:textId="77777777" w:rsidR="00C32B75" w:rsidRDefault="00615F46" w:rsidP="00E04265">
      <w:pPr>
        <w:spacing w:after="0"/>
        <w:jc w:val="both"/>
        <w:rPr>
          <w:rFonts w:ascii="Arial" w:hAnsi="Arial" w:cs="Arial"/>
        </w:rPr>
      </w:pPr>
      <w:r>
        <w:rPr>
          <w:rFonts w:ascii="Arial" w:hAnsi="Arial" w:cs="Arial"/>
        </w:rPr>
        <w:t>LCA can be carried out in many software programs such as SAS</w:t>
      </w:r>
      <w:r w:rsidR="00981A61" w:rsidRPr="003450D1">
        <w:rPr>
          <w:rFonts w:ascii="Arial" w:hAnsi="Arial" w:cs="Arial"/>
          <w:vertAlign w:val="superscript"/>
        </w:rPr>
        <w:t>®</w:t>
      </w:r>
      <w:r w:rsidR="001379FC">
        <w:rPr>
          <w:rFonts w:ascii="Arial" w:hAnsi="Arial" w:cs="Arial"/>
          <w:vertAlign w:val="superscript"/>
        </w:rPr>
        <w:t>3</w:t>
      </w:r>
      <w:r>
        <w:rPr>
          <w:rFonts w:ascii="Arial" w:hAnsi="Arial" w:cs="Arial"/>
        </w:rPr>
        <w:t>, R</w:t>
      </w:r>
      <w:r w:rsidR="00202DBC">
        <w:rPr>
          <w:rFonts w:ascii="Arial" w:hAnsi="Arial" w:cs="Arial"/>
        </w:rPr>
        <w:t xml:space="preserve"> (</w:t>
      </w:r>
      <w:r w:rsidR="00202DBC" w:rsidRPr="00C64ED3">
        <w:rPr>
          <w:rFonts w:ascii="Arial" w:hAnsi="Arial" w:cs="Arial"/>
        </w:rPr>
        <w:t>R Foundation for Statistical Computing</w:t>
      </w:r>
      <w:r w:rsidR="00202DBC">
        <w:rPr>
          <w:rFonts w:ascii="Arial" w:hAnsi="Arial" w:cs="Arial"/>
        </w:rPr>
        <w:t>, 2011)</w:t>
      </w:r>
      <w:r>
        <w:rPr>
          <w:rFonts w:ascii="Arial" w:hAnsi="Arial" w:cs="Arial"/>
        </w:rPr>
        <w:t>, STATA</w:t>
      </w:r>
      <w:r w:rsidR="001379FC">
        <w:rPr>
          <w:rFonts w:ascii="Arial" w:hAnsi="Arial" w:cs="Arial"/>
          <w:vertAlign w:val="superscript"/>
        </w:rPr>
        <w:t>3</w:t>
      </w:r>
      <w:r w:rsidR="002B689A">
        <w:rPr>
          <w:rFonts w:ascii="Arial" w:hAnsi="Arial" w:cs="Arial"/>
          <w:vertAlign w:val="superscript"/>
        </w:rPr>
        <w:t xml:space="preserve"> </w:t>
      </w:r>
      <w:r w:rsidR="002B689A" w:rsidRPr="00EA504C">
        <w:rPr>
          <w:rFonts w:ascii="Arial" w:hAnsi="Arial" w:cs="Arial"/>
        </w:rPr>
        <w:t>(</w:t>
      </w:r>
      <w:proofErr w:type="spellStart"/>
      <w:r w:rsidR="002B689A" w:rsidRPr="00EA504C">
        <w:rPr>
          <w:rFonts w:ascii="Arial" w:hAnsi="Arial" w:cs="Arial"/>
        </w:rPr>
        <w:t>StataCorp</w:t>
      </w:r>
      <w:proofErr w:type="spellEnd"/>
      <w:r w:rsidR="002B689A" w:rsidRPr="00EA504C">
        <w:rPr>
          <w:rFonts w:ascii="Arial" w:hAnsi="Arial" w:cs="Arial"/>
        </w:rPr>
        <w:t xml:space="preserve"> LP, </w:t>
      </w:r>
      <w:r w:rsidR="00EA504C" w:rsidRPr="00EA504C">
        <w:rPr>
          <w:rFonts w:ascii="Arial" w:hAnsi="Arial" w:cs="Arial"/>
        </w:rPr>
        <w:t>2015</w:t>
      </w:r>
      <w:r w:rsidR="002B689A" w:rsidRPr="00EA504C">
        <w:rPr>
          <w:rFonts w:ascii="Arial" w:hAnsi="Arial" w:cs="Arial"/>
        </w:rPr>
        <w:t>)</w:t>
      </w:r>
      <w:r w:rsidRPr="00EA504C">
        <w:rPr>
          <w:rFonts w:ascii="Arial" w:hAnsi="Arial" w:cs="Arial"/>
        </w:rPr>
        <w:t>,</w:t>
      </w:r>
      <w:r>
        <w:rPr>
          <w:rFonts w:ascii="Arial" w:hAnsi="Arial" w:cs="Arial"/>
        </w:rPr>
        <w:t xml:space="preserve"> </w:t>
      </w:r>
      <w:proofErr w:type="spellStart"/>
      <w:r w:rsidRPr="001F32C8">
        <w:rPr>
          <w:rFonts w:ascii="Arial" w:hAnsi="Arial" w:cs="Arial"/>
        </w:rPr>
        <w:t>Mplus</w:t>
      </w:r>
      <w:proofErr w:type="spellEnd"/>
      <w:r w:rsidR="001F32C8" w:rsidRPr="001F32C8">
        <w:rPr>
          <w:rFonts w:ascii="Arial" w:hAnsi="Arial" w:cs="Arial"/>
        </w:rPr>
        <w:t xml:space="preserve"> (</w:t>
      </w:r>
      <w:proofErr w:type="spellStart"/>
      <w:r w:rsidR="001F32C8">
        <w:rPr>
          <w:rFonts w:ascii="Arial" w:hAnsi="Arial" w:cs="Arial"/>
        </w:rPr>
        <w:t>Muthén</w:t>
      </w:r>
      <w:proofErr w:type="spellEnd"/>
      <w:r w:rsidR="001F32C8">
        <w:rPr>
          <w:rFonts w:ascii="Arial" w:hAnsi="Arial" w:cs="Arial"/>
        </w:rPr>
        <w:t xml:space="preserve"> &amp; </w:t>
      </w:r>
      <w:proofErr w:type="spellStart"/>
      <w:r w:rsidR="001F32C8">
        <w:rPr>
          <w:rFonts w:ascii="Arial" w:hAnsi="Arial" w:cs="Arial"/>
        </w:rPr>
        <w:t>Muthén</w:t>
      </w:r>
      <w:proofErr w:type="spellEnd"/>
      <w:r w:rsidR="001F32C8">
        <w:rPr>
          <w:rFonts w:ascii="Arial" w:hAnsi="Arial" w:cs="Arial"/>
        </w:rPr>
        <w:t xml:space="preserve">, </w:t>
      </w:r>
      <w:r w:rsidR="001F32C8" w:rsidRPr="00E93751">
        <w:rPr>
          <w:rFonts w:ascii="Arial" w:hAnsi="Arial" w:cs="Arial"/>
        </w:rPr>
        <w:t>2011)</w:t>
      </w:r>
      <w:r w:rsidRPr="00E93751">
        <w:rPr>
          <w:rFonts w:ascii="Arial" w:hAnsi="Arial" w:cs="Arial"/>
        </w:rPr>
        <w:t xml:space="preserve"> and Latent Gold</w:t>
      </w:r>
      <w:r w:rsidR="002B689A" w:rsidRPr="00E93751">
        <w:rPr>
          <w:rFonts w:ascii="Arial" w:hAnsi="Arial" w:cs="Arial"/>
        </w:rPr>
        <w:t xml:space="preserve"> (</w:t>
      </w:r>
      <w:proofErr w:type="spellStart"/>
      <w:r w:rsidR="0017006D" w:rsidRPr="007861D1">
        <w:rPr>
          <w:rFonts w:ascii="Arial" w:hAnsi="Arial" w:cs="Arial"/>
        </w:rPr>
        <w:t>V</w:t>
      </w:r>
      <w:r w:rsidR="0017006D">
        <w:rPr>
          <w:rFonts w:ascii="Arial" w:hAnsi="Arial" w:cs="Arial"/>
        </w:rPr>
        <w:t>ermunt</w:t>
      </w:r>
      <w:proofErr w:type="spellEnd"/>
      <w:r w:rsidR="0017006D">
        <w:rPr>
          <w:rFonts w:ascii="Arial" w:hAnsi="Arial" w:cs="Arial"/>
        </w:rPr>
        <w:t xml:space="preserve"> &amp; Magidson, 2013</w:t>
      </w:r>
      <w:r w:rsidR="002B689A">
        <w:rPr>
          <w:rFonts w:ascii="Arial" w:hAnsi="Arial" w:cs="Arial"/>
        </w:rPr>
        <w:t>)</w:t>
      </w:r>
      <w:r w:rsidR="00350642">
        <w:rPr>
          <w:rFonts w:ascii="Arial" w:hAnsi="Arial" w:cs="Arial"/>
        </w:rPr>
        <w:t>, amongst others</w:t>
      </w:r>
      <w:r>
        <w:rPr>
          <w:rFonts w:ascii="Arial" w:hAnsi="Arial" w:cs="Arial"/>
        </w:rPr>
        <w:t xml:space="preserve">. </w:t>
      </w:r>
      <w:r w:rsidRPr="006432A9">
        <w:rPr>
          <w:rFonts w:ascii="Arial" w:hAnsi="Arial" w:cs="Arial"/>
        </w:rPr>
        <w:t xml:space="preserve">For the purposes of this example LCA has been carried out using </w:t>
      </w:r>
      <w:r w:rsidR="00093233" w:rsidRPr="006432A9">
        <w:rPr>
          <w:rFonts w:ascii="Arial" w:hAnsi="Arial" w:cs="Arial"/>
        </w:rPr>
        <w:t>R</w:t>
      </w:r>
      <w:r w:rsidRPr="006432A9">
        <w:rPr>
          <w:rFonts w:ascii="Arial" w:hAnsi="Arial" w:cs="Arial"/>
        </w:rPr>
        <w:t xml:space="preserve"> and the code used to specify the LCA in </w:t>
      </w:r>
      <w:r w:rsidR="00093233" w:rsidRPr="006432A9">
        <w:rPr>
          <w:rFonts w:ascii="Arial" w:hAnsi="Arial" w:cs="Arial"/>
        </w:rPr>
        <w:t>R</w:t>
      </w:r>
      <w:r w:rsidRPr="006432A9">
        <w:rPr>
          <w:rFonts w:ascii="Arial" w:hAnsi="Arial" w:cs="Arial"/>
        </w:rPr>
        <w:t xml:space="preserve"> will be described. </w:t>
      </w:r>
      <w:r w:rsidR="00D8006B" w:rsidRPr="006432A9">
        <w:rPr>
          <w:rFonts w:ascii="Arial" w:hAnsi="Arial" w:cs="Arial"/>
        </w:rPr>
        <w:t xml:space="preserve">Although the applied example will be coded in </w:t>
      </w:r>
      <w:r w:rsidR="00093233" w:rsidRPr="006432A9">
        <w:rPr>
          <w:rFonts w:ascii="Arial" w:hAnsi="Arial" w:cs="Arial"/>
        </w:rPr>
        <w:t>R</w:t>
      </w:r>
      <w:r w:rsidR="00D8006B" w:rsidRPr="006432A9">
        <w:rPr>
          <w:rFonts w:ascii="Arial" w:hAnsi="Arial" w:cs="Arial"/>
        </w:rPr>
        <w:t>,</w:t>
      </w:r>
      <w:r w:rsidR="00D8006B">
        <w:rPr>
          <w:rFonts w:ascii="Arial" w:hAnsi="Arial" w:cs="Arial"/>
        </w:rPr>
        <w:t xml:space="preserve"> an explanation regarding how to evaluate the resulting models will be provided and this should be relevant regardless of the software program used.</w:t>
      </w:r>
      <w:r w:rsidR="00F81A02">
        <w:rPr>
          <w:rFonts w:ascii="Arial" w:hAnsi="Arial" w:cs="Arial"/>
        </w:rPr>
        <w:t xml:space="preserve"> </w:t>
      </w:r>
      <w:r w:rsidR="00F81A02" w:rsidRPr="00415821">
        <w:rPr>
          <w:rFonts w:ascii="Arial" w:hAnsi="Arial" w:cs="Arial"/>
        </w:rPr>
        <w:t xml:space="preserve">For information </w:t>
      </w:r>
      <w:r w:rsidR="00D137B0" w:rsidRPr="00415821">
        <w:rPr>
          <w:rFonts w:ascii="Arial" w:hAnsi="Arial" w:cs="Arial"/>
        </w:rPr>
        <w:t>regarding</w:t>
      </w:r>
      <w:r w:rsidR="00F81A02" w:rsidRPr="00415821">
        <w:rPr>
          <w:rFonts w:ascii="Arial" w:hAnsi="Arial" w:cs="Arial"/>
        </w:rPr>
        <w:t xml:space="preserve"> how to carry out LCA in SAS please refer to Appendix 1.</w:t>
      </w:r>
    </w:p>
    <w:p w14:paraId="3E992FA7" w14:textId="77777777" w:rsidR="00406675" w:rsidRDefault="00406675" w:rsidP="00E04265">
      <w:pPr>
        <w:spacing w:after="0"/>
        <w:jc w:val="both"/>
        <w:rPr>
          <w:rFonts w:ascii="Arial" w:hAnsi="Arial" w:cs="Arial"/>
        </w:rPr>
      </w:pPr>
    </w:p>
    <w:p w14:paraId="15C5E9FE" w14:textId="77777777" w:rsidR="00D103B2" w:rsidRDefault="00406675" w:rsidP="00E04265">
      <w:pPr>
        <w:spacing w:after="0"/>
        <w:jc w:val="both"/>
        <w:rPr>
          <w:rFonts w:ascii="Arial" w:hAnsi="Arial" w:cs="Arial"/>
        </w:rPr>
        <w:sectPr w:rsidR="00D103B2" w:rsidSect="002355E5">
          <w:footerReference w:type="default" r:id="rId10"/>
          <w:pgSz w:w="11906" w:h="16838"/>
          <w:pgMar w:top="992" w:right="1440" w:bottom="992" w:left="1440" w:header="709" w:footer="709" w:gutter="0"/>
          <w:cols w:space="708"/>
          <w:docGrid w:linePitch="360"/>
        </w:sectPr>
      </w:pPr>
      <w:r>
        <w:rPr>
          <w:rFonts w:ascii="Arial" w:hAnsi="Arial" w:cs="Arial"/>
        </w:rPr>
        <w:t xml:space="preserve">This section is split into 4 subsections. The first describes the formula and command required to run an LCA in R. Following this, there is a subsection which briefly describes the </w:t>
      </w:r>
      <w:r w:rsidR="0071565C">
        <w:rPr>
          <w:rFonts w:ascii="Arial" w:hAnsi="Arial" w:cs="Arial"/>
        </w:rPr>
        <w:t xml:space="preserve">personal </w:t>
      </w:r>
      <w:r w:rsidR="00513C02">
        <w:rPr>
          <w:rFonts w:ascii="Arial" w:hAnsi="Arial" w:cs="Arial"/>
        </w:rPr>
        <w:t xml:space="preserve">well-being </w:t>
      </w:r>
      <w:r>
        <w:rPr>
          <w:rFonts w:ascii="Arial" w:hAnsi="Arial" w:cs="Arial"/>
        </w:rPr>
        <w:t xml:space="preserve">dataset used in the applied example. Next, </w:t>
      </w:r>
      <w:r w:rsidR="00CA518C">
        <w:rPr>
          <w:rFonts w:ascii="Arial" w:hAnsi="Arial" w:cs="Arial"/>
        </w:rPr>
        <w:t xml:space="preserve">the code specified to run the LCA on the </w:t>
      </w:r>
      <w:r w:rsidR="0071565C">
        <w:rPr>
          <w:rFonts w:ascii="Arial" w:hAnsi="Arial" w:cs="Arial"/>
        </w:rPr>
        <w:t xml:space="preserve">personal </w:t>
      </w:r>
      <w:r w:rsidR="00CA518C">
        <w:rPr>
          <w:rFonts w:ascii="Arial" w:hAnsi="Arial" w:cs="Arial"/>
        </w:rPr>
        <w:t xml:space="preserve">well-being dataset </w:t>
      </w:r>
      <w:r w:rsidR="00E42CFF">
        <w:rPr>
          <w:rFonts w:ascii="Arial" w:hAnsi="Arial" w:cs="Arial"/>
        </w:rPr>
        <w:t xml:space="preserve">in R </w:t>
      </w:r>
      <w:r w:rsidR="00CA518C">
        <w:rPr>
          <w:rFonts w:ascii="Arial" w:hAnsi="Arial" w:cs="Arial"/>
        </w:rPr>
        <w:t xml:space="preserve">is provided and described. The results of this analysis are then provided along with an explanation of how to interpret the </w:t>
      </w:r>
      <w:r w:rsidR="00947BD7">
        <w:rPr>
          <w:rFonts w:ascii="Arial" w:hAnsi="Arial" w:cs="Arial"/>
        </w:rPr>
        <w:t xml:space="preserve">LCA </w:t>
      </w:r>
      <w:r w:rsidR="00CA518C">
        <w:rPr>
          <w:rFonts w:ascii="Arial" w:hAnsi="Arial" w:cs="Arial"/>
        </w:rPr>
        <w:t>results.</w:t>
      </w:r>
    </w:p>
    <w:p w14:paraId="64AE8452" w14:textId="77777777" w:rsidR="002355E5" w:rsidRDefault="002355E5" w:rsidP="002355E5">
      <w:pPr>
        <w:pStyle w:val="berschrift2"/>
      </w:pPr>
      <w:r>
        <w:lastRenderedPageBreak/>
        <w:t>3.1 Specifying a Basic Latent Class Analysis in R</w:t>
      </w:r>
    </w:p>
    <w:p w14:paraId="16172FD5" w14:textId="77777777" w:rsidR="002355E5" w:rsidRDefault="002355E5" w:rsidP="002355E5">
      <w:pPr>
        <w:spacing w:after="0"/>
        <w:jc w:val="both"/>
        <w:rPr>
          <w:rFonts w:ascii="Arial" w:hAnsi="Arial" w:cs="Arial"/>
        </w:rPr>
      </w:pPr>
    </w:p>
    <w:p w14:paraId="1292C364" w14:textId="77777777" w:rsidR="002355E5" w:rsidRDefault="002355E5" w:rsidP="002355E5">
      <w:pPr>
        <w:spacing w:after="0"/>
        <w:jc w:val="both"/>
        <w:rPr>
          <w:rFonts w:ascii="Arial" w:hAnsi="Arial" w:cs="Arial"/>
        </w:rPr>
      </w:pPr>
      <w:r>
        <w:rPr>
          <w:rFonts w:ascii="Arial" w:hAnsi="Arial" w:cs="Arial"/>
        </w:rPr>
        <w:t xml:space="preserve">LCA can be carried out using the R package </w:t>
      </w:r>
      <w:proofErr w:type="spellStart"/>
      <w:r>
        <w:rPr>
          <w:rFonts w:ascii="Arial" w:hAnsi="Arial" w:cs="Arial"/>
        </w:rPr>
        <w:t>poLCA</w:t>
      </w:r>
      <w:proofErr w:type="spellEnd"/>
      <w:r>
        <w:rPr>
          <w:rFonts w:ascii="Arial" w:hAnsi="Arial" w:cs="Arial"/>
        </w:rPr>
        <w:t xml:space="preserve"> (</w:t>
      </w:r>
      <w:r w:rsidRPr="00BF504E">
        <w:rPr>
          <w:rFonts w:ascii="Arial" w:hAnsi="Arial" w:cs="Arial"/>
        </w:rPr>
        <w:t>Linzer</w:t>
      </w:r>
      <w:r>
        <w:rPr>
          <w:rFonts w:ascii="Arial" w:hAnsi="Arial" w:cs="Arial"/>
        </w:rPr>
        <w:t xml:space="preserve"> &amp;</w:t>
      </w:r>
      <w:r w:rsidRPr="00BF504E">
        <w:rPr>
          <w:rFonts w:ascii="Arial" w:hAnsi="Arial" w:cs="Arial"/>
        </w:rPr>
        <w:t xml:space="preserve"> </w:t>
      </w:r>
      <w:r>
        <w:rPr>
          <w:rFonts w:ascii="Arial" w:hAnsi="Arial" w:cs="Arial"/>
        </w:rPr>
        <w:t xml:space="preserve">Lewis, 2013; </w:t>
      </w:r>
      <w:r w:rsidRPr="00BF504E">
        <w:rPr>
          <w:rFonts w:ascii="Arial" w:hAnsi="Arial" w:cs="Arial"/>
        </w:rPr>
        <w:t>Linzer</w:t>
      </w:r>
      <w:r>
        <w:rPr>
          <w:rFonts w:ascii="Arial" w:hAnsi="Arial" w:cs="Arial"/>
        </w:rPr>
        <w:t xml:space="preserve"> &amp;</w:t>
      </w:r>
      <w:r w:rsidRPr="00BF504E">
        <w:rPr>
          <w:rFonts w:ascii="Arial" w:hAnsi="Arial" w:cs="Arial"/>
        </w:rPr>
        <w:t xml:space="preserve"> </w:t>
      </w:r>
      <w:r>
        <w:rPr>
          <w:rFonts w:ascii="Arial" w:hAnsi="Arial" w:cs="Arial"/>
        </w:rPr>
        <w:t>Lewis, 2011). The formula definition for a basic LCA model is as follows:</w:t>
      </w:r>
    </w:p>
    <w:p w14:paraId="235E91F8" w14:textId="77777777" w:rsidR="002355E5" w:rsidRDefault="002355E5" w:rsidP="002355E5">
      <w:pPr>
        <w:spacing w:after="0"/>
        <w:jc w:val="both"/>
        <w:rPr>
          <w:rFonts w:ascii="Arial" w:hAnsi="Arial" w:cs="Arial"/>
        </w:rPr>
      </w:pPr>
    </w:p>
    <w:p w14:paraId="7E12AB3C" w14:textId="77777777" w:rsidR="002355E5" w:rsidRDefault="002355E5" w:rsidP="002355E5">
      <w:pPr>
        <w:spacing w:after="0"/>
        <w:jc w:val="both"/>
        <w:rPr>
          <w:rFonts w:ascii="Arial" w:hAnsi="Arial" w:cs="Arial"/>
        </w:rPr>
      </w:pPr>
      <w:r w:rsidRPr="00C26619">
        <w:rPr>
          <w:rFonts w:ascii="Arial" w:hAnsi="Arial" w:cs="Arial"/>
        </w:rPr>
        <w:t xml:space="preserve">f </w:t>
      </w:r>
      <w:r w:rsidRPr="00C26619">
        <w:rPr>
          <w:rFonts w:ascii="Courier New" w:eastAsia="MS PGothic" w:hAnsi="Courier New" w:cs="Courier New"/>
          <w:szCs w:val="56"/>
        </w:rPr>
        <w:t>&lt;-</w:t>
      </w:r>
      <w:r>
        <w:rPr>
          <w:rFonts w:ascii="Arial" w:hAnsi="Arial" w:cs="Arial"/>
        </w:rPr>
        <w:t xml:space="preserve"> </w:t>
      </w:r>
      <w:proofErr w:type="spellStart"/>
      <w:proofErr w:type="gramStart"/>
      <w:r w:rsidRPr="00C26619">
        <w:rPr>
          <w:rFonts w:ascii="Arial" w:hAnsi="Arial" w:cs="Arial"/>
        </w:rPr>
        <w:t>cbind</w:t>
      </w:r>
      <w:proofErr w:type="spellEnd"/>
      <w:r w:rsidRPr="00C26619">
        <w:rPr>
          <w:rFonts w:ascii="Arial" w:hAnsi="Arial" w:cs="Arial"/>
        </w:rPr>
        <w:t>(</w:t>
      </w:r>
      <w:proofErr w:type="gramEnd"/>
      <w:r w:rsidRPr="00C26619">
        <w:rPr>
          <w:rFonts w:ascii="Arial" w:hAnsi="Arial" w:cs="Arial"/>
        </w:rPr>
        <w:t>Y1, Y2, Y3) ~ 1</w:t>
      </w:r>
    </w:p>
    <w:p w14:paraId="2D401C54" w14:textId="77777777" w:rsidR="00D103B2" w:rsidRDefault="00D103B2" w:rsidP="002355E5">
      <w:pPr>
        <w:spacing w:after="0"/>
        <w:jc w:val="both"/>
        <w:rPr>
          <w:rFonts w:ascii="Arial" w:hAnsi="Arial" w:cs="Arial"/>
        </w:rPr>
      </w:pPr>
    </w:p>
    <w:p w14:paraId="0F8B7BFD" w14:textId="77777777" w:rsidR="00D103B2" w:rsidRDefault="00D103B2" w:rsidP="00D103B2">
      <w:pPr>
        <w:spacing w:after="0"/>
        <w:jc w:val="both"/>
        <w:rPr>
          <w:rFonts w:ascii="Arial" w:hAnsi="Arial" w:cs="Arial"/>
        </w:rPr>
      </w:pPr>
      <w:r>
        <w:rPr>
          <w:rFonts w:ascii="Arial" w:hAnsi="Arial" w:cs="Arial"/>
        </w:rPr>
        <w:t xml:space="preserve">Y1, Y2 and Y3 are the categorical variables to be included in the LCA. The “~ 1” instructs </w:t>
      </w:r>
      <w:proofErr w:type="spellStart"/>
      <w:r>
        <w:rPr>
          <w:rFonts w:ascii="Arial" w:hAnsi="Arial" w:cs="Arial"/>
        </w:rPr>
        <w:t>poLCA</w:t>
      </w:r>
      <w:proofErr w:type="spellEnd"/>
      <w:r>
        <w:rPr>
          <w:rFonts w:ascii="Arial" w:hAnsi="Arial" w:cs="Arial"/>
        </w:rPr>
        <w:t xml:space="preserve"> to estimate a basic latent class model.</w:t>
      </w:r>
    </w:p>
    <w:p w14:paraId="75205899" w14:textId="77777777" w:rsidR="00D103B2" w:rsidRDefault="00D103B2" w:rsidP="00D103B2">
      <w:pPr>
        <w:spacing w:after="0"/>
        <w:jc w:val="both"/>
        <w:rPr>
          <w:rFonts w:ascii="Arial" w:hAnsi="Arial" w:cs="Arial"/>
        </w:rPr>
      </w:pPr>
    </w:p>
    <w:p w14:paraId="74F3CE8E" w14:textId="77777777" w:rsidR="00D103B2" w:rsidRDefault="00D103B2" w:rsidP="00D103B2">
      <w:pPr>
        <w:spacing w:after="0"/>
        <w:jc w:val="both"/>
        <w:rPr>
          <w:rFonts w:ascii="Arial" w:hAnsi="Arial" w:cs="Arial"/>
        </w:rPr>
      </w:pPr>
      <w:r>
        <w:rPr>
          <w:rFonts w:ascii="Arial" w:hAnsi="Arial" w:cs="Arial"/>
        </w:rPr>
        <w:t xml:space="preserve">In order to run the </w:t>
      </w:r>
      <w:proofErr w:type="spellStart"/>
      <w:r>
        <w:rPr>
          <w:rFonts w:ascii="Arial" w:hAnsi="Arial" w:cs="Arial"/>
        </w:rPr>
        <w:t>poLCA</w:t>
      </w:r>
      <w:proofErr w:type="spellEnd"/>
      <w:r>
        <w:rPr>
          <w:rFonts w:ascii="Arial" w:hAnsi="Arial" w:cs="Arial"/>
        </w:rPr>
        <w:t>, the basic command used in this paper is as follows:</w:t>
      </w:r>
    </w:p>
    <w:p w14:paraId="484809DB" w14:textId="77777777" w:rsidR="00D103B2" w:rsidRDefault="00D103B2" w:rsidP="00D103B2">
      <w:pPr>
        <w:spacing w:after="0"/>
        <w:jc w:val="both"/>
        <w:rPr>
          <w:rFonts w:ascii="Arial" w:hAnsi="Arial" w:cs="Arial"/>
        </w:rPr>
      </w:pPr>
    </w:p>
    <w:p w14:paraId="0EAF0289" w14:textId="77777777" w:rsidR="00D103B2" w:rsidRPr="009D204F" w:rsidRDefault="00D103B2" w:rsidP="00D103B2">
      <w:pPr>
        <w:spacing w:after="0"/>
        <w:jc w:val="both"/>
        <w:rPr>
          <w:rFonts w:ascii="Arial" w:hAnsi="Arial" w:cs="Arial"/>
        </w:rPr>
      </w:pPr>
      <w:proofErr w:type="spellStart"/>
      <w:r w:rsidRPr="009D204F">
        <w:rPr>
          <w:rFonts w:ascii="Arial" w:hAnsi="Arial" w:cs="Arial"/>
        </w:rPr>
        <w:t>poLCA</w:t>
      </w:r>
      <w:proofErr w:type="spellEnd"/>
      <w:r w:rsidRPr="009D204F">
        <w:rPr>
          <w:rFonts w:ascii="Arial" w:hAnsi="Arial" w:cs="Arial"/>
        </w:rPr>
        <w:t xml:space="preserve"> (formula, data, </w:t>
      </w:r>
      <w:proofErr w:type="spellStart"/>
      <w:r w:rsidRPr="009D204F">
        <w:rPr>
          <w:rFonts w:ascii="Arial" w:hAnsi="Arial" w:cs="Arial"/>
        </w:rPr>
        <w:t>nclass</w:t>
      </w:r>
      <w:proofErr w:type="spellEnd"/>
      <w:r w:rsidRPr="009D204F">
        <w:rPr>
          <w:rFonts w:ascii="Arial" w:hAnsi="Arial" w:cs="Arial"/>
        </w:rPr>
        <w:t xml:space="preserve"> = 2, </w:t>
      </w:r>
      <w:proofErr w:type="spellStart"/>
      <w:r w:rsidRPr="009D204F">
        <w:rPr>
          <w:rFonts w:ascii="Arial" w:hAnsi="Arial" w:cs="Arial"/>
        </w:rPr>
        <w:t>maxiter</w:t>
      </w:r>
      <w:proofErr w:type="spellEnd"/>
      <w:r w:rsidRPr="009D204F">
        <w:rPr>
          <w:rFonts w:ascii="Arial" w:hAnsi="Arial" w:cs="Arial"/>
        </w:rPr>
        <w:t xml:space="preserve"> = 50000, graphs = FALSE, na.rm = TRUE, </w:t>
      </w:r>
    </w:p>
    <w:p w14:paraId="6B00EB6D" w14:textId="77777777" w:rsidR="00D103B2" w:rsidRPr="009D204F" w:rsidRDefault="00D103B2" w:rsidP="00D103B2">
      <w:pPr>
        <w:spacing w:after="0"/>
        <w:jc w:val="both"/>
        <w:rPr>
          <w:rFonts w:ascii="Arial" w:hAnsi="Arial" w:cs="Arial"/>
        </w:rPr>
      </w:pPr>
      <w:proofErr w:type="spellStart"/>
      <w:r w:rsidRPr="009D204F">
        <w:rPr>
          <w:rFonts w:ascii="Arial" w:hAnsi="Arial" w:cs="Arial"/>
        </w:rPr>
        <w:t>nrep</w:t>
      </w:r>
      <w:proofErr w:type="spellEnd"/>
      <w:r w:rsidRPr="009D204F">
        <w:rPr>
          <w:rFonts w:ascii="Arial" w:hAnsi="Arial" w:cs="Arial"/>
        </w:rPr>
        <w:t xml:space="preserve"> </w:t>
      </w:r>
      <w:proofErr w:type="gramStart"/>
      <w:r w:rsidRPr="009D204F">
        <w:rPr>
          <w:rFonts w:ascii="Arial" w:hAnsi="Arial" w:cs="Arial"/>
        </w:rPr>
        <w:t>=  10</w:t>
      </w:r>
      <w:proofErr w:type="gramEnd"/>
      <w:r w:rsidRPr="009D204F">
        <w:rPr>
          <w:rFonts w:ascii="Arial" w:hAnsi="Arial" w:cs="Arial"/>
        </w:rPr>
        <w:t>, verbose = TRUE)</w:t>
      </w:r>
    </w:p>
    <w:p w14:paraId="1D54B481" w14:textId="77777777" w:rsidR="00D103B2" w:rsidRDefault="00D103B2" w:rsidP="00D103B2">
      <w:pPr>
        <w:spacing w:after="0"/>
        <w:jc w:val="both"/>
        <w:rPr>
          <w:rFonts w:ascii="Arial" w:hAnsi="Arial" w:cs="Arial"/>
        </w:rPr>
      </w:pPr>
    </w:p>
    <w:p w14:paraId="559D6EBC" w14:textId="77777777" w:rsidR="00D103B2" w:rsidRDefault="00D103B2" w:rsidP="00D103B2">
      <w:pPr>
        <w:spacing w:after="0"/>
        <w:jc w:val="both"/>
        <w:rPr>
          <w:rFonts w:ascii="Arial" w:hAnsi="Arial" w:cs="Arial"/>
        </w:rPr>
      </w:pPr>
      <w:r>
        <w:rPr>
          <w:rFonts w:ascii="Arial" w:hAnsi="Arial" w:cs="Arial"/>
        </w:rPr>
        <w:t>Description of the options specified in the command above:</w:t>
      </w:r>
    </w:p>
    <w:p w14:paraId="13AE1324" w14:textId="77777777" w:rsidR="00D103B2" w:rsidRDefault="00D103B2" w:rsidP="00D103B2">
      <w:pPr>
        <w:spacing w:after="0"/>
        <w:jc w:val="both"/>
        <w:rPr>
          <w:rFonts w:ascii="Arial" w:hAnsi="Arial" w:cs="Arial"/>
        </w:rPr>
      </w:pPr>
    </w:p>
    <w:p w14:paraId="182114B0" w14:textId="77777777" w:rsidR="00D103B2" w:rsidRDefault="00D103B2" w:rsidP="00D103B2">
      <w:pPr>
        <w:spacing w:after="0"/>
        <w:jc w:val="both"/>
        <w:rPr>
          <w:rFonts w:ascii="Arial" w:hAnsi="Arial" w:cs="Arial"/>
        </w:rPr>
      </w:pPr>
      <w:r w:rsidRPr="00C41677">
        <w:rPr>
          <w:rFonts w:ascii="Arial" w:hAnsi="Arial" w:cs="Arial"/>
          <w:b/>
        </w:rPr>
        <w:t>formula:</w:t>
      </w:r>
      <w:r>
        <w:rPr>
          <w:rFonts w:ascii="Arial" w:hAnsi="Arial" w:cs="Arial"/>
        </w:rPr>
        <w:t xml:space="preserve"> the formula definition ‘f’ specified above</w:t>
      </w:r>
    </w:p>
    <w:p w14:paraId="482357CA" w14:textId="77777777" w:rsidR="00D103B2" w:rsidRDefault="00D103B2" w:rsidP="00D103B2">
      <w:pPr>
        <w:spacing w:after="0"/>
        <w:jc w:val="both"/>
        <w:rPr>
          <w:rFonts w:ascii="Arial" w:hAnsi="Arial" w:cs="Arial"/>
        </w:rPr>
      </w:pPr>
    </w:p>
    <w:p w14:paraId="0EEBAE89" w14:textId="77777777" w:rsidR="00D103B2" w:rsidRDefault="00D103B2" w:rsidP="00D103B2">
      <w:pPr>
        <w:spacing w:after="0"/>
        <w:jc w:val="both"/>
        <w:rPr>
          <w:rFonts w:ascii="Arial" w:hAnsi="Arial" w:cs="Arial"/>
        </w:rPr>
      </w:pPr>
      <w:r w:rsidRPr="00C41677">
        <w:rPr>
          <w:rFonts w:ascii="Arial" w:hAnsi="Arial" w:cs="Arial"/>
          <w:b/>
        </w:rPr>
        <w:t>data:</w:t>
      </w:r>
      <w:r>
        <w:rPr>
          <w:rFonts w:ascii="Arial" w:hAnsi="Arial" w:cs="Arial"/>
        </w:rPr>
        <w:t xml:space="preserve"> the name of the data frame to be used in the LCA</w:t>
      </w:r>
    </w:p>
    <w:p w14:paraId="0293828F" w14:textId="77777777" w:rsidR="00D103B2" w:rsidRDefault="00D103B2" w:rsidP="00D103B2">
      <w:pPr>
        <w:spacing w:after="0"/>
        <w:jc w:val="both"/>
        <w:rPr>
          <w:rFonts w:ascii="Arial" w:hAnsi="Arial" w:cs="Arial"/>
        </w:rPr>
      </w:pPr>
    </w:p>
    <w:p w14:paraId="700451AF" w14:textId="77777777" w:rsidR="00D103B2" w:rsidRDefault="00D103B2" w:rsidP="00D103B2">
      <w:pPr>
        <w:spacing w:after="0"/>
        <w:jc w:val="both"/>
        <w:rPr>
          <w:rFonts w:ascii="Arial" w:hAnsi="Arial" w:cs="Arial"/>
        </w:rPr>
      </w:pPr>
      <w:proofErr w:type="spellStart"/>
      <w:r w:rsidRPr="00C41677">
        <w:rPr>
          <w:rFonts w:ascii="Arial" w:hAnsi="Arial" w:cs="Arial"/>
          <w:b/>
        </w:rPr>
        <w:t>nclass</w:t>
      </w:r>
      <w:proofErr w:type="spellEnd"/>
      <w:r w:rsidRPr="00C41677">
        <w:rPr>
          <w:rFonts w:ascii="Arial" w:hAnsi="Arial" w:cs="Arial"/>
          <w:b/>
        </w:rPr>
        <w:t>:</w:t>
      </w:r>
      <w:r>
        <w:rPr>
          <w:rFonts w:ascii="Arial" w:hAnsi="Arial" w:cs="Arial"/>
        </w:rPr>
        <w:t xml:space="preserve"> the number of latent classes to be calculated in the model. The default is 2 latent classes. </w:t>
      </w:r>
      <w:proofErr w:type="spellStart"/>
      <w:r>
        <w:rPr>
          <w:rFonts w:ascii="Arial" w:hAnsi="Arial" w:cs="Arial"/>
        </w:rPr>
        <w:t>poLCA</w:t>
      </w:r>
      <w:proofErr w:type="spellEnd"/>
      <w:r>
        <w:rPr>
          <w:rFonts w:ascii="Arial" w:hAnsi="Arial" w:cs="Arial"/>
        </w:rPr>
        <w:t xml:space="preserve"> assumes one set of latent classes every time it is run. Therefore, in order to obtain multiple models, each assuming a different number of latent classes, the command must be run a number of times each time specifying a different number of latent classes to be assumed. This will become clearer in the applied example provided below. </w:t>
      </w:r>
    </w:p>
    <w:p w14:paraId="70BE8715" w14:textId="77777777" w:rsidR="00D103B2" w:rsidRDefault="00D103B2" w:rsidP="00D103B2">
      <w:pPr>
        <w:spacing w:after="0"/>
        <w:jc w:val="both"/>
        <w:rPr>
          <w:rFonts w:ascii="Arial" w:hAnsi="Arial" w:cs="Arial"/>
        </w:rPr>
      </w:pPr>
    </w:p>
    <w:p w14:paraId="58511FBF" w14:textId="77777777" w:rsidR="00D103B2" w:rsidRDefault="00D103B2" w:rsidP="00D103B2">
      <w:pPr>
        <w:spacing w:after="0"/>
        <w:jc w:val="both"/>
        <w:rPr>
          <w:rFonts w:ascii="Arial" w:hAnsi="Arial" w:cs="Arial"/>
        </w:rPr>
      </w:pPr>
      <w:proofErr w:type="spellStart"/>
      <w:r w:rsidRPr="00E07793">
        <w:rPr>
          <w:rFonts w:ascii="Arial" w:hAnsi="Arial" w:cs="Arial"/>
          <w:b/>
        </w:rPr>
        <w:t>maxiter</w:t>
      </w:r>
      <w:proofErr w:type="spellEnd"/>
      <w:r w:rsidRPr="00E07793">
        <w:rPr>
          <w:rFonts w:ascii="Arial" w:hAnsi="Arial" w:cs="Arial"/>
          <w:b/>
        </w:rPr>
        <w:t>:</w:t>
      </w:r>
      <w:r>
        <w:rPr>
          <w:rFonts w:ascii="Arial" w:hAnsi="Arial" w:cs="Arial"/>
        </w:rPr>
        <w:t xml:space="preserve"> this is the maximum number of iterations for convergence. If convergence is not achieved before reaching this number of iterations an error message will appear and the analysis will terminate.</w:t>
      </w:r>
    </w:p>
    <w:p w14:paraId="3B3BCA9D" w14:textId="77777777" w:rsidR="00D103B2" w:rsidRDefault="00D103B2" w:rsidP="00D103B2">
      <w:pPr>
        <w:spacing w:after="0"/>
        <w:jc w:val="both"/>
        <w:rPr>
          <w:rFonts w:ascii="Arial" w:hAnsi="Arial" w:cs="Arial"/>
        </w:rPr>
      </w:pPr>
    </w:p>
    <w:p w14:paraId="7FD8B5E8" w14:textId="77777777" w:rsidR="00D103B2" w:rsidRDefault="00D103B2" w:rsidP="00D103B2">
      <w:pPr>
        <w:spacing w:after="0"/>
        <w:jc w:val="both"/>
        <w:rPr>
          <w:rFonts w:ascii="Arial" w:hAnsi="Arial" w:cs="Arial"/>
        </w:rPr>
      </w:pPr>
      <w:r w:rsidRPr="00EC1554">
        <w:rPr>
          <w:rFonts w:ascii="Arial" w:hAnsi="Arial" w:cs="Arial"/>
          <w:b/>
        </w:rPr>
        <w:t>graphs:</w:t>
      </w:r>
      <w:r>
        <w:rPr>
          <w:rFonts w:ascii="Arial" w:hAnsi="Arial" w:cs="Arial"/>
        </w:rPr>
        <w:t xml:space="preserve"> this specifies whether a graph showing the parameter estimates should be produced. The default is FALSE. It takes quite long for R to run analysis with 4 or more latent classes on large datasets. Therefore, it might be quicker to run the analysis without producing graphs and, if required, only producing a graph for the best fitting model once the resulting models have been compared. </w:t>
      </w:r>
    </w:p>
    <w:p w14:paraId="37C7936C" w14:textId="77777777" w:rsidR="00D103B2" w:rsidRDefault="00D103B2" w:rsidP="00D103B2">
      <w:pPr>
        <w:spacing w:after="0"/>
        <w:jc w:val="both"/>
        <w:rPr>
          <w:rFonts w:ascii="Arial" w:hAnsi="Arial" w:cs="Arial"/>
        </w:rPr>
      </w:pPr>
    </w:p>
    <w:p w14:paraId="7E6F5FBC" w14:textId="77777777" w:rsidR="00D103B2" w:rsidRDefault="00D103B2" w:rsidP="00D103B2">
      <w:pPr>
        <w:spacing w:after="0"/>
        <w:jc w:val="both"/>
        <w:rPr>
          <w:rFonts w:ascii="Arial" w:hAnsi="Arial" w:cs="Arial"/>
        </w:rPr>
      </w:pPr>
      <w:r w:rsidRPr="0041479D">
        <w:rPr>
          <w:rFonts w:ascii="Arial" w:hAnsi="Arial" w:cs="Arial"/>
          <w:b/>
        </w:rPr>
        <w:t>na.rm:</w:t>
      </w:r>
      <w:r>
        <w:rPr>
          <w:rFonts w:ascii="Arial" w:hAnsi="Arial" w:cs="Arial"/>
          <w:b/>
        </w:rPr>
        <w:t xml:space="preserve"> </w:t>
      </w:r>
      <w:r>
        <w:rPr>
          <w:rFonts w:ascii="Arial" w:hAnsi="Arial" w:cs="Arial"/>
        </w:rPr>
        <w:t xml:space="preserve">this specifies how </w:t>
      </w:r>
      <w:proofErr w:type="spellStart"/>
      <w:r>
        <w:rPr>
          <w:rFonts w:ascii="Arial" w:hAnsi="Arial" w:cs="Arial"/>
        </w:rPr>
        <w:t>poLCA</w:t>
      </w:r>
      <w:proofErr w:type="spellEnd"/>
      <w:r>
        <w:rPr>
          <w:rFonts w:ascii="Arial" w:hAnsi="Arial" w:cs="Arial"/>
        </w:rPr>
        <w:t xml:space="preserve"> handles cases with missing values. If specified as TRUE, those cases are removed by means of listwise deletion before model estimation. If specified as FALSE, cases with missing values are retained. The default is TRUE. Linzer and Lewis (2011) suggest that it is not necessary to delete cases with missing values before estimating the model because </w:t>
      </w:r>
      <w:proofErr w:type="spellStart"/>
      <w:r>
        <w:rPr>
          <w:rFonts w:ascii="Arial" w:hAnsi="Arial" w:cs="Arial"/>
        </w:rPr>
        <w:t>poLCA</w:t>
      </w:r>
      <w:proofErr w:type="spellEnd"/>
      <w:r>
        <w:rPr>
          <w:rFonts w:ascii="Arial" w:hAnsi="Arial" w:cs="Arial"/>
        </w:rPr>
        <w:t xml:space="preserve"> excludes cases with missing values from the calculation.</w:t>
      </w:r>
    </w:p>
    <w:p w14:paraId="11B8B6C5" w14:textId="77777777" w:rsidR="00D103B2" w:rsidRDefault="00D103B2" w:rsidP="00D103B2">
      <w:pPr>
        <w:spacing w:after="0"/>
        <w:jc w:val="both"/>
        <w:rPr>
          <w:rFonts w:ascii="Arial" w:hAnsi="Arial" w:cs="Arial"/>
        </w:rPr>
      </w:pPr>
    </w:p>
    <w:p w14:paraId="764866A0" w14:textId="77777777" w:rsidR="007B52CC" w:rsidRDefault="00D103B2" w:rsidP="00D103B2">
      <w:pPr>
        <w:spacing w:after="0"/>
        <w:jc w:val="both"/>
        <w:rPr>
          <w:rFonts w:ascii="Arial" w:hAnsi="Arial" w:cs="Arial"/>
        </w:rPr>
        <w:sectPr w:rsidR="007B52CC" w:rsidSect="002355E5">
          <w:footerReference w:type="default" r:id="rId11"/>
          <w:pgSz w:w="11906" w:h="16838"/>
          <w:pgMar w:top="992" w:right="1440" w:bottom="992" w:left="1440" w:header="709" w:footer="709" w:gutter="0"/>
          <w:cols w:space="708"/>
          <w:docGrid w:linePitch="360"/>
        </w:sectPr>
      </w:pPr>
      <w:proofErr w:type="spellStart"/>
      <w:r w:rsidRPr="00E57266">
        <w:rPr>
          <w:rFonts w:ascii="Arial" w:hAnsi="Arial" w:cs="Arial"/>
          <w:b/>
        </w:rPr>
        <w:t>nrep</w:t>
      </w:r>
      <w:proofErr w:type="spellEnd"/>
      <w:r w:rsidRPr="00E57266">
        <w:rPr>
          <w:rFonts w:ascii="Arial" w:hAnsi="Arial" w:cs="Arial"/>
          <w:b/>
        </w:rPr>
        <w:t>:</w:t>
      </w:r>
      <w:r>
        <w:rPr>
          <w:rFonts w:ascii="Arial" w:hAnsi="Arial" w:cs="Arial"/>
        </w:rPr>
        <w:t xml:space="preserve"> this option is used to specify the number of times the model should be estimated using different starting values. It is preferable to set </w:t>
      </w:r>
      <w:proofErr w:type="spellStart"/>
      <w:r>
        <w:rPr>
          <w:rFonts w:ascii="Arial" w:hAnsi="Arial" w:cs="Arial"/>
        </w:rPr>
        <w:t>nrep</w:t>
      </w:r>
      <w:proofErr w:type="spellEnd"/>
      <w:r>
        <w:rPr>
          <w:rFonts w:ascii="Arial" w:hAnsi="Arial" w:cs="Arial"/>
        </w:rPr>
        <w:t xml:space="preserve"> to greater than 1 to ensure that the algorithm finds a global rather than local maximum of the log-likelihood function.</w:t>
      </w:r>
    </w:p>
    <w:p w14:paraId="5295F7C4" w14:textId="77777777" w:rsidR="00D103B2" w:rsidRDefault="00D103B2" w:rsidP="00D103B2">
      <w:pPr>
        <w:spacing w:after="0"/>
        <w:jc w:val="both"/>
        <w:rPr>
          <w:rFonts w:ascii="Arial" w:hAnsi="Arial" w:cs="Arial"/>
        </w:rPr>
      </w:pPr>
    </w:p>
    <w:p w14:paraId="5E4F0CEB" w14:textId="77777777" w:rsidR="00D103B2" w:rsidRDefault="00D103B2" w:rsidP="00D103B2">
      <w:pPr>
        <w:spacing w:after="0"/>
        <w:jc w:val="both"/>
        <w:rPr>
          <w:rFonts w:ascii="Arial" w:hAnsi="Arial" w:cs="Arial"/>
        </w:rPr>
      </w:pPr>
    </w:p>
    <w:p w14:paraId="19AF70BC" w14:textId="77777777" w:rsidR="00D103B2" w:rsidRDefault="00D103B2" w:rsidP="00D103B2">
      <w:pPr>
        <w:spacing w:after="0"/>
        <w:jc w:val="both"/>
        <w:rPr>
          <w:rFonts w:ascii="Arial" w:hAnsi="Arial" w:cs="Arial"/>
        </w:rPr>
      </w:pPr>
      <w:r w:rsidRPr="00E57266">
        <w:rPr>
          <w:rFonts w:ascii="Arial" w:hAnsi="Arial" w:cs="Arial"/>
          <w:b/>
        </w:rPr>
        <w:t>verbose:</w:t>
      </w:r>
      <w:r>
        <w:rPr>
          <w:rFonts w:ascii="Arial" w:hAnsi="Arial" w:cs="Arial"/>
        </w:rPr>
        <w:t xml:space="preserve"> this indicates whether the results of the model should be output to the screen or not. The default is TRUE.</w:t>
      </w:r>
    </w:p>
    <w:p w14:paraId="7A849C35" w14:textId="77777777" w:rsidR="00D103B2" w:rsidRDefault="00D103B2" w:rsidP="002355E5">
      <w:pPr>
        <w:spacing w:after="0"/>
        <w:jc w:val="both"/>
        <w:rPr>
          <w:rFonts w:ascii="Arial" w:hAnsi="Arial" w:cs="Arial"/>
        </w:rPr>
      </w:pPr>
    </w:p>
    <w:p w14:paraId="4C699B22" w14:textId="77777777" w:rsidR="00D103B2" w:rsidRPr="00D103B2" w:rsidRDefault="00D103B2" w:rsidP="00D103B2">
      <w:pPr>
        <w:spacing w:after="0"/>
        <w:jc w:val="both"/>
        <w:rPr>
          <w:rFonts w:ascii="Arial" w:hAnsi="Arial" w:cs="Arial"/>
        </w:rPr>
      </w:pPr>
      <w:r>
        <w:rPr>
          <w:rFonts w:ascii="Arial" w:hAnsi="Arial" w:cs="Arial"/>
        </w:rPr>
        <w:t>There are a number of additional options which can be included in this command. For a full list of these options please refer to Linzer and Lewis (2011).</w:t>
      </w:r>
    </w:p>
    <w:p w14:paraId="0A714730" w14:textId="77777777" w:rsidR="00D103B2" w:rsidRDefault="00D103B2" w:rsidP="00D103B2">
      <w:pPr>
        <w:pStyle w:val="berschrift2"/>
      </w:pPr>
      <w:r>
        <w:t>3.2 Dataset Information</w:t>
      </w:r>
    </w:p>
    <w:p w14:paraId="36C4BC21" w14:textId="77777777" w:rsidR="00D103B2" w:rsidRDefault="00D103B2" w:rsidP="00D103B2">
      <w:pPr>
        <w:spacing w:after="0"/>
        <w:jc w:val="both"/>
        <w:rPr>
          <w:rFonts w:ascii="Arial" w:hAnsi="Arial" w:cs="Arial"/>
        </w:rPr>
      </w:pPr>
    </w:p>
    <w:p w14:paraId="3472009A" w14:textId="77777777" w:rsidR="00D103B2" w:rsidRDefault="00D103B2" w:rsidP="00D103B2">
      <w:pPr>
        <w:spacing w:after="0"/>
        <w:jc w:val="both"/>
        <w:rPr>
          <w:rFonts w:ascii="Arial" w:hAnsi="Arial" w:cs="Arial"/>
        </w:rPr>
      </w:pPr>
      <w:r>
        <w:rPr>
          <w:rFonts w:ascii="Arial" w:hAnsi="Arial" w:cs="Arial"/>
        </w:rPr>
        <w:t>As illustrated in Section 2, four personal well-being questions</w:t>
      </w:r>
      <w:r w:rsidRPr="001379FC">
        <w:rPr>
          <w:rFonts w:ascii="Arial" w:hAnsi="Arial" w:cs="Arial"/>
          <w:vertAlign w:val="superscript"/>
        </w:rPr>
        <w:t>4</w:t>
      </w:r>
      <w:r>
        <w:rPr>
          <w:rFonts w:ascii="Arial" w:hAnsi="Arial" w:cs="Arial"/>
        </w:rPr>
        <w:t xml:space="preserve"> are asked in order to measure personal well-being in the UK, these are:</w:t>
      </w:r>
    </w:p>
    <w:p w14:paraId="148DD9C8" w14:textId="77777777" w:rsidR="00D103B2" w:rsidRDefault="00D103B2" w:rsidP="00D103B2">
      <w:pPr>
        <w:spacing w:after="0"/>
        <w:jc w:val="both"/>
        <w:rPr>
          <w:rFonts w:ascii="Arial" w:hAnsi="Arial" w:cs="Arial"/>
        </w:rPr>
      </w:pPr>
    </w:p>
    <w:p w14:paraId="20E88C39" w14:textId="77777777" w:rsidR="00D103B2" w:rsidRDefault="00D103B2" w:rsidP="00D103B2">
      <w:pPr>
        <w:spacing w:after="0"/>
        <w:jc w:val="both"/>
        <w:rPr>
          <w:rFonts w:ascii="Arial" w:hAnsi="Arial" w:cs="Arial"/>
        </w:rPr>
      </w:pPr>
      <w:r w:rsidRPr="00C64D63">
        <w:rPr>
          <w:rFonts w:ascii="Arial" w:hAnsi="Arial" w:cs="Arial"/>
        </w:rPr>
        <w:t>Overall, how satisfied are you with your life nowadays?</w:t>
      </w:r>
    </w:p>
    <w:p w14:paraId="145833E3" w14:textId="77777777" w:rsidR="00D103B2" w:rsidRDefault="00D103B2" w:rsidP="00D103B2">
      <w:pPr>
        <w:spacing w:after="0"/>
        <w:jc w:val="both"/>
        <w:rPr>
          <w:rFonts w:ascii="Arial" w:hAnsi="Arial" w:cs="Arial"/>
        </w:rPr>
      </w:pPr>
      <w:r w:rsidRPr="00C64D63">
        <w:rPr>
          <w:rFonts w:ascii="Arial" w:hAnsi="Arial" w:cs="Arial"/>
        </w:rPr>
        <w:t>Overall, to what extent do you feel that the things you do in your life are worthwhile?</w:t>
      </w:r>
    </w:p>
    <w:p w14:paraId="16CB4264" w14:textId="77777777" w:rsidR="00D103B2" w:rsidRDefault="00D103B2" w:rsidP="00D103B2">
      <w:pPr>
        <w:spacing w:after="0"/>
        <w:jc w:val="both"/>
        <w:rPr>
          <w:rFonts w:ascii="Arial" w:hAnsi="Arial" w:cs="Arial"/>
        </w:rPr>
      </w:pPr>
      <w:r w:rsidRPr="00C64D63">
        <w:rPr>
          <w:rFonts w:ascii="Arial" w:hAnsi="Arial" w:cs="Arial"/>
        </w:rPr>
        <w:t>Overall, how happy did you feel yesterday?</w:t>
      </w:r>
    </w:p>
    <w:p w14:paraId="0EBEAF47" w14:textId="77777777" w:rsidR="00D103B2" w:rsidRDefault="00D103B2" w:rsidP="00D103B2">
      <w:pPr>
        <w:spacing w:after="0"/>
        <w:jc w:val="both"/>
        <w:rPr>
          <w:rFonts w:ascii="Arial" w:hAnsi="Arial" w:cs="Arial"/>
        </w:rPr>
      </w:pPr>
      <w:r>
        <w:rPr>
          <w:rFonts w:ascii="Arial" w:hAnsi="Arial" w:cs="Arial"/>
        </w:rPr>
        <w:t>O</w:t>
      </w:r>
      <w:r w:rsidRPr="00C64D63">
        <w:rPr>
          <w:rFonts w:ascii="Arial" w:hAnsi="Arial" w:cs="Arial"/>
        </w:rPr>
        <w:t>verall, how anxious did you feel yesterday?</w:t>
      </w:r>
    </w:p>
    <w:p w14:paraId="4456EC11" w14:textId="77777777" w:rsidR="00D103B2" w:rsidRDefault="00D103B2" w:rsidP="002355E5">
      <w:pPr>
        <w:spacing w:after="0"/>
        <w:jc w:val="both"/>
        <w:rPr>
          <w:rFonts w:ascii="Arial" w:hAnsi="Arial" w:cs="Arial"/>
        </w:rPr>
      </w:pPr>
    </w:p>
    <w:p w14:paraId="55AB27A2" w14:textId="77777777" w:rsidR="00D103B2" w:rsidRDefault="00D103B2" w:rsidP="00D103B2">
      <w:pPr>
        <w:spacing w:after="0"/>
        <w:jc w:val="both"/>
        <w:rPr>
          <w:rFonts w:ascii="Arial" w:hAnsi="Arial" w:cs="Arial"/>
        </w:rPr>
      </w:pPr>
      <w:r>
        <w:rPr>
          <w:rFonts w:ascii="Arial" w:hAnsi="Arial" w:cs="Arial"/>
        </w:rPr>
        <w:t>The four personal well-being variables are measured on a scale of 0 to 10, where 0 is ‘not at all’ and 10 is ‘completely’. For the purposes of this analysis, the responses to these questions are categorised as follows:</w:t>
      </w:r>
    </w:p>
    <w:p w14:paraId="221C5B6D" w14:textId="77777777" w:rsidR="00D103B2" w:rsidRDefault="00D103B2" w:rsidP="00D103B2">
      <w:pPr>
        <w:spacing w:after="0"/>
        <w:jc w:val="both"/>
        <w:rPr>
          <w:rFonts w:ascii="Arial" w:hAnsi="Arial" w:cs="Arial"/>
        </w:rPr>
      </w:pPr>
    </w:p>
    <w:p w14:paraId="34EC3BD1" w14:textId="77777777" w:rsidR="00D103B2" w:rsidRDefault="00D103B2" w:rsidP="00D103B2">
      <w:pPr>
        <w:spacing w:after="0"/>
        <w:jc w:val="both"/>
        <w:rPr>
          <w:rFonts w:ascii="Arial" w:hAnsi="Arial" w:cs="Arial"/>
        </w:rPr>
      </w:pPr>
      <w:r>
        <w:rPr>
          <w:rFonts w:ascii="Arial" w:hAnsi="Arial" w:cs="Arial"/>
        </w:rPr>
        <w:t>≥ 0 and ≤ 4 = 1 (Low)</w:t>
      </w:r>
    </w:p>
    <w:p w14:paraId="65BF84E2" w14:textId="77777777" w:rsidR="00D103B2" w:rsidRDefault="00D103B2" w:rsidP="00D103B2">
      <w:pPr>
        <w:spacing w:after="0"/>
        <w:jc w:val="both"/>
        <w:rPr>
          <w:rFonts w:ascii="Arial" w:hAnsi="Arial" w:cs="Arial"/>
        </w:rPr>
      </w:pPr>
      <w:r>
        <w:rPr>
          <w:rFonts w:ascii="Arial" w:hAnsi="Arial" w:cs="Arial"/>
        </w:rPr>
        <w:t>≥ 5 and ≤ 7 = 2 (Medium)</w:t>
      </w:r>
    </w:p>
    <w:p w14:paraId="7F59C8A2" w14:textId="77777777" w:rsidR="00D103B2" w:rsidRDefault="00D103B2" w:rsidP="00D103B2">
      <w:pPr>
        <w:spacing w:after="0"/>
        <w:jc w:val="both"/>
        <w:rPr>
          <w:rFonts w:ascii="Arial" w:hAnsi="Arial" w:cs="Arial"/>
        </w:rPr>
      </w:pPr>
      <w:r>
        <w:rPr>
          <w:rFonts w:ascii="Arial" w:hAnsi="Arial" w:cs="Arial"/>
        </w:rPr>
        <w:t>≥ 8 and ≤ 10 = 3 (High)</w:t>
      </w:r>
    </w:p>
    <w:p w14:paraId="3272FCB1" w14:textId="77777777" w:rsidR="00D103B2" w:rsidRDefault="00D103B2" w:rsidP="00D103B2">
      <w:pPr>
        <w:spacing w:after="0"/>
        <w:jc w:val="both"/>
        <w:rPr>
          <w:rFonts w:ascii="Arial" w:hAnsi="Arial" w:cs="Arial"/>
        </w:rPr>
      </w:pPr>
    </w:p>
    <w:p w14:paraId="0054E64D" w14:textId="77777777" w:rsidR="00D103B2" w:rsidRDefault="00D103B2" w:rsidP="00D103B2">
      <w:pPr>
        <w:spacing w:after="0"/>
        <w:jc w:val="both"/>
        <w:rPr>
          <w:rFonts w:ascii="Arial" w:hAnsi="Arial" w:cs="Arial"/>
        </w:rPr>
      </w:pPr>
      <w:r w:rsidRPr="00280571">
        <w:rPr>
          <w:rFonts w:ascii="Arial" w:hAnsi="Arial" w:cs="Arial"/>
          <w:i/>
        </w:rPr>
        <w:t>Please note that these categories are different to those used in the national statistics published by the ONS.</w:t>
      </w:r>
      <w:r>
        <w:rPr>
          <w:rFonts w:ascii="Arial" w:hAnsi="Arial" w:cs="Arial"/>
        </w:rPr>
        <w:t xml:space="preserve"> Fewer categories than those used for official statistics were required for this analysis in order for meaningful results to be obtained. In this case, the use of too many categories results in poor model fit as there is not enough differentiation between the categories. </w:t>
      </w:r>
    </w:p>
    <w:p w14:paraId="5413BCD6" w14:textId="77777777" w:rsidR="00D103B2" w:rsidRDefault="00D103B2" w:rsidP="002355E5">
      <w:pPr>
        <w:spacing w:after="0"/>
        <w:jc w:val="both"/>
        <w:rPr>
          <w:rFonts w:ascii="Arial" w:hAnsi="Arial" w:cs="Arial"/>
        </w:rPr>
      </w:pPr>
    </w:p>
    <w:p w14:paraId="144045AC" w14:textId="77777777" w:rsidR="00D103B2" w:rsidRDefault="00D103B2" w:rsidP="002355E5">
      <w:pPr>
        <w:spacing w:after="0"/>
        <w:jc w:val="both"/>
        <w:rPr>
          <w:rFonts w:ascii="Arial" w:hAnsi="Arial" w:cs="Arial"/>
        </w:rPr>
        <w:sectPr w:rsidR="00D103B2" w:rsidSect="002355E5">
          <w:footerReference w:type="default" r:id="rId12"/>
          <w:pgSz w:w="11906" w:h="16838"/>
          <w:pgMar w:top="992" w:right="1440" w:bottom="992" w:left="1440" w:header="709" w:footer="709" w:gutter="0"/>
          <w:cols w:space="708"/>
          <w:docGrid w:linePitch="360"/>
        </w:sectPr>
      </w:pPr>
    </w:p>
    <w:p w14:paraId="00BD96E1" w14:textId="77777777" w:rsidR="00F9678C" w:rsidRDefault="00F43E1C" w:rsidP="00A177A8">
      <w:pPr>
        <w:pStyle w:val="berschrift2"/>
      </w:pPr>
      <w:r>
        <w:lastRenderedPageBreak/>
        <w:t xml:space="preserve">3.3 </w:t>
      </w:r>
      <w:r w:rsidR="00A177A8">
        <w:t>Latent Class Analysis of Personal Well-being</w:t>
      </w:r>
    </w:p>
    <w:p w14:paraId="0451DC7B" w14:textId="77777777" w:rsidR="00A177A8" w:rsidRDefault="00A177A8" w:rsidP="00E04265">
      <w:pPr>
        <w:spacing w:after="0"/>
        <w:jc w:val="both"/>
        <w:rPr>
          <w:rFonts w:ascii="Arial" w:hAnsi="Arial" w:cs="Arial"/>
        </w:rPr>
      </w:pPr>
    </w:p>
    <w:p w14:paraId="53840AA3" w14:textId="77777777" w:rsidR="00F9678C" w:rsidRDefault="007153AB" w:rsidP="00E04265">
      <w:pPr>
        <w:spacing w:after="0"/>
        <w:jc w:val="both"/>
        <w:rPr>
          <w:rFonts w:ascii="Arial" w:hAnsi="Arial" w:cs="Arial"/>
        </w:rPr>
      </w:pPr>
      <w:r>
        <w:rPr>
          <w:rFonts w:ascii="Arial" w:hAnsi="Arial" w:cs="Arial"/>
        </w:rPr>
        <w:t>An LCA of personal well-being data was carried out using the R package poLCA (</w:t>
      </w:r>
      <w:r w:rsidRPr="00BF504E">
        <w:rPr>
          <w:rFonts w:ascii="Arial" w:hAnsi="Arial" w:cs="Arial"/>
        </w:rPr>
        <w:t>Linzer</w:t>
      </w:r>
      <w:r>
        <w:rPr>
          <w:rFonts w:ascii="Arial" w:hAnsi="Arial" w:cs="Arial"/>
        </w:rPr>
        <w:t xml:space="preserve"> &amp;</w:t>
      </w:r>
      <w:r w:rsidRPr="00BF504E">
        <w:rPr>
          <w:rFonts w:ascii="Arial" w:hAnsi="Arial" w:cs="Arial"/>
        </w:rPr>
        <w:t xml:space="preserve"> </w:t>
      </w:r>
      <w:r>
        <w:rPr>
          <w:rFonts w:ascii="Arial" w:hAnsi="Arial" w:cs="Arial"/>
        </w:rPr>
        <w:t xml:space="preserve">Lewis, 2013; </w:t>
      </w:r>
      <w:r w:rsidRPr="00BF504E">
        <w:rPr>
          <w:rFonts w:ascii="Arial" w:hAnsi="Arial" w:cs="Arial"/>
        </w:rPr>
        <w:t>Linzer</w:t>
      </w:r>
      <w:r>
        <w:rPr>
          <w:rFonts w:ascii="Arial" w:hAnsi="Arial" w:cs="Arial"/>
        </w:rPr>
        <w:t xml:space="preserve"> &amp;</w:t>
      </w:r>
      <w:r w:rsidRPr="00BF504E">
        <w:rPr>
          <w:rFonts w:ascii="Arial" w:hAnsi="Arial" w:cs="Arial"/>
        </w:rPr>
        <w:t xml:space="preserve"> </w:t>
      </w:r>
      <w:r>
        <w:rPr>
          <w:rFonts w:ascii="Arial" w:hAnsi="Arial" w:cs="Arial"/>
        </w:rPr>
        <w:t>Lewis, 2011).</w:t>
      </w:r>
      <w:r w:rsidR="00092055">
        <w:rPr>
          <w:rFonts w:ascii="Arial" w:hAnsi="Arial" w:cs="Arial"/>
        </w:rPr>
        <w:t xml:space="preserve"> The code to run the LCA was specified as follows:</w:t>
      </w:r>
    </w:p>
    <w:p w14:paraId="0B98FE25" w14:textId="77777777" w:rsidR="007153AB" w:rsidRDefault="007153AB" w:rsidP="00E04265">
      <w:pPr>
        <w:spacing w:after="0"/>
        <w:jc w:val="both"/>
        <w:rPr>
          <w:rFonts w:ascii="Arial" w:hAnsi="Arial" w:cs="Arial"/>
        </w:rPr>
      </w:pPr>
    </w:p>
    <w:p w14:paraId="075A8D63" w14:textId="77777777" w:rsidR="00A15950" w:rsidRDefault="00A15950" w:rsidP="00A15950">
      <w:pPr>
        <w:spacing w:after="0"/>
        <w:jc w:val="both"/>
        <w:rPr>
          <w:rFonts w:ascii="Arial" w:hAnsi="Arial" w:cs="Arial"/>
        </w:rPr>
      </w:pPr>
      <w:r w:rsidRPr="00A15950">
        <w:rPr>
          <w:rFonts w:ascii="Arial" w:hAnsi="Arial" w:cs="Arial"/>
        </w:rPr>
        <w:t>library (</w:t>
      </w:r>
      <w:r w:rsidR="005F6962">
        <w:rPr>
          <w:rFonts w:ascii="Arial" w:hAnsi="Arial" w:cs="Arial"/>
        </w:rPr>
        <w:t>foreign</w:t>
      </w:r>
      <w:r w:rsidRPr="00A15950">
        <w:rPr>
          <w:rFonts w:ascii="Arial" w:hAnsi="Arial" w:cs="Arial"/>
        </w:rPr>
        <w:t>)</w:t>
      </w:r>
    </w:p>
    <w:p w14:paraId="37EECE6E" w14:textId="77777777" w:rsidR="00832530" w:rsidRPr="00A15950" w:rsidRDefault="00832530" w:rsidP="00832530">
      <w:pPr>
        <w:spacing w:after="0"/>
        <w:jc w:val="both"/>
        <w:rPr>
          <w:rFonts w:ascii="Arial" w:hAnsi="Arial" w:cs="Arial"/>
        </w:rPr>
      </w:pPr>
      <w:r w:rsidRPr="00A15950">
        <w:rPr>
          <w:rFonts w:ascii="Arial" w:hAnsi="Arial" w:cs="Arial"/>
        </w:rPr>
        <w:t>library (MASS)</w:t>
      </w:r>
    </w:p>
    <w:p w14:paraId="5F722607" w14:textId="77777777" w:rsidR="00A15950" w:rsidRPr="00A15950" w:rsidRDefault="00A15950" w:rsidP="00A15950">
      <w:pPr>
        <w:spacing w:after="0"/>
        <w:jc w:val="both"/>
        <w:rPr>
          <w:rFonts w:ascii="Arial" w:hAnsi="Arial" w:cs="Arial"/>
        </w:rPr>
      </w:pPr>
      <w:r w:rsidRPr="00A15950">
        <w:rPr>
          <w:rFonts w:ascii="Arial" w:hAnsi="Arial" w:cs="Arial"/>
        </w:rPr>
        <w:t>library (scatterplot3d)</w:t>
      </w:r>
    </w:p>
    <w:p w14:paraId="3929D31A" w14:textId="77777777" w:rsidR="00A15950" w:rsidRPr="00A15950" w:rsidRDefault="00A15950" w:rsidP="00A15950">
      <w:pPr>
        <w:spacing w:after="0"/>
        <w:jc w:val="both"/>
        <w:rPr>
          <w:rFonts w:ascii="Arial" w:hAnsi="Arial" w:cs="Arial"/>
        </w:rPr>
      </w:pPr>
      <w:r w:rsidRPr="00A15950">
        <w:rPr>
          <w:rFonts w:ascii="Arial" w:hAnsi="Arial" w:cs="Arial"/>
        </w:rPr>
        <w:t>library (poLCA)</w:t>
      </w:r>
    </w:p>
    <w:p w14:paraId="14947041" w14:textId="77777777" w:rsidR="00A15950" w:rsidRPr="00A15950" w:rsidRDefault="00A15950" w:rsidP="00A15950">
      <w:pPr>
        <w:spacing w:after="0"/>
        <w:jc w:val="both"/>
        <w:rPr>
          <w:rFonts w:ascii="Arial" w:hAnsi="Arial" w:cs="Arial"/>
        </w:rPr>
      </w:pPr>
    </w:p>
    <w:p w14:paraId="1DA31EFE" w14:textId="77777777" w:rsidR="00A15950" w:rsidRPr="00A15950" w:rsidRDefault="00A15950" w:rsidP="00A15950">
      <w:pPr>
        <w:spacing w:after="0"/>
        <w:jc w:val="both"/>
        <w:rPr>
          <w:rFonts w:ascii="Arial" w:hAnsi="Arial" w:cs="Arial"/>
        </w:rPr>
      </w:pPr>
      <w:r w:rsidRPr="00A15950">
        <w:rPr>
          <w:rFonts w:ascii="Arial" w:hAnsi="Arial" w:cs="Arial"/>
        </w:rPr>
        <w:t xml:space="preserve">data </w:t>
      </w:r>
      <w:r w:rsidRPr="00C26619">
        <w:rPr>
          <w:rFonts w:ascii="Courier New" w:eastAsia="MS PGothic" w:hAnsi="Courier New" w:cs="Courier New"/>
          <w:szCs w:val="56"/>
        </w:rPr>
        <w:t>&lt;-</w:t>
      </w:r>
      <w:r w:rsidRPr="00A15950">
        <w:rPr>
          <w:rFonts w:ascii="Arial" w:hAnsi="Arial" w:cs="Arial"/>
        </w:rPr>
        <w:t xml:space="preserve"> </w:t>
      </w:r>
      <w:proofErr w:type="spellStart"/>
      <w:proofErr w:type="gramStart"/>
      <w:r w:rsidRPr="00A15950">
        <w:rPr>
          <w:rFonts w:ascii="Arial" w:hAnsi="Arial" w:cs="Arial"/>
        </w:rPr>
        <w:t>read.spss</w:t>
      </w:r>
      <w:proofErr w:type="spellEnd"/>
      <w:proofErr w:type="gramEnd"/>
      <w:r w:rsidRPr="00A15950">
        <w:rPr>
          <w:rFonts w:ascii="Arial" w:hAnsi="Arial" w:cs="Arial"/>
        </w:rPr>
        <w:t>("D:PWB_LCA/</w:t>
      </w:r>
      <w:r w:rsidR="00BE042C" w:rsidRPr="00BE042C">
        <w:rPr>
          <w:rFonts w:ascii="Arial" w:hAnsi="Arial" w:cs="Arial"/>
        </w:rPr>
        <w:t xml:space="preserve"> </w:t>
      </w:r>
      <w:proofErr w:type="spellStart"/>
      <w:r w:rsidR="00BE042C">
        <w:rPr>
          <w:rFonts w:ascii="Arial" w:hAnsi="Arial" w:cs="Arial"/>
        </w:rPr>
        <w:t>wellbeing</w:t>
      </w:r>
      <w:r w:rsidRPr="00A15950">
        <w:rPr>
          <w:rFonts w:ascii="Arial" w:hAnsi="Arial" w:cs="Arial"/>
        </w:rPr>
        <w:t>.sav</w:t>
      </w:r>
      <w:proofErr w:type="spellEnd"/>
      <w:r w:rsidRPr="00A15950">
        <w:rPr>
          <w:rFonts w:ascii="Arial" w:hAnsi="Arial" w:cs="Arial"/>
        </w:rPr>
        <w:t>")</w:t>
      </w:r>
    </w:p>
    <w:p w14:paraId="15E8C4A7" w14:textId="77777777" w:rsidR="00A15950" w:rsidRPr="00A15950" w:rsidRDefault="00A15950" w:rsidP="00A15950">
      <w:pPr>
        <w:spacing w:after="0"/>
        <w:jc w:val="both"/>
        <w:rPr>
          <w:rFonts w:ascii="Arial" w:hAnsi="Arial" w:cs="Arial"/>
        </w:rPr>
      </w:pPr>
      <w:r w:rsidRPr="00A15950">
        <w:rPr>
          <w:rFonts w:ascii="Arial" w:hAnsi="Arial" w:cs="Arial"/>
        </w:rPr>
        <w:t xml:space="preserve">data1 </w:t>
      </w:r>
      <w:r w:rsidRPr="00C26619">
        <w:rPr>
          <w:rFonts w:ascii="Courier New" w:eastAsia="MS PGothic" w:hAnsi="Courier New" w:cs="Courier New"/>
          <w:szCs w:val="56"/>
        </w:rPr>
        <w:t>&lt;-</w:t>
      </w:r>
      <w:r w:rsidRPr="00A15950">
        <w:rPr>
          <w:rFonts w:ascii="Arial" w:hAnsi="Arial" w:cs="Arial"/>
        </w:rPr>
        <w:t xml:space="preserve"> </w:t>
      </w:r>
      <w:proofErr w:type="spellStart"/>
      <w:r w:rsidRPr="00A15950">
        <w:rPr>
          <w:rFonts w:ascii="Arial" w:hAnsi="Arial" w:cs="Arial"/>
        </w:rPr>
        <w:t>as.</w:t>
      </w:r>
      <w:proofErr w:type="gramStart"/>
      <w:r w:rsidRPr="00A15950">
        <w:rPr>
          <w:rFonts w:ascii="Arial" w:hAnsi="Arial" w:cs="Arial"/>
        </w:rPr>
        <w:t>data.frame</w:t>
      </w:r>
      <w:proofErr w:type="spellEnd"/>
      <w:proofErr w:type="gramEnd"/>
      <w:r w:rsidRPr="00A15950">
        <w:rPr>
          <w:rFonts w:ascii="Arial" w:hAnsi="Arial" w:cs="Arial"/>
        </w:rPr>
        <w:t>(data)</w:t>
      </w:r>
    </w:p>
    <w:p w14:paraId="1DCCEDFF" w14:textId="77777777" w:rsidR="00A15950" w:rsidRPr="00A15950" w:rsidRDefault="00A15950" w:rsidP="00A15950">
      <w:pPr>
        <w:spacing w:after="0"/>
        <w:jc w:val="both"/>
        <w:rPr>
          <w:rFonts w:ascii="Arial" w:hAnsi="Arial" w:cs="Arial"/>
        </w:rPr>
      </w:pPr>
      <w:r w:rsidRPr="00A15950">
        <w:rPr>
          <w:rFonts w:ascii="Arial" w:hAnsi="Arial" w:cs="Arial"/>
        </w:rPr>
        <w:t xml:space="preserve">data2 </w:t>
      </w:r>
      <w:r w:rsidRPr="00C26619">
        <w:rPr>
          <w:rFonts w:ascii="Courier New" w:eastAsia="MS PGothic" w:hAnsi="Courier New" w:cs="Courier New"/>
          <w:szCs w:val="56"/>
        </w:rPr>
        <w:t>&lt;-</w:t>
      </w:r>
      <w:r w:rsidRPr="00A15950">
        <w:rPr>
          <w:rFonts w:ascii="Arial" w:hAnsi="Arial" w:cs="Arial"/>
        </w:rPr>
        <w:t xml:space="preserve"> data1[,16:19]</w:t>
      </w:r>
    </w:p>
    <w:p w14:paraId="59D3135F" w14:textId="77777777" w:rsidR="00A15950" w:rsidRPr="00A15950" w:rsidRDefault="00A15950" w:rsidP="00A15950">
      <w:pPr>
        <w:spacing w:after="0"/>
        <w:jc w:val="both"/>
        <w:rPr>
          <w:rFonts w:ascii="Arial" w:hAnsi="Arial" w:cs="Arial"/>
        </w:rPr>
      </w:pPr>
      <w:r w:rsidRPr="00A15950">
        <w:rPr>
          <w:rFonts w:ascii="Arial" w:hAnsi="Arial" w:cs="Arial"/>
        </w:rPr>
        <w:t xml:space="preserve">f </w:t>
      </w:r>
      <w:r w:rsidRPr="00C26619">
        <w:rPr>
          <w:rFonts w:ascii="Courier New" w:eastAsia="MS PGothic" w:hAnsi="Courier New" w:cs="Courier New"/>
          <w:szCs w:val="56"/>
        </w:rPr>
        <w:t>&lt;-</w:t>
      </w:r>
      <w:r w:rsidRPr="00A15950">
        <w:rPr>
          <w:rFonts w:ascii="Arial" w:hAnsi="Arial" w:cs="Arial"/>
        </w:rPr>
        <w:t xml:space="preserve"> </w:t>
      </w:r>
      <w:proofErr w:type="spellStart"/>
      <w:proofErr w:type="gramStart"/>
      <w:r w:rsidRPr="00A15950">
        <w:rPr>
          <w:rFonts w:ascii="Arial" w:hAnsi="Arial" w:cs="Arial"/>
        </w:rPr>
        <w:t>cbind</w:t>
      </w:r>
      <w:proofErr w:type="spellEnd"/>
      <w:r w:rsidRPr="00A15950">
        <w:rPr>
          <w:rFonts w:ascii="Arial" w:hAnsi="Arial" w:cs="Arial"/>
        </w:rPr>
        <w:t>(</w:t>
      </w:r>
      <w:proofErr w:type="gramEnd"/>
      <w:r w:rsidRPr="00A15950">
        <w:rPr>
          <w:rFonts w:ascii="Arial" w:hAnsi="Arial" w:cs="Arial"/>
        </w:rPr>
        <w:t>satisth2, happyth2, anxiouth2, worthth2)~1</w:t>
      </w:r>
    </w:p>
    <w:p w14:paraId="119B0525" w14:textId="77777777" w:rsidR="002355E5" w:rsidRDefault="002355E5" w:rsidP="00A15950">
      <w:pPr>
        <w:spacing w:after="0"/>
        <w:jc w:val="both"/>
        <w:rPr>
          <w:rFonts w:ascii="Arial" w:hAnsi="Arial" w:cs="Arial"/>
        </w:rPr>
      </w:pPr>
    </w:p>
    <w:p w14:paraId="032129EC" w14:textId="77777777" w:rsidR="000816FE" w:rsidRDefault="00A15950" w:rsidP="00A15950">
      <w:pPr>
        <w:spacing w:after="0"/>
        <w:jc w:val="both"/>
        <w:rPr>
          <w:rFonts w:ascii="Arial" w:hAnsi="Arial" w:cs="Arial"/>
        </w:rPr>
      </w:pPr>
      <w:r w:rsidRPr="00A15950">
        <w:rPr>
          <w:rFonts w:ascii="Arial" w:hAnsi="Arial" w:cs="Arial"/>
        </w:rPr>
        <w:t>wellbeing</w:t>
      </w:r>
      <w:r>
        <w:rPr>
          <w:rFonts w:ascii="Arial" w:hAnsi="Arial" w:cs="Arial"/>
        </w:rPr>
        <w:t>2</w:t>
      </w:r>
      <w:r w:rsidRPr="00A15950">
        <w:rPr>
          <w:rFonts w:ascii="Arial" w:hAnsi="Arial" w:cs="Arial"/>
        </w:rPr>
        <w:t xml:space="preserve"> </w:t>
      </w:r>
      <w:r w:rsidRPr="00C26619">
        <w:rPr>
          <w:rFonts w:ascii="Courier New" w:eastAsia="MS PGothic" w:hAnsi="Courier New" w:cs="Courier New"/>
          <w:szCs w:val="56"/>
        </w:rPr>
        <w:t>&lt;-</w:t>
      </w:r>
      <w:r>
        <w:rPr>
          <w:rFonts w:ascii="Arial" w:hAnsi="Arial" w:cs="Arial"/>
        </w:rPr>
        <w:t xml:space="preserve"> </w:t>
      </w:r>
      <w:proofErr w:type="spellStart"/>
      <w:r>
        <w:rPr>
          <w:rFonts w:ascii="Arial" w:hAnsi="Arial" w:cs="Arial"/>
        </w:rPr>
        <w:t>poLCA</w:t>
      </w:r>
      <w:proofErr w:type="spellEnd"/>
      <w:r>
        <w:rPr>
          <w:rFonts w:ascii="Arial" w:hAnsi="Arial" w:cs="Arial"/>
        </w:rPr>
        <w:t xml:space="preserve"> (f, data2, </w:t>
      </w:r>
      <w:proofErr w:type="spellStart"/>
      <w:r>
        <w:rPr>
          <w:rFonts w:ascii="Arial" w:hAnsi="Arial" w:cs="Arial"/>
        </w:rPr>
        <w:t>nclass</w:t>
      </w:r>
      <w:proofErr w:type="spellEnd"/>
      <w:r>
        <w:rPr>
          <w:rFonts w:ascii="Arial" w:hAnsi="Arial" w:cs="Arial"/>
        </w:rPr>
        <w:t xml:space="preserve">=2, </w:t>
      </w:r>
      <w:proofErr w:type="spellStart"/>
      <w:r>
        <w:rPr>
          <w:rFonts w:ascii="Arial" w:hAnsi="Arial" w:cs="Arial"/>
        </w:rPr>
        <w:t>maxiter</w:t>
      </w:r>
      <w:proofErr w:type="spellEnd"/>
      <w:r>
        <w:rPr>
          <w:rFonts w:ascii="Arial" w:hAnsi="Arial" w:cs="Arial"/>
        </w:rPr>
        <w:t xml:space="preserve">=50000, graphs=FALSE, </w:t>
      </w:r>
      <w:proofErr w:type="spellStart"/>
      <w:r>
        <w:rPr>
          <w:rFonts w:ascii="Arial" w:hAnsi="Arial" w:cs="Arial"/>
        </w:rPr>
        <w:t>nrep</w:t>
      </w:r>
      <w:proofErr w:type="spellEnd"/>
      <w:r>
        <w:rPr>
          <w:rFonts w:ascii="Arial" w:hAnsi="Arial" w:cs="Arial"/>
        </w:rPr>
        <w:t xml:space="preserve">=10, </w:t>
      </w:r>
    </w:p>
    <w:p w14:paraId="2A51EF2B" w14:textId="77777777" w:rsidR="00A15950" w:rsidRPr="00A15950" w:rsidRDefault="00A15950" w:rsidP="00A15950">
      <w:pPr>
        <w:spacing w:after="0"/>
        <w:jc w:val="both"/>
        <w:rPr>
          <w:rFonts w:ascii="Arial" w:hAnsi="Arial" w:cs="Arial"/>
        </w:rPr>
      </w:pPr>
      <w:r>
        <w:rPr>
          <w:rFonts w:ascii="Arial" w:hAnsi="Arial" w:cs="Arial"/>
        </w:rPr>
        <w:t>verbose =</w:t>
      </w:r>
      <w:r w:rsidRPr="00A15950">
        <w:rPr>
          <w:rFonts w:ascii="Arial" w:hAnsi="Arial" w:cs="Arial"/>
        </w:rPr>
        <w:t>TRUE)</w:t>
      </w:r>
    </w:p>
    <w:p w14:paraId="24511373" w14:textId="77777777" w:rsidR="00A15950" w:rsidRPr="00A15950" w:rsidRDefault="00A15950" w:rsidP="00A15950">
      <w:pPr>
        <w:spacing w:after="0"/>
        <w:jc w:val="both"/>
        <w:rPr>
          <w:rFonts w:ascii="Arial" w:hAnsi="Arial" w:cs="Arial"/>
        </w:rPr>
      </w:pPr>
      <w:r w:rsidRPr="00A15950">
        <w:rPr>
          <w:rFonts w:ascii="Arial" w:hAnsi="Arial" w:cs="Arial"/>
        </w:rPr>
        <w:t xml:space="preserve">wellbeing3 </w:t>
      </w:r>
      <w:r w:rsidRPr="00C26619">
        <w:rPr>
          <w:rFonts w:ascii="Courier New" w:eastAsia="MS PGothic" w:hAnsi="Courier New" w:cs="Courier New"/>
          <w:szCs w:val="56"/>
        </w:rPr>
        <w:t>&lt;-</w:t>
      </w:r>
      <w:r w:rsidRPr="00A15950">
        <w:rPr>
          <w:rFonts w:ascii="Arial" w:hAnsi="Arial" w:cs="Arial"/>
        </w:rPr>
        <w:t xml:space="preserve"> </w:t>
      </w:r>
      <w:proofErr w:type="spellStart"/>
      <w:r w:rsidRPr="00A15950">
        <w:rPr>
          <w:rFonts w:ascii="Arial" w:hAnsi="Arial" w:cs="Arial"/>
        </w:rPr>
        <w:t>poLCA</w:t>
      </w:r>
      <w:proofErr w:type="spellEnd"/>
      <w:r w:rsidRPr="00A15950">
        <w:rPr>
          <w:rFonts w:ascii="Arial" w:hAnsi="Arial" w:cs="Arial"/>
        </w:rPr>
        <w:t xml:space="preserve"> (f, data2, </w:t>
      </w:r>
      <w:proofErr w:type="spellStart"/>
      <w:r w:rsidRPr="00A15950">
        <w:rPr>
          <w:rFonts w:ascii="Arial" w:hAnsi="Arial" w:cs="Arial"/>
        </w:rPr>
        <w:t>nclass</w:t>
      </w:r>
      <w:proofErr w:type="spellEnd"/>
      <w:r w:rsidRPr="00A15950">
        <w:rPr>
          <w:rFonts w:ascii="Arial" w:hAnsi="Arial" w:cs="Arial"/>
        </w:rPr>
        <w:t xml:space="preserve"> =3, </w:t>
      </w:r>
      <w:proofErr w:type="spellStart"/>
      <w:r w:rsidRPr="00A15950">
        <w:rPr>
          <w:rFonts w:ascii="Arial" w:hAnsi="Arial" w:cs="Arial"/>
        </w:rPr>
        <w:t>maxiter</w:t>
      </w:r>
      <w:proofErr w:type="spellEnd"/>
      <w:r w:rsidRPr="00A15950">
        <w:rPr>
          <w:rFonts w:ascii="Arial" w:hAnsi="Arial" w:cs="Arial"/>
        </w:rPr>
        <w:t xml:space="preserve"> = 50000, graphs = FALSE, </w:t>
      </w:r>
      <w:proofErr w:type="spellStart"/>
      <w:r w:rsidRPr="00A15950">
        <w:rPr>
          <w:rFonts w:ascii="Arial" w:hAnsi="Arial" w:cs="Arial"/>
        </w:rPr>
        <w:t>nrep</w:t>
      </w:r>
      <w:proofErr w:type="spellEnd"/>
      <w:r w:rsidRPr="00A15950">
        <w:rPr>
          <w:rFonts w:ascii="Arial" w:hAnsi="Arial" w:cs="Arial"/>
        </w:rPr>
        <w:t xml:space="preserve"> = 10, verbose = TRUE)</w:t>
      </w:r>
    </w:p>
    <w:p w14:paraId="5563F08D" w14:textId="77777777" w:rsidR="00A15950" w:rsidRPr="00A15950" w:rsidRDefault="00A15950" w:rsidP="00A15950">
      <w:pPr>
        <w:spacing w:after="0"/>
        <w:jc w:val="both"/>
        <w:rPr>
          <w:rFonts w:ascii="Arial" w:hAnsi="Arial" w:cs="Arial"/>
        </w:rPr>
      </w:pPr>
      <w:r w:rsidRPr="00A15950">
        <w:rPr>
          <w:rFonts w:ascii="Arial" w:hAnsi="Arial" w:cs="Arial"/>
        </w:rPr>
        <w:t xml:space="preserve">wellbeing4 </w:t>
      </w:r>
      <w:r w:rsidRPr="00C26619">
        <w:rPr>
          <w:rFonts w:ascii="Courier New" w:eastAsia="MS PGothic" w:hAnsi="Courier New" w:cs="Courier New"/>
          <w:szCs w:val="56"/>
        </w:rPr>
        <w:t>&lt;-</w:t>
      </w:r>
      <w:r w:rsidRPr="00A15950">
        <w:rPr>
          <w:rFonts w:ascii="Arial" w:hAnsi="Arial" w:cs="Arial"/>
        </w:rPr>
        <w:t xml:space="preserve"> </w:t>
      </w:r>
      <w:proofErr w:type="spellStart"/>
      <w:r w:rsidRPr="00A15950">
        <w:rPr>
          <w:rFonts w:ascii="Arial" w:hAnsi="Arial" w:cs="Arial"/>
        </w:rPr>
        <w:t>poLCA</w:t>
      </w:r>
      <w:proofErr w:type="spellEnd"/>
      <w:r w:rsidRPr="00A15950">
        <w:rPr>
          <w:rFonts w:ascii="Arial" w:hAnsi="Arial" w:cs="Arial"/>
        </w:rPr>
        <w:t xml:space="preserve"> (f, data2, </w:t>
      </w:r>
      <w:proofErr w:type="spellStart"/>
      <w:r w:rsidRPr="00A15950">
        <w:rPr>
          <w:rFonts w:ascii="Arial" w:hAnsi="Arial" w:cs="Arial"/>
        </w:rPr>
        <w:t>nclass</w:t>
      </w:r>
      <w:proofErr w:type="spellEnd"/>
      <w:r w:rsidRPr="00A15950">
        <w:rPr>
          <w:rFonts w:ascii="Arial" w:hAnsi="Arial" w:cs="Arial"/>
        </w:rPr>
        <w:t xml:space="preserve"> =4, </w:t>
      </w:r>
      <w:proofErr w:type="spellStart"/>
      <w:r w:rsidRPr="00A15950">
        <w:rPr>
          <w:rFonts w:ascii="Arial" w:hAnsi="Arial" w:cs="Arial"/>
        </w:rPr>
        <w:t>maxiter</w:t>
      </w:r>
      <w:proofErr w:type="spellEnd"/>
      <w:r w:rsidRPr="00A15950">
        <w:rPr>
          <w:rFonts w:ascii="Arial" w:hAnsi="Arial" w:cs="Arial"/>
        </w:rPr>
        <w:t xml:space="preserve"> = 50000, graphs = FALSE, </w:t>
      </w:r>
      <w:proofErr w:type="spellStart"/>
      <w:r w:rsidRPr="00A15950">
        <w:rPr>
          <w:rFonts w:ascii="Arial" w:hAnsi="Arial" w:cs="Arial"/>
        </w:rPr>
        <w:t>nrep</w:t>
      </w:r>
      <w:proofErr w:type="spellEnd"/>
      <w:r w:rsidRPr="00A15950">
        <w:rPr>
          <w:rFonts w:ascii="Arial" w:hAnsi="Arial" w:cs="Arial"/>
        </w:rPr>
        <w:t xml:space="preserve"> = </w:t>
      </w:r>
      <w:r w:rsidR="00B15614">
        <w:rPr>
          <w:rFonts w:ascii="Arial" w:hAnsi="Arial" w:cs="Arial"/>
        </w:rPr>
        <w:t>2</w:t>
      </w:r>
      <w:r w:rsidRPr="00A15950">
        <w:rPr>
          <w:rFonts w:ascii="Arial" w:hAnsi="Arial" w:cs="Arial"/>
        </w:rPr>
        <w:t>, verbose = TRUE)</w:t>
      </w:r>
    </w:p>
    <w:p w14:paraId="76103FE4" w14:textId="77777777" w:rsidR="00A15950" w:rsidRDefault="00A15950" w:rsidP="00A15950">
      <w:pPr>
        <w:spacing w:after="0"/>
        <w:jc w:val="both"/>
        <w:rPr>
          <w:rFonts w:ascii="Arial" w:hAnsi="Arial" w:cs="Arial"/>
        </w:rPr>
      </w:pPr>
      <w:r w:rsidRPr="00A15950">
        <w:rPr>
          <w:rFonts w:ascii="Arial" w:hAnsi="Arial" w:cs="Arial"/>
        </w:rPr>
        <w:t xml:space="preserve">wellbeing5 </w:t>
      </w:r>
      <w:r w:rsidRPr="00C26619">
        <w:rPr>
          <w:rFonts w:ascii="Courier New" w:eastAsia="MS PGothic" w:hAnsi="Courier New" w:cs="Courier New"/>
          <w:szCs w:val="56"/>
        </w:rPr>
        <w:t>&lt;-</w:t>
      </w:r>
      <w:r w:rsidRPr="00A15950">
        <w:rPr>
          <w:rFonts w:ascii="Arial" w:hAnsi="Arial" w:cs="Arial"/>
        </w:rPr>
        <w:t xml:space="preserve"> </w:t>
      </w:r>
      <w:proofErr w:type="spellStart"/>
      <w:r w:rsidRPr="00A15950">
        <w:rPr>
          <w:rFonts w:ascii="Arial" w:hAnsi="Arial" w:cs="Arial"/>
        </w:rPr>
        <w:t>poLCA</w:t>
      </w:r>
      <w:proofErr w:type="spellEnd"/>
      <w:r w:rsidRPr="00A15950">
        <w:rPr>
          <w:rFonts w:ascii="Arial" w:hAnsi="Arial" w:cs="Arial"/>
        </w:rPr>
        <w:t xml:space="preserve"> (f, data2, </w:t>
      </w:r>
      <w:proofErr w:type="spellStart"/>
      <w:r w:rsidRPr="00A15950">
        <w:rPr>
          <w:rFonts w:ascii="Arial" w:hAnsi="Arial" w:cs="Arial"/>
        </w:rPr>
        <w:t>nclass</w:t>
      </w:r>
      <w:proofErr w:type="spellEnd"/>
      <w:r w:rsidRPr="00A15950">
        <w:rPr>
          <w:rFonts w:ascii="Arial" w:hAnsi="Arial" w:cs="Arial"/>
        </w:rPr>
        <w:t xml:space="preserve"> =5, </w:t>
      </w:r>
      <w:proofErr w:type="spellStart"/>
      <w:r w:rsidRPr="00A15950">
        <w:rPr>
          <w:rFonts w:ascii="Arial" w:hAnsi="Arial" w:cs="Arial"/>
        </w:rPr>
        <w:t>maxiter</w:t>
      </w:r>
      <w:proofErr w:type="spellEnd"/>
      <w:r w:rsidRPr="00A15950">
        <w:rPr>
          <w:rFonts w:ascii="Arial" w:hAnsi="Arial" w:cs="Arial"/>
        </w:rPr>
        <w:t xml:space="preserve"> = 50000, graphs = FALSE, </w:t>
      </w:r>
      <w:proofErr w:type="spellStart"/>
      <w:r w:rsidRPr="00A15950">
        <w:rPr>
          <w:rFonts w:ascii="Arial" w:hAnsi="Arial" w:cs="Arial"/>
        </w:rPr>
        <w:t>nrep</w:t>
      </w:r>
      <w:proofErr w:type="spellEnd"/>
      <w:r w:rsidRPr="00A15950">
        <w:rPr>
          <w:rFonts w:ascii="Arial" w:hAnsi="Arial" w:cs="Arial"/>
        </w:rPr>
        <w:t xml:space="preserve"> = </w:t>
      </w:r>
      <w:r w:rsidR="00B15614">
        <w:rPr>
          <w:rFonts w:ascii="Arial" w:hAnsi="Arial" w:cs="Arial"/>
        </w:rPr>
        <w:t>2</w:t>
      </w:r>
      <w:r w:rsidRPr="00A15950">
        <w:rPr>
          <w:rFonts w:ascii="Arial" w:hAnsi="Arial" w:cs="Arial"/>
        </w:rPr>
        <w:t>, verbose = TRUE)</w:t>
      </w:r>
    </w:p>
    <w:p w14:paraId="686FF288" w14:textId="77777777" w:rsidR="006B1D16" w:rsidRDefault="006B1D16" w:rsidP="00A15950">
      <w:pPr>
        <w:spacing w:after="0"/>
        <w:jc w:val="both"/>
        <w:rPr>
          <w:rFonts w:ascii="Arial" w:hAnsi="Arial" w:cs="Arial"/>
        </w:rPr>
      </w:pPr>
      <w:r w:rsidRPr="00A15950">
        <w:rPr>
          <w:rFonts w:ascii="Arial" w:hAnsi="Arial" w:cs="Arial"/>
        </w:rPr>
        <w:t>wellbeing</w:t>
      </w:r>
      <w:r>
        <w:rPr>
          <w:rFonts w:ascii="Arial" w:hAnsi="Arial" w:cs="Arial"/>
        </w:rPr>
        <w:t>6</w:t>
      </w:r>
      <w:r w:rsidRPr="00A15950">
        <w:rPr>
          <w:rFonts w:ascii="Arial" w:hAnsi="Arial" w:cs="Arial"/>
        </w:rPr>
        <w:t xml:space="preserve"> </w:t>
      </w:r>
      <w:r w:rsidRPr="00C26619">
        <w:rPr>
          <w:rFonts w:ascii="Courier New" w:eastAsia="MS PGothic" w:hAnsi="Courier New" w:cs="Courier New"/>
          <w:szCs w:val="56"/>
        </w:rPr>
        <w:t>&lt;-</w:t>
      </w:r>
      <w:r w:rsidRPr="00A15950">
        <w:rPr>
          <w:rFonts w:ascii="Arial" w:hAnsi="Arial" w:cs="Arial"/>
        </w:rPr>
        <w:t xml:space="preserve"> </w:t>
      </w:r>
      <w:proofErr w:type="spellStart"/>
      <w:r w:rsidRPr="00A15950">
        <w:rPr>
          <w:rFonts w:ascii="Arial" w:hAnsi="Arial" w:cs="Arial"/>
        </w:rPr>
        <w:t>poLCA</w:t>
      </w:r>
      <w:proofErr w:type="spellEnd"/>
      <w:r w:rsidRPr="00A15950">
        <w:rPr>
          <w:rFonts w:ascii="Arial" w:hAnsi="Arial" w:cs="Arial"/>
        </w:rPr>
        <w:t xml:space="preserve"> (f, data2, </w:t>
      </w:r>
      <w:proofErr w:type="spellStart"/>
      <w:r w:rsidRPr="00A15950">
        <w:rPr>
          <w:rFonts w:ascii="Arial" w:hAnsi="Arial" w:cs="Arial"/>
        </w:rPr>
        <w:t>nclass</w:t>
      </w:r>
      <w:proofErr w:type="spellEnd"/>
      <w:r w:rsidRPr="00A15950">
        <w:rPr>
          <w:rFonts w:ascii="Arial" w:hAnsi="Arial" w:cs="Arial"/>
        </w:rPr>
        <w:t xml:space="preserve"> =</w:t>
      </w:r>
      <w:r>
        <w:rPr>
          <w:rFonts w:ascii="Arial" w:hAnsi="Arial" w:cs="Arial"/>
        </w:rPr>
        <w:t>6</w:t>
      </w:r>
      <w:r w:rsidRPr="00A15950">
        <w:rPr>
          <w:rFonts w:ascii="Arial" w:hAnsi="Arial" w:cs="Arial"/>
        </w:rPr>
        <w:t xml:space="preserve">, </w:t>
      </w:r>
      <w:proofErr w:type="spellStart"/>
      <w:r w:rsidRPr="00A15950">
        <w:rPr>
          <w:rFonts w:ascii="Arial" w:hAnsi="Arial" w:cs="Arial"/>
        </w:rPr>
        <w:t>maxiter</w:t>
      </w:r>
      <w:proofErr w:type="spellEnd"/>
      <w:r w:rsidRPr="00A15950">
        <w:rPr>
          <w:rFonts w:ascii="Arial" w:hAnsi="Arial" w:cs="Arial"/>
        </w:rPr>
        <w:t xml:space="preserve"> = 50000, graphs = FALSE, </w:t>
      </w:r>
      <w:proofErr w:type="spellStart"/>
      <w:r w:rsidRPr="00A15950">
        <w:rPr>
          <w:rFonts w:ascii="Arial" w:hAnsi="Arial" w:cs="Arial"/>
        </w:rPr>
        <w:t>nrep</w:t>
      </w:r>
      <w:proofErr w:type="spellEnd"/>
      <w:r w:rsidRPr="00A15950">
        <w:rPr>
          <w:rFonts w:ascii="Arial" w:hAnsi="Arial" w:cs="Arial"/>
        </w:rPr>
        <w:t xml:space="preserve"> = </w:t>
      </w:r>
      <w:r>
        <w:rPr>
          <w:rFonts w:ascii="Arial" w:hAnsi="Arial" w:cs="Arial"/>
        </w:rPr>
        <w:t>2</w:t>
      </w:r>
      <w:r w:rsidRPr="00A15950">
        <w:rPr>
          <w:rFonts w:ascii="Arial" w:hAnsi="Arial" w:cs="Arial"/>
        </w:rPr>
        <w:t>, verbose = TRUE)</w:t>
      </w:r>
    </w:p>
    <w:p w14:paraId="29B82A0B" w14:textId="77777777" w:rsidR="006B1D16" w:rsidRDefault="006B1D16" w:rsidP="00A15950">
      <w:pPr>
        <w:spacing w:after="0"/>
        <w:jc w:val="both"/>
        <w:rPr>
          <w:rFonts w:ascii="Arial" w:hAnsi="Arial" w:cs="Arial"/>
        </w:rPr>
      </w:pPr>
      <w:r w:rsidRPr="00A15950">
        <w:rPr>
          <w:rFonts w:ascii="Arial" w:hAnsi="Arial" w:cs="Arial"/>
        </w:rPr>
        <w:t>wellbeing</w:t>
      </w:r>
      <w:r>
        <w:rPr>
          <w:rFonts w:ascii="Arial" w:hAnsi="Arial" w:cs="Arial"/>
        </w:rPr>
        <w:t>7</w:t>
      </w:r>
      <w:r w:rsidRPr="00A15950">
        <w:rPr>
          <w:rFonts w:ascii="Arial" w:hAnsi="Arial" w:cs="Arial"/>
        </w:rPr>
        <w:t xml:space="preserve"> </w:t>
      </w:r>
      <w:r w:rsidRPr="00C26619">
        <w:rPr>
          <w:rFonts w:ascii="Courier New" w:eastAsia="MS PGothic" w:hAnsi="Courier New" w:cs="Courier New"/>
          <w:szCs w:val="56"/>
        </w:rPr>
        <w:t>&lt;-</w:t>
      </w:r>
      <w:r w:rsidRPr="00A15950">
        <w:rPr>
          <w:rFonts w:ascii="Arial" w:hAnsi="Arial" w:cs="Arial"/>
        </w:rPr>
        <w:t xml:space="preserve"> </w:t>
      </w:r>
      <w:proofErr w:type="spellStart"/>
      <w:r w:rsidRPr="00A15950">
        <w:rPr>
          <w:rFonts w:ascii="Arial" w:hAnsi="Arial" w:cs="Arial"/>
        </w:rPr>
        <w:t>poLCA</w:t>
      </w:r>
      <w:proofErr w:type="spellEnd"/>
      <w:r w:rsidRPr="00A15950">
        <w:rPr>
          <w:rFonts w:ascii="Arial" w:hAnsi="Arial" w:cs="Arial"/>
        </w:rPr>
        <w:t xml:space="preserve"> (f, data2, </w:t>
      </w:r>
      <w:proofErr w:type="spellStart"/>
      <w:r w:rsidRPr="00A15950">
        <w:rPr>
          <w:rFonts w:ascii="Arial" w:hAnsi="Arial" w:cs="Arial"/>
        </w:rPr>
        <w:t>nclass</w:t>
      </w:r>
      <w:proofErr w:type="spellEnd"/>
      <w:r w:rsidRPr="00A15950">
        <w:rPr>
          <w:rFonts w:ascii="Arial" w:hAnsi="Arial" w:cs="Arial"/>
        </w:rPr>
        <w:t xml:space="preserve"> =</w:t>
      </w:r>
      <w:r>
        <w:rPr>
          <w:rFonts w:ascii="Arial" w:hAnsi="Arial" w:cs="Arial"/>
        </w:rPr>
        <w:t>7</w:t>
      </w:r>
      <w:r w:rsidRPr="00A15950">
        <w:rPr>
          <w:rFonts w:ascii="Arial" w:hAnsi="Arial" w:cs="Arial"/>
        </w:rPr>
        <w:t xml:space="preserve">, </w:t>
      </w:r>
      <w:proofErr w:type="spellStart"/>
      <w:r w:rsidRPr="00A15950">
        <w:rPr>
          <w:rFonts w:ascii="Arial" w:hAnsi="Arial" w:cs="Arial"/>
        </w:rPr>
        <w:t>maxiter</w:t>
      </w:r>
      <w:proofErr w:type="spellEnd"/>
      <w:r w:rsidRPr="00A15950">
        <w:rPr>
          <w:rFonts w:ascii="Arial" w:hAnsi="Arial" w:cs="Arial"/>
        </w:rPr>
        <w:t xml:space="preserve"> = 50000, graphs = FALSE, </w:t>
      </w:r>
      <w:proofErr w:type="spellStart"/>
      <w:r w:rsidRPr="00A15950">
        <w:rPr>
          <w:rFonts w:ascii="Arial" w:hAnsi="Arial" w:cs="Arial"/>
        </w:rPr>
        <w:t>nrep</w:t>
      </w:r>
      <w:proofErr w:type="spellEnd"/>
      <w:r w:rsidRPr="00A15950">
        <w:rPr>
          <w:rFonts w:ascii="Arial" w:hAnsi="Arial" w:cs="Arial"/>
        </w:rPr>
        <w:t xml:space="preserve"> = </w:t>
      </w:r>
      <w:r>
        <w:rPr>
          <w:rFonts w:ascii="Arial" w:hAnsi="Arial" w:cs="Arial"/>
        </w:rPr>
        <w:t>2</w:t>
      </w:r>
      <w:r w:rsidRPr="00A15950">
        <w:rPr>
          <w:rFonts w:ascii="Arial" w:hAnsi="Arial" w:cs="Arial"/>
        </w:rPr>
        <w:t>, verbose = TRUE)</w:t>
      </w:r>
    </w:p>
    <w:p w14:paraId="1931AB49" w14:textId="77777777" w:rsidR="006B1D16" w:rsidRDefault="006B1D16" w:rsidP="00A15950">
      <w:pPr>
        <w:spacing w:after="0"/>
        <w:jc w:val="both"/>
        <w:rPr>
          <w:rFonts w:ascii="Arial" w:hAnsi="Arial" w:cs="Arial"/>
        </w:rPr>
      </w:pPr>
      <w:r w:rsidRPr="00A15950">
        <w:rPr>
          <w:rFonts w:ascii="Arial" w:hAnsi="Arial" w:cs="Arial"/>
        </w:rPr>
        <w:t>wellbeing</w:t>
      </w:r>
      <w:r>
        <w:rPr>
          <w:rFonts w:ascii="Arial" w:hAnsi="Arial" w:cs="Arial"/>
        </w:rPr>
        <w:t>8</w:t>
      </w:r>
      <w:r w:rsidRPr="00A15950">
        <w:rPr>
          <w:rFonts w:ascii="Arial" w:hAnsi="Arial" w:cs="Arial"/>
        </w:rPr>
        <w:t xml:space="preserve"> </w:t>
      </w:r>
      <w:r w:rsidRPr="00C26619">
        <w:rPr>
          <w:rFonts w:ascii="Courier New" w:eastAsia="MS PGothic" w:hAnsi="Courier New" w:cs="Courier New"/>
          <w:szCs w:val="56"/>
        </w:rPr>
        <w:t>&lt;-</w:t>
      </w:r>
      <w:r w:rsidRPr="00A15950">
        <w:rPr>
          <w:rFonts w:ascii="Arial" w:hAnsi="Arial" w:cs="Arial"/>
        </w:rPr>
        <w:t xml:space="preserve"> </w:t>
      </w:r>
      <w:proofErr w:type="spellStart"/>
      <w:r w:rsidRPr="00A15950">
        <w:rPr>
          <w:rFonts w:ascii="Arial" w:hAnsi="Arial" w:cs="Arial"/>
        </w:rPr>
        <w:t>poLCA</w:t>
      </w:r>
      <w:proofErr w:type="spellEnd"/>
      <w:r w:rsidRPr="00A15950">
        <w:rPr>
          <w:rFonts w:ascii="Arial" w:hAnsi="Arial" w:cs="Arial"/>
        </w:rPr>
        <w:t xml:space="preserve"> (f, data2, </w:t>
      </w:r>
      <w:proofErr w:type="spellStart"/>
      <w:r w:rsidRPr="00A15950">
        <w:rPr>
          <w:rFonts w:ascii="Arial" w:hAnsi="Arial" w:cs="Arial"/>
        </w:rPr>
        <w:t>nclass</w:t>
      </w:r>
      <w:proofErr w:type="spellEnd"/>
      <w:r w:rsidRPr="00A15950">
        <w:rPr>
          <w:rFonts w:ascii="Arial" w:hAnsi="Arial" w:cs="Arial"/>
        </w:rPr>
        <w:t xml:space="preserve"> =</w:t>
      </w:r>
      <w:r>
        <w:rPr>
          <w:rFonts w:ascii="Arial" w:hAnsi="Arial" w:cs="Arial"/>
        </w:rPr>
        <w:t>8</w:t>
      </w:r>
      <w:r w:rsidRPr="00A15950">
        <w:rPr>
          <w:rFonts w:ascii="Arial" w:hAnsi="Arial" w:cs="Arial"/>
        </w:rPr>
        <w:t xml:space="preserve">, </w:t>
      </w:r>
      <w:proofErr w:type="spellStart"/>
      <w:r w:rsidRPr="00A15950">
        <w:rPr>
          <w:rFonts w:ascii="Arial" w:hAnsi="Arial" w:cs="Arial"/>
        </w:rPr>
        <w:t>maxiter</w:t>
      </w:r>
      <w:proofErr w:type="spellEnd"/>
      <w:r w:rsidRPr="00A15950">
        <w:rPr>
          <w:rFonts w:ascii="Arial" w:hAnsi="Arial" w:cs="Arial"/>
        </w:rPr>
        <w:t xml:space="preserve"> = 50000, graphs = FALSE, </w:t>
      </w:r>
      <w:proofErr w:type="spellStart"/>
      <w:r w:rsidRPr="00A15950">
        <w:rPr>
          <w:rFonts w:ascii="Arial" w:hAnsi="Arial" w:cs="Arial"/>
        </w:rPr>
        <w:t>nrep</w:t>
      </w:r>
      <w:proofErr w:type="spellEnd"/>
      <w:r w:rsidRPr="00A15950">
        <w:rPr>
          <w:rFonts w:ascii="Arial" w:hAnsi="Arial" w:cs="Arial"/>
        </w:rPr>
        <w:t xml:space="preserve"> = </w:t>
      </w:r>
      <w:r>
        <w:rPr>
          <w:rFonts w:ascii="Arial" w:hAnsi="Arial" w:cs="Arial"/>
        </w:rPr>
        <w:t>2</w:t>
      </w:r>
      <w:r w:rsidRPr="00A15950">
        <w:rPr>
          <w:rFonts w:ascii="Arial" w:hAnsi="Arial" w:cs="Arial"/>
        </w:rPr>
        <w:t>, verbose = TRUE)</w:t>
      </w:r>
    </w:p>
    <w:p w14:paraId="2184C758" w14:textId="77777777" w:rsidR="00CD579C" w:rsidRDefault="00CD579C" w:rsidP="00E04265">
      <w:pPr>
        <w:spacing w:after="0"/>
        <w:jc w:val="both"/>
        <w:rPr>
          <w:rFonts w:ascii="Arial" w:hAnsi="Arial" w:cs="Arial"/>
        </w:rPr>
      </w:pPr>
    </w:p>
    <w:p w14:paraId="7DE03ACE" w14:textId="77777777" w:rsidR="002A562C" w:rsidRDefault="003C195E" w:rsidP="00E04265">
      <w:pPr>
        <w:spacing w:after="0"/>
        <w:jc w:val="both"/>
        <w:rPr>
          <w:rFonts w:ascii="Arial" w:hAnsi="Arial" w:cs="Arial"/>
        </w:rPr>
      </w:pPr>
      <w:r>
        <w:rPr>
          <w:rFonts w:ascii="Arial" w:hAnsi="Arial" w:cs="Arial"/>
        </w:rPr>
        <w:t xml:space="preserve">The first step involves specifying the libraries. </w:t>
      </w:r>
      <w:r w:rsidR="002A562C">
        <w:rPr>
          <w:rFonts w:ascii="Arial" w:hAnsi="Arial" w:cs="Arial"/>
        </w:rPr>
        <w:t>The ‘</w:t>
      </w:r>
      <w:r w:rsidR="005F6962">
        <w:rPr>
          <w:rFonts w:ascii="Arial" w:hAnsi="Arial" w:cs="Arial"/>
        </w:rPr>
        <w:t>foreign</w:t>
      </w:r>
      <w:r w:rsidR="0010714F">
        <w:rPr>
          <w:rFonts w:ascii="Arial" w:hAnsi="Arial" w:cs="Arial"/>
        </w:rPr>
        <w:t>’</w:t>
      </w:r>
      <w:r w:rsidR="002A562C">
        <w:rPr>
          <w:rFonts w:ascii="Arial" w:hAnsi="Arial" w:cs="Arial"/>
        </w:rPr>
        <w:t xml:space="preserve"> package is used to import the SPSS data file into R. </w:t>
      </w:r>
      <w:r w:rsidR="00211132">
        <w:rPr>
          <w:rFonts w:ascii="Arial" w:hAnsi="Arial" w:cs="Arial"/>
        </w:rPr>
        <w:t>poLCA depends on two packages: ‘MASS’ and ‘</w:t>
      </w:r>
      <w:r w:rsidR="00211132" w:rsidRPr="00A15950">
        <w:rPr>
          <w:rFonts w:ascii="Arial" w:hAnsi="Arial" w:cs="Arial"/>
        </w:rPr>
        <w:t>scatterplot3d</w:t>
      </w:r>
      <w:r>
        <w:rPr>
          <w:rFonts w:ascii="Arial" w:hAnsi="Arial" w:cs="Arial"/>
        </w:rPr>
        <w:t>’</w:t>
      </w:r>
      <w:r w:rsidR="00F83488">
        <w:rPr>
          <w:rFonts w:ascii="Arial" w:hAnsi="Arial" w:cs="Arial"/>
        </w:rPr>
        <w:t xml:space="preserve"> therefore these were specified in addition to the poLCA package</w:t>
      </w:r>
      <w:r w:rsidR="00211132">
        <w:rPr>
          <w:rFonts w:ascii="Arial" w:hAnsi="Arial" w:cs="Arial"/>
        </w:rPr>
        <w:t xml:space="preserve">. </w:t>
      </w:r>
      <w:r w:rsidR="000B1BDB">
        <w:rPr>
          <w:rFonts w:ascii="Arial" w:hAnsi="Arial" w:cs="Arial"/>
        </w:rPr>
        <w:t>Following specification of the libraries:</w:t>
      </w:r>
    </w:p>
    <w:p w14:paraId="1E3CE7C0" w14:textId="77777777" w:rsidR="003855B2" w:rsidRDefault="003855B2" w:rsidP="00E04265">
      <w:pPr>
        <w:spacing w:after="0"/>
        <w:jc w:val="both"/>
        <w:rPr>
          <w:rFonts w:ascii="Arial" w:hAnsi="Arial" w:cs="Arial"/>
        </w:rPr>
      </w:pPr>
    </w:p>
    <w:p w14:paraId="21936E6B" w14:textId="77777777" w:rsidR="0015099E" w:rsidRPr="000B1BDB" w:rsidRDefault="003855B2" w:rsidP="000B1BDB">
      <w:pPr>
        <w:pStyle w:val="Listenabsatz"/>
        <w:numPr>
          <w:ilvl w:val="0"/>
          <w:numId w:val="3"/>
        </w:numPr>
        <w:spacing w:after="0"/>
        <w:jc w:val="both"/>
        <w:rPr>
          <w:rFonts w:ascii="Arial" w:hAnsi="Arial" w:cs="Arial"/>
        </w:rPr>
      </w:pPr>
      <w:r w:rsidRPr="000B1BDB">
        <w:rPr>
          <w:rFonts w:ascii="Arial" w:hAnsi="Arial" w:cs="Arial"/>
        </w:rPr>
        <w:t xml:space="preserve">The “data </w:t>
      </w:r>
      <w:r w:rsidR="00BE042C" w:rsidRPr="00C26619">
        <w:rPr>
          <w:rFonts w:ascii="Courier New" w:eastAsia="MS PGothic" w:hAnsi="Courier New" w:cs="Courier New"/>
          <w:szCs w:val="56"/>
        </w:rPr>
        <w:t>&lt;-</w:t>
      </w:r>
      <w:r w:rsidRPr="000B1BDB">
        <w:rPr>
          <w:rFonts w:ascii="Arial" w:hAnsi="Arial" w:cs="Arial"/>
        </w:rPr>
        <w:t xml:space="preserve"> </w:t>
      </w:r>
      <w:proofErr w:type="spellStart"/>
      <w:r w:rsidRPr="000B1BDB">
        <w:rPr>
          <w:rFonts w:ascii="Arial" w:hAnsi="Arial" w:cs="Arial"/>
        </w:rPr>
        <w:t>read.spss</w:t>
      </w:r>
      <w:proofErr w:type="spellEnd"/>
      <w:r w:rsidRPr="000B1BDB">
        <w:rPr>
          <w:rFonts w:ascii="Arial" w:hAnsi="Arial" w:cs="Arial"/>
        </w:rPr>
        <w:t xml:space="preserve">” line reads in an SPSS file containing the </w:t>
      </w:r>
      <w:r w:rsidR="00A86C46">
        <w:rPr>
          <w:rFonts w:ascii="Arial" w:hAnsi="Arial" w:cs="Arial"/>
        </w:rPr>
        <w:t xml:space="preserve">personal </w:t>
      </w:r>
      <w:r w:rsidRPr="000B1BDB">
        <w:rPr>
          <w:rFonts w:ascii="Arial" w:hAnsi="Arial" w:cs="Arial"/>
        </w:rPr>
        <w:t>well-being variables to be used in the analysis.</w:t>
      </w:r>
      <w:r w:rsidR="0084174E" w:rsidRPr="000B1BDB">
        <w:rPr>
          <w:rFonts w:ascii="Arial" w:hAnsi="Arial" w:cs="Arial"/>
        </w:rPr>
        <w:t xml:space="preserve"> </w:t>
      </w:r>
    </w:p>
    <w:p w14:paraId="2FFFC528" w14:textId="77777777" w:rsidR="0015099E" w:rsidRPr="000B1BDB" w:rsidRDefault="000B1BDB" w:rsidP="000B1BDB">
      <w:pPr>
        <w:pStyle w:val="Listenabsatz"/>
        <w:numPr>
          <w:ilvl w:val="0"/>
          <w:numId w:val="3"/>
        </w:numPr>
        <w:spacing w:after="0"/>
        <w:jc w:val="both"/>
        <w:rPr>
          <w:rFonts w:ascii="Arial" w:hAnsi="Arial" w:cs="Arial"/>
        </w:rPr>
      </w:pPr>
      <w:r>
        <w:rPr>
          <w:rFonts w:ascii="Arial" w:hAnsi="Arial" w:cs="Arial"/>
        </w:rPr>
        <w:t>“</w:t>
      </w:r>
      <w:r w:rsidR="0084174E" w:rsidRPr="000B1BDB">
        <w:rPr>
          <w:rFonts w:ascii="Arial" w:hAnsi="Arial" w:cs="Arial"/>
        </w:rPr>
        <w:t>Data1</w:t>
      </w:r>
      <w:r>
        <w:rPr>
          <w:rFonts w:ascii="Arial" w:hAnsi="Arial" w:cs="Arial"/>
        </w:rPr>
        <w:t>”</w:t>
      </w:r>
      <w:r w:rsidR="0084174E" w:rsidRPr="000B1BDB">
        <w:rPr>
          <w:rFonts w:ascii="Arial" w:hAnsi="Arial" w:cs="Arial"/>
        </w:rPr>
        <w:t xml:space="preserve"> sets </w:t>
      </w:r>
      <w:r>
        <w:rPr>
          <w:rFonts w:ascii="Arial" w:hAnsi="Arial" w:cs="Arial"/>
        </w:rPr>
        <w:t>“</w:t>
      </w:r>
      <w:r w:rsidR="0084174E" w:rsidRPr="000B1BDB">
        <w:rPr>
          <w:rFonts w:ascii="Arial" w:hAnsi="Arial" w:cs="Arial"/>
        </w:rPr>
        <w:t>Data</w:t>
      </w:r>
      <w:r>
        <w:rPr>
          <w:rFonts w:ascii="Arial" w:hAnsi="Arial" w:cs="Arial"/>
        </w:rPr>
        <w:t>”</w:t>
      </w:r>
      <w:r w:rsidR="0084174E" w:rsidRPr="000B1BDB">
        <w:rPr>
          <w:rFonts w:ascii="Arial" w:hAnsi="Arial" w:cs="Arial"/>
        </w:rPr>
        <w:t xml:space="preserve"> as a frame</w:t>
      </w:r>
      <w:r w:rsidR="0015099E" w:rsidRPr="000B1BDB">
        <w:rPr>
          <w:rFonts w:ascii="Arial" w:hAnsi="Arial" w:cs="Arial"/>
        </w:rPr>
        <w:t xml:space="preserve"> so that it can be used for analysis. </w:t>
      </w:r>
    </w:p>
    <w:p w14:paraId="023B518C" w14:textId="77777777" w:rsidR="000B1BDB" w:rsidRDefault="000B1BDB" w:rsidP="000B1BDB">
      <w:pPr>
        <w:pStyle w:val="Listenabsatz"/>
        <w:numPr>
          <w:ilvl w:val="0"/>
          <w:numId w:val="3"/>
        </w:numPr>
        <w:spacing w:after="0"/>
        <w:jc w:val="both"/>
        <w:rPr>
          <w:rFonts w:ascii="Arial" w:hAnsi="Arial" w:cs="Arial"/>
        </w:rPr>
      </w:pPr>
      <w:r>
        <w:rPr>
          <w:rFonts w:ascii="Arial" w:hAnsi="Arial" w:cs="Arial"/>
        </w:rPr>
        <w:t>“</w:t>
      </w:r>
      <w:r w:rsidR="0015099E" w:rsidRPr="000B1BDB">
        <w:rPr>
          <w:rFonts w:ascii="Arial" w:hAnsi="Arial" w:cs="Arial"/>
        </w:rPr>
        <w:t>Data2</w:t>
      </w:r>
      <w:r>
        <w:rPr>
          <w:rFonts w:ascii="Arial" w:hAnsi="Arial" w:cs="Arial"/>
        </w:rPr>
        <w:t>”</w:t>
      </w:r>
      <w:r w:rsidR="0015099E" w:rsidRPr="000B1BDB">
        <w:rPr>
          <w:rFonts w:ascii="Arial" w:hAnsi="Arial" w:cs="Arial"/>
        </w:rPr>
        <w:t xml:space="preserve"> is a subset of </w:t>
      </w:r>
      <w:r>
        <w:rPr>
          <w:rFonts w:ascii="Arial" w:hAnsi="Arial" w:cs="Arial"/>
        </w:rPr>
        <w:t>“</w:t>
      </w:r>
      <w:r w:rsidR="0015099E" w:rsidRPr="000B1BDB">
        <w:rPr>
          <w:rFonts w:ascii="Arial" w:hAnsi="Arial" w:cs="Arial"/>
        </w:rPr>
        <w:t>Data1</w:t>
      </w:r>
      <w:r>
        <w:rPr>
          <w:rFonts w:ascii="Arial" w:hAnsi="Arial" w:cs="Arial"/>
        </w:rPr>
        <w:t>”</w:t>
      </w:r>
      <w:r w:rsidR="0015099E" w:rsidRPr="000B1BDB">
        <w:rPr>
          <w:rFonts w:ascii="Arial" w:hAnsi="Arial" w:cs="Arial"/>
        </w:rPr>
        <w:t xml:space="preserve"> </w:t>
      </w:r>
      <w:r w:rsidR="00A86C46">
        <w:rPr>
          <w:rFonts w:ascii="Arial" w:hAnsi="Arial" w:cs="Arial"/>
        </w:rPr>
        <w:t>containing</w:t>
      </w:r>
      <w:r w:rsidR="0015099E" w:rsidRPr="000B1BDB">
        <w:rPr>
          <w:rFonts w:ascii="Arial" w:hAnsi="Arial" w:cs="Arial"/>
        </w:rPr>
        <w:t xml:space="preserve"> only the </w:t>
      </w:r>
      <w:r w:rsidR="00A86C46">
        <w:rPr>
          <w:rFonts w:ascii="Arial" w:hAnsi="Arial" w:cs="Arial"/>
        </w:rPr>
        <w:t xml:space="preserve">personal </w:t>
      </w:r>
      <w:r w:rsidR="0015099E" w:rsidRPr="000B1BDB">
        <w:rPr>
          <w:rFonts w:ascii="Arial" w:hAnsi="Arial" w:cs="Arial"/>
        </w:rPr>
        <w:t>well-being variables</w:t>
      </w:r>
      <w:r w:rsidR="00A86C46">
        <w:rPr>
          <w:rFonts w:ascii="Arial" w:hAnsi="Arial" w:cs="Arial"/>
        </w:rPr>
        <w:t xml:space="preserve"> to be used in the analysis</w:t>
      </w:r>
      <w:r w:rsidR="0015099E" w:rsidRPr="000B1BDB">
        <w:rPr>
          <w:rFonts w:ascii="Arial" w:hAnsi="Arial" w:cs="Arial"/>
        </w:rPr>
        <w:t xml:space="preserve">. </w:t>
      </w:r>
    </w:p>
    <w:p w14:paraId="38B41C4F" w14:textId="77777777" w:rsidR="0015099E" w:rsidRDefault="0015099E" w:rsidP="000B1BDB">
      <w:pPr>
        <w:pStyle w:val="Listenabsatz"/>
        <w:numPr>
          <w:ilvl w:val="0"/>
          <w:numId w:val="3"/>
        </w:numPr>
        <w:spacing w:after="0"/>
        <w:jc w:val="both"/>
        <w:rPr>
          <w:rFonts w:ascii="Arial" w:hAnsi="Arial" w:cs="Arial"/>
        </w:rPr>
      </w:pPr>
      <w:r w:rsidRPr="000B1BDB">
        <w:rPr>
          <w:rFonts w:ascii="Arial" w:hAnsi="Arial" w:cs="Arial"/>
        </w:rPr>
        <w:t xml:space="preserve">The function </w:t>
      </w:r>
      <w:r w:rsidR="000B1BDB">
        <w:rPr>
          <w:rFonts w:ascii="Arial" w:hAnsi="Arial" w:cs="Arial"/>
        </w:rPr>
        <w:t>“</w:t>
      </w:r>
      <w:r w:rsidRPr="000B1BDB">
        <w:rPr>
          <w:rFonts w:ascii="Arial" w:hAnsi="Arial" w:cs="Arial"/>
          <w:i/>
        </w:rPr>
        <w:t>f</w:t>
      </w:r>
      <w:r w:rsidR="000B1BDB">
        <w:rPr>
          <w:rFonts w:ascii="Arial" w:hAnsi="Arial" w:cs="Arial"/>
          <w:i/>
        </w:rPr>
        <w:t>”</w:t>
      </w:r>
      <w:r w:rsidRPr="000B1BDB">
        <w:rPr>
          <w:rFonts w:ascii="Arial" w:hAnsi="Arial" w:cs="Arial"/>
          <w:i/>
        </w:rPr>
        <w:t xml:space="preserve"> </w:t>
      </w:r>
      <w:r w:rsidR="000B1BDB" w:rsidRPr="000B1BDB">
        <w:rPr>
          <w:rFonts w:ascii="Arial" w:hAnsi="Arial" w:cs="Arial"/>
        </w:rPr>
        <w:t xml:space="preserve">takes the four </w:t>
      </w:r>
      <w:r w:rsidR="00A86C46">
        <w:rPr>
          <w:rFonts w:ascii="Arial" w:hAnsi="Arial" w:cs="Arial"/>
        </w:rPr>
        <w:t xml:space="preserve">personal </w:t>
      </w:r>
      <w:r w:rsidRPr="000B1BDB">
        <w:rPr>
          <w:rFonts w:ascii="Arial" w:hAnsi="Arial" w:cs="Arial"/>
        </w:rPr>
        <w:t xml:space="preserve">well-being variables and models a basic latent class model with no covariates </w:t>
      </w:r>
      <w:r w:rsidR="000B1BDB" w:rsidRPr="000B1BDB">
        <w:rPr>
          <w:rFonts w:ascii="Arial" w:hAnsi="Arial" w:cs="Arial"/>
        </w:rPr>
        <w:t>(as described in Section 3.1 the “~ 1” instructs poLCA to estimate a basic latent class model</w:t>
      </w:r>
      <w:r w:rsidRPr="000B1BDB">
        <w:rPr>
          <w:rFonts w:ascii="Arial" w:hAnsi="Arial" w:cs="Arial"/>
        </w:rPr>
        <w:t>)</w:t>
      </w:r>
      <w:r w:rsidR="000B1BDB">
        <w:rPr>
          <w:rFonts w:ascii="Arial" w:hAnsi="Arial" w:cs="Arial"/>
        </w:rPr>
        <w:t xml:space="preserve">. </w:t>
      </w:r>
      <w:r w:rsidR="000B1BDB" w:rsidRPr="000B1BDB">
        <w:rPr>
          <w:rFonts w:ascii="Arial" w:hAnsi="Arial" w:cs="Arial"/>
        </w:rPr>
        <w:t>Note that if the dataset has more variables than the f function, it will result in an error because the dimensions are not the same.</w:t>
      </w:r>
    </w:p>
    <w:p w14:paraId="70AEE23C" w14:textId="77777777" w:rsidR="003855B2" w:rsidRDefault="000B1BDB" w:rsidP="00E04265">
      <w:pPr>
        <w:pStyle w:val="Listenabsatz"/>
        <w:numPr>
          <w:ilvl w:val="0"/>
          <w:numId w:val="3"/>
        </w:numPr>
        <w:spacing w:after="0"/>
        <w:jc w:val="both"/>
        <w:rPr>
          <w:rFonts w:ascii="Arial" w:hAnsi="Arial" w:cs="Arial"/>
        </w:rPr>
      </w:pPr>
      <w:r>
        <w:rPr>
          <w:rFonts w:ascii="Arial" w:hAnsi="Arial" w:cs="Arial"/>
        </w:rPr>
        <w:t>“w</w:t>
      </w:r>
      <w:r w:rsidRPr="000B1BDB">
        <w:rPr>
          <w:rFonts w:ascii="Arial" w:hAnsi="Arial" w:cs="Arial"/>
        </w:rPr>
        <w:t>ellbeing</w:t>
      </w:r>
      <w:r>
        <w:rPr>
          <w:rFonts w:ascii="Arial" w:hAnsi="Arial" w:cs="Arial"/>
        </w:rPr>
        <w:t>2”</w:t>
      </w:r>
      <w:r w:rsidRPr="000B1BDB">
        <w:rPr>
          <w:rFonts w:ascii="Arial" w:hAnsi="Arial" w:cs="Arial"/>
        </w:rPr>
        <w:t xml:space="preserve"> carries out the latent class analysis for </w:t>
      </w:r>
      <w:r>
        <w:rPr>
          <w:rFonts w:ascii="Arial" w:hAnsi="Arial" w:cs="Arial"/>
        </w:rPr>
        <w:t>2</w:t>
      </w:r>
      <w:r w:rsidRPr="000B1BDB">
        <w:rPr>
          <w:rFonts w:ascii="Arial" w:hAnsi="Arial" w:cs="Arial"/>
        </w:rPr>
        <w:t xml:space="preserve"> classes (</w:t>
      </w:r>
      <w:proofErr w:type="spellStart"/>
      <w:r w:rsidRPr="000B1BDB">
        <w:rPr>
          <w:rFonts w:ascii="Arial" w:hAnsi="Arial" w:cs="Arial"/>
        </w:rPr>
        <w:t>nclass</w:t>
      </w:r>
      <w:proofErr w:type="spellEnd"/>
      <w:r w:rsidRPr="000B1BDB">
        <w:rPr>
          <w:rFonts w:ascii="Arial" w:hAnsi="Arial" w:cs="Arial"/>
        </w:rPr>
        <w:t xml:space="preserve"> = </w:t>
      </w:r>
      <w:r>
        <w:rPr>
          <w:rFonts w:ascii="Arial" w:hAnsi="Arial" w:cs="Arial"/>
        </w:rPr>
        <w:t>2), “wellbeing3”, “wellbeing4” and “wellbeing5” run the analysis assuming 3, 4 and 5 latent classes, respectively.</w:t>
      </w:r>
    </w:p>
    <w:p w14:paraId="0029F8FC" w14:textId="77777777" w:rsidR="00D103B2" w:rsidRDefault="00D103B2" w:rsidP="00D103B2">
      <w:pPr>
        <w:pStyle w:val="Listenabsatz"/>
        <w:spacing w:after="0"/>
        <w:ind w:left="360"/>
        <w:jc w:val="both"/>
        <w:rPr>
          <w:rFonts w:ascii="Arial" w:hAnsi="Arial" w:cs="Arial"/>
        </w:rPr>
      </w:pPr>
    </w:p>
    <w:p w14:paraId="65417F49" w14:textId="77777777" w:rsidR="00D103B2" w:rsidRDefault="00D103B2" w:rsidP="00D103B2">
      <w:pPr>
        <w:pStyle w:val="Listenabsatz"/>
        <w:spacing w:after="0"/>
        <w:ind w:left="360"/>
        <w:jc w:val="both"/>
        <w:rPr>
          <w:rFonts w:ascii="Arial" w:hAnsi="Arial" w:cs="Arial"/>
        </w:rPr>
      </w:pPr>
    </w:p>
    <w:p w14:paraId="1CBD0604" w14:textId="77777777" w:rsidR="000B1BDB" w:rsidRDefault="000B1BDB" w:rsidP="00E04265">
      <w:pPr>
        <w:pStyle w:val="Listenabsatz"/>
        <w:numPr>
          <w:ilvl w:val="0"/>
          <w:numId w:val="3"/>
        </w:numPr>
        <w:spacing w:after="0"/>
        <w:jc w:val="both"/>
        <w:rPr>
          <w:rFonts w:ascii="Arial" w:hAnsi="Arial" w:cs="Arial"/>
        </w:rPr>
      </w:pPr>
      <w:r>
        <w:rPr>
          <w:rFonts w:ascii="Arial" w:hAnsi="Arial" w:cs="Arial"/>
        </w:rPr>
        <w:lastRenderedPageBreak/>
        <w:t>In each of the “wellbeing” commands:</w:t>
      </w:r>
    </w:p>
    <w:p w14:paraId="1A9C77EF" w14:textId="77777777" w:rsidR="000B1BDB" w:rsidRDefault="000B1BDB" w:rsidP="000B1BDB">
      <w:pPr>
        <w:pStyle w:val="Listenabsatz"/>
        <w:numPr>
          <w:ilvl w:val="1"/>
          <w:numId w:val="3"/>
        </w:numPr>
        <w:spacing w:after="0"/>
        <w:jc w:val="both"/>
        <w:rPr>
          <w:rFonts w:ascii="Arial" w:hAnsi="Arial" w:cs="Arial"/>
        </w:rPr>
      </w:pPr>
      <w:r>
        <w:rPr>
          <w:rFonts w:ascii="Arial" w:hAnsi="Arial" w:cs="Arial"/>
        </w:rPr>
        <w:t>the function “f” is specified</w:t>
      </w:r>
    </w:p>
    <w:p w14:paraId="7FB1D34D" w14:textId="77777777" w:rsidR="000B1BDB" w:rsidRDefault="000B1BDB" w:rsidP="000B1BDB">
      <w:pPr>
        <w:pStyle w:val="Listenabsatz"/>
        <w:numPr>
          <w:ilvl w:val="1"/>
          <w:numId w:val="3"/>
        </w:numPr>
        <w:spacing w:after="0"/>
        <w:jc w:val="both"/>
        <w:rPr>
          <w:rFonts w:ascii="Arial" w:hAnsi="Arial" w:cs="Arial"/>
        </w:rPr>
      </w:pPr>
      <w:r>
        <w:rPr>
          <w:rFonts w:ascii="Arial" w:hAnsi="Arial" w:cs="Arial"/>
        </w:rPr>
        <w:t>the data frame “data2” is specified for use in the analysis</w:t>
      </w:r>
    </w:p>
    <w:p w14:paraId="64043C1D" w14:textId="77777777" w:rsidR="000B1BDB" w:rsidRDefault="001D0EF8" w:rsidP="000B1BDB">
      <w:pPr>
        <w:pStyle w:val="Listenabsatz"/>
        <w:numPr>
          <w:ilvl w:val="1"/>
          <w:numId w:val="3"/>
        </w:numPr>
        <w:spacing w:after="0"/>
        <w:jc w:val="both"/>
        <w:rPr>
          <w:rFonts w:ascii="Arial" w:hAnsi="Arial" w:cs="Arial"/>
        </w:rPr>
      </w:pPr>
      <w:r>
        <w:rPr>
          <w:rFonts w:ascii="Arial" w:hAnsi="Arial" w:cs="Arial"/>
        </w:rPr>
        <w:t>the number of classes to be assumed in the model is specified</w:t>
      </w:r>
    </w:p>
    <w:p w14:paraId="11830A37" w14:textId="77777777" w:rsidR="001D0EF8" w:rsidRDefault="001D0EF8" w:rsidP="000B1BDB">
      <w:pPr>
        <w:pStyle w:val="Listenabsatz"/>
        <w:numPr>
          <w:ilvl w:val="1"/>
          <w:numId w:val="3"/>
        </w:numPr>
        <w:spacing w:after="0"/>
        <w:jc w:val="both"/>
        <w:rPr>
          <w:rFonts w:ascii="Arial" w:hAnsi="Arial" w:cs="Arial"/>
        </w:rPr>
      </w:pPr>
      <w:proofErr w:type="spellStart"/>
      <w:r>
        <w:rPr>
          <w:rFonts w:ascii="Arial" w:hAnsi="Arial" w:cs="Arial"/>
        </w:rPr>
        <w:t>maxiter</w:t>
      </w:r>
      <w:proofErr w:type="spellEnd"/>
      <w:r>
        <w:rPr>
          <w:rFonts w:ascii="Arial" w:hAnsi="Arial" w:cs="Arial"/>
        </w:rPr>
        <w:t xml:space="preserve"> is set to 50000 to ensure convergence is obtained</w:t>
      </w:r>
    </w:p>
    <w:p w14:paraId="6B2BA61C" w14:textId="77777777" w:rsidR="001D0EF8" w:rsidRDefault="001D0EF8" w:rsidP="000B1BDB">
      <w:pPr>
        <w:pStyle w:val="Listenabsatz"/>
        <w:numPr>
          <w:ilvl w:val="1"/>
          <w:numId w:val="3"/>
        </w:numPr>
        <w:spacing w:after="0"/>
        <w:jc w:val="both"/>
        <w:rPr>
          <w:rFonts w:ascii="Arial" w:hAnsi="Arial" w:cs="Arial"/>
        </w:rPr>
      </w:pPr>
      <w:r>
        <w:rPr>
          <w:rFonts w:ascii="Arial" w:hAnsi="Arial" w:cs="Arial"/>
        </w:rPr>
        <w:t>graphs is set to FALSE so as not to produce any graphs (the analysis runs faster this way)</w:t>
      </w:r>
    </w:p>
    <w:p w14:paraId="049080FA" w14:textId="77777777" w:rsidR="001D0EF8" w:rsidRDefault="001D0EF8" w:rsidP="000B1BDB">
      <w:pPr>
        <w:pStyle w:val="Listenabsatz"/>
        <w:numPr>
          <w:ilvl w:val="1"/>
          <w:numId w:val="3"/>
        </w:numPr>
        <w:spacing w:after="0"/>
        <w:jc w:val="both"/>
        <w:rPr>
          <w:rFonts w:ascii="Arial" w:hAnsi="Arial" w:cs="Arial"/>
        </w:rPr>
      </w:pPr>
      <w:proofErr w:type="spellStart"/>
      <w:r>
        <w:rPr>
          <w:rFonts w:ascii="Arial" w:hAnsi="Arial" w:cs="Arial"/>
        </w:rPr>
        <w:t>nrep</w:t>
      </w:r>
      <w:proofErr w:type="spellEnd"/>
      <w:r>
        <w:rPr>
          <w:rFonts w:ascii="Arial" w:hAnsi="Arial" w:cs="Arial"/>
        </w:rPr>
        <w:t xml:space="preserve"> is set to 10 </w:t>
      </w:r>
      <w:proofErr w:type="gramStart"/>
      <w:r>
        <w:rPr>
          <w:rFonts w:ascii="Arial" w:hAnsi="Arial" w:cs="Arial"/>
        </w:rPr>
        <w:t>in order to</w:t>
      </w:r>
      <w:proofErr w:type="gramEnd"/>
      <w:r>
        <w:rPr>
          <w:rFonts w:ascii="Arial" w:hAnsi="Arial" w:cs="Arial"/>
        </w:rPr>
        <w:t xml:space="preserve"> ensure that global rather than local maxima are found. As the number of latent classes </w:t>
      </w:r>
      <w:r w:rsidR="00B71BDA">
        <w:rPr>
          <w:rFonts w:ascii="Arial" w:hAnsi="Arial" w:cs="Arial"/>
        </w:rPr>
        <w:t>calculated by the model</w:t>
      </w:r>
      <w:r>
        <w:rPr>
          <w:rFonts w:ascii="Arial" w:hAnsi="Arial" w:cs="Arial"/>
        </w:rPr>
        <w:t xml:space="preserve"> increases, the analysis takes longer to run. Consequently, </w:t>
      </w:r>
      <w:r w:rsidR="00B71BDA">
        <w:rPr>
          <w:rFonts w:ascii="Arial" w:hAnsi="Arial" w:cs="Arial"/>
        </w:rPr>
        <w:t xml:space="preserve">for models with 4 or more latent classes, </w:t>
      </w:r>
      <w:r>
        <w:rPr>
          <w:rFonts w:ascii="Arial" w:hAnsi="Arial" w:cs="Arial"/>
        </w:rPr>
        <w:t xml:space="preserve">one may wish to start by specifying a small number for </w:t>
      </w:r>
      <w:proofErr w:type="spellStart"/>
      <w:r>
        <w:rPr>
          <w:rFonts w:ascii="Arial" w:hAnsi="Arial" w:cs="Arial"/>
        </w:rPr>
        <w:t>nrep</w:t>
      </w:r>
      <w:proofErr w:type="spellEnd"/>
      <w:r w:rsidR="00B64D6E">
        <w:rPr>
          <w:rFonts w:ascii="Arial" w:hAnsi="Arial" w:cs="Arial"/>
        </w:rPr>
        <w:t xml:space="preserve"> (in this case </w:t>
      </w:r>
      <w:proofErr w:type="spellStart"/>
      <w:r w:rsidR="00B64D6E">
        <w:rPr>
          <w:rFonts w:ascii="Arial" w:hAnsi="Arial" w:cs="Arial"/>
        </w:rPr>
        <w:t>nrep</w:t>
      </w:r>
      <w:proofErr w:type="spellEnd"/>
      <w:r w:rsidR="00B64D6E">
        <w:rPr>
          <w:rFonts w:ascii="Arial" w:hAnsi="Arial" w:cs="Arial"/>
        </w:rPr>
        <w:t>=2 was used for “wellbeing4” and “wellbeing5”)</w:t>
      </w:r>
      <w:r>
        <w:rPr>
          <w:rFonts w:ascii="Arial" w:hAnsi="Arial" w:cs="Arial"/>
        </w:rPr>
        <w:t xml:space="preserve">. </w:t>
      </w:r>
      <w:r w:rsidR="00B71BDA">
        <w:rPr>
          <w:rFonts w:ascii="Arial" w:hAnsi="Arial" w:cs="Arial"/>
        </w:rPr>
        <w:t>It is possible to</w:t>
      </w:r>
      <w:r>
        <w:rPr>
          <w:rFonts w:ascii="Arial" w:hAnsi="Arial" w:cs="Arial"/>
        </w:rPr>
        <w:t xml:space="preserve"> </w:t>
      </w:r>
      <w:r w:rsidR="00B71BDA">
        <w:rPr>
          <w:rFonts w:ascii="Arial" w:hAnsi="Arial" w:cs="Arial"/>
        </w:rPr>
        <w:t>determine</w:t>
      </w:r>
      <w:r>
        <w:rPr>
          <w:rFonts w:ascii="Arial" w:hAnsi="Arial" w:cs="Arial"/>
        </w:rPr>
        <w:t xml:space="preserve"> from the output whether global </w:t>
      </w:r>
      <w:r w:rsidR="00B71BDA">
        <w:rPr>
          <w:rFonts w:ascii="Arial" w:hAnsi="Arial" w:cs="Arial"/>
        </w:rPr>
        <w:t>maxima have been found</w:t>
      </w:r>
      <w:r>
        <w:rPr>
          <w:rFonts w:ascii="Arial" w:hAnsi="Arial" w:cs="Arial"/>
        </w:rPr>
        <w:t xml:space="preserve">. If global maxima have been found there is no need to run the analysis with more repetitions. However, if it becomes evident that global maxima have not been found, it would be desirable to re-run the analysis specifying a higher number for </w:t>
      </w:r>
      <w:proofErr w:type="spellStart"/>
      <w:r>
        <w:rPr>
          <w:rFonts w:ascii="Arial" w:hAnsi="Arial" w:cs="Arial"/>
        </w:rPr>
        <w:t>nrep</w:t>
      </w:r>
      <w:proofErr w:type="spellEnd"/>
      <w:r>
        <w:rPr>
          <w:rFonts w:ascii="Arial" w:hAnsi="Arial" w:cs="Arial"/>
        </w:rPr>
        <w:t xml:space="preserve"> in order to obtain global maxima.</w:t>
      </w:r>
    </w:p>
    <w:p w14:paraId="36B0B397" w14:textId="77777777" w:rsidR="002355E5" w:rsidRPr="00D103B2" w:rsidRDefault="00906315" w:rsidP="002355E5">
      <w:pPr>
        <w:pStyle w:val="Listenabsatz"/>
        <w:numPr>
          <w:ilvl w:val="1"/>
          <w:numId w:val="3"/>
        </w:numPr>
        <w:spacing w:after="0"/>
        <w:jc w:val="both"/>
        <w:rPr>
          <w:rFonts w:ascii="Arial" w:hAnsi="Arial" w:cs="Arial"/>
        </w:rPr>
      </w:pPr>
      <w:r>
        <w:rPr>
          <w:rFonts w:ascii="Arial" w:hAnsi="Arial" w:cs="Arial"/>
        </w:rPr>
        <w:t>verbose is set to TRUE in order to output the results to the screen for interpretation</w:t>
      </w:r>
    </w:p>
    <w:p w14:paraId="33E6673F" w14:textId="77777777" w:rsidR="00CD579C" w:rsidRPr="00092055" w:rsidRDefault="00F43E1C" w:rsidP="00092055">
      <w:pPr>
        <w:pStyle w:val="berschrift2"/>
      </w:pPr>
      <w:r>
        <w:t xml:space="preserve">3.4 </w:t>
      </w:r>
      <w:r w:rsidR="003658E7" w:rsidRPr="00092055">
        <w:t>Interpretation of LCA</w:t>
      </w:r>
      <w:r w:rsidR="00092055" w:rsidRPr="00092055">
        <w:t xml:space="preserve"> Results</w:t>
      </w:r>
    </w:p>
    <w:p w14:paraId="2913A8FD" w14:textId="77777777" w:rsidR="00CD579C" w:rsidRDefault="00CD579C" w:rsidP="00E04265">
      <w:pPr>
        <w:spacing w:after="0"/>
        <w:jc w:val="both"/>
        <w:rPr>
          <w:rFonts w:ascii="Arial" w:hAnsi="Arial" w:cs="Arial"/>
        </w:rPr>
      </w:pPr>
    </w:p>
    <w:p w14:paraId="7246C83A" w14:textId="77777777" w:rsidR="00AF2C37" w:rsidRDefault="00AF2C37" w:rsidP="00E04265">
      <w:pPr>
        <w:spacing w:after="0"/>
        <w:jc w:val="both"/>
        <w:rPr>
          <w:rFonts w:ascii="Arial" w:hAnsi="Arial" w:cs="Arial"/>
        </w:rPr>
      </w:pPr>
      <w:r>
        <w:rPr>
          <w:rFonts w:ascii="Arial" w:hAnsi="Arial" w:cs="Arial"/>
        </w:rPr>
        <w:t>The “wellbeing2” analysis run in section 3.3 outputs the following results:</w:t>
      </w:r>
    </w:p>
    <w:p w14:paraId="207C3C81" w14:textId="77777777" w:rsidR="00AF2C37" w:rsidRDefault="00AF2C37" w:rsidP="00E04265">
      <w:pPr>
        <w:spacing w:after="0"/>
        <w:jc w:val="both"/>
        <w:rPr>
          <w:rFonts w:ascii="Arial" w:hAnsi="Arial" w:cs="Arial"/>
        </w:rPr>
      </w:pPr>
    </w:p>
    <w:p w14:paraId="5929D5D6" w14:textId="77777777" w:rsidR="002732E2" w:rsidRPr="002732E2" w:rsidRDefault="002732E2" w:rsidP="002732E2">
      <w:pPr>
        <w:spacing w:after="0"/>
        <w:jc w:val="both"/>
        <w:rPr>
          <w:rFonts w:ascii="Arial" w:hAnsi="Arial" w:cs="Arial"/>
        </w:rPr>
      </w:pPr>
      <w:r w:rsidRPr="002732E2">
        <w:rPr>
          <w:rFonts w:ascii="Arial" w:hAnsi="Arial" w:cs="Arial"/>
        </w:rPr>
        <w:t xml:space="preserve">Model 1: </w:t>
      </w:r>
      <w:proofErr w:type="spellStart"/>
      <w:r w:rsidRPr="002732E2">
        <w:rPr>
          <w:rFonts w:ascii="Arial" w:hAnsi="Arial" w:cs="Arial"/>
        </w:rPr>
        <w:t>llik</w:t>
      </w:r>
      <w:proofErr w:type="spellEnd"/>
      <w:r w:rsidRPr="002732E2">
        <w:rPr>
          <w:rFonts w:ascii="Arial" w:hAnsi="Arial" w:cs="Arial"/>
        </w:rPr>
        <w:t xml:space="preserve"> = -934514.9 ... best </w:t>
      </w:r>
      <w:proofErr w:type="spellStart"/>
      <w:r w:rsidRPr="002732E2">
        <w:rPr>
          <w:rFonts w:ascii="Arial" w:hAnsi="Arial" w:cs="Arial"/>
        </w:rPr>
        <w:t>llik</w:t>
      </w:r>
      <w:proofErr w:type="spellEnd"/>
      <w:r w:rsidRPr="002732E2">
        <w:rPr>
          <w:rFonts w:ascii="Arial" w:hAnsi="Arial" w:cs="Arial"/>
        </w:rPr>
        <w:t xml:space="preserve"> = -934514.9</w:t>
      </w:r>
    </w:p>
    <w:p w14:paraId="34FD5CB1" w14:textId="77777777" w:rsidR="002732E2" w:rsidRPr="002732E2" w:rsidRDefault="002732E2" w:rsidP="002732E2">
      <w:pPr>
        <w:spacing w:after="0"/>
        <w:jc w:val="both"/>
        <w:rPr>
          <w:rFonts w:ascii="Arial" w:hAnsi="Arial" w:cs="Arial"/>
        </w:rPr>
      </w:pPr>
      <w:r w:rsidRPr="002732E2">
        <w:rPr>
          <w:rFonts w:ascii="Arial" w:hAnsi="Arial" w:cs="Arial"/>
        </w:rPr>
        <w:t xml:space="preserve">Model 2: </w:t>
      </w:r>
      <w:proofErr w:type="spellStart"/>
      <w:r w:rsidRPr="002732E2">
        <w:rPr>
          <w:rFonts w:ascii="Arial" w:hAnsi="Arial" w:cs="Arial"/>
        </w:rPr>
        <w:t>llik</w:t>
      </w:r>
      <w:proofErr w:type="spellEnd"/>
      <w:r w:rsidRPr="002732E2">
        <w:rPr>
          <w:rFonts w:ascii="Arial" w:hAnsi="Arial" w:cs="Arial"/>
        </w:rPr>
        <w:t xml:space="preserve"> = -934514.9 ... best </w:t>
      </w:r>
      <w:proofErr w:type="spellStart"/>
      <w:r w:rsidRPr="002732E2">
        <w:rPr>
          <w:rFonts w:ascii="Arial" w:hAnsi="Arial" w:cs="Arial"/>
        </w:rPr>
        <w:t>llik</w:t>
      </w:r>
      <w:proofErr w:type="spellEnd"/>
      <w:r w:rsidRPr="002732E2">
        <w:rPr>
          <w:rFonts w:ascii="Arial" w:hAnsi="Arial" w:cs="Arial"/>
        </w:rPr>
        <w:t xml:space="preserve"> = -934514.9</w:t>
      </w:r>
    </w:p>
    <w:p w14:paraId="76D9C5FE" w14:textId="77777777" w:rsidR="002732E2" w:rsidRPr="002732E2" w:rsidRDefault="002732E2" w:rsidP="002732E2">
      <w:pPr>
        <w:spacing w:after="0"/>
        <w:jc w:val="both"/>
        <w:rPr>
          <w:rFonts w:ascii="Arial" w:hAnsi="Arial" w:cs="Arial"/>
        </w:rPr>
      </w:pPr>
      <w:r w:rsidRPr="002732E2">
        <w:rPr>
          <w:rFonts w:ascii="Arial" w:hAnsi="Arial" w:cs="Arial"/>
        </w:rPr>
        <w:t xml:space="preserve">Model 3: </w:t>
      </w:r>
      <w:proofErr w:type="spellStart"/>
      <w:r w:rsidRPr="002732E2">
        <w:rPr>
          <w:rFonts w:ascii="Arial" w:hAnsi="Arial" w:cs="Arial"/>
        </w:rPr>
        <w:t>llik</w:t>
      </w:r>
      <w:proofErr w:type="spellEnd"/>
      <w:r w:rsidRPr="002732E2">
        <w:rPr>
          <w:rFonts w:ascii="Arial" w:hAnsi="Arial" w:cs="Arial"/>
        </w:rPr>
        <w:t xml:space="preserve"> = -934514.9 ... best </w:t>
      </w:r>
      <w:proofErr w:type="spellStart"/>
      <w:r w:rsidRPr="002732E2">
        <w:rPr>
          <w:rFonts w:ascii="Arial" w:hAnsi="Arial" w:cs="Arial"/>
        </w:rPr>
        <w:t>llik</w:t>
      </w:r>
      <w:proofErr w:type="spellEnd"/>
      <w:r w:rsidRPr="002732E2">
        <w:rPr>
          <w:rFonts w:ascii="Arial" w:hAnsi="Arial" w:cs="Arial"/>
        </w:rPr>
        <w:t xml:space="preserve"> = -934514.9</w:t>
      </w:r>
    </w:p>
    <w:p w14:paraId="1B8D9D5B" w14:textId="77777777" w:rsidR="002732E2" w:rsidRPr="002732E2" w:rsidRDefault="002732E2" w:rsidP="002732E2">
      <w:pPr>
        <w:spacing w:after="0"/>
        <w:jc w:val="both"/>
        <w:rPr>
          <w:rFonts w:ascii="Arial" w:hAnsi="Arial" w:cs="Arial"/>
        </w:rPr>
      </w:pPr>
      <w:r w:rsidRPr="002732E2">
        <w:rPr>
          <w:rFonts w:ascii="Arial" w:hAnsi="Arial" w:cs="Arial"/>
        </w:rPr>
        <w:t xml:space="preserve">Model 4: </w:t>
      </w:r>
      <w:proofErr w:type="spellStart"/>
      <w:r w:rsidRPr="002732E2">
        <w:rPr>
          <w:rFonts w:ascii="Arial" w:hAnsi="Arial" w:cs="Arial"/>
        </w:rPr>
        <w:t>llik</w:t>
      </w:r>
      <w:proofErr w:type="spellEnd"/>
      <w:r w:rsidRPr="002732E2">
        <w:rPr>
          <w:rFonts w:ascii="Arial" w:hAnsi="Arial" w:cs="Arial"/>
        </w:rPr>
        <w:t xml:space="preserve"> = -934514.9 ... best </w:t>
      </w:r>
      <w:proofErr w:type="spellStart"/>
      <w:r w:rsidRPr="002732E2">
        <w:rPr>
          <w:rFonts w:ascii="Arial" w:hAnsi="Arial" w:cs="Arial"/>
        </w:rPr>
        <w:t>llik</w:t>
      </w:r>
      <w:proofErr w:type="spellEnd"/>
      <w:r w:rsidRPr="002732E2">
        <w:rPr>
          <w:rFonts w:ascii="Arial" w:hAnsi="Arial" w:cs="Arial"/>
        </w:rPr>
        <w:t xml:space="preserve"> = -934514.9</w:t>
      </w:r>
    </w:p>
    <w:p w14:paraId="22DA7E1B" w14:textId="77777777" w:rsidR="002732E2" w:rsidRPr="002732E2" w:rsidRDefault="002732E2" w:rsidP="002732E2">
      <w:pPr>
        <w:spacing w:after="0"/>
        <w:jc w:val="both"/>
        <w:rPr>
          <w:rFonts w:ascii="Arial" w:hAnsi="Arial" w:cs="Arial"/>
        </w:rPr>
      </w:pPr>
      <w:r w:rsidRPr="002732E2">
        <w:rPr>
          <w:rFonts w:ascii="Arial" w:hAnsi="Arial" w:cs="Arial"/>
        </w:rPr>
        <w:t xml:space="preserve">Model 5: </w:t>
      </w:r>
      <w:proofErr w:type="spellStart"/>
      <w:r w:rsidRPr="002732E2">
        <w:rPr>
          <w:rFonts w:ascii="Arial" w:hAnsi="Arial" w:cs="Arial"/>
        </w:rPr>
        <w:t>llik</w:t>
      </w:r>
      <w:proofErr w:type="spellEnd"/>
      <w:r w:rsidRPr="002732E2">
        <w:rPr>
          <w:rFonts w:ascii="Arial" w:hAnsi="Arial" w:cs="Arial"/>
        </w:rPr>
        <w:t xml:space="preserve"> = -934514.9 ... best </w:t>
      </w:r>
      <w:proofErr w:type="spellStart"/>
      <w:r w:rsidRPr="002732E2">
        <w:rPr>
          <w:rFonts w:ascii="Arial" w:hAnsi="Arial" w:cs="Arial"/>
        </w:rPr>
        <w:t>llik</w:t>
      </w:r>
      <w:proofErr w:type="spellEnd"/>
      <w:r w:rsidRPr="002732E2">
        <w:rPr>
          <w:rFonts w:ascii="Arial" w:hAnsi="Arial" w:cs="Arial"/>
        </w:rPr>
        <w:t xml:space="preserve"> = -934514.9</w:t>
      </w:r>
    </w:p>
    <w:p w14:paraId="3324A7AD" w14:textId="77777777" w:rsidR="002732E2" w:rsidRPr="002732E2" w:rsidRDefault="002732E2" w:rsidP="002732E2">
      <w:pPr>
        <w:spacing w:after="0"/>
        <w:jc w:val="both"/>
        <w:rPr>
          <w:rFonts w:ascii="Arial" w:hAnsi="Arial" w:cs="Arial"/>
        </w:rPr>
      </w:pPr>
      <w:r w:rsidRPr="002732E2">
        <w:rPr>
          <w:rFonts w:ascii="Arial" w:hAnsi="Arial" w:cs="Arial"/>
        </w:rPr>
        <w:t xml:space="preserve">Model 6: </w:t>
      </w:r>
      <w:proofErr w:type="spellStart"/>
      <w:r w:rsidRPr="002732E2">
        <w:rPr>
          <w:rFonts w:ascii="Arial" w:hAnsi="Arial" w:cs="Arial"/>
        </w:rPr>
        <w:t>llik</w:t>
      </w:r>
      <w:proofErr w:type="spellEnd"/>
      <w:r w:rsidRPr="002732E2">
        <w:rPr>
          <w:rFonts w:ascii="Arial" w:hAnsi="Arial" w:cs="Arial"/>
        </w:rPr>
        <w:t xml:space="preserve"> = -934514.9 ... best </w:t>
      </w:r>
      <w:proofErr w:type="spellStart"/>
      <w:r w:rsidRPr="002732E2">
        <w:rPr>
          <w:rFonts w:ascii="Arial" w:hAnsi="Arial" w:cs="Arial"/>
        </w:rPr>
        <w:t>llik</w:t>
      </w:r>
      <w:proofErr w:type="spellEnd"/>
      <w:r w:rsidRPr="002732E2">
        <w:rPr>
          <w:rFonts w:ascii="Arial" w:hAnsi="Arial" w:cs="Arial"/>
        </w:rPr>
        <w:t xml:space="preserve"> = -934514.9</w:t>
      </w:r>
    </w:p>
    <w:p w14:paraId="204177D5" w14:textId="77777777" w:rsidR="002732E2" w:rsidRPr="002732E2" w:rsidRDefault="002732E2" w:rsidP="002732E2">
      <w:pPr>
        <w:spacing w:after="0"/>
        <w:jc w:val="both"/>
        <w:rPr>
          <w:rFonts w:ascii="Arial" w:hAnsi="Arial" w:cs="Arial"/>
        </w:rPr>
      </w:pPr>
      <w:r w:rsidRPr="002732E2">
        <w:rPr>
          <w:rFonts w:ascii="Arial" w:hAnsi="Arial" w:cs="Arial"/>
        </w:rPr>
        <w:t xml:space="preserve">Model 7: </w:t>
      </w:r>
      <w:proofErr w:type="spellStart"/>
      <w:r w:rsidRPr="002732E2">
        <w:rPr>
          <w:rFonts w:ascii="Arial" w:hAnsi="Arial" w:cs="Arial"/>
        </w:rPr>
        <w:t>llik</w:t>
      </w:r>
      <w:proofErr w:type="spellEnd"/>
      <w:r w:rsidRPr="002732E2">
        <w:rPr>
          <w:rFonts w:ascii="Arial" w:hAnsi="Arial" w:cs="Arial"/>
        </w:rPr>
        <w:t xml:space="preserve"> = -934514.9 ... best </w:t>
      </w:r>
      <w:proofErr w:type="spellStart"/>
      <w:r w:rsidRPr="002732E2">
        <w:rPr>
          <w:rFonts w:ascii="Arial" w:hAnsi="Arial" w:cs="Arial"/>
        </w:rPr>
        <w:t>llik</w:t>
      </w:r>
      <w:proofErr w:type="spellEnd"/>
      <w:r w:rsidRPr="002732E2">
        <w:rPr>
          <w:rFonts w:ascii="Arial" w:hAnsi="Arial" w:cs="Arial"/>
        </w:rPr>
        <w:t xml:space="preserve"> = -934514.9</w:t>
      </w:r>
    </w:p>
    <w:p w14:paraId="0A9EF402" w14:textId="77777777" w:rsidR="002732E2" w:rsidRPr="002732E2" w:rsidRDefault="002732E2" w:rsidP="002732E2">
      <w:pPr>
        <w:spacing w:after="0"/>
        <w:jc w:val="both"/>
        <w:rPr>
          <w:rFonts w:ascii="Arial" w:hAnsi="Arial" w:cs="Arial"/>
        </w:rPr>
      </w:pPr>
      <w:r w:rsidRPr="002732E2">
        <w:rPr>
          <w:rFonts w:ascii="Arial" w:hAnsi="Arial" w:cs="Arial"/>
        </w:rPr>
        <w:t xml:space="preserve">Model 8: </w:t>
      </w:r>
      <w:proofErr w:type="spellStart"/>
      <w:r w:rsidRPr="002732E2">
        <w:rPr>
          <w:rFonts w:ascii="Arial" w:hAnsi="Arial" w:cs="Arial"/>
        </w:rPr>
        <w:t>llik</w:t>
      </w:r>
      <w:proofErr w:type="spellEnd"/>
      <w:r w:rsidRPr="002732E2">
        <w:rPr>
          <w:rFonts w:ascii="Arial" w:hAnsi="Arial" w:cs="Arial"/>
        </w:rPr>
        <w:t xml:space="preserve"> = -934514.9 ... best </w:t>
      </w:r>
      <w:proofErr w:type="spellStart"/>
      <w:r w:rsidRPr="002732E2">
        <w:rPr>
          <w:rFonts w:ascii="Arial" w:hAnsi="Arial" w:cs="Arial"/>
        </w:rPr>
        <w:t>llik</w:t>
      </w:r>
      <w:proofErr w:type="spellEnd"/>
      <w:r w:rsidRPr="002732E2">
        <w:rPr>
          <w:rFonts w:ascii="Arial" w:hAnsi="Arial" w:cs="Arial"/>
        </w:rPr>
        <w:t xml:space="preserve"> = -934514.9</w:t>
      </w:r>
    </w:p>
    <w:p w14:paraId="0F03AB19" w14:textId="77777777" w:rsidR="002732E2" w:rsidRPr="002732E2" w:rsidRDefault="002732E2" w:rsidP="002732E2">
      <w:pPr>
        <w:spacing w:after="0"/>
        <w:jc w:val="both"/>
        <w:rPr>
          <w:rFonts w:ascii="Arial" w:hAnsi="Arial" w:cs="Arial"/>
        </w:rPr>
      </w:pPr>
      <w:r w:rsidRPr="002732E2">
        <w:rPr>
          <w:rFonts w:ascii="Arial" w:hAnsi="Arial" w:cs="Arial"/>
        </w:rPr>
        <w:t xml:space="preserve">Model 9: </w:t>
      </w:r>
      <w:proofErr w:type="spellStart"/>
      <w:r w:rsidRPr="002732E2">
        <w:rPr>
          <w:rFonts w:ascii="Arial" w:hAnsi="Arial" w:cs="Arial"/>
        </w:rPr>
        <w:t>llik</w:t>
      </w:r>
      <w:proofErr w:type="spellEnd"/>
      <w:r w:rsidRPr="002732E2">
        <w:rPr>
          <w:rFonts w:ascii="Arial" w:hAnsi="Arial" w:cs="Arial"/>
        </w:rPr>
        <w:t xml:space="preserve"> = -934514.9 ... best </w:t>
      </w:r>
      <w:proofErr w:type="spellStart"/>
      <w:r w:rsidRPr="002732E2">
        <w:rPr>
          <w:rFonts w:ascii="Arial" w:hAnsi="Arial" w:cs="Arial"/>
        </w:rPr>
        <w:t>llik</w:t>
      </w:r>
      <w:proofErr w:type="spellEnd"/>
      <w:r w:rsidRPr="002732E2">
        <w:rPr>
          <w:rFonts w:ascii="Arial" w:hAnsi="Arial" w:cs="Arial"/>
        </w:rPr>
        <w:t xml:space="preserve"> = -934514.9</w:t>
      </w:r>
    </w:p>
    <w:p w14:paraId="1AC7A4AB" w14:textId="77777777" w:rsidR="002732E2" w:rsidRPr="002732E2" w:rsidRDefault="002732E2" w:rsidP="002732E2">
      <w:pPr>
        <w:spacing w:after="0"/>
        <w:jc w:val="both"/>
        <w:rPr>
          <w:rFonts w:ascii="Arial" w:hAnsi="Arial" w:cs="Arial"/>
        </w:rPr>
      </w:pPr>
      <w:r w:rsidRPr="002732E2">
        <w:rPr>
          <w:rFonts w:ascii="Arial" w:hAnsi="Arial" w:cs="Arial"/>
        </w:rPr>
        <w:t xml:space="preserve">Model 10: </w:t>
      </w:r>
      <w:proofErr w:type="spellStart"/>
      <w:r w:rsidRPr="002732E2">
        <w:rPr>
          <w:rFonts w:ascii="Arial" w:hAnsi="Arial" w:cs="Arial"/>
        </w:rPr>
        <w:t>llik</w:t>
      </w:r>
      <w:proofErr w:type="spellEnd"/>
      <w:r w:rsidRPr="002732E2">
        <w:rPr>
          <w:rFonts w:ascii="Arial" w:hAnsi="Arial" w:cs="Arial"/>
        </w:rPr>
        <w:t xml:space="preserve"> = -934514.9 ... best </w:t>
      </w:r>
      <w:proofErr w:type="spellStart"/>
      <w:r w:rsidRPr="002732E2">
        <w:rPr>
          <w:rFonts w:ascii="Arial" w:hAnsi="Arial" w:cs="Arial"/>
        </w:rPr>
        <w:t>llik</w:t>
      </w:r>
      <w:proofErr w:type="spellEnd"/>
      <w:r w:rsidRPr="002732E2">
        <w:rPr>
          <w:rFonts w:ascii="Arial" w:hAnsi="Arial" w:cs="Arial"/>
        </w:rPr>
        <w:t xml:space="preserve"> = -934514.9</w:t>
      </w:r>
    </w:p>
    <w:p w14:paraId="7804EBA4" w14:textId="77777777" w:rsidR="00D2600D" w:rsidRDefault="00D2600D" w:rsidP="002732E2">
      <w:pPr>
        <w:spacing w:after="0"/>
        <w:jc w:val="both"/>
        <w:rPr>
          <w:rFonts w:ascii="Arial" w:hAnsi="Arial" w:cs="Arial"/>
        </w:rPr>
      </w:pPr>
    </w:p>
    <w:p w14:paraId="6FD0E345" w14:textId="77777777" w:rsidR="002732E2" w:rsidRPr="002732E2" w:rsidRDefault="002732E2" w:rsidP="002732E2">
      <w:pPr>
        <w:spacing w:after="0"/>
        <w:jc w:val="both"/>
        <w:rPr>
          <w:rFonts w:ascii="Arial" w:hAnsi="Arial" w:cs="Arial"/>
        </w:rPr>
      </w:pPr>
      <w:r w:rsidRPr="002732E2">
        <w:rPr>
          <w:rFonts w:ascii="Arial" w:hAnsi="Arial" w:cs="Arial"/>
        </w:rPr>
        <w:t>Conditional item response (column) probabilities,</w:t>
      </w:r>
    </w:p>
    <w:p w14:paraId="3BABAF19" w14:textId="77777777" w:rsidR="002732E2" w:rsidRPr="002732E2" w:rsidRDefault="002732E2" w:rsidP="002732E2">
      <w:pPr>
        <w:spacing w:after="0"/>
        <w:jc w:val="both"/>
        <w:rPr>
          <w:rFonts w:ascii="Arial" w:hAnsi="Arial" w:cs="Arial"/>
        </w:rPr>
      </w:pPr>
      <w:r w:rsidRPr="002732E2">
        <w:rPr>
          <w:rFonts w:ascii="Arial" w:hAnsi="Arial" w:cs="Arial"/>
        </w:rPr>
        <w:t xml:space="preserve"> by outcome variable, for each class (row) </w:t>
      </w:r>
    </w:p>
    <w:p w14:paraId="4469349D" w14:textId="77777777" w:rsidR="002732E2" w:rsidRPr="002732E2" w:rsidRDefault="002732E2" w:rsidP="002732E2">
      <w:pPr>
        <w:spacing w:after="0"/>
        <w:jc w:val="both"/>
        <w:rPr>
          <w:rFonts w:ascii="Arial" w:hAnsi="Arial" w:cs="Arial"/>
        </w:rPr>
      </w:pPr>
      <w:r w:rsidRPr="002732E2">
        <w:rPr>
          <w:rFonts w:ascii="Arial" w:hAnsi="Arial" w:cs="Arial"/>
        </w:rPr>
        <w:t xml:space="preserve"> </w:t>
      </w:r>
    </w:p>
    <w:p w14:paraId="13143F68" w14:textId="77777777" w:rsidR="002732E2" w:rsidRPr="002732E2" w:rsidRDefault="002732E2" w:rsidP="002732E2">
      <w:pPr>
        <w:spacing w:after="0"/>
        <w:jc w:val="both"/>
        <w:rPr>
          <w:rFonts w:ascii="Arial" w:hAnsi="Arial" w:cs="Arial"/>
        </w:rPr>
      </w:pPr>
      <w:r w:rsidRPr="002732E2">
        <w:rPr>
          <w:rFonts w:ascii="Arial" w:hAnsi="Arial" w:cs="Arial"/>
        </w:rPr>
        <w:t>$satisth2</w:t>
      </w:r>
    </w:p>
    <w:p w14:paraId="0AD1407E" w14:textId="77777777" w:rsidR="002732E2" w:rsidRPr="002732E2" w:rsidRDefault="002732E2" w:rsidP="002732E2">
      <w:pPr>
        <w:spacing w:after="0"/>
        <w:jc w:val="both"/>
        <w:rPr>
          <w:rFonts w:ascii="Arial" w:hAnsi="Arial" w:cs="Arial"/>
        </w:rPr>
      </w:pPr>
      <w:r w:rsidRPr="002732E2">
        <w:rPr>
          <w:rFonts w:ascii="Arial" w:hAnsi="Arial" w:cs="Arial"/>
        </w:rPr>
        <w:t xml:space="preserve">           </w:t>
      </w:r>
      <w:r>
        <w:rPr>
          <w:rFonts w:ascii="Arial" w:hAnsi="Arial" w:cs="Arial"/>
        </w:rPr>
        <w:tab/>
        <w:t xml:space="preserve">     </w:t>
      </w:r>
      <w:proofErr w:type="gramStart"/>
      <w:r w:rsidRPr="002732E2">
        <w:rPr>
          <w:rFonts w:ascii="Arial" w:hAnsi="Arial" w:cs="Arial"/>
        </w:rPr>
        <w:t>Pr(</w:t>
      </w:r>
      <w:proofErr w:type="gramEnd"/>
      <w:r w:rsidRPr="002732E2">
        <w:rPr>
          <w:rFonts w:ascii="Arial" w:hAnsi="Arial" w:cs="Arial"/>
        </w:rPr>
        <w:t>1)  Pr(2)  Pr(3)</w:t>
      </w:r>
    </w:p>
    <w:p w14:paraId="18A3CEBC" w14:textId="77777777" w:rsidR="002732E2" w:rsidRPr="002732E2" w:rsidRDefault="002732E2" w:rsidP="002732E2">
      <w:pPr>
        <w:spacing w:after="0"/>
        <w:jc w:val="both"/>
        <w:rPr>
          <w:rFonts w:ascii="Arial" w:hAnsi="Arial" w:cs="Arial"/>
        </w:rPr>
      </w:pPr>
      <w:r w:rsidRPr="002732E2">
        <w:rPr>
          <w:rFonts w:ascii="Arial" w:hAnsi="Arial" w:cs="Arial"/>
        </w:rPr>
        <w:t>class 1:  0.0008 0.1414 0.8578</w:t>
      </w:r>
    </w:p>
    <w:p w14:paraId="5F3EB52C" w14:textId="77777777" w:rsidR="002732E2" w:rsidRPr="002732E2" w:rsidRDefault="002732E2" w:rsidP="002732E2">
      <w:pPr>
        <w:spacing w:after="0"/>
        <w:jc w:val="both"/>
        <w:rPr>
          <w:rFonts w:ascii="Arial" w:hAnsi="Arial" w:cs="Arial"/>
        </w:rPr>
      </w:pPr>
      <w:r w:rsidRPr="002732E2">
        <w:rPr>
          <w:rFonts w:ascii="Arial" w:hAnsi="Arial" w:cs="Arial"/>
        </w:rPr>
        <w:t>class 2:  0.1695 0.7222 0.1083</w:t>
      </w:r>
    </w:p>
    <w:p w14:paraId="03B93FA4" w14:textId="77777777" w:rsidR="002732E2" w:rsidRPr="002732E2" w:rsidRDefault="002732E2" w:rsidP="002732E2">
      <w:pPr>
        <w:spacing w:after="0"/>
        <w:jc w:val="both"/>
        <w:rPr>
          <w:rFonts w:ascii="Arial" w:hAnsi="Arial" w:cs="Arial"/>
        </w:rPr>
      </w:pPr>
    </w:p>
    <w:p w14:paraId="74CB2435" w14:textId="77777777" w:rsidR="002732E2" w:rsidRPr="002732E2" w:rsidRDefault="002732E2" w:rsidP="002732E2">
      <w:pPr>
        <w:spacing w:after="0"/>
        <w:jc w:val="both"/>
        <w:rPr>
          <w:rFonts w:ascii="Arial" w:hAnsi="Arial" w:cs="Arial"/>
        </w:rPr>
      </w:pPr>
      <w:r w:rsidRPr="002732E2">
        <w:rPr>
          <w:rFonts w:ascii="Arial" w:hAnsi="Arial" w:cs="Arial"/>
        </w:rPr>
        <w:t>$happyth2</w:t>
      </w:r>
    </w:p>
    <w:p w14:paraId="3038F6D9" w14:textId="77777777" w:rsidR="002732E2" w:rsidRPr="002732E2" w:rsidRDefault="002732E2" w:rsidP="002732E2">
      <w:pPr>
        <w:spacing w:after="0"/>
        <w:jc w:val="both"/>
        <w:rPr>
          <w:rFonts w:ascii="Arial" w:hAnsi="Arial" w:cs="Arial"/>
        </w:rPr>
      </w:pPr>
      <w:r w:rsidRPr="002732E2">
        <w:rPr>
          <w:rFonts w:ascii="Arial" w:hAnsi="Arial" w:cs="Arial"/>
        </w:rPr>
        <w:t xml:space="preserve">           </w:t>
      </w:r>
      <w:r>
        <w:rPr>
          <w:rFonts w:ascii="Arial" w:hAnsi="Arial" w:cs="Arial"/>
        </w:rPr>
        <w:t xml:space="preserve">      </w:t>
      </w:r>
      <w:proofErr w:type="gramStart"/>
      <w:r w:rsidRPr="002732E2">
        <w:rPr>
          <w:rFonts w:ascii="Arial" w:hAnsi="Arial" w:cs="Arial"/>
        </w:rPr>
        <w:t>Pr(</w:t>
      </w:r>
      <w:proofErr w:type="gramEnd"/>
      <w:r w:rsidRPr="002732E2">
        <w:rPr>
          <w:rFonts w:ascii="Arial" w:hAnsi="Arial" w:cs="Arial"/>
        </w:rPr>
        <w:t>1)  Pr(2)  Pr(3)</w:t>
      </w:r>
    </w:p>
    <w:p w14:paraId="1462A466" w14:textId="77777777" w:rsidR="002732E2" w:rsidRPr="002732E2" w:rsidRDefault="002732E2" w:rsidP="002732E2">
      <w:pPr>
        <w:spacing w:after="0"/>
        <w:jc w:val="both"/>
        <w:rPr>
          <w:rFonts w:ascii="Arial" w:hAnsi="Arial" w:cs="Arial"/>
        </w:rPr>
      </w:pPr>
      <w:r w:rsidRPr="002732E2">
        <w:rPr>
          <w:rFonts w:ascii="Arial" w:hAnsi="Arial" w:cs="Arial"/>
        </w:rPr>
        <w:t>class 1:  0.0174 0.1901 0.7925</w:t>
      </w:r>
    </w:p>
    <w:p w14:paraId="27498E0F" w14:textId="77777777" w:rsidR="002732E2" w:rsidRPr="002732E2" w:rsidRDefault="002732E2" w:rsidP="002732E2">
      <w:pPr>
        <w:spacing w:after="0"/>
        <w:jc w:val="both"/>
        <w:rPr>
          <w:rFonts w:ascii="Arial" w:hAnsi="Arial" w:cs="Arial"/>
        </w:rPr>
      </w:pPr>
      <w:r w:rsidRPr="002732E2">
        <w:rPr>
          <w:rFonts w:ascii="Arial" w:hAnsi="Arial" w:cs="Arial"/>
        </w:rPr>
        <w:t>class 2:  0.2519 0.5662 0.1819</w:t>
      </w:r>
    </w:p>
    <w:p w14:paraId="4BDBA758" w14:textId="77777777" w:rsidR="002732E2" w:rsidRDefault="002732E2" w:rsidP="002732E2">
      <w:pPr>
        <w:spacing w:after="0"/>
        <w:jc w:val="both"/>
        <w:rPr>
          <w:rFonts w:ascii="Arial" w:hAnsi="Arial" w:cs="Arial"/>
        </w:rPr>
      </w:pPr>
    </w:p>
    <w:p w14:paraId="44AFC943" w14:textId="77777777" w:rsidR="00D103B2" w:rsidRDefault="00D103B2" w:rsidP="002732E2">
      <w:pPr>
        <w:spacing w:after="0"/>
        <w:jc w:val="both"/>
        <w:rPr>
          <w:rFonts w:ascii="Arial" w:hAnsi="Arial" w:cs="Arial"/>
        </w:rPr>
      </w:pPr>
    </w:p>
    <w:p w14:paraId="26C8F791" w14:textId="77777777" w:rsidR="00D103B2" w:rsidRDefault="00D103B2" w:rsidP="002732E2">
      <w:pPr>
        <w:spacing w:after="0"/>
        <w:jc w:val="both"/>
        <w:rPr>
          <w:rFonts w:ascii="Arial" w:hAnsi="Arial" w:cs="Arial"/>
        </w:rPr>
      </w:pPr>
    </w:p>
    <w:p w14:paraId="06CE428E" w14:textId="77777777" w:rsidR="00D103B2" w:rsidRPr="002732E2" w:rsidRDefault="00D103B2" w:rsidP="002732E2">
      <w:pPr>
        <w:spacing w:after="0"/>
        <w:jc w:val="both"/>
        <w:rPr>
          <w:rFonts w:ascii="Arial" w:hAnsi="Arial" w:cs="Arial"/>
        </w:rPr>
      </w:pPr>
    </w:p>
    <w:p w14:paraId="31DC0300" w14:textId="77777777" w:rsidR="002732E2" w:rsidRPr="002732E2" w:rsidRDefault="002732E2" w:rsidP="002732E2">
      <w:pPr>
        <w:spacing w:after="0"/>
        <w:jc w:val="both"/>
        <w:rPr>
          <w:rFonts w:ascii="Arial" w:hAnsi="Arial" w:cs="Arial"/>
        </w:rPr>
      </w:pPr>
      <w:r w:rsidRPr="002732E2">
        <w:rPr>
          <w:rFonts w:ascii="Arial" w:hAnsi="Arial" w:cs="Arial"/>
        </w:rPr>
        <w:lastRenderedPageBreak/>
        <w:t>$anxiouth2</w:t>
      </w:r>
    </w:p>
    <w:p w14:paraId="606BE06E" w14:textId="77777777" w:rsidR="002732E2" w:rsidRPr="002732E2" w:rsidRDefault="002732E2" w:rsidP="002732E2">
      <w:pPr>
        <w:spacing w:after="0"/>
        <w:jc w:val="both"/>
        <w:rPr>
          <w:rFonts w:ascii="Arial" w:hAnsi="Arial" w:cs="Arial"/>
        </w:rPr>
      </w:pPr>
      <w:r w:rsidRPr="002732E2">
        <w:rPr>
          <w:rFonts w:ascii="Arial" w:hAnsi="Arial" w:cs="Arial"/>
        </w:rPr>
        <w:t xml:space="preserve">          </w:t>
      </w:r>
      <w:r>
        <w:rPr>
          <w:rFonts w:ascii="Arial" w:hAnsi="Arial" w:cs="Arial"/>
        </w:rPr>
        <w:t xml:space="preserve">      </w:t>
      </w:r>
      <w:r w:rsidRPr="002732E2">
        <w:rPr>
          <w:rFonts w:ascii="Arial" w:hAnsi="Arial" w:cs="Arial"/>
        </w:rPr>
        <w:t xml:space="preserve"> </w:t>
      </w:r>
      <w:proofErr w:type="gramStart"/>
      <w:r w:rsidRPr="002732E2">
        <w:rPr>
          <w:rFonts w:ascii="Arial" w:hAnsi="Arial" w:cs="Arial"/>
        </w:rPr>
        <w:t>Pr(</w:t>
      </w:r>
      <w:proofErr w:type="gramEnd"/>
      <w:r w:rsidRPr="002732E2">
        <w:rPr>
          <w:rFonts w:ascii="Arial" w:hAnsi="Arial" w:cs="Arial"/>
        </w:rPr>
        <w:t>1)  Pr(2)  Pr(3)</w:t>
      </w:r>
    </w:p>
    <w:p w14:paraId="258DB61A" w14:textId="77777777" w:rsidR="002732E2" w:rsidRPr="002732E2" w:rsidRDefault="002732E2" w:rsidP="002732E2">
      <w:pPr>
        <w:spacing w:after="0"/>
        <w:jc w:val="both"/>
        <w:rPr>
          <w:rFonts w:ascii="Arial" w:hAnsi="Arial" w:cs="Arial"/>
        </w:rPr>
      </w:pPr>
      <w:r w:rsidRPr="002732E2">
        <w:rPr>
          <w:rFonts w:ascii="Arial" w:hAnsi="Arial" w:cs="Arial"/>
        </w:rPr>
        <w:t>class 1:  0.7958 0.1541 0.0501</w:t>
      </w:r>
    </w:p>
    <w:p w14:paraId="488FCAA1" w14:textId="77777777" w:rsidR="002732E2" w:rsidRPr="002732E2" w:rsidRDefault="002732E2" w:rsidP="002732E2">
      <w:pPr>
        <w:spacing w:after="0"/>
        <w:jc w:val="both"/>
        <w:rPr>
          <w:rFonts w:ascii="Arial" w:hAnsi="Arial" w:cs="Arial"/>
        </w:rPr>
      </w:pPr>
      <w:r w:rsidRPr="002732E2">
        <w:rPr>
          <w:rFonts w:ascii="Arial" w:hAnsi="Arial" w:cs="Arial"/>
        </w:rPr>
        <w:t>class 2:  0.4752 0.3419 0.1829</w:t>
      </w:r>
    </w:p>
    <w:p w14:paraId="4F5D4B65" w14:textId="77777777" w:rsidR="002732E2" w:rsidRPr="002732E2" w:rsidRDefault="002732E2" w:rsidP="002732E2">
      <w:pPr>
        <w:spacing w:after="0"/>
        <w:jc w:val="both"/>
        <w:rPr>
          <w:rFonts w:ascii="Arial" w:hAnsi="Arial" w:cs="Arial"/>
        </w:rPr>
      </w:pPr>
    </w:p>
    <w:p w14:paraId="4922316A" w14:textId="77777777" w:rsidR="002732E2" w:rsidRPr="002732E2" w:rsidRDefault="002732E2" w:rsidP="002732E2">
      <w:pPr>
        <w:spacing w:after="0"/>
        <w:jc w:val="both"/>
        <w:rPr>
          <w:rFonts w:ascii="Arial" w:hAnsi="Arial" w:cs="Arial"/>
        </w:rPr>
      </w:pPr>
      <w:r w:rsidRPr="002732E2">
        <w:rPr>
          <w:rFonts w:ascii="Arial" w:hAnsi="Arial" w:cs="Arial"/>
        </w:rPr>
        <w:t>$worthth2</w:t>
      </w:r>
    </w:p>
    <w:p w14:paraId="3FCE938A" w14:textId="77777777" w:rsidR="002732E2" w:rsidRPr="002732E2" w:rsidRDefault="002732E2" w:rsidP="002732E2">
      <w:pPr>
        <w:spacing w:after="0"/>
        <w:jc w:val="both"/>
        <w:rPr>
          <w:rFonts w:ascii="Arial" w:hAnsi="Arial" w:cs="Arial"/>
        </w:rPr>
      </w:pPr>
      <w:r w:rsidRPr="002732E2">
        <w:rPr>
          <w:rFonts w:ascii="Arial" w:hAnsi="Arial" w:cs="Arial"/>
        </w:rPr>
        <w:t xml:space="preserve">           </w:t>
      </w:r>
      <w:r>
        <w:rPr>
          <w:rFonts w:ascii="Arial" w:hAnsi="Arial" w:cs="Arial"/>
        </w:rPr>
        <w:t xml:space="preserve">      </w:t>
      </w:r>
      <w:proofErr w:type="gramStart"/>
      <w:r w:rsidRPr="002732E2">
        <w:rPr>
          <w:rFonts w:ascii="Arial" w:hAnsi="Arial" w:cs="Arial"/>
        </w:rPr>
        <w:t>Pr(</w:t>
      </w:r>
      <w:proofErr w:type="gramEnd"/>
      <w:r w:rsidRPr="002732E2">
        <w:rPr>
          <w:rFonts w:ascii="Arial" w:hAnsi="Arial" w:cs="Arial"/>
        </w:rPr>
        <w:t>1)  Pr(2)  Pr(3)</w:t>
      </w:r>
    </w:p>
    <w:p w14:paraId="72FEDB6A" w14:textId="77777777" w:rsidR="002732E2" w:rsidRPr="002732E2" w:rsidRDefault="002732E2" w:rsidP="002732E2">
      <w:pPr>
        <w:spacing w:after="0"/>
        <w:jc w:val="both"/>
        <w:rPr>
          <w:rFonts w:ascii="Arial" w:hAnsi="Arial" w:cs="Arial"/>
        </w:rPr>
      </w:pPr>
      <w:r w:rsidRPr="002732E2">
        <w:rPr>
          <w:rFonts w:ascii="Arial" w:hAnsi="Arial" w:cs="Arial"/>
        </w:rPr>
        <w:t>class 1:  0.0014 0.1258 0.8728</w:t>
      </w:r>
    </w:p>
    <w:p w14:paraId="363459E2" w14:textId="77777777" w:rsidR="002732E2" w:rsidRPr="002732E2" w:rsidRDefault="002732E2" w:rsidP="002732E2">
      <w:pPr>
        <w:spacing w:after="0"/>
        <w:jc w:val="both"/>
        <w:rPr>
          <w:rFonts w:ascii="Arial" w:hAnsi="Arial" w:cs="Arial"/>
        </w:rPr>
      </w:pPr>
      <w:r w:rsidRPr="002732E2">
        <w:rPr>
          <w:rFonts w:ascii="Arial" w:hAnsi="Arial" w:cs="Arial"/>
        </w:rPr>
        <w:t>class 2:  0.1232 0.6365 0.2403</w:t>
      </w:r>
    </w:p>
    <w:p w14:paraId="11690DFE" w14:textId="77777777" w:rsidR="002732E2" w:rsidRPr="002732E2" w:rsidRDefault="002732E2" w:rsidP="002732E2">
      <w:pPr>
        <w:spacing w:after="0"/>
        <w:jc w:val="both"/>
        <w:rPr>
          <w:rFonts w:ascii="Arial" w:hAnsi="Arial" w:cs="Arial"/>
        </w:rPr>
      </w:pPr>
    </w:p>
    <w:p w14:paraId="064A896A" w14:textId="77777777" w:rsidR="002732E2" w:rsidRPr="002732E2" w:rsidRDefault="002732E2" w:rsidP="002732E2">
      <w:pPr>
        <w:spacing w:after="0"/>
        <w:jc w:val="both"/>
        <w:rPr>
          <w:rFonts w:ascii="Arial" w:hAnsi="Arial" w:cs="Arial"/>
        </w:rPr>
      </w:pPr>
      <w:r w:rsidRPr="002732E2">
        <w:rPr>
          <w:rFonts w:ascii="Arial" w:hAnsi="Arial" w:cs="Arial"/>
        </w:rPr>
        <w:t xml:space="preserve">Estimated class population shares </w:t>
      </w:r>
    </w:p>
    <w:p w14:paraId="74866D90" w14:textId="77777777" w:rsidR="002732E2" w:rsidRPr="002732E2" w:rsidRDefault="002732E2" w:rsidP="002732E2">
      <w:pPr>
        <w:spacing w:after="0"/>
        <w:jc w:val="both"/>
        <w:rPr>
          <w:rFonts w:ascii="Arial" w:hAnsi="Arial" w:cs="Arial"/>
        </w:rPr>
      </w:pPr>
      <w:r w:rsidRPr="002732E2">
        <w:rPr>
          <w:rFonts w:ascii="Arial" w:hAnsi="Arial" w:cs="Arial"/>
        </w:rPr>
        <w:t xml:space="preserve"> 0.6368 0.3632 </w:t>
      </w:r>
    </w:p>
    <w:p w14:paraId="64262725" w14:textId="77777777" w:rsidR="002732E2" w:rsidRPr="002732E2" w:rsidRDefault="002732E2" w:rsidP="002732E2">
      <w:pPr>
        <w:spacing w:after="0"/>
        <w:jc w:val="both"/>
        <w:rPr>
          <w:rFonts w:ascii="Arial" w:hAnsi="Arial" w:cs="Arial"/>
        </w:rPr>
      </w:pPr>
      <w:r w:rsidRPr="002732E2">
        <w:rPr>
          <w:rFonts w:ascii="Arial" w:hAnsi="Arial" w:cs="Arial"/>
        </w:rPr>
        <w:t xml:space="preserve"> </w:t>
      </w:r>
    </w:p>
    <w:p w14:paraId="26B89DC5" w14:textId="77777777" w:rsidR="002732E2" w:rsidRPr="002732E2" w:rsidRDefault="002732E2" w:rsidP="002732E2">
      <w:pPr>
        <w:spacing w:after="0"/>
        <w:jc w:val="both"/>
        <w:rPr>
          <w:rFonts w:ascii="Arial" w:hAnsi="Arial" w:cs="Arial"/>
        </w:rPr>
      </w:pPr>
      <w:r w:rsidRPr="002732E2">
        <w:rPr>
          <w:rFonts w:ascii="Arial" w:hAnsi="Arial" w:cs="Arial"/>
        </w:rPr>
        <w:t xml:space="preserve">Predicted class memberships (by modal posterior prob.) </w:t>
      </w:r>
    </w:p>
    <w:p w14:paraId="1389548D" w14:textId="77777777" w:rsidR="002732E2" w:rsidRPr="002732E2" w:rsidRDefault="002732E2" w:rsidP="002732E2">
      <w:pPr>
        <w:spacing w:after="0"/>
        <w:jc w:val="both"/>
        <w:rPr>
          <w:rFonts w:ascii="Arial" w:hAnsi="Arial" w:cs="Arial"/>
        </w:rPr>
      </w:pPr>
      <w:r w:rsidRPr="002732E2">
        <w:rPr>
          <w:rFonts w:ascii="Arial" w:hAnsi="Arial" w:cs="Arial"/>
        </w:rPr>
        <w:t xml:space="preserve"> 0.6278 0.3722 </w:t>
      </w:r>
    </w:p>
    <w:p w14:paraId="167D71BA" w14:textId="77777777" w:rsidR="00D2600D" w:rsidRDefault="00D2600D" w:rsidP="002732E2">
      <w:pPr>
        <w:spacing w:after="0"/>
        <w:jc w:val="both"/>
        <w:rPr>
          <w:rFonts w:ascii="Arial" w:hAnsi="Arial" w:cs="Arial"/>
        </w:rPr>
      </w:pPr>
    </w:p>
    <w:p w14:paraId="6580B181" w14:textId="77777777" w:rsidR="002732E2" w:rsidRPr="002732E2" w:rsidRDefault="002732E2" w:rsidP="002732E2">
      <w:pPr>
        <w:spacing w:after="0"/>
        <w:jc w:val="both"/>
        <w:rPr>
          <w:rFonts w:ascii="Arial" w:hAnsi="Arial" w:cs="Arial"/>
        </w:rPr>
      </w:pPr>
      <w:r w:rsidRPr="002732E2">
        <w:rPr>
          <w:rFonts w:ascii="Arial" w:hAnsi="Arial" w:cs="Arial"/>
        </w:rPr>
        <w:t xml:space="preserve">========================================================= </w:t>
      </w:r>
    </w:p>
    <w:p w14:paraId="15267FE7" w14:textId="77777777" w:rsidR="002732E2" w:rsidRPr="002732E2" w:rsidRDefault="002732E2" w:rsidP="002732E2">
      <w:pPr>
        <w:spacing w:after="0"/>
        <w:jc w:val="both"/>
        <w:rPr>
          <w:rFonts w:ascii="Arial" w:hAnsi="Arial" w:cs="Arial"/>
        </w:rPr>
      </w:pPr>
      <w:r w:rsidRPr="002732E2">
        <w:rPr>
          <w:rFonts w:ascii="Arial" w:hAnsi="Arial" w:cs="Arial"/>
        </w:rPr>
        <w:t xml:space="preserve">Fit for 2 latent classes: </w:t>
      </w:r>
    </w:p>
    <w:p w14:paraId="010572D3" w14:textId="77777777" w:rsidR="002732E2" w:rsidRPr="002732E2" w:rsidRDefault="002732E2" w:rsidP="002732E2">
      <w:pPr>
        <w:spacing w:after="0"/>
        <w:jc w:val="both"/>
        <w:rPr>
          <w:rFonts w:ascii="Arial" w:hAnsi="Arial" w:cs="Arial"/>
        </w:rPr>
      </w:pPr>
      <w:r w:rsidRPr="002732E2">
        <w:rPr>
          <w:rFonts w:ascii="Arial" w:hAnsi="Arial" w:cs="Arial"/>
        </w:rPr>
        <w:t xml:space="preserve">========================================================= </w:t>
      </w:r>
    </w:p>
    <w:p w14:paraId="4912BB14" w14:textId="77777777" w:rsidR="002732E2" w:rsidRPr="002732E2" w:rsidRDefault="002732E2" w:rsidP="002732E2">
      <w:pPr>
        <w:spacing w:after="0"/>
        <w:jc w:val="both"/>
        <w:rPr>
          <w:rFonts w:ascii="Arial" w:hAnsi="Arial" w:cs="Arial"/>
        </w:rPr>
      </w:pPr>
      <w:r w:rsidRPr="002732E2">
        <w:rPr>
          <w:rFonts w:ascii="Arial" w:hAnsi="Arial" w:cs="Arial"/>
        </w:rPr>
        <w:t xml:space="preserve">number of observations: 303778 </w:t>
      </w:r>
    </w:p>
    <w:p w14:paraId="6E9FD178" w14:textId="77777777" w:rsidR="002732E2" w:rsidRPr="002732E2" w:rsidRDefault="002732E2" w:rsidP="002732E2">
      <w:pPr>
        <w:spacing w:after="0"/>
        <w:jc w:val="both"/>
        <w:rPr>
          <w:rFonts w:ascii="Arial" w:hAnsi="Arial" w:cs="Arial"/>
        </w:rPr>
      </w:pPr>
      <w:r w:rsidRPr="002732E2">
        <w:rPr>
          <w:rFonts w:ascii="Arial" w:hAnsi="Arial" w:cs="Arial"/>
        </w:rPr>
        <w:t xml:space="preserve">number of estimated parameters: 17 </w:t>
      </w:r>
    </w:p>
    <w:p w14:paraId="0433E0C8" w14:textId="77777777" w:rsidR="002732E2" w:rsidRPr="002732E2" w:rsidRDefault="002732E2" w:rsidP="002732E2">
      <w:pPr>
        <w:spacing w:after="0"/>
        <w:jc w:val="both"/>
        <w:rPr>
          <w:rFonts w:ascii="Arial" w:hAnsi="Arial" w:cs="Arial"/>
        </w:rPr>
      </w:pPr>
      <w:r w:rsidRPr="002732E2">
        <w:rPr>
          <w:rFonts w:ascii="Arial" w:hAnsi="Arial" w:cs="Arial"/>
        </w:rPr>
        <w:t xml:space="preserve">residual degrees of freedom: 63 </w:t>
      </w:r>
    </w:p>
    <w:p w14:paraId="5543199E" w14:textId="77777777" w:rsidR="002732E2" w:rsidRPr="002732E2" w:rsidRDefault="002732E2" w:rsidP="002732E2">
      <w:pPr>
        <w:spacing w:after="0"/>
        <w:jc w:val="both"/>
        <w:rPr>
          <w:rFonts w:ascii="Arial" w:hAnsi="Arial" w:cs="Arial"/>
        </w:rPr>
      </w:pPr>
      <w:r w:rsidRPr="002732E2">
        <w:rPr>
          <w:rFonts w:ascii="Arial" w:hAnsi="Arial" w:cs="Arial"/>
        </w:rPr>
        <w:t xml:space="preserve">maximum log-likelihood: -934514.9 </w:t>
      </w:r>
    </w:p>
    <w:p w14:paraId="0A3AAEC0" w14:textId="77777777" w:rsidR="002732E2" w:rsidRPr="002732E2" w:rsidRDefault="002732E2" w:rsidP="002732E2">
      <w:pPr>
        <w:spacing w:after="0"/>
        <w:jc w:val="both"/>
        <w:rPr>
          <w:rFonts w:ascii="Arial" w:hAnsi="Arial" w:cs="Arial"/>
        </w:rPr>
      </w:pPr>
      <w:r w:rsidRPr="002732E2">
        <w:rPr>
          <w:rFonts w:ascii="Arial" w:hAnsi="Arial" w:cs="Arial"/>
        </w:rPr>
        <w:t xml:space="preserve"> </w:t>
      </w:r>
    </w:p>
    <w:p w14:paraId="084EA1E4" w14:textId="77777777" w:rsidR="002732E2" w:rsidRPr="002732E2" w:rsidRDefault="002732E2" w:rsidP="002732E2">
      <w:pPr>
        <w:spacing w:after="0"/>
        <w:jc w:val="both"/>
        <w:rPr>
          <w:rFonts w:ascii="Arial" w:hAnsi="Arial" w:cs="Arial"/>
        </w:rPr>
      </w:pPr>
      <w:proofErr w:type="gramStart"/>
      <w:r w:rsidRPr="002732E2">
        <w:rPr>
          <w:rFonts w:ascii="Arial" w:hAnsi="Arial" w:cs="Arial"/>
        </w:rPr>
        <w:t>AIC(</w:t>
      </w:r>
      <w:proofErr w:type="gramEnd"/>
      <w:r w:rsidRPr="002732E2">
        <w:rPr>
          <w:rFonts w:ascii="Arial" w:hAnsi="Arial" w:cs="Arial"/>
        </w:rPr>
        <w:t>2): 1869064</w:t>
      </w:r>
    </w:p>
    <w:p w14:paraId="4BA56CC3" w14:textId="77777777" w:rsidR="002732E2" w:rsidRPr="002732E2" w:rsidRDefault="002732E2" w:rsidP="002732E2">
      <w:pPr>
        <w:spacing w:after="0"/>
        <w:jc w:val="both"/>
        <w:rPr>
          <w:rFonts w:ascii="Arial" w:hAnsi="Arial" w:cs="Arial"/>
        </w:rPr>
      </w:pPr>
      <w:proofErr w:type="gramStart"/>
      <w:r w:rsidRPr="002732E2">
        <w:rPr>
          <w:rFonts w:ascii="Arial" w:hAnsi="Arial" w:cs="Arial"/>
        </w:rPr>
        <w:t>BIC(</w:t>
      </w:r>
      <w:proofErr w:type="gramEnd"/>
      <w:r w:rsidRPr="002732E2">
        <w:rPr>
          <w:rFonts w:ascii="Arial" w:hAnsi="Arial" w:cs="Arial"/>
        </w:rPr>
        <w:t>2): 1869244</w:t>
      </w:r>
    </w:p>
    <w:p w14:paraId="244A52E0" w14:textId="77777777" w:rsidR="002732E2" w:rsidRPr="002732E2" w:rsidRDefault="002732E2" w:rsidP="002732E2">
      <w:pPr>
        <w:spacing w:after="0"/>
        <w:jc w:val="both"/>
        <w:rPr>
          <w:rFonts w:ascii="Arial" w:hAnsi="Arial" w:cs="Arial"/>
        </w:rPr>
      </w:pPr>
      <w:r w:rsidRPr="002732E2">
        <w:rPr>
          <w:rFonts w:ascii="Arial" w:hAnsi="Arial" w:cs="Arial"/>
        </w:rPr>
        <w:t xml:space="preserve">G^2(2): 61111.46 (Likelihood ratio/deviance statistic) </w:t>
      </w:r>
    </w:p>
    <w:p w14:paraId="525A33A4" w14:textId="77777777" w:rsidR="002732E2" w:rsidRDefault="002732E2" w:rsidP="002732E2">
      <w:pPr>
        <w:spacing w:after="0"/>
        <w:jc w:val="both"/>
        <w:rPr>
          <w:rFonts w:ascii="Arial" w:hAnsi="Arial" w:cs="Arial"/>
        </w:rPr>
      </w:pPr>
      <w:r w:rsidRPr="002732E2">
        <w:rPr>
          <w:rFonts w:ascii="Arial" w:hAnsi="Arial" w:cs="Arial"/>
        </w:rPr>
        <w:t>X^2(2): 138365.7 (Chi-square goodness of fit)</w:t>
      </w:r>
    </w:p>
    <w:p w14:paraId="697BF35E" w14:textId="77777777" w:rsidR="002732E2" w:rsidRDefault="002732E2" w:rsidP="002732E2">
      <w:pPr>
        <w:spacing w:after="0"/>
        <w:jc w:val="both"/>
        <w:rPr>
          <w:rFonts w:ascii="Arial" w:hAnsi="Arial" w:cs="Arial"/>
        </w:rPr>
      </w:pPr>
    </w:p>
    <w:p w14:paraId="5334405A" w14:textId="77777777" w:rsidR="00D2600D" w:rsidRDefault="00D2600D" w:rsidP="002732E2">
      <w:pPr>
        <w:spacing w:after="0"/>
        <w:jc w:val="both"/>
        <w:rPr>
          <w:rFonts w:ascii="Arial" w:hAnsi="Arial" w:cs="Arial"/>
        </w:rPr>
      </w:pPr>
      <w:r w:rsidRPr="00845830">
        <w:rPr>
          <w:rFonts w:ascii="Arial" w:hAnsi="Arial" w:cs="Arial"/>
          <w:b/>
        </w:rPr>
        <w:t>As specified in Section 3.0 these results are not official statistics</w:t>
      </w:r>
      <w:r w:rsidR="00845830" w:rsidRPr="00845830">
        <w:rPr>
          <w:rFonts w:ascii="Arial" w:hAnsi="Arial" w:cs="Arial"/>
          <w:b/>
        </w:rPr>
        <w:t>.</w:t>
      </w:r>
      <w:r>
        <w:rPr>
          <w:rFonts w:ascii="Arial" w:hAnsi="Arial" w:cs="Arial"/>
        </w:rPr>
        <w:t xml:space="preserve"> </w:t>
      </w:r>
      <w:r w:rsidR="00845830">
        <w:rPr>
          <w:rFonts w:ascii="Arial" w:hAnsi="Arial" w:cs="Arial"/>
        </w:rPr>
        <w:t xml:space="preserve">They </w:t>
      </w:r>
      <w:r>
        <w:rPr>
          <w:rFonts w:ascii="Arial" w:hAnsi="Arial" w:cs="Arial"/>
        </w:rPr>
        <w:t xml:space="preserve">are </w:t>
      </w:r>
      <w:r w:rsidR="00845830">
        <w:rPr>
          <w:rFonts w:ascii="Arial" w:hAnsi="Arial" w:cs="Arial"/>
        </w:rPr>
        <w:t>only provided to illustrate how to carry out and interpret an LCA.</w:t>
      </w:r>
    </w:p>
    <w:p w14:paraId="1695A96B" w14:textId="77777777" w:rsidR="00D2600D" w:rsidRDefault="00D2600D" w:rsidP="002732E2">
      <w:pPr>
        <w:spacing w:after="0"/>
        <w:jc w:val="both"/>
        <w:rPr>
          <w:rFonts w:ascii="Arial" w:hAnsi="Arial" w:cs="Arial"/>
        </w:rPr>
      </w:pPr>
    </w:p>
    <w:p w14:paraId="069136DB" w14:textId="77777777" w:rsidR="002732E2" w:rsidRDefault="00AA1E0B" w:rsidP="002732E2">
      <w:pPr>
        <w:spacing w:after="0"/>
        <w:jc w:val="both"/>
        <w:rPr>
          <w:rFonts w:ascii="Arial" w:hAnsi="Arial" w:cs="Arial"/>
        </w:rPr>
      </w:pPr>
      <w:r>
        <w:rPr>
          <w:rFonts w:ascii="Arial" w:hAnsi="Arial" w:cs="Arial"/>
        </w:rPr>
        <w:t>The results are interpreted as follows:</w:t>
      </w:r>
    </w:p>
    <w:p w14:paraId="0BF21FE4" w14:textId="77777777" w:rsidR="00D2600D" w:rsidRDefault="00D2600D" w:rsidP="002732E2">
      <w:pPr>
        <w:spacing w:after="0"/>
        <w:jc w:val="both"/>
        <w:rPr>
          <w:rFonts w:ascii="Arial" w:hAnsi="Arial" w:cs="Arial"/>
        </w:rPr>
      </w:pPr>
    </w:p>
    <w:p w14:paraId="62BE275F" w14:textId="77777777" w:rsidR="00AA1E0B" w:rsidRDefault="00C332E3" w:rsidP="002732E2">
      <w:pPr>
        <w:spacing w:after="0"/>
        <w:jc w:val="both"/>
        <w:rPr>
          <w:rFonts w:ascii="Arial" w:hAnsi="Arial" w:cs="Arial"/>
        </w:rPr>
      </w:pPr>
      <w:r>
        <w:rPr>
          <w:rFonts w:ascii="Arial" w:hAnsi="Arial" w:cs="Arial"/>
        </w:rPr>
        <w:t xml:space="preserve">The first part of the output (Model 1 to Model 10 </w:t>
      </w:r>
      <w:proofErr w:type="spellStart"/>
      <w:r>
        <w:rPr>
          <w:rFonts w:ascii="Arial" w:hAnsi="Arial" w:cs="Arial"/>
        </w:rPr>
        <w:t>llik</w:t>
      </w:r>
      <w:proofErr w:type="spellEnd"/>
      <w:r>
        <w:rPr>
          <w:rFonts w:ascii="Arial" w:hAnsi="Arial" w:cs="Arial"/>
        </w:rPr>
        <w:t xml:space="preserve"> and best </w:t>
      </w:r>
      <w:proofErr w:type="spellStart"/>
      <w:r>
        <w:rPr>
          <w:rFonts w:ascii="Arial" w:hAnsi="Arial" w:cs="Arial"/>
        </w:rPr>
        <w:t>llik</w:t>
      </w:r>
      <w:proofErr w:type="spellEnd"/>
      <w:r>
        <w:rPr>
          <w:rFonts w:ascii="Arial" w:hAnsi="Arial" w:cs="Arial"/>
        </w:rPr>
        <w:t xml:space="preserve">) shows that the latent class model was estimated ten times (as specified by </w:t>
      </w:r>
      <w:proofErr w:type="spellStart"/>
      <w:r>
        <w:rPr>
          <w:rFonts w:ascii="Arial" w:hAnsi="Arial" w:cs="Arial"/>
        </w:rPr>
        <w:t>nrep</w:t>
      </w:r>
      <w:proofErr w:type="spellEnd"/>
      <w:r>
        <w:rPr>
          <w:rFonts w:ascii="Arial" w:hAnsi="Arial" w:cs="Arial"/>
        </w:rPr>
        <w:t>=10) using different starting values. The results assigned to “wellbeing2” will be those estimated for the model with the greatest value of the log-likelihood function (</w:t>
      </w:r>
      <w:r w:rsidRPr="00BF504E">
        <w:rPr>
          <w:rFonts w:ascii="Arial" w:hAnsi="Arial" w:cs="Arial"/>
        </w:rPr>
        <w:t>Linzer</w:t>
      </w:r>
      <w:r>
        <w:rPr>
          <w:rFonts w:ascii="Arial" w:hAnsi="Arial" w:cs="Arial"/>
        </w:rPr>
        <w:t xml:space="preserve"> &amp;</w:t>
      </w:r>
      <w:r w:rsidRPr="00BF504E">
        <w:rPr>
          <w:rFonts w:ascii="Arial" w:hAnsi="Arial" w:cs="Arial"/>
        </w:rPr>
        <w:t xml:space="preserve"> </w:t>
      </w:r>
      <w:r>
        <w:rPr>
          <w:rFonts w:ascii="Arial" w:hAnsi="Arial" w:cs="Arial"/>
        </w:rPr>
        <w:t>Lewis, 2011). In this case, it seems as though the</w:t>
      </w:r>
      <w:r w:rsidR="00FB0BF1">
        <w:rPr>
          <w:rFonts w:ascii="Arial" w:hAnsi="Arial" w:cs="Arial"/>
        </w:rPr>
        <w:t xml:space="preserve"> global maximum log-likelihood of </w:t>
      </w:r>
      <w:r w:rsidRPr="002732E2">
        <w:rPr>
          <w:rFonts w:ascii="Arial" w:hAnsi="Arial" w:cs="Arial"/>
        </w:rPr>
        <w:t>-934514.9</w:t>
      </w:r>
      <w:r>
        <w:rPr>
          <w:rFonts w:ascii="Arial" w:hAnsi="Arial" w:cs="Arial"/>
        </w:rPr>
        <w:t xml:space="preserve"> was found on the first attempt</w:t>
      </w:r>
      <w:r w:rsidR="001F2674">
        <w:rPr>
          <w:rFonts w:ascii="Arial" w:hAnsi="Arial" w:cs="Arial"/>
        </w:rPr>
        <w:t xml:space="preserve"> at fitting the model</w:t>
      </w:r>
      <w:r>
        <w:rPr>
          <w:rFonts w:ascii="Arial" w:hAnsi="Arial" w:cs="Arial"/>
        </w:rPr>
        <w:t>. Therefore, the Model 1 results will be assigned to “wellbeing2”.</w:t>
      </w:r>
    </w:p>
    <w:p w14:paraId="33F95489" w14:textId="77777777" w:rsidR="00C332E3" w:rsidRDefault="00C332E3" w:rsidP="002732E2">
      <w:pPr>
        <w:spacing w:after="0"/>
        <w:jc w:val="both"/>
        <w:rPr>
          <w:rFonts w:ascii="Arial" w:hAnsi="Arial" w:cs="Arial"/>
        </w:rPr>
      </w:pPr>
    </w:p>
    <w:p w14:paraId="7F2CCA42" w14:textId="77777777" w:rsidR="00090432" w:rsidRDefault="00090432" w:rsidP="00090432">
      <w:pPr>
        <w:spacing w:after="0"/>
        <w:jc w:val="both"/>
        <w:rPr>
          <w:rFonts w:ascii="Arial" w:hAnsi="Arial" w:cs="Arial"/>
        </w:rPr>
      </w:pPr>
      <w:r>
        <w:rPr>
          <w:rFonts w:ascii="Arial" w:hAnsi="Arial" w:cs="Arial"/>
        </w:rPr>
        <w:t>The next section of output provides c</w:t>
      </w:r>
      <w:r w:rsidRPr="002732E2">
        <w:rPr>
          <w:rFonts w:ascii="Arial" w:hAnsi="Arial" w:cs="Arial"/>
        </w:rPr>
        <w:t xml:space="preserve">onditional item response </w:t>
      </w:r>
      <w:r>
        <w:rPr>
          <w:rFonts w:ascii="Arial" w:hAnsi="Arial" w:cs="Arial"/>
        </w:rPr>
        <w:t>probabilities,</w:t>
      </w:r>
      <w:r w:rsidRPr="002732E2">
        <w:rPr>
          <w:rFonts w:ascii="Arial" w:hAnsi="Arial" w:cs="Arial"/>
        </w:rPr>
        <w:t xml:space="preserve"> by outcome</w:t>
      </w:r>
      <w:r>
        <w:rPr>
          <w:rFonts w:ascii="Arial" w:hAnsi="Arial" w:cs="Arial"/>
        </w:rPr>
        <w:t xml:space="preserve"> variable, for eac</w:t>
      </w:r>
      <w:r w:rsidR="00C10062">
        <w:rPr>
          <w:rFonts w:ascii="Arial" w:hAnsi="Arial" w:cs="Arial"/>
        </w:rPr>
        <w:t>h class. This output shows the probabilities of respondents in each latent class providing a low, medium or high response to the indicator variable in question. The row</w:t>
      </w:r>
      <w:r w:rsidR="006852F1">
        <w:rPr>
          <w:rFonts w:ascii="Arial" w:hAnsi="Arial" w:cs="Arial"/>
        </w:rPr>
        <w:t>s represent the latent classes. T</w:t>
      </w:r>
      <w:r w:rsidR="00C10062">
        <w:rPr>
          <w:rFonts w:ascii="Arial" w:hAnsi="Arial" w:cs="Arial"/>
        </w:rPr>
        <w:t>he model assumed 2 latent classes in this case, therefore there are 2 rows.</w:t>
      </w:r>
      <w:r w:rsidR="006852F1">
        <w:rPr>
          <w:rFonts w:ascii="Arial" w:hAnsi="Arial" w:cs="Arial"/>
        </w:rPr>
        <w:t xml:space="preserve"> The columns indicate the categories (low, medium and high) of the indicator variable.</w:t>
      </w:r>
      <w:r w:rsidR="00FB74FB">
        <w:rPr>
          <w:rFonts w:ascii="Arial" w:hAnsi="Arial" w:cs="Arial"/>
        </w:rPr>
        <w:t xml:space="preserve"> For example, the conditional item response probabilities for the satisfaction variable </w:t>
      </w:r>
      <w:r w:rsidR="00E06DFA">
        <w:rPr>
          <w:rFonts w:ascii="Arial" w:hAnsi="Arial" w:cs="Arial"/>
        </w:rPr>
        <w:t>produced in the 2-class model were</w:t>
      </w:r>
      <w:r w:rsidR="00FB74FB">
        <w:rPr>
          <w:rFonts w:ascii="Arial" w:hAnsi="Arial" w:cs="Arial"/>
        </w:rPr>
        <w:t xml:space="preserve"> as follows:</w:t>
      </w:r>
    </w:p>
    <w:p w14:paraId="7458328B" w14:textId="77777777" w:rsidR="00FB74FB" w:rsidRDefault="00FB74FB" w:rsidP="00090432">
      <w:pPr>
        <w:spacing w:after="0"/>
        <w:jc w:val="both"/>
        <w:rPr>
          <w:rFonts w:ascii="Arial" w:hAnsi="Arial" w:cs="Arial"/>
        </w:rPr>
      </w:pPr>
    </w:p>
    <w:p w14:paraId="76980657" w14:textId="77777777" w:rsidR="00D103B2" w:rsidRDefault="00D103B2" w:rsidP="00090432">
      <w:pPr>
        <w:spacing w:after="0"/>
        <w:jc w:val="both"/>
        <w:rPr>
          <w:rFonts w:ascii="Arial" w:hAnsi="Arial" w:cs="Arial"/>
        </w:rPr>
      </w:pPr>
    </w:p>
    <w:p w14:paraId="41381D95" w14:textId="77777777" w:rsidR="00D103B2" w:rsidRDefault="00D103B2" w:rsidP="00090432">
      <w:pPr>
        <w:spacing w:after="0"/>
        <w:jc w:val="both"/>
        <w:rPr>
          <w:rFonts w:ascii="Arial" w:hAnsi="Arial" w:cs="Arial"/>
        </w:rPr>
      </w:pPr>
    </w:p>
    <w:p w14:paraId="20D3BF36" w14:textId="77777777" w:rsidR="00FB74FB" w:rsidRPr="002732E2" w:rsidRDefault="00FB74FB" w:rsidP="00FB74FB">
      <w:pPr>
        <w:spacing w:after="0"/>
        <w:jc w:val="both"/>
        <w:rPr>
          <w:rFonts w:ascii="Arial" w:hAnsi="Arial" w:cs="Arial"/>
        </w:rPr>
      </w:pPr>
      <w:r w:rsidRPr="002732E2">
        <w:rPr>
          <w:rFonts w:ascii="Arial" w:hAnsi="Arial" w:cs="Arial"/>
        </w:rPr>
        <w:lastRenderedPageBreak/>
        <w:t>$satisth2</w:t>
      </w:r>
    </w:p>
    <w:p w14:paraId="765B4B89" w14:textId="77777777" w:rsidR="00FB74FB" w:rsidRPr="002732E2" w:rsidRDefault="00FB74FB" w:rsidP="00FB74FB">
      <w:pPr>
        <w:spacing w:after="0"/>
        <w:jc w:val="both"/>
        <w:rPr>
          <w:rFonts w:ascii="Arial" w:hAnsi="Arial" w:cs="Arial"/>
        </w:rPr>
      </w:pPr>
      <w:r w:rsidRPr="002732E2">
        <w:rPr>
          <w:rFonts w:ascii="Arial" w:hAnsi="Arial" w:cs="Arial"/>
        </w:rPr>
        <w:t xml:space="preserve">           </w:t>
      </w:r>
      <w:r>
        <w:rPr>
          <w:rFonts w:ascii="Arial" w:hAnsi="Arial" w:cs="Arial"/>
        </w:rPr>
        <w:tab/>
        <w:t xml:space="preserve">     </w:t>
      </w:r>
      <w:proofErr w:type="gramStart"/>
      <w:r w:rsidRPr="002732E2">
        <w:rPr>
          <w:rFonts w:ascii="Arial" w:hAnsi="Arial" w:cs="Arial"/>
        </w:rPr>
        <w:t>Pr(</w:t>
      </w:r>
      <w:proofErr w:type="gramEnd"/>
      <w:r w:rsidRPr="002732E2">
        <w:rPr>
          <w:rFonts w:ascii="Arial" w:hAnsi="Arial" w:cs="Arial"/>
        </w:rPr>
        <w:t>1)  Pr(2)  Pr(3)</w:t>
      </w:r>
    </w:p>
    <w:p w14:paraId="276DCD91" w14:textId="77777777" w:rsidR="00FB74FB" w:rsidRPr="002732E2" w:rsidRDefault="00FB74FB" w:rsidP="00FB74FB">
      <w:pPr>
        <w:spacing w:after="0"/>
        <w:jc w:val="both"/>
        <w:rPr>
          <w:rFonts w:ascii="Arial" w:hAnsi="Arial" w:cs="Arial"/>
        </w:rPr>
      </w:pPr>
      <w:r w:rsidRPr="002732E2">
        <w:rPr>
          <w:rFonts w:ascii="Arial" w:hAnsi="Arial" w:cs="Arial"/>
        </w:rPr>
        <w:t>class 1</w:t>
      </w:r>
      <w:r w:rsidRPr="0015447A">
        <w:rPr>
          <w:rFonts w:ascii="Arial" w:hAnsi="Arial" w:cs="Arial"/>
          <w:highlight w:val="yellow"/>
        </w:rPr>
        <w:t>:  0.0008</w:t>
      </w:r>
      <w:r w:rsidRPr="002732E2">
        <w:rPr>
          <w:rFonts w:ascii="Arial" w:hAnsi="Arial" w:cs="Arial"/>
        </w:rPr>
        <w:t xml:space="preserve"> 0.1414 0.8578</w:t>
      </w:r>
    </w:p>
    <w:p w14:paraId="3A7404D3" w14:textId="77777777" w:rsidR="00FB74FB" w:rsidRPr="002732E2" w:rsidRDefault="00FB74FB" w:rsidP="00FB74FB">
      <w:pPr>
        <w:spacing w:after="0"/>
        <w:jc w:val="both"/>
        <w:rPr>
          <w:rFonts w:ascii="Arial" w:hAnsi="Arial" w:cs="Arial"/>
        </w:rPr>
      </w:pPr>
      <w:r w:rsidRPr="002732E2">
        <w:rPr>
          <w:rFonts w:ascii="Arial" w:hAnsi="Arial" w:cs="Arial"/>
        </w:rPr>
        <w:t>class 2:  0.1695 0.7222 0.1083</w:t>
      </w:r>
    </w:p>
    <w:p w14:paraId="0FE9E1A1" w14:textId="77777777" w:rsidR="00FB74FB" w:rsidRDefault="00FB74FB" w:rsidP="00090432">
      <w:pPr>
        <w:spacing w:after="0"/>
        <w:jc w:val="both"/>
        <w:rPr>
          <w:rFonts w:ascii="Arial" w:hAnsi="Arial" w:cs="Arial"/>
        </w:rPr>
      </w:pPr>
    </w:p>
    <w:p w14:paraId="1A81A233" w14:textId="77777777" w:rsidR="00471A09" w:rsidRDefault="00FB74FB" w:rsidP="00090432">
      <w:pPr>
        <w:spacing w:after="0"/>
        <w:jc w:val="both"/>
        <w:rPr>
          <w:rFonts w:ascii="Arial" w:hAnsi="Arial" w:cs="Arial"/>
        </w:rPr>
      </w:pPr>
      <w:r>
        <w:rPr>
          <w:rFonts w:ascii="Arial" w:hAnsi="Arial" w:cs="Arial"/>
        </w:rPr>
        <w:t xml:space="preserve">“satisth2” is the name of the satisfaction variable used in this analysis. </w:t>
      </w:r>
      <w:r w:rsidR="00471A09">
        <w:rPr>
          <w:rFonts w:ascii="Arial" w:hAnsi="Arial" w:cs="Arial"/>
        </w:rPr>
        <w:t xml:space="preserve">In the case of this analysis, as specified in Section 3.2 “low”, “medium” and “high” responses to each variable were coded as 1, 2 and 3 respectively. Therefore, in the output shown above, </w:t>
      </w:r>
      <w:proofErr w:type="gramStart"/>
      <w:r w:rsidR="00471A09">
        <w:rPr>
          <w:rFonts w:ascii="Arial" w:hAnsi="Arial" w:cs="Arial"/>
        </w:rPr>
        <w:t>Pr(</w:t>
      </w:r>
      <w:proofErr w:type="gramEnd"/>
      <w:r w:rsidR="00471A09">
        <w:rPr>
          <w:rFonts w:ascii="Arial" w:hAnsi="Arial" w:cs="Arial"/>
        </w:rPr>
        <w:t>1) is the probability of a respondent providing a “low” respons</w:t>
      </w:r>
      <w:r w:rsidR="00166020">
        <w:rPr>
          <w:rFonts w:ascii="Arial" w:hAnsi="Arial" w:cs="Arial"/>
        </w:rPr>
        <w:t>e to the satisfaction variable.</w:t>
      </w:r>
    </w:p>
    <w:p w14:paraId="7A3847A7" w14:textId="77777777" w:rsidR="00471A09" w:rsidRDefault="00471A09" w:rsidP="00090432">
      <w:pPr>
        <w:spacing w:after="0"/>
        <w:jc w:val="both"/>
        <w:rPr>
          <w:rFonts w:ascii="Arial" w:hAnsi="Arial" w:cs="Arial"/>
        </w:rPr>
      </w:pPr>
    </w:p>
    <w:p w14:paraId="5C21DCA9" w14:textId="77777777" w:rsidR="00E91068" w:rsidRDefault="00471A09" w:rsidP="00090432">
      <w:pPr>
        <w:spacing w:after="0"/>
        <w:jc w:val="both"/>
        <w:rPr>
          <w:rFonts w:ascii="Arial" w:hAnsi="Arial" w:cs="Arial"/>
        </w:rPr>
      </w:pPr>
      <w:r>
        <w:rPr>
          <w:rFonts w:ascii="Arial" w:hAnsi="Arial" w:cs="Arial"/>
        </w:rPr>
        <w:t xml:space="preserve">The output shown above can be interpreted as follows: there is a </w:t>
      </w:r>
      <w:r w:rsidRPr="0015447A">
        <w:rPr>
          <w:rFonts w:ascii="Arial" w:hAnsi="Arial" w:cs="Arial"/>
          <w:highlight w:val="yellow"/>
        </w:rPr>
        <w:t>0.08% chance of a respondent in latent class 1 providing a “low” response to the satisfaction variable</w:t>
      </w:r>
      <w:r>
        <w:rPr>
          <w:rFonts w:ascii="Arial" w:hAnsi="Arial" w:cs="Arial"/>
        </w:rPr>
        <w:t xml:space="preserve">; a 14.14% chance of them providing a “medium” response and an 85.78% chance of them providing a “high” response. Therefore, </w:t>
      </w:r>
      <w:r w:rsidRPr="0015447A">
        <w:rPr>
          <w:rFonts w:ascii="Arial" w:hAnsi="Arial" w:cs="Arial"/>
          <w:highlight w:val="yellow"/>
        </w:rPr>
        <w:t>overall respondents in latent class 1 are more likely to have high levels of satisfaction</w:t>
      </w:r>
      <w:r>
        <w:rPr>
          <w:rFonts w:ascii="Arial" w:hAnsi="Arial" w:cs="Arial"/>
        </w:rPr>
        <w:t>. On the other hand, respondents in latent class 2 are more likely to have medium levels of satisfaction (72.22%).</w:t>
      </w:r>
    </w:p>
    <w:p w14:paraId="1A1B1723" w14:textId="77777777" w:rsidR="00FB74FB" w:rsidRDefault="00FB74FB" w:rsidP="00090432">
      <w:pPr>
        <w:spacing w:after="0"/>
        <w:jc w:val="both"/>
        <w:rPr>
          <w:rFonts w:ascii="Arial" w:hAnsi="Arial" w:cs="Arial"/>
        </w:rPr>
      </w:pPr>
    </w:p>
    <w:p w14:paraId="1C536818" w14:textId="77777777" w:rsidR="003952C8" w:rsidRDefault="00471A09" w:rsidP="00090432">
      <w:pPr>
        <w:spacing w:after="0"/>
        <w:jc w:val="both"/>
        <w:rPr>
          <w:rFonts w:ascii="Arial" w:hAnsi="Arial" w:cs="Arial"/>
        </w:rPr>
      </w:pPr>
      <w:r>
        <w:rPr>
          <w:rFonts w:ascii="Arial" w:hAnsi="Arial" w:cs="Arial"/>
        </w:rPr>
        <w:t xml:space="preserve">Taken together, the conditional probability results for all 4 </w:t>
      </w:r>
      <w:r w:rsidR="00A86C46">
        <w:rPr>
          <w:rFonts w:ascii="Arial" w:hAnsi="Arial" w:cs="Arial"/>
        </w:rPr>
        <w:t xml:space="preserve">personal </w:t>
      </w:r>
      <w:r>
        <w:rPr>
          <w:rFonts w:ascii="Arial" w:hAnsi="Arial" w:cs="Arial"/>
        </w:rPr>
        <w:t xml:space="preserve">well-being variables </w:t>
      </w:r>
      <w:r w:rsidR="00D60F2F" w:rsidRPr="000D4EF5">
        <w:rPr>
          <w:rFonts w:ascii="Arial" w:hAnsi="Arial" w:cs="Arial"/>
        </w:rPr>
        <w:t>provided above</w:t>
      </w:r>
      <w:r w:rsidR="00D60F2F">
        <w:rPr>
          <w:rFonts w:ascii="Arial" w:hAnsi="Arial" w:cs="Arial"/>
        </w:rPr>
        <w:t xml:space="preserve"> </w:t>
      </w:r>
      <w:r>
        <w:rPr>
          <w:rFonts w:ascii="Arial" w:hAnsi="Arial" w:cs="Arial"/>
        </w:rPr>
        <w:t xml:space="preserve">indicate that respondents in latent class 1 are likely to have high levels of satisfaction (conditional probability = 85.78%), high levels of happiness (conditional probability = </w:t>
      </w:r>
      <w:r w:rsidRPr="002732E2">
        <w:rPr>
          <w:rFonts w:ascii="Arial" w:hAnsi="Arial" w:cs="Arial"/>
        </w:rPr>
        <w:t>79</w:t>
      </w:r>
      <w:r>
        <w:rPr>
          <w:rFonts w:ascii="Arial" w:hAnsi="Arial" w:cs="Arial"/>
        </w:rPr>
        <w:t>.</w:t>
      </w:r>
      <w:r w:rsidRPr="002732E2">
        <w:rPr>
          <w:rFonts w:ascii="Arial" w:hAnsi="Arial" w:cs="Arial"/>
        </w:rPr>
        <w:t>25</w:t>
      </w:r>
      <w:r>
        <w:rPr>
          <w:rFonts w:ascii="Arial" w:hAnsi="Arial" w:cs="Arial"/>
        </w:rPr>
        <w:t>%</w:t>
      </w:r>
      <w:r w:rsidR="003952C8">
        <w:rPr>
          <w:rFonts w:ascii="Arial" w:hAnsi="Arial" w:cs="Arial"/>
        </w:rPr>
        <w:t xml:space="preserve">), low levels of anxiety (conditional probability = </w:t>
      </w:r>
      <w:r w:rsidR="003952C8" w:rsidRPr="002732E2">
        <w:rPr>
          <w:rFonts w:ascii="Arial" w:hAnsi="Arial" w:cs="Arial"/>
        </w:rPr>
        <w:t>79</w:t>
      </w:r>
      <w:r w:rsidR="003952C8">
        <w:rPr>
          <w:rFonts w:ascii="Arial" w:hAnsi="Arial" w:cs="Arial"/>
        </w:rPr>
        <w:t>.</w:t>
      </w:r>
      <w:r w:rsidR="003952C8" w:rsidRPr="002732E2">
        <w:rPr>
          <w:rFonts w:ascii="Arial" w:hAnsi="Arial" w:cs="Arial"/>
        </w:rPr>
        <w:t>58</w:t>
      </w:r>
      <w:r w:rsidR="003952C8">
        <w:rPr>
          <w:rFonts w:ascii="Arial" w:hAnsi="Arial" w:cs="Arial"/>
        </w:rPr>
        <w:t xml:space="preserve">%) and high levels of worth (conditional probability = </w:t>
      </w:r>
      <w:r w:rsidR="003952C8" w:rsidRPr="002732E2">
        <w:rPr>
          <w:rFonts w:ascii="Arial" w:hAnsi="Arial" w:cs="Arial"/>
        </w:rPr>
        <w:t>0.8728</w:t>
      </w:r>
      <w:r w:rsidR="003952C8">
        <w:rPr>
          <w:rFonts w:ascii="Arial" w:hAnsi="Arial" w:cs="Arial"/>
        </w:rPr>
        <w:t xml:space="preserve">). On the other hand, respondents in latent class 2 are likely to have medium levels of satisfaction (conditional probability = </w:t>
      </w:r>
      <w:r w:rsidR="003952C8" w:rsidRPr="002732E2">
        <w:rPr>
          <w:rFonts w:ascii="Arial" w:hAnsi="Arial" w:cs="Arial"/>
        </w:rPr>
        <w:t>72</w:t>
      </w:r>
      <w:r w:rsidR="003952C8">
        <w:rPr>
          <w:rFonts w:ascii="Arial" w:hAnsi="Arial" w:cs="Arial"/>
        </w:rPr>
        <w:t>.</w:t>
      </w:r>
      <w:r w:rsidR="003952C8" w:rsidRPr="002732E2">
        <w:rPr>
          <w:rFonts w:ascii="Arial" w:hAnsi="Arial" w:cs="Arial"/>
        </w:rPr>
        <w:t>22</w:t>
      </w:r>
      <w:r w:rsidR="003952C8">
        <w:rPr>
          <w:rFonts w:ascii="Arial" w:hAnsi="Arial" w:cs="Arial"/>
        </w:rPr>
        <w:t xml:space="preserve">%), medium levels of happiness (conditional probability = </w:t>
      </w:r>
      <w:r w:rsidR="003952C8" w:rsidRPr="002732E2">
        <w:rPr>
          <w:rFonts w:ascii="Arial" w:hAnsi="Arial" w:cs="Arial"/>
        </w:rPr>
        <w:t>56</w:t>
      </w:r>
      <w:r w:rsidR="003952C8">
        <w:rPr>
          <w:rFonts w:ascii="Arial" w:hAnsi="Arial" w:cs="Arial"/>
        </w:rPr>
        <w:t>.</w:t>
      </w:r>
      <w:r w:rsidR="003952C8" w:rsidRPr="002732E2">
        <w:rPr>
          <w:rFonts w:ascii="Arial" w:hAnsi="Arial" w:cs="Arial"/>
        </w:rPr>
        <w:t>62</w:t>
      </w:r>
      <w:r w:rsidR="003952C8">
        <w:rPr>
          <w:rFonts w:ascii="Arial" w:hAnsi="Arial" w:cs="Arial"/>
        </w:rPr>
        <w:t xml:space="preserve">%), </w:t>
      </w:r>
      <w:r w:rsidR="00D60F2F">
        <w:rPr>
          <w:rFonts w:ascii="Arial" w:hAnsi="Arial" w:cs="Arial"/>
        </w:rPr>
        <w:t xml:space="preserve">low levels of anxiety (conditional probability = </w:t>
      </w:r>
      <w:r w:rsidR="00D60F2F" w:rsidRPr="002732E2">
        <w:rPr>
          <w:rFonts w:ascii="Arial" w:hAnsi="Arial" w:cs="Arial"/>
        </w:rPr>
        <w:t>47</w:t>
      </w:r>
      <w:r w:rsidR="00D60F2F">
        <w:rPr>
          <w:rFonts w:ascii="Arial" w:hAnsi="Arial" w:cs="Arial"/>
        </w:rPr>
        <w:t>.</w:t>
      </w:r>
      <w:r w:rsidR="00D60F2F" w:rsidRPr="002732E2">
        <w:rPr>
          <w:rFonts w:ascii="Arial" w:hAnsi="Arial" w:cs="Arial"/>
        </w:rPr>
        <w:t>52</w:t>
      </w:r>
      <w:r w:rsidR="00D60F2F">
        <w:rPr>
          <w:rFonts w:ascii="Arial" w:hAnsi="Arial" w:cs="Arial"/>
        </w:rPr>
        <w:t xml:space="preserve">%) and </w:t>
      </w:r>
      <w:r w:rsidR="00A678F5">
        <w:rPr>
          <w:rFonts w:ascii="Arial" w:hAnsi="Arial" w:cs="Arial"/>
        </w:rPr>
        <w:t xml:space="preserve">medium levels of worth (conditional probability = </w:t>
      </w:r>
      <w:r w:rsidR="00A678F5" w:rsidRPr="002732E2">
        <w:rPr>
          <w:rFonts w:ascii="Arial" w:hAnsi="Arial" w:cs="Arial"/>
        </w:rPr>
        <w:t>63</w:t>
      </w:r>
      <w:r w:rsidR="00A678F5">
        <w:rPr>
          <w:rFonts w:ascii="Arial" w:hAnsi="Arial" w:cs="Arial"/>
        </w:rPr>
        <w:t>.</w:t>
      </w:r>
      <w:r w:rsidR="00A678F5" w:rsidRPr="002732E2">
        <w:rPr>
          <w:rFonts w:ascii="Arial" w:hAnsi="Arial" w:cs="Arial"/>
        </w:rPr>
        <w:t>65</w:t>
      </w:r>
      <w:r w:rsidR="00A678F5">
        <w:rPr>
          <w:rFonts w:ascii="Arial" w:hAnsi="Arial" w:cs="Arial"/>
        </w:rPr>
        <w:t>%).</w:t>
      </w:r>
    </w:p>
    <w:p w14:paraId="46CD140B" w14:textId="77777777" w:rsidR="00FB74FB" w:rsidRDefault="00FB74FB" w:rsidP="00090432">
      <w:pPr>
        <w:spacing w:after="0"/>
        <w:jc w:val="both"/>
        <w:rPr>
          <w:rFonts w:ascii="Arial" w:hAnsi="Arial" w:cs="Arial"/>
        </w:rPr>
      </w:pPr>
    </w:p>
    <w:p w14:paraId="4486D418" w14:textId="77777777" w:rsidR="00593B55" w:rsidRDefault="00593B55" w:rsidP="00593B55">
      <w:pPr>
        <w:spacing w:after="0"/>
        <w:jc w:val="both"/>
        <w:rPr>
          <w:rFonts w:ascii="Arial" w:hAnsi="Arial" w:cs="Arial"/>
        </w:rPr>
      </w:pPr>
      <w:r>
        <w:rPr>
          <w:rFonts w:ascii="Arial" w:hAnsi="Arial" w:cs="Arial"/>
        </w:rPr>
        <w:t xml:space="preserve">The “estimated class population shares” section of the output provides the estimated proportions corresponding to the share </w:t>
      </w:r>
      <w:r w:rsidRPr="00593B55">
        <w:rPr>
          <w:rFonts w:ascii="Arial" w:hAnsi="Arial" w:cs="Arial"/>
        </w:rPr>
        <w:t>of observations belonging to each latent class</w:t>
      </w:r>
      <w:r>
        <w:rPr>
          <w:rFonts w:ascii="Arial" w:hAnsi="Arial" w:cs="Arial"/>
        </w:rPr>
        <w:t xml:space="preserve"> (</w:t>
      </w:r>
      <w:r w:rsidRPr="00BF504E">
        <w:rPr>
          <w:rFonts w:ascii="Arial" w:hAnsi="Arial" w:cs="Arial"/>
        </w:rPr>
        <w:t>Linzer</w:t>
      </w:r>
      <w:r>
        <w:rPr>
          <w:rFonts w:ascii="Arial" w:hAnsi="Arial" w:cs="Arial"/>
        </w:rPr>
        <w:t xml:space="preserve"> &amp;</w:t>
      </w:r>
      <w:r w:rsidRPr="00BF504E">
        <w:rPr>
          <w:rFonts w:ascii="Arial" w:hAnsi="Arial" w:cs="Arial"/>
        </w:rPr>
        <w:t xml:space="preserve"> </w:t>
      </w:r>
      <w:r>
        <w:rPr>
          <w:rFonts w:ascii="Arial" w:hAnsi="Arial" w:cs="Arial"/>
        </w:rPr>
        <w:t xml:space="preserve">Lewis, 2011). Therefore, in the case of the 2-class model, </w:t>
      </w:r>
      <w:r w:rsidR="00180567">
        <w:rPr>
          <w:rFonts w:ascii="Arial" w:hAnsi="Arial" w:cs="Arial"/>
        </w:rPr>
        <w:t>the share of observations is estimated to be 63.68% in latent class 1 and 36.32% in latent class 2.</w:t>
      </w:r>
    </w:p>
    <w:p w14:paraId="03837E5B" w14:textId="77777777" w:rsidR="00593B55" w:rsidRDefault="00593B55" w:rsidP="00593B55">
      <w:pPr>
        <w:spacing w:after="0"/>
        <w:jc w:val="both"/>
        <w:rPr>
          <w:rFonts w:ascii="Arial" w:hAnsi="Arial" w:cs="Arial"/>
        </w:rPr>
      </w:pPr>
    </w:p>
    <w:p w14:paraId="6693102B" w14:textId="77777777" w:rsidR="0059422C" w:rsidRDefault="00180567" w:rsidP="00090432">
      <w:pPr>
        <w:spacing w:after="0"/>
        <w:jc w:val="both"/>
        <w:rPr>
          <w:rFonts w:ascii="Arial" w:hAnsi="Arial" w:cs="Arial"/>
        </w:rPr>
      </w:pPr>
      <w:r>
        <w:rPr>
          <w:rFonts w:ascii="Arial" w:hAnsi="Arial" w:cs="Arial"/>
        </w:rPr>
        <w:t>The “</w:t>
      </w:r>
      <w:r w:rsidRPr="002732E2">
        <w:rPr>
          <w:rFonts w:ascii="Arial" w:hAnsi="Arial" w:cs="Arial"/>
        </w:rPr>
        <w:t>Predicted class memberships</w:t>
      </w:r>
      <w:r>
        <w:rPr>
          <w:rFonts w:ascii="Arial" w:hAnsi="Arial" w:cs="Arial"/>
        </w:rPr>
        <w:t xml:space="preserve">” is another way of estimating the size of the latent classes. This assigns observations to the latent classes using posterior probabilities. </w:t>
      </w:r>
      <w:r w:rsidRPr="005B7ADF">
        <w:rPr>
          <w:rFonts w:ascii="Arial" w:hAnsi="Arial" w:cs="Arial"/>
          <w:highlight w:val="yellow"/>
        </w:rPr>
        <w:t>Generally, when the values for the “estimated class population shares” and “Predicted class memberships” are similar, this is an indication of good model fit.</w:t>
      </w:r>
      <w:r>
        <w:rPr>
          <w:rFonts w:ascii="Arial" w:hAnsi="Arial" w:cs="Arial"/>
        </w:rPr>
        <w:t xml:space="preserve"> However, this congruence between values alone should not be used to assess model fit as there are other criteria which should be used to choose the best-fitting model.</w:t>
      </w:r>
      <w:r w:rsidR="0059422C">
        <w:rPr>
          <w:rFonts w:ascii="Arial" w:hAnsi="Arial" w:cs="Arial"/>
        </w:rPr>
        <w:t xml:space="preserve"> These are provided in the next section of output called “Fit for 2 latent classes”.</w:t>
      </w:r>
    </w:p>
    <w:p w14:paraId="32E03AC8" w14:textId="77777777" w:rsidR="0059422C" w:rsidRDefault="0059422C" w:rsidP="00090432">
      <w:pPr>
        <w:spacing w:after="0"/>
        <w:jc w:val="both"/>
        <w:rPr>
          <w:rFonts w:ascii="Arial" w:hAnsi="Arial" w:cs="Arial"/>
        </w:rPr>
      </w:pPr>
    </w:p>
    <w:p w14:paraId="5F3BD97B" w14:textId="77777777" w:rsidR="00593B55" w:rsidRDefault="002361E6" w:rsidP="00090432">
      <w:pPr>
        <w:spacing w:after="0"/>
        <w:jc w:val="both"/>
        <w:rPr>
          <w:rFonts w:ascii="Arial" w:hAnsi="Arial" w:cs="Arial"/>
        </w:rPr>
      </w:pPr>
      <w:r>
        <w:rPr>
          <w:rFonts w:ascii="Arial" w:hAnsi="Arial" w:cs="Arial"/>
        </w:rPr>
        <w:t>The</w:t>
      </w:r>
      <w:r w:rsidR="00356657">
        <w:rPr>
          <w:rFonts w:ascii="Arial" w:hAnsi="Arial" w:cs="Arial"/>
        </w:rPr>
        <w:t xml:space="preserve"> “Fit for 2 latent classes” section of the output indicated the following results: </w:t>
      </w:r>
      <w:r>
        <w:rPr>
          <w:rFonts w:ascii="Arial" w:hAnsi="Arial" w:cs="Arial"/>
        </w:rPr>
        <w:t xml:space="preserve"> </w:t>
      </w:r>
      <w:r w:rsidR="00180567">
        <w:rPr>
          <w:rFonts w:ascii="Arial" w:hAnsi="Arial" w:cs="Arial"/>
        </w:rPr>
        <w:t xml:space="preserve"> </w:t>
      </w:r>
    </w:p>
    <w:p w14:paraId="161320D3" w14:textId="77777777" w:rsidR="00356657" w:rsidRDefault="00356657" w:rsidP="00090432">
      <w:pPr>
        <w:spacing w:after="0"/>
        <w:jc w:val="both"/>
        <w:rPr>
          <w:rFonts w:ascii="Arial" w:hAnsi="Arial" w:cs="Arial"/>
        </w:rPr>
      </w:pPr>
    </w:p>
    <w:p w14:paraId="76DEE9A8" w14:textId="77777777" w:rsidR="00356657" w:rsidRPr="002732E2" w:rsidRDefault="00356657" w:rsidP="00356657">
      <w:pPr>
        <w:spacing w:after="0"/>
        <w:jc w:val="both"/>
        <w:rPr>
          <w:rFonts w:ascii="Arial" w:hAnsi="Arial" w:cs="Arial"/>
        </w:rPr>
      </w:pPr>
      <w:r w:rsidRPr="002732E2">
        <w:rPr>
          <w:rFonts w:ascii="Arial" w:hAnsi="Arial" w:cs="Arial"/>
        </w:rPr>
        <w:t xml:space="preserve">number of observations: 303778 </w:t>
      </w:r>
    </w:p>
    <w:p w14:paraId="60B6DC46" w14:textId="77777777" w:rsidR="00356657" w:rsidRPr="002732E2" w:rsidRDefault="00356657" w:rsidP="00356657">
      <w:pPr>
        <w:spacing w:after="0"/>
        <w:jc w:val="both"/>
        <w:rPr>
          <w:rFonts w:ascii="Arial" w:hAnsi="Arial" w:cs="Arial"/>
        </w:rPr>
      </w:pPr>
      <w:r w:rsidRPr="002732E2">
        <w:rPr>
          <w:rFonts w:ascii="Arial" w:hAnsi="Arial" w:cs="Arial"/>
        </w:rPr>
        <w:t xml:space="preserve">number of estimated parameters: 17 </w:t>
      </w:r>
    </w:p>
    <w:p w14:paraId="622D4836" w14:textId="77777777" w:rsidR="00356657" w:rsidRPr="002732E2" w:rsidRDefault="00356657" w:rsidP="00356657">
      <w:pPr>
        <w:spacing w:after="0"/>
        <w:jc w:val="both"/>
        <w:rPr>
          <w:rFonts w:ascii="Arial" w:hAnsi="Arial" w:cs="Arial"/>
        </w:rPr>
      </w:pPr>
      <w:r w:rsidRPr="002732E2">
        <w:rPr>
          <w:rFonts w:ascii="Arial" w:hAnsi="Arial" w:cs="Arial"/>
        </w:rPr>
        <w:t xml:space="preserve">residual degrees of freedom: 63 </w:t>
      </w:r>
    </w:p>
    <w:p w14:paraId="7E383733" w14:textId="77777777" w:rsidR="00356657" w:rsidRPr="002732E2" w:rsidRDefault="00356657" w:rsidP="00356657">
      <w:pPr>
        <w:spacing w:after="0"/>
        <w:jc w:val="both"/>
        <w:rPr>
          <w:rFonts w:ascii="Arial" w:hAnsi="Arial" w:cs="Arial"/>
        </w:rPr>
      </w:pPr>
      <w:r w:rsidRPr="002732E2">
        <w:rPr>
          <w:rFonts w:ascii="Arial" w:hAnsi="Arial" w:cs="Arial"/>
        </w:rPr>
        <w:t xml:space="preserve">maximum log-likelihood: -934514.9 </w:t>
      </w:r>
    </w:p>
    <w:p w14:paraId="4DAA9BD5" w14:textId="77777777" w:rsidR="00356657" w:rsidRPr="002732E2" w:rsidRDefault="00356657" w:rsidP="00356657">
      <w:pPr>
        <w:spacing w:after="0"/>
        <w:jc w:val="both"/>
        <w:rPr>
          <w:rFonts w:ascii="Arial" w:hAnsi="Arial" w:cs="Arial"/>
        </w:rPr>
      </w:pPr>
      <w:r w:rsidRPr="002732E2">
        <w:rPr>
          <w:rFonts w:ascii="Arial" w:hAnsi="Arial" w:cs="Arial"/>
        </w:rPr>
        <w:t xml:space="preserve"> </w:t>
      </w:r>
    </w:p>
    <w:p w14:paraId="25292168" w14:textId="77777777" w:rsidR="00356657" w:rsidRPr="002732E2" w:rsidRDefault="00356657" w:rsidP="00356657">
      <w:pPr>
        <w:spacing w:after="0"/>
        <w:jc w:val="both"/>
        <w:rPr>
          <w:rFonts w:ascii="Arial" w:hAnsi="Arial" w:cs="Arial"/>
        </w:rPr>
      </w:pPr>
      <w:proofErr w:type="gramStart"/>
      <w:r w:rsidRPr="002732E2">
        <w:rPr>
          <w:rFonts w:ascii="Arial" w:hAnsi="Arial" w:cs="Arial"/>
        </w:rPr>
        <w:t>AIC(</w:t>
      </w:r>
      <w:proofErr w:type="gramEnd"/>
      <w:r w:rsidRPr="002732E2">
        <w:rPr>
          <w:rFonts w:ascii="Arial" w:hAnsi="Arial" w:cs="Arial"/>
        </w:rPr>
        <w:t>2): 1869064</w:t>
      </w:r>
    </w:p>
    <w:p w14:paraId="35F36341" w14:textId="77777777" w:rsidR="00356657" w:rsidRPr="002732E2" w:rsidRDefault="00356657" w:rsidP="00356657">
      <w:pPr>
        <w:spacing w:after="0"/>
        <w:jc w:val="both"/>
        <w:rPr>
          <w:rFonts w:ascii="Arial" w:hAnsi="Arial" w:cs="Arial"/>
        </w:rPr>
      </w:pPr>
      <w:proofErr w:type="gramStart"/>
      <w:r w:rsidRPr="002732E2">
        <w:rPr>
          <w:rFonts w:ascii="Arial" w:hAnsi="Arial" w:cs="Arial"/>
        </w:rPr>
        <w:t>BIC(</w:t>
      </w:r>
      <w:proofErr w:type="gramEnd"/>
      <w:r w:rsidRPr="002732E2">
        <w:rPr>
          <w:rFonts w:ascii="Arial" w:hAnsi="Arial" w:cs="Arial"/>
        </w:rPr>
        <w:t>2): 1869244</w:t>
      </w:r>
    </w:p>
    <w:p w14:paraId="55339199" w14:textId="77777777" w:rsidR="00356657" w:rsidRPr="002732E2" w:rsidRDefault="00356657" w:rsidP="00356657">
      <w:pPr>
        <w:spacing w:after="0"/>
        <w:jc w:val="both"/>
        <w:rPr>
          <w:rFonts w:ascii="Arial" w:hAnsi="Arial" w:cs="Arial"/>
        </w:rPr>
      </w:pPr>
      <w:r w:rsidRPr="002732E2">
        <w:rPr>
          <w:rFonts w:ascii="Arial" w:hAnsi="Arial" w:cs="Arial"/>
        </w:rPr>
        <w:t xml:space="preserve">G^2(2): 61111.46 (Likelihood ratio/deviance statistic) </w:t>
      </w:r>
    </w:p>
    <w:p w14:paraId="36658462" w14:textId="77777777" w:rsidR="00356657" w:rsidRDefault="00356657" w:rsidP="00356657">
      <w:pPr>
        <w:spacing w:after="0"/>
        <w:jc w:val="both"/>
        <w:rPr>
          <w:rFonts w:ascii="Arial" w:hAnsi="Arial" w:cs="Arial"/>
        </w:rPr>
      </w:pPr>
      <w:r w:rsidRPr="002732E2">
        <w:rPr>
          <w:rFonts w:ascii="Arial" w:hAnsi="Arial" w:cs="Arial"/>
        </w:rPr>
        <w:t>X^2(2): 138365.7 (Chi-square goodness of fit)</w:t>
      </w:r>
    </w:p>
    <w:p w14:paraId="6F94695B" w14:textId="77777777" w:rsidR="00356657" w:rsidRDefault="00356657" w:rsidP="00090432">
      <w:pPr>
        <w:spacing w:after="0"/>
        <w:jc w:val="both"/>
        <w:rPr>
          <w:rFonts w:ascii="Arial" w:hAnsi="Arial" w:cs="Arial"/>
        </w:rPr>
      </w:pPr>
    </w:p>
    <w:p w14:paraId="2B9ACC62" w14:textId="77777777" w:rsidR="00E77193" w:rsidRDefault="000B7B82" w:rsidP="000B7B82">
      <w:pPr>
        <w:spacing w:after="0"/>
        <w:jc w:val="both"/>
        <w:rPr>
          <w:rFonts w:ascii="Arial" w:hAnsi="Arial" w:cs="Arial"/>
        </w:rPr>
      </w:pPr>
      <w:r>
        <w:rPr>
          <w:rFonts w:ascii="Arial" w:hAnsi="Arial" w:cs="Arial"/>
        </w:rPr>
        <w:lastRenderedPageBreak/>
        <w:t xml:space="preserve">The </w:t>
      </w:r>
      <w:r w:rsidR="00A90E92">
        <w:rPr>
          <w:rFonts w:ascii="Arial" w:hAnsi="Arial" w:cs="Arial"/>
        </w:rPr>
        <w:t>“</w:t>
      </w:r>
      <w:r>
        <w:rPr>
          <w:rFonts w:ascii="Arial" w:hAnsi="Arial" w:cs="Arial"/>
        </w:rPr>
        <w:t>number of observations</w:t>
      </w:r>
      <w:r w:rsidR="00A90E92">
        <w:rPr>
          <w:rFonts w:ascii="Arial" w:hAnsi="Arial" w:cs="Arial"/>
        </w:rPr>
        <w:t>”</w:t>
      </w:r>
      <w:r>
        <w:rPr>
          <w:rFonts w:ascii="Arial" w:hAnsi="Arial" w:cs="Arial"/>
        </w:rPr>
        <w:t xml:space="preserve">, </w:t>
      </w:r>
      <w:r w:rsidR="00A90E92">
        <w:rPr>
          <w:rFonts w:ascii="Arial" w:hAnsi="Arial" w:cs="Arial"/>
        </w:rPr>
        <w:t>“</w:t>
      </w:r>
      <w:r>
        <w:rPr>
          <w:rFonts w:ascii="Arial" w:hAnsi="Arial" w:cs="Arial"/>
        </w:rPr>
        <w:t>number of estimated parameters</w:t>
      </w:r>
      <w:r w:rsidR="00A90E92">
        <w:rPr>
          <w:rFonts w:ascii="Arial" w:hAnsi="Arial" w:cs="Arial"/>
        </w:rPr>
        <w:t>”</w:t>
      </w:r>
      <w:r>
        <w:rPr>
          <w:rFonts w:ascii="Arial" w:hAnsi="Arial" w:cs="Arial"/>
        </w:rPr>
        <w:t xml:space="preserve">, </w:t>
      </w:r>
      <w:r w:rsidR="00A90E92">
        <w:rPr>
          <w:rFonts w:ascii="Arial" w:hAnsi="Arial" w:cs="Arial"/>
        </w:rPr>
        <w:t>“</w:t>
      </w:r>
      <w:r>
        <w:rPr>
          <w:rFonts w:ascii="Arial" w:hAnsi="Arial" w:cs="Arial"/>
        </w:rPr>
        <w:t>residual degrees of freedom</w:t>
      </w:r>
      <w:r w:rsidR="00A90E92">
        <w:rPr>
          <w:rFonts w:ascii="Arial" w:hAnsi="Arial" w:cs="Arial"/>
        </w:rPr>
        <w:t>”</w:t>
      </w:r>
      <w:r>
        <w:rPr>
          <w:rFonts w:ascii="Arial" w:hAnsi="Arial" w:cs="Arial"/>
        </w:rPr>
        <w:t xml:space="preserve"> and </w:t>
      </w:r>
      <w:r w:rsidR="00A90E92">
        <w:rPr>
          <w:rFonts w:ascii="Arial" w:hAnsi="Arial" w:cs="Arial"/>
        </w:rPr>
        <w:t>“</w:t>
      </w:r>
      <w:r>
        <w:rPr>
          <w:rFonts w:ascii="Arial" w:hAnsi="Arial" w:cs="Arial"/>
        </w:rPr>
        <w:t>maximum log-likelihood</w:t>
      </w:r>
      <w:r w:rsidR="00A90E92">
        <w:rPr>
          <w:rFonts w:ascii="Arial" w:hAnsi="Arial" w:cs="Arial"/>
        </w:rPr>
        <w:t>”</w:t>
      </w:r>
      <w:r>
        <w:rPr>
          <w:rFonts w:ascii="Arial" w:hAnsi="Arial" w:cs="Arial"/>
        </w:rPr>
        <w:t xml:space="preserve"> are reported in the output. The </w:t>
      </w:r>
      <w:r w:rsidR="00356657">
        <w:rPr>
          <w:rFonts w:ascii="Arial" w:hAnsi="Arial" w:cs="Arial"/>
        </w:rPr>
        <w:t xml:space="preserve">“number of observations” specifies the number of fully observed cases (i.e. cases without missing values) that were used in the analysis. </w:t>
      </w:r>
      <w:r w:rsidR="00DC3438">
        <w:rPr>
          <w:rFonts w:ascii="Arial" w:hAnsi="Arial" w:cs="Arial"/>
        </w:rPr>
        <w:t xml:space="preserve">The </w:t>
      </w:r>
      <w:r>
        <w:rPr>
          <w:rFonts w:ascii="Arial" w:hAnsi="Arial" w:cs="Arial"/>
        </w:rPr>
        <w:t xml:space="preserve">“number of estimated parameters” indicates the </w:t>
      </w:r>
      <w:r w:rsidRPr="000B7B82">
        <w:rPr>
          <w:rFonts w:ascii="Arial" w:hAnsi="Arial" w:cs="Arial"/>
        </w:rPr>
        <w:t>number of degre</w:t>
      </w:r>
      <w:r>
        <w:rPr>
          <w:rFonts w:ascii="Arial" w:hAnsi="Arial" w:cs="Arial"/>
        </w:rPr>
        <w:t xml:space="preserve">es of freedom used by the model. It is worth checking that the </w:t>
      </w:r>
      <w:r w:rsidR="00A90E92">
        <w:rPr>
          <w:rFonts w:ascii="Arial" w:hAnsi="Arial" w:cs="Arial"/>
        </w:rPr>
        <w:t>“</w:t>
      </w:r>
      <w:r>
        <w:rPr>
          <w:rFonts w:ascii="Arial" w:hAnsi="Arial" w:cs="Arial"/>
        </w:rPr>
        <w:t>residual degrees of freedom</w:t>
      </w:r>
      <w:r w:rsidR="00A90E92">
        <w:rPr>
          <w:rFonts w:ascii="Arial" w:hAnsi="Arial" w:cs="Arial"/>
        </w:rPr>
        <w:t>”</w:t>
      </w:r>
      <w:r>
        <w:rPr>
          <w:rFonts w:ascii="Arial" w:hAnsi="Arial" w:cs="Arial"/>
        </w:rPr>
        <w:t xml:space="preserve"> is not negative.</w:t>
      </w:r>
      <w:r w:rsidR="00832C71">
        <w:rPr>
          <w:rFonts w:ascii="Arial" w:hAnsi="Arial" w:cs="Arial"/>
        </w:rPr>
        <w:t xml:space="preserve"> However, a negative residual will normally result in an error message.</w:t>
      </w:r>
    </w:p>
    <w:p w14:paraId="6C9F9D0C" w14:textId="77777777" w:rsidR="00E77193" w:rsidRDefault="00E77193" w:rsidP="000B7B82">
      <w:pPr>
        <w:spacing w:after="0"/>
        <w:jc w:val="both"/>
        <w:rPr>
          <w:rFonts w:ascii="Arial" w:hAnsi="Arial" w:cs="Arial"/>
        </w:rPr>
      </w:pPr>
    </w:p>
    <w:p w14:paraId="4258C035" w14:textId="77777777" w:rsidR="00E77193" w:rsidRDefault="00E77193" w:rsidP="00BC0B81">
      <w:pPr>
        <w:spacing w:after="0"/>
        <w:jc w:val="both"/>
        <w:rPr>
          <w:rFonts w:ascii="Arial" w:hAnsi="Arial" w:cs="Arial"/>
        </w:rPr>
      </w:pPr>
      <w:r>
        <w:rPr>
          <w:rFonts w:ascii="Arial" w:hAnsi="Arial" w:cs="Arial"/>
        </w:rPr>
        <w:t xml:space="preserve">The next </w:t>
      </w:r>
      <w:r w:rsidR="002236DA">
        <w:rPr>
          <w:rFonts w:ascii="Arial" w:hAnsi="Arial" w:cs="Arial"/>
        </w:rPr>
        <w:t>set of values is</w:t>
      </w:r>
      <w:r>
        <w:rPr>
          <w:rFonts w:ascii="Arial" w:hAnsi="Arial" w:cs="Arial"/>
        </w:rPr>
        <w:t xml:space="preserve"> useful for comparing models with different numbers of latent classes in order to assess model fit. The AIC is the Akaike Information Criterion whilst the BIC is the Bayesian Information Criterion. </w:t>
      </w:r>
      <w:r w:rsidRPr="00336E97">
        <w:rPr>
          <w:rFonts w:ascii="Arial" w:hAnsi="Arial" w:cs="Arial"/>
          <w:highlight w:val="yellow"/>
        </w:rPr>
        <w:t xml:space="preserve">When models with different numbers of latent classes are compared, the model with the lowest AIC and BIC is normally chosen as the best-fitting model. </w:t>
      </w:r>
      <w:r w:rsidR="00BC0B81" w:rsidRPr="00336E97">
        <w:rPr>
          <w:rFonts w:ascii="Arial" w:hAnsi="Arial" w:cs="Arial"/>
          <w:highlight w:val="yellow"/>
        </w:rPr>
        <w:t>This is because a lower value of the information criterion suggests a better balance between model fit and parsimony</w:t>
      </w:r>
      <w:r w:rsidR="00BC0B81">
        <w:rPr>
          <w:rFonts w:ascii="Arial" w:hAnsi="Arial" w:cs="Arial"/>
        </w:rPr>
        <w:t xml:space="preserve"> (Lanza, S.T &amp; Rhoades, B.L., 2013). </w:t>
      </w:r>
      <w:r>
        <w:rPr>
          <w:rFonts w:ascii="Arial" w:hAnsi="Arial" w:cs="Arial"/>
        </w:rPr>
        <w:t>Sometimes, the AIC and BIC do not indicate the same</w:t>
      </w:r>
      <w:r w:rsidR="00BC0B81">
        <w:rPr>
          <w:rFonts w:ascii="Arial" w:hAnsi="Arial" w:cs="Arial"/>
        </w:rPr>
        <w:t xml:space="preserve"> model as the best-fitting one. In the case of basic exploratory LCA, t</w:t>
      </w:r>
      <w:r w:rsidR="00BC0B81" w:rsidRPr="00BC0B81">
        <w:rPr>
          <w:rFonts w:ascii="Arial" w:hAnsi="Arial" w:cs="Arial"/>
        </w:rPr>
        <w:t xml:space="preserve">he BIC </w:t>
      </w:r>
      <w:r w:rsidR="00BC0B81">
        <w:rPr>
          <w:rFonts w:ascii="Arial" w:hAnsi="Arial" w:cs="Arial"/>
        </w:rPr>
        <w:t>is</w:t>
      </w:r>
      <w:r w:rsidR="00BC0B81" w:rsidRPr="00BC0B81">
        <w:rPr>
          <w:rFonts w:ascii="Arial" w:hAnsi="Arial" w:cs="Arial"/>
        </w:rPr>
        <w:t xml:space="preserve"> usually more appropriate because of </w:t>
      </w:r>
      <w:r w:rsidR="00BC0B81">
        <w:rPr>
          <w:rFonts w:ascii="Arial" w:hAnsi="Arial" w:cs="Arial"/>
        </w:rPr>
        <w:t xml:space="preserve">the </w:t>
      </w:r>
      <w:r w:rsidR="00BC0B81" w:rsidRPr="00BC0B81">
        <w:rPr>
          <w:rFonts w:ascii="Arial" w:hAnsi="Arial" w:cs="Arial"/>
        </w:rPr>
        <w:t xml:space="preserve">relative simplicity </w:t>
      </w:r>
      <w:r w:rsidR="00BC0B81">
        <w:rPr>
          <w:rFonts w:ascii="Arial" w:hAnsi="Arial" w:cs="Arial"/>
        </w:rPr>
        <w:t xml:space="preserve">of the model </w:t>
      </w:r>
      <w:r w:rsidR="00BC0B81" w:rsidRPr="00C06BA9">
        <w:rPr>
          <w:rFonts w:ascii="Arial" w:hAnsi="Arial" w:cs="Arial"/>
        </w:rPr>
        <w:t>(Lin and Dayton 1997; Forster 2000).</w:t>
      </w:r>
    </w:p>
    <w:p w14:paraId="61D28BFE" w14:textId="77777777" w:rsidR="00A015CD" w:rsidRDefault="00A015CD" w:rsidP="00BC0B81">
      <w:pPr>
        <w:spacing w:after="0"/>
        <w:jc w:val="both"/>
        <w:rPr>
          <w:rFonts w:ascii="Arial" w:hAnsi="Arial" w:cs="Arial"/>
        </w:rPr>
      </w:pPr>
    </w:p>
    <w:p w14:paraId="655167D6" w14:textId="77777777" w:rsidR="00E77193" w:rsidRDefault="00A015CD" w:rsidP="000B7B82">
      <w:pPr>
        <w:spacing w:after="0"/>
        <w:jc w:val="both"/>
        <w:rPr>
          <w:rFonts w:ascii="Arial" w:hAnsi="Arial" w:cs="Arial"/>
        </w:rPr>
      </w:pPr>
      <w:r>
        <w:rPr>
          <w:rFonts w:ascii="Arial" w:hAnsi="Arial" w:cs="Arial"/>
        </w:rPr>
        <w:t xml:space="preserve">The Likelihood ratio and Chi-Square statistics may also be used to assess model fit. Like the AIC and BIC the aim is to select models that minimise the Likelihood ratio and Chi-Square statistics whilst also maintaining a low number </w:t>
      </w:r>
      <w:r w:rsidR="007951CC">
        <w:rPr>
          <w:rFonts w:ascii="Arial" w:hAnsi="Arial" w:cs="Arial"/>
        </w:rPr>
        <w:t>of parameters</w:t>
      </w:r>
      <w:r w:rsidR="00957892">
        <w:rPr>
          <w:rFonts w:ascii="Arial" w:hAnsi="Arial" w:cs="Arial"/>
        </w:rPr>
        <w:t>. It is important to note that these tests are not useful with sparse data (which is a common problem in LCA) because they violate the chi-square distribution assumption (</w:t>
      </w:r>
      <w:r w:rsidR="00957892" w:rsidRPr="00BF504E">
        <w:rPr>
          <w:rFonts w:ascii="Arial" w:hAnsi="Arial" w:cs="Arial"/>
        </w:rPr>
        <w:t>Linzer</w:t>
      </w:r>
      <w:r w:rsidR="00957892">
        <w:rPr>
          <w:rFonts w:ascii="Arial" w:hAnsi="Arial" w:cs="Arial"/>
        </w:rPr>
        <w:t xml:space="preserve"> &amp;</w:t>
      </w:r>
      <w:r w:rsidR="00957892" w:rsidRPr="00BF504E">
        <w:rPr>
          <w:rFonts w:ascii="Arial" w:hAnsi="Arial" w:cs="Arial"/>
        </w:rPr>
        <w:t xml:space="preserve"> </w:t>
      </w:r>
      <w:r w:rsidR="00957892">
        <w:rPr>
          <w:rFonts w:ascii="Arial" w:hAnsi="Arial" w:cs="Arial"/>
        </w:rPr>
        <w:t>Lewis, 2011</w:t>
      </w:r>
      <w:r w:rsidR="00112A71">
        <w:rPr>
          <w:rFonts w:ascii="Arial" w:hAnsi="Arial" w:cs="Arial"/>
        </w:rPr>
        <w:t xml:space="preserve">; </w:t>
      </w:r>
      <w:proofErr w:type="spellStart"/>
      <w:r w:rsidR="00112A71">
        <w:rPr>
          <w:rFonts w:ascii="Arial" w:hAnsi="Arial" w:cs="Arial"/>
        </w:rPr>
        <w:t>Nylund</w:t>
      </w:r>
      <w:proofErr w:type="spellEnd"/>
      <w:r w:rsidR="00112A71">
        <w:rPr>
          <w:rFonts w:ascii="Arial" w:hAnsi="Arial" w:cs="Arial"/>
        </w:rPr>
        <w:t xml:space="preserve"> et. al, 2007</w:t>
      </w:r>
      <w:r w:rsidR="00957892">
        <w:rPr>
          <w:rFonts w:ascii="Arial" w:hAnsi="Arial" w:cs="Arial"/>
        </w:rPr>
        <w:t>).</w:t>
      </w:r>
      <w:r w:rsidR="00112A71">
        <w:rPr>
          <w:rFonts w:ascii="Arial" w:hAnsi="Arial" w:cs="Arial"/>
        </w:rPr>
        <w:t xml:space="preserve"> From their study investigating the various methods for assessing model fit, </w:t>
      </w:r>
      <w:proofErr w:type="spellStart"/>
      <w:r w:rsidR="00112A71">
        <w:rPr>
          <w:rFonts w:ascii="Arial" w:hAnsi="Arial" w:cs="Arial"/>
        </w:rPr>
        <w:t>Nylund</w:t>
      </w:r>
      <w:proofErr w:type="spellEnd"/>
      <w:r w:rsidR="00112A71">
        <w:rPr>
          <w:rFonts w:ascii="Arial" w:hAnsi="Arial" w:cs="Arial"/>
        </w:rPr>
        <w:t xml:space="preserve"> et. al (2007) concluded that the bootstrap likelihood ratio test is the best method for evaluating model fit, followed by the BIC. Currently, it doesn’t seem as though one can </w:t>
      </w:r>
      <w:r w:rsidR="00DC68F2">
        <w:rPr>
          <w:rFonts w:ascii="Arial" w:hAnsi="Arial" w:cs="Arial"/>
        </w:rPr>
        <w:t>calculate</w:t>
      </w:r>
      <w:r w:rsidR="00112A71">
        <w:rPr>
          <w:rFonts w:ascii="Arial" w:hAnsi="Arial" w:cs="Arial"/>
        </w:rPr>
        <w:t xml:space="preserve"> the bootstrap </w:t>
      </w:r>
      <w:r w:rsidR="00DC68F2">
        <w:rPr>
          <w:rFonts w:ascii="Arial" w:hAnsi="Arial" w:cs="Arial"/>
        </w:rPr>
        <w:t>likelihood ratio test</w:t>
      </w:r>
      <w:r w:rsidR="00112A71">
        <w:rPr>
          <w:rFonts w:ascii="Arial" w:hAnsi="Arial" w:cs="Arial"/>
        </w:rPr>
        <w:t xml:space="preserve"> using the poLCA package. </w:t>
      </w:r>
      <w:r w:rsidR="00112A71" w:rsidRPr="00336E97">
        <w:rPr>
          <w:rFonts w:ascii="Arial" w:hAnsi="Arial" w:cs="Arial"/>
          <w:highlight w:val="yellow"/>
        </w:rPr>
        <w:t>Consequentl</w:t>
      </w:r>
      <w:r w:rsidR="003457A5" w:rsidRPr="00336E97">
        <w:rPr>
          <w:rFonts w:ascii="Arial" w:hAnsi="Arial" w:cs="Arial"/>
          <w:highlight w:val="yellow"/>
        </w:rPr>
        <w:t xml:space="preserve">y, it is recommended that, when using poLCA, </w:t>
      </w:r>
      <w:r w:rsidR="00112A71" w:rsidRPr="00336E97">
        <w:rPr>
          <w:rFonts w:ascii="Arial" w:hAnsi="Arial" w:cs="Arial"/>
          <w:highlight w:val="yellow"/>
        </w:rPr>
        <w:t>the BIC is used to choose</w:t>
      </w:r>
      <w:r w:rsidR="001B3D52" w:rsidRPr="00336E97">
        <w:rPr>
          <w:rFonts w:ascii="Arial" w:hAnsi="Arial" w:cs="Arial"/>
          <w:highlight w:val="yellow"/>
        </w:rPr>
        <w:t xml:space="preserve"> the best-fitting model</w:t>
      </w:r>
      <w:r w:rsidR="001B3D52">
        <w:rPr>
          <w:rFonts w:ascii="Arial" w:hAnsi="Arial" w:cs="Arial"/>
        </w:rPr>
        <w:t xml:space="preserve">. </w:t>
      </w:r>
      <w:r w:rsidR="00722723">
        <w:rPr>
          <w:rFonts w:ascii="Arial" w:hAnsi="Arial" w:cs="Arial"/>
        </w:rPr>
        <w:t>A comparison of the BIC for all models estimated with the personal well-being data is shown in Table 1.</w:t>
      </w:r>
    </w:p>
    <w:p w14:paraId="7F097167" w14:textId="77777777" w:rsidR="00722723" w:rsidRDefault="00722723" w:rsidP="00722723">
      <w:pPr>
        <w:pStyle w:val="Beschriftung"/>
      </w:pPr>
    </w:p>
    <w:p w14:paraId="28507581" w14:textId="77777777" w:rsidR="00722723" w:rsidRPr="00722723" w:rsidRDefault="00722723" w:rsidP="00722723">
      <w:pPr>
        <w:pStyle w:val="Beschriftung"/>
        <w:rPr>
          <w:rFonts w:ascii="Arial" w:hAnsi="Arial" w:cs="Arial"/>
          <w:sz w:val="22"/>
        </w:rPr>
      </w:pPr>
      <w:r w:rsidRPr="00722723">
        <w:rPr>
          <w:rFonts w:ascii="Arial" w:hAnsi="Arial" w:cs="Arial"/>
          <w:sz w:val="22"/>
        </w:rPr>
        <w:t xml:space="preserve">Table </w:t>
      </w:r>
      <w:r w:rsidR="009F04D8" w:rsidRPr="00722723">
        <w:rPr>
          <w:rFonts w:ascii="Arial" w:hAnsi="Arial" w:cs="Arial"/>
          <w:sz w:val="22"/>
        </w:rPr>
        <w:fldChar w:fldCharType="begin"/>
      </w:r>
      <w:r w:rsidRPr="00722723">
        <w:rPr>
          <w:rFonts w:ascii="Arial" w:hAnsi="Arial" w:cs="Arial"/>
          <w:sz w:val="22"/>
        </w:rPr>
        <w:instrText xml:space="preserve"> SEQ Table \* ARABIC </w:instrText>
      </w:r>
      <w:r w:rsidR="009F04D8" w:rsidRPr="00722723">
        <w:rPr>
          <w:rFonts w:ascii="Arial" w:hAnsi="Arial" w:cs="Arial"/>
          <w:sz w:val="22"/>
        </w:rPr>
        <w:fldChar w:fldCharType="separate"/>
      </w:r>
      <w:r w:rsidRPr="00722723">
        <w:rPr>
          <w:rFonts w:ascii="Arial" w:hAnsi="Arial" w:cs="Arial"/>
          <w:noProof/>
          <w:sz w:val="22"/>
        </w:rPr>
        <w:t>1</w:t>
      </w:r>
      <w:r w:rsidR="009F04D8" w:rsidRPr="00722723">
        <w:rPr>
          <w:rFonts w:ascii="Arial" w:hAnsi="Arial" w:cs="Arial"/>
          <w:sz w:val="22"/>
        </w:rPr>
        <w:fldChar w:fldCharType="end"/>
      </w:r>
      <w:r w:rsidRPr="00722723">
        <w:rPr>
          <w:rFonts w:ascii="Arial" w:hAnsi="Arial" w:cs="Arial"/>
          <w:sz w:val="22"/>
        </w:rPr>
        <w:t>. Comparison of BIC obtained from the various latent class models estimated using personal well-being data</w:t>
      </w:r>
    </w:p>
    <w:tbl>
      <w:tblPr>
        <w:tblStyle w:val="Tabellenraster"/>
        <w:tblW w:w="0" w:type="auto"/>
        <w:tblLook w:val="04A0" w:firstRow="1" w:lastRow="0" w:firstColumn="1" w:lastColumn="0" w:noHBand="0" w:noVBand="1"/>
      </w:tblPr>
      <w:tblGrid>
        <w:gridCol w:w="4621"/>
        <w:gridCol w:w="4621"/>
      </w:tblGrid>
      <w:tr w:rsidR="00722723" w14:paraId="72D71F71" w14:textId="77777777" w:rsidTr="00722723">
        <w:trPr>
          <w:trHeight w:val="397"/>
        </w:trPr>
        <w:tc>
          <w:tcPr>
            <w:tcW w:w="4621" w:type="dxa"/>
            <w:vAlign w:val="center"/>
          </w:tcPr>
          <w:p w14:paraId="31B89DB9" w14:textId="77777777" w:rsidR="00722723" w:rsidRPr="00722723" w:rsidRDefault="00722723" w:rsidP="00722723">
            <w:pPr>
              <w:jc w:val="center"/>
              <w:rPr>
                <w:rFonts w:ascii="Arial" w:hAnsi="Arial" w:cs="Arial"/>
                <w:b/>
              </w:rPr>
            </w:pPr>
            <w:r w:rsidRPr="00722723">
              <w:rPr>
                <w:rFonts w:ascii="Arial" w:hAnsi="Arial" w:cs="Arial"/>
                <w:b/>
              </w:rPr>
              <w:t>Number of Latent Classes estimated</w:t>
            </w:r>
          </w:p>
        </w:tc>
        <w:tc>
          <w:tcPr>
            <w:tcW w:w="4621" w:type="dxa"/>
            <w:vAlign w:val="center"/>
          </w:tcPr>
          <w:p w14:paraId="12877D1B" w14:textId="77777777" w:rsidR="00722723" w:rsidRPr="00722723" w:rsidRDefault="00722723" w:rsidP="00722723">
            <w:pPr>
              <w:jc w:val="center"/>
              <w:rPr>
                <w:rFonts w:ascii="Arial" w:hAnsi="Arial" w:cs="Arial"/>
                <w:b/>
              </w:rPr>
            </w:pPr>
            <w:r w:rsidRPr="00722723">
              <w:rPr>
                <w:rFonts w:ascii="Arial" w:hAnsi="Arial" w:cs="Arial"/>
                <w:b/>
              </w:rPr>
              <w:t>BIC</w:t>
            </w:r>
          </w:p>
        </w:tc>
      </w:tr>
      <w:tr w:rsidR="00722723" w14:paraId="46D81519" w14:textId="77777777" w:rsidTr="00722723">
        <w:trPr>
          <w:trHeight w:val="397"/>
        </w:trPr>
        <w:tc>
          <w:tcPr>
            <w:tcW w:w="4621" w:type="dxa"/>
            <w:vAlign w:val="center"/>
          </w:tcPr>
          <w:p w14:paraId="41DE1974" w14:textId="77777777" w:rsidR="00722723" w:rsidRDefault="00722723" w:rsidP="00722723">
            <w:pPr>
              <w:jc w:val="center"/>
              <w:rPr>
                <w:rFonts w:ascii="Arial" w:hAnsi="Arial" w:cs="Arial"/>
              </w:rPr>
            </w:pPr>
            <w:r>
              <w:rPr>
                <w:rFonts w:ascii="Arial" w:hAnsi="Arial" w:cs="Arial"/>
              </w:rPr>
              <w:t>2</w:t>
            </w:r>
          </w:p>
        </w:tc>
        <w:tc>
          <w:tcPr>
            <w:tcW w:w="4621" w:type="dxa"/>
            <w:vAlign w:val="center"/>
          </w:tcPr>
          <w:p w14:paraId="00834419" w14:textId="77777777" w:rsidR="00722723" w:rsidRDefault="00A433BF" w:rsidP="00722723">
            <w:pPr>
              <w:jc w:val="center"/>
              <w:rPr>
                <w:rFonts w:ascii="Arial" w:hAnsi="Arial" w:cs="Arial"/>
              </w:rPr>
            </w:pPr>
            <w:r>
              <w:rPr>
                <w:rFonts w:ascii="Arial" w:hAnsi="Arial" w:cs="Arial"/>
              </w:rPr>
              <w:t>1869244</w:t>
            </w:r>
          </w:p>
        </w:tc>
      </w:tr>
      <w:tr w:rsidR="00722723" w14:paraId="13A5815D" w14:textId="77777777" w:rsidTr="00722723">
        <w:trPr>
          <w:trHeight w:val="397"/>
        </w:trPr>
        <w:tc>
          <w:tcPr>
            <w:tcW w:w="4621" w:type="dxa"/>
            <w:vAlign w:val="center"/>
          </w:tcPr>
          <w:p w14:paraId="6AAE4BC1" w14:textId="77777777" w:rsidR="00722723" w:rsidRDefault="00722723" w:rsidP="00722723">
            <w:pPr>
              <w:jc w:val="center"/>
              <w:rPr>
                <w:rFonts w:ascii="Arial" w:hAnsi="Arial" w:cs="Arial"/>
              </w:rPr>
            </w:pPr>
            <w:r>
              <w:rPr>
                <w:rFonts w:ascii="Arial" w:hAnsi="Arial" w:cs="Arial"/>
              </w:rPr>
              <w:t>3</w:t>
            </w:r>
          </w:p>
        </w:tc>
        <w:tc>
          <w:tcPr>
            <w:tcW w:w="4621" w:type="dxa"/>
            <w:vAlign w:val="center"/>
          </w:tcPr>
          <w:p w14:paraId="3B9D1117" w14:textId="77777777" w:rsidR="00722723" w:rsidRDefault="00A433BF" w:rsidP="00722723">
            <w:pPr>
              <w:jc w:val="center"/>
              <w:rPr>
                <w:rFonts w:ascii="Arial" w:hAnsi="Arial" w:cs="Arial"/>
              </w:rPr>
            </w:pPr>
            <w:r>
              <w:rPr>
                <w:rFonts w:ascii="Arial" w:hAnsi="Arial" w:cs="Arial"/>
              </w:rPr>
              <w:t>1827588</w:t>
            </w:r>
          </w:p>
        </w:tc>
      </w:tr>
      <w:tr w:rsidR="00722723" w14:paraId="22CBCFAE" w14:textId="77777777" w:rsidTr="00722723">
        <w:trPr>
          <w:trHeight w:val="397"/>
        </w:trPr>
        <w:tc>
          <w:tcPr>
            <w:tcW w:w="4621" w:type="dxa"/>
            <w:vAlign w:val="center"/>
          </w:tcPr>
          <w:p w14:paraId="4F6096BD" w14:textId="77777777" w:rsidR="00722723" w:rsidRDefault="00722723" w:rsidP="00722723">
            <w:pPr>
              <w:jc w:val="center"/>
              <w:rPr>
                <w:rFonts w:ascii="Arial" w:hAnsi="Arial" w:cs="Arial"/>
              </w:rPr>
            </w:pPr>
            <w:r>
              <w:rPr>
                <w:rFonts w:ascii="Arial" w:hAnsi="Arial" w:cs="Arial"/>
              </w:rPr>
              <w:t>4</w:t>
            </w:r>
          </w:p>
        </w:tc>
        <w:tc>
          <w:tcPr>
            <w:tcW w:w="4621" w:type="dxa"/>
            <w:vAlign w:val="center"/>
          </w:tcPr>
          <w:p w14:paraId="4783B537" w14:textId="77777777" w:rsidR="00722723" w:rsidRDefault="00A433BF" w:rsidP="00722723">
            <w:pPr>
              <w:jc w:val="center"/>
              <w:rPr>
                <w:rFonts w:ascii="Arial" w:hAnsi="Arial" w:cs="Arial"/>
              </w:rPr>
            </w:pPr>
            <w:r>
              <w:rPr>
                <w:rFonts w:ascii="Arial" w:hAnsi="Arial" w:cs="Arial"/>
              </w:rPr>
              <w:t>1816278</w:t>
            </w:r>
          </w:p>
        </w:tc>
      </w:tr>
      <w:tr w:rsidR="00722723" w14:paraId="40444F0A" w14:textId="77777777" w:rsidTr="00722723">
        <w:trPr>
          <w:trHeight w:val="397"/>
        </w:trPr>
        <w:tc>
          <w:tcPr>
            <w:tcW w:w="4621" w:type="dxa"/>
            <w:vAlign w:val="center"/>
          </w:tcPr>
          <w:p w14:paraId="7FEB11BC" w14:textId="77777777" w:rsidR="00722723" w:rsidRDefault="00722723" w:rsidP="00722723">
            <w:pPr>
              <w:jc w:val="center"/>
              <w:rPr>
                <w:rFonts w:ascii="Arial" w:hAnsi="Arial" w:cs="Arial"/>
              </w:rPr>
            </w:pPr>
            <w:r>
              <w:rPr>
                <w:rFonts w:ascii="Arial" w:hAnsi="Arial" w:cs="Arial"/>
              </w:rPr>
              <w:t>5</w:t>
            </w:r>
          </w:p>
        </w:tc>
        <w:tc>
          <w:tcPr>
            <w:tcW w:w="4621" w:type="dxa"/>
            <w:vAlign w:val="center"/>
          </w:tcPr>
          <w:p w14:paraId="78145D18" w14:textId="77777777" w:rsidR="00722723" w:rsidRDefault="00A433BF" w:rsidP="00722723">
            <w:pPr>
              <w:jc w:val="center"/>
              <w:rPr>
                <w:rFonts w:ascii="Arial" w:hAnsi="Arial" w:cs="Arial"/>
              </w:rPr>
            </w:pPr>
            <w:r>
              <w:rPr>
                <w:rFonts w:ascii="Arial" w:hAnsi="Arial" w:cs="Arial"/>
              </w:rPr>
              <w:t>1811968</w:t>
            </w:r>
          </w:p>
        </w:tc>
      </w:tr>
      <w:tr w:rsidR="00722723" w14:paraId="78AEFC00" w14:textId="77777777" w:rsidTr="00722723">
        <w:trPr>
          <w:trHeight w:val="397"/>
        </w:trPr>
        <w:tc>
          <w:tcPr>
            <w:tcW w:w="4621" w:type="dxa"/>
            <w:vAlign w:val="center"/>
          </w:tcPr>
          <w:p w14:paraId="17990D13" w14:textId="77777777" w:rsidR="00722723" w:rsidRDefault="00722723" w:rsidP="00722723">
            <w:pPr>
              <w:jc w:val="center"/>
              <w:rPr>
                <w:rFonts w:ascii="Arial" w:hAnsi="Arial" w:cs="Arial"/>
              </w:rPr>
            </w:pPr>
            <w:r>
              <w:rPr>
                <w:rFonts w:ascii="Arial" w:hAnsi="Arial" w:cs="Arial"/>
              </w:rPr>
              <w:t>6</w:t>
            </w:r>
          </w:p>
        </w:tc>
        <w:tc>
          <w:tcPr>
            <w:tcW w:w="4621" w:type="dxa"/>
            <w:vAlign w:val="center"/>
          </w:tcPr>
          <w:p w14:paraId="65974E98" w14:textId="77777777" w:rsidR="00722723" w:rsidRDefault="00A433BF" w:rsidP="00722723">
            <w:pPr>
              <w:jc w:val="center"/>
              <w:rPr>
                <w:rFonts w:ascii="Arial" w:hAnsi="Arial" w:cs="Arial"/>
              </w:rPr>
            </w:pPr>
            <w:r>
              <w:rPr>
                <w:rFonts w:ascii="Arial" w:hAnsi="Arial" w:cs="Arial"/>
              </w:rPr>
              <w:t>1809868</w:t>
            </w:r>
          </w:p>
        </w:tc>
      </w:tr>
      <w:tr w:rsidR="00722723" w14:paraId="11A5745B" w14:textId="77777777" w:rsidTr="00722723">
        <w:trPr>
          <w:trHeight w:val="397"/>
        </w:trPr>
        <w:tc>
          <w:tcPr>
            <w:tcW w:w="4621" w:type="dxa"/>
            <w:vAlign w:val="center"/>
          </w:tcPr>
          <w:p w14:paraId="6C068395" w14:textId="77777777" w:rsidR="00722723" w:rsidRDefault="00722723" w:rsidP="00722723">
            <w:pPr>
              <w:jc w:val="center"/>
              <w:rPr>
                <w:rFonts w:ascii="Arial" w:hAnsi="Arial" w:cs="Arial"/>
              </w:rPr>
            </w:pPr>
            <w:r>
              <w:rPr>
                <w:rFonts w:ascii="Arial" w:hAnsi="Arial" w:cs="Arial"/>
              </w:rPr>
              <w:t>7</w:t>
            </w:r>
          </w:p>
        </w:tc>
        <w:tc>
          <w:tcPr>
            <w:tcW w:w="4621" w:type="dxa"/>
            <w:vAlign w:val="center"/>
          </w:tcPr>
          <w:p w14:paraId="50F2E76F" w14:textId="77777777" w:rsidR="00722723" w:rsidRDefault="00A433BF" w:rsidP="00722723">
            <w:pPr>
              <w:jc w:val="center"/>
              <w:rPr>
                <w:rFonts w:ascii="Arial" w:hAnsi="Arial" w:cs="Arial"/>
              </w:rPr>
            </w:pPr>
            <w:r>
              <w:rPr>
                <w:rFonts w:ascii="Arial" w:hAnsi="Arial" w:cs="Arial"/>
              </w:rPr>
              <w:t>1809400</w:t>
            </w:r>
          </w:p>
        </w:tc>
      </w:tr>
      <w:tr w:rsidR="00722723" w14:paraId="2B16331C" w14:textId="77777777" w:rsidTr="00722723">
        <w:trPr>
          <w:trHeight w:val="397"/>
        </w:trPr>
        <w:tc>
          <w:tcPr>
            <w:tcW w:w="4621" w:type="dxa"/>
            <w:vAlign w:val="center"/>
          </w:tcPr>
          <w:p w14:paraId="136D712C" w14:textId="77777777" w:rsidR="00722723" w:rsidRDefault="00722723" w:rsidP="00722723">
            <w:pPr>
              <w:jc w:val="center"/>
              <w:rPr>
                <w:rFonts w:ascii="Arial" w:hAnsi="Arial" w:cs="Arial"/>
              </w:rPr>
            </w:pPr>
            <w:r w:rsidRPr="00496F20">
              <w:rPr>
                <w:rFonts w:ascii="Arial" w:hAnsi="Arial" w:cs="Arial"/>
              </w:rPr>
              <w:t>8</w:t>
            </w:r>
          </w:p>
        </w:tc>
        <w:tc>
          <w:tcPr>
            <w:tcW w:w="4621" w:type="dxa"/>
            <w:vAlign w:val="center"/>
          </w:tcPr>
          <w:p w14:paraId="689B5B9B" w14:textId="77777777" w:rsidR="00722723" w:rsidRDefault="00496F20" w:rsidP="00722723">
            <w:pPr>
              <w:jc w:val="center"/>
              <w:rPr>
                <w:rFonts w:ascii="Arial" w:hAnsi="Arial" w:cs="Arial"/>
              </w:rPr>
            </w:pPr>
            <w:r w:rsidRPr="00496F20">
              <w:rPr>
                <w:rFonts w:ascii="Arial" w:hAnsi="Arial" w:cs="Arial"/>
              </w:rPr>
              <w:t>1809478</w:t>
            </w:r>
          </w:p>
        </w:tc>
      </w:tr>
    </w:tbl>
    <w:p w14:paraId="0DB37EEF" w14:textId="77777777" w:rsidR="002236DA" w:rsidRDefault="002236DA" w:rsidP="000B7B82">
      <w:pPr>
        <w:spacing w:after="0"/>
        <w:jc w:val="both"/>
        <w:rPr>
          <w:rFonts w:ascii="Arial" w:hAnsi="Arial" w:cs="Arial"/>
        </w:rPr>
      </w:pPr>
    </w:p>
    <w:p w14:paraId="3A194E6C" w14:textId="77777777" w:rsidR="00344C71" w:rsidRDefault="005D591C" w:rsidP="000B7B82">
      <w:pPr>
        <w:spacing w:after="0"/>
        <w:jc w:val="both"/>
        <w:rPr>
          <w:rFonts w:ascii="Arial" w:hAnsi="Arial" w:cs="Arial"/>
        </w:rPr>
      </w:pPr>
      <w:r>
        <w:rPr>
          <w:rFonts w:ascii="Arial" w:hAnsi="Arial" w:cs="Arial"/>
        </w:rPr>
        <w:t xml:space="preserve">The results in Table 1 indicate that the model with the lowest BIC is the 7-class model. Consequently, out of all the competing models, the model with 7 latent classes </w:t>
      </w:r>
      <w:r w:rsidR="00B63646">
        <w:rPr>
          <w:rFonts w:ascii="Arial" w:hAnsi="Arial" w:cs="Arial"/>
        </w:rPr>
        <w:t>fits the data best and would be chosen as the final model for interpretation.</w:t>
      </w:r>
    </w:p>
    <w:p w14:paraId="77E25687" w14:textId="77777777" w:rsidR="00E36D1F" w:rsidRDefault="00F43E1C" w:rsidP="00E36D1F">
      <w:pPr>
        <w:pStyle w:val="berschrift1"/>
      </w:pPr>
      <w:r>
        <w:lastRenderedPageBreak/>
        <w:t xml:space="preserve">4.0 </w:t>
      </w:r>
      <w:r w:rsidR="00E36D1F">
        <w:t>Extensions and Uses of Latent Class Analysis</w:t>
      </w:r>
    </w:p>
    <w:p w14:paraId="411E7C51" w14:textId="77777777" w:rsidR="00E36D1F" w:rsidRDefault="00E36D1F" w:rsidP="00E04265">
      <w:pPr>
        <w:spacing w:after="0"/>
        <w:jc w:val="both"/>
        <w:rPr>
          <w:rFonts w:ascii="Arial" w:hAnsi="Arial" w:cs="Arial"/>
        </w:rPr>
      </w:pPr>
    </w:p>
    <w:p w14:paraId="49941242" w14:textId="77777777" w:rsidR="00603558" w:rsidRDefault="003658E7" w:rsidP="00E04265">
      <w:pPr>
        <w:spacing w:after="0"/>
        <w:jc w:val="both"/>
        <w:rPr>
          <w:rFonts w:ascii="Arial" w:hAnsi="Arial" w:cs="Arial"/>
        </w:rPr>
      </w:pPr>
      <w:r>
        <w:rPr>
          <w:rFonts w:ascii="Arial" w:hAnsi="Arial" w:cs="Arial"/>
        </w:rPr>
        <w:t xml:space="preserve">The LCA described above is an exploratory LCA. This is probably the simplest form of LCA. There are many extensions to this which create a multitude of uses for LCA. For example, by including restrictions you can carry out a confirmatory </w:t>
      </w:r>
      <w:r w:rsidR="00D21906">
        <w:rPr>
          <w:rFonts w:ascii="Arial" w:hAnsi="Arial" w:cs="Arial"/>
        </w:rPr>
        <w:t>LCA</w:t>
      </w:r>
      <w:r>
        <w:rPr>
          <w:rFonts w:ascii="Arial" w:hAnsi="Arial" w:cs="Arial"/>
        </w:rPr>
        <w:t>. Covariates could also be added to a</w:t>
      </w:r>
      <w:r w:rsidR="00A9602C">
        <w:rPr>
          <w:rFonts w:ascii="Arial" w:hAnsi="Arial" w:cs="Arial"/>
        </w:rPr>
        <w:t>n</w:t>
      </w:r>
      <w:r>
        <w:rPr>
          <w:rFonts w:ascii="Arial" w:hAnsi="Arial" w:cs="Arial"/>
        </w:rPr>
        <w:t xml:space="preserve"> LCA. Another extension of LCA is Latent Transition Analysis (</w:t>
      </w:r>
      <w:r w:rsidR="00EE1550">
        <w:rPr>
          <w:rFonts w:ascii="Arial" w:hAnsi="Arial" w:cs="Arial"/>
        </w:rPr>
        <w:t xml:space="preserve">SAS </w:t>
      </w:r>
      <w:r>
        <w:rPr>
          <w:rFonts w:ascii="Arial" w:hAnsi="Arial" w:cs="Arial"/>
        </w:rPr>
        <w:t>software for this is also available from</w:t>
      </w:r>
      <w:r w:rsidR="00FC512F">
        <w:rPr>
          <w:rFonts w:ascii="Arial" w:hAnsi="Arial" w:cs="Arial"/>
        </w:rPr>
        <w:t xml:space="preserve"> </w:t>
      </w:r>
      <w:hyperlink r:id="rId13" w:history="1">
        <w:r w:rsidR="00FC512F" w:rsidRPr="00FC512F">
          <w:rPr>
            <w:rStyle w:val="Hyperlink"/>
            <w:rFonts w:ascii="Arial" w:hAnsi="Arial" w:cs="Arial"/>
          </w:rPr>
          <w:t>The Methodology Centre</w:t>
        </w:r>
      </w:hyperlink>
      <w:r>
        <w:rPr>
          <w:rFonts w:ascii="Arial" w:hAnsi="Arial" w:cs="Arial"/>
        </w:rPr>
        <w:t>) which can be used to assess changes in latent classes</w:t>
      </w:r>
      <w:r w:rsidR="00603558">
        <w:rPr>
          <w:rFonts w:ascii="Arial" w:hAnsi="Arial" w:cs="Arial"/>
        </w:rPr>
        <w:t xml:space="preserve"> over time. Analysis with continuous variables can also be carried out; this is </w:t>
      </w:r>
      <w:r w:rsidR="00FD20C6">
        <w:rPr>
          <w:rFonts w:ascii="Arial" w:hAnsi="Arial" w:cs="Arial"/>
        </w:rPr>
        <w:t>usually referred to as</w:t>
      </w:r>
      <w:r w:rsidR="00603558">
        <w:rPr>
          <w:rFonts w:ascii="Arial" w:hAnsi="Arial" w:cs="Arial"/>
        </w:rPr>
        <w:t xml:space="preserve"> Latent Profile Analysis. </w:t>
      </w:r>
    </w:p>
    <w:p w14:paraId="508D37DB" w14:textId="77777777" w:rsidR="009C1E82" w:rsidRDefault="00490EC5" w:rsidP="00E04265">
      <w:pPr>
        <w:spacing w:after="0"/>
        <w:jc w:val="both"/>
        <w:rPr>
          <w:rFonts w:ascii="Arial" w:hAnsi="Arial" w:cs="Arial"/>
        </w:rPr>
      </w:pPr>
      <w:r>
        <w:rPr>
          <w:rFonts w:ascii="Arial" w:hAnsi="Arial" w:cs="Arial"/>
        </w:rPr>
        <w:t xml:space="preserve">LCA is an extremely useful way of conducting more holistic analysis because it is a type of person-centred analysis as opposed to variable-centred analysis. Apart from being used in final analysis of data, </w:t>
      </w:r>
      <w:r w:rsidR="001B223D">
        <w:rPr>
          <w:rFonts w:ascii="Arial" w:hAnsi="Arial" w:cs="Arial"/>
        </w:rPr>
        <w:t xml:space="preserve">LCA has also been used to assess the quality of questionnaires and the resulting estimates e.g. it has been used to assess </w:t>
      </w:r>
      <w:r w:rsidR="00FD20C6">
        <w:rPr>
          <w:rFonts w:ascii="Arial" w:hAnsi="Arial" w:cs="Arial"/>
        </w:rPr>
        <w:t>classification</w:t>
      </w:r>
      <w:r w:rsidR="001B223D">
        <w:rPr>
          <w:rFonts w:ascii="Arial" w:hAnsi="Arial" w:cs="Arial"/>
        </w:rPr>
        <w:t xml:space="preserve"> error (see </w:t>
      </w:r>
      <w:proofErr w:type="spellStart"/>
      <w:r w:rsidR="00FD20C6">
        <w:rPr>
          <w:rFonts w:ascii="Arial" w:hAnsi="Arial" w:cs="Arial"/>
        </w:rPr>
        <w:t>Biemer</w:t>
      </w:r>
      <w:proofErr w:type="spellEnd"/>
      <w:r w:rsidR="00FD20C6">
        <w:rPr>
          <w:rFonts w:ascii="Arial" w:hAnsi="Arial" w:cs="Arial"/>
        </w:rPr>
        <w:t xml:space="preserve"> &amp; </w:t>
      </w:r>
      <w:proofErr w:type="spellStart"/>
      <w:r w:rsidR="00FD20C6">
        <w:rPr>
          <w:rFonts w:ascii="Arial" w:hAnsi="Arial" w:cs="Arial"/>
        </w:rPr>
        <w:t>Wiesen</w:t>
      </w:r>
      <w:proofErr w:type="spellEnd"/>
      <w:r w:rsidR="00FD20C6">
        <w:rPr>
          <w:rFonts w:ascii="Arial" w:hAnsi="Arial" w:cs="Arial"/>
        </w:rPr>
        <w:t>, 2002</w:t>
      </w:r>
      <w:r w:rsidR="00BE5353">
        <w:rPr>
          <w:rFonts w:ascii="Arial" w:hAnsi="Arial" w:cs="Arial"/>
        </w:rPr>
        <w:t xml:space="preserve">; </w:t>
      </w:r>
      <w:proofErr w:type="spellStart"/>
      <w:r w:rsidR="00BE5353">
        <w:rPr>
          <w:rFonts w:ascii="Arial" w:hAnsi="Arial" w:cs="Arial"/>
        </w:rPr>
        <w:t>Biemer</w:t>
      </w:r>
      <w:proofErr w:type="spellEnd"/>
      <w:r w:rsidR="00BE5353">
        <w:rPr>
          <w:rFonts w:ascii="Arial" w:hAnsi="Arial" w:cs="Arial"/>
        </w:rPr>
        <w:t xml:space="preserve"> 2011</w:t>
      </w:r>
      <w:r w:rsidR="00FD20C6">
        <w:rPr>
          <w:rFonts w:ascii="Arial" w:hAnsi="Arial" w:cs="Arial"/>
        </w:rPr>
        <w:t xml:space="preserve">); to assess mode effects (see </w:t>
      </w:r>
      <w:proofErr w:type="spellStart"/>
      <w:r w:rsidR="00E72ED7">
        <w:rPr>
          <w:rFonts w:ascii="Arial" w:hAnsi="Arial" w:cs="Arial"/>
        </w:rPr>
        <w:t>Biemer</w:t>
      </w:r>
      <w:proofErr w:type="spellEnd"/>
      <w:r w:rsidR="00E72ED7">
        <w:rPr>
          <w:rFonts w:ascii="Arial" w:hAnsi="Arial" w:cs="Arial"/>
        </w:rPr>
        <w:t>, 2001)</w:t>
      </w:r>
      <w:r w:rsidR="007F231C">
        <w:rPr>
          <w:rFonts w:ascii="Arial" w:hAnsi="Arial" w:cs="Arial"/>
        </w:rPr>
        <w:t>;</w:t>
      </w:r>
      <w:r w:rsidR="00E72ED7">
        <w:rPr>
          <w:rFonts w:ascii="Arial" w:hAnsi="Arial" w:cs="Arial"/>
        </w:rPr>
        <w:t xml:space="preserve"> and to evaluate questionnaire items (see </w:t>
      </w:r>
      <w:proofErr w:type="spellStart"/>
      <w:r w:rsidR="007F231C" w:rsidRPr="00E72ED7">
        <w:rPr>
          <w:rFonts w:ascii="Arial" w:hAnsi="Arial" w:cs="Arial"/>
        </w:rPr>
        <w:t>Kreuter</w:t>
      </w:r>
      <w:proofErr w:type="spellEnd"/>
      <w:r w:rsidR="007F231C">
        <w:rPr>
          <w:rFonts w:ascii="Arial" w:hAnsi="Arial" w:cs="Arial"/>
        </w:rPr>
        <w:t xml:space="preserve">, </w:t>
      </w:r>
      <w:r w:rsidR="007F231C" w:rsidRPr="00E72ED7">
        <w:rPr>
          <w:rFonts w:ascii="Arial" w:hAnsi="Arial" w:cs="Arial"/>
        </w:rPr>
        <w:t>Yan</w:t>
      </w:r>
      <w:r w:rsidR="007F231C">
        <w:rPr>
          <w:rFonts w:ascii="Arial" w:hAnsi="Arial" w:cs="Arial"/>
        </w:rPr>
        <w:t xml:space="preserve"> &amp;</w:t>
      </w:r>
      <w:r w:rsidR="007F231C" w:rsidRPr="00E72ED7">
        <w:rPr>
          <w:rFonts w:ascii="Arial" w:hAnsi="Arial" w:cs="Arial"/>
        </w:rPr>
        <w:t xml:space="preserve"> Tourangeau</w:t>
      </w:r>
      <w:r w:rsidR="007F231C">
        <w:rPr>
          <w:rFonts w:ascii="Arial" w:hAnsi="Arial" w:cs="Arial"/>
        </w:rPr>
        <w:t xml:space="preserve">, 2008). </w:t>
      </w:r>
    </w:p>
    <w:p w14:paraId="54A4AA25" w14:textId="77777777" w:rsidR="009C1E82" w:rsidRDefault="00F43E1C" w:rsidP="00C434AE">
      <w:pPr>
        <w:pStyle w:val="berschrift1"/>
      </w:pPr>
      <w:r>
        <w:t xml:space="preserve">5.0 </w:t>
      </w:r>
      <w:r w:rsidR="00C434AE">
        <w:t>Conclusion</w:t>
      </w:r>
    </w:p>
    <w:p w14:paraId="4C202243" w14:textId="77777777" w:rsidR="003658E7" w:rsidRDefault="003658E7" w:rsidP="00E04265">
      <w:pPr>
        <w:spacing w:after="0"/>
        <w:jc w:val="both"/>
        <w:rPr>
          <w:rFonts w:ascii="Arial" w:hAnsi="Arial" w:cs="Arial"/>
        </w:rPr>
      </w:pPr>
    </w:p>
    <w:p w14:paraId="07CF2F7F" w14:textId="77777777" w:rsidR="003658E7" w:rsidRDefault="007F6677" w:rsidP="00E04265">
      <w:pPr>
        <w:spacing w:after="0"/>
        <w:jc w:val="both"/>
        <w:rPr>
          <w:rFonts w:ascii="Arial" w:hAnsi="Arial" w:cs="Arial"/>
        </w:rPr>
      </w:pPr>
      <w:r>
        <w:rPr>
          <w:rFonts w:ascii="Arial" w:hAnsi="Arial" w:cs="Arial"/>
        </w:rPr>
        <w:t>LCA is a powerful technique which has a multitude of applications to official statistics. It is becoming very popular because of its many uses and the ease with which it can be carried out. Producers of official statistics are encouraged to apply LCA to their work in order to be able to provide higher quality and more meaningful statistics to users. For those colleagues interested in learning more about LCA, the following sources may be of interest:</w:t>
      </w:r>
    </w:p>
    <w:p w14:paraId="325DD5BB" w14:textId="77777777" w:rsidR="007F6677" w:rsidRDefault="007F6677" w:rsidP="00E04265">
      <w:pPr>
        <w:spacing w:after="0"/>
        <w:jc w:val="both"/>
        <w:rPr>
          <w:rFonts w:ascii="Arial" w:hAnsi="Arial" w:cs="Arial"/>
        </w:rPr>
      </w:pPr>
    </w:p>
    <w:p w14:paraId="54DD426C" w14:textId="77777777" w:rsidR="00D2419E" w:rsidRPr="00FD739D" w:rsidRDefault="00FD739D" w:rsidP="00E04265">
      <w:pPr>
        <w:spacing w:after="0"/>
        <w:jc w:val="both"/>
        <w:rPr>
          <w:rFonts w:ascii="Arial" w:hAnsi="Arial" w:cs="Arial"/>
          <w:color w:val="000000"/>
        </w:rPr>
      </w:pPr>
      <w:r w:rsidRPr="00FD739D">
        <w:rPr>
          <w:rFonts w:ascii="Arial" w:hAnsi="Arial" w:cs="Arial"/>
          <w:color w:val="000000"/>
        </w:rPr>
        <w:t xml:space="preserve">McCutcheon, A.L., 1987. </w:t>
      </w:r>
      <w:r w:rsidR="00D2419E" w:rsidRPr="00FD739D">
        <w:rPr>
          <w:rFonts w:ascii="Arial" w:hAnsi="Arial" w:cs="Arial"/>
          <w:color w:val="000000"/>
        </w:rPr>
        <w:t>Latent Class Analysis</w:t>
      </w:r>
      <w:r w:rsidRPr="00FD739D">
        <w:rPr>
          <w:rFonts w:ascii="Arial" w:hAnsi="Arial" w:cs="Arial"/>
          <w:color w:val="000000"/>
        </w:rPr>
        <w:t xml:space="preserve">. </w:t>
      </w:r>
      <w:r w:rsidRPr="00FD739D">
        <w:rPr>
          <w:rFonts w:ascii="Arial" w:hAnsi="Arial" w:cs="Arial"/>
        </w:rPr>
        <w:t>California: Sage Publications.</w:t>
      </w:r>
      <w:r w:rsidR="00D2419E" w:rsidRPr="00FD739D">
        <w:rPr>
          <w:rFonts w:ascii="Arial" w:hAnsi="Arial" w:cs="Arial"/>
          <w:color w:val="000000"/>
        </w:rPr>
        <w:t xml:space="preserve"> </w:t>
      </w:r>
    </w:p>
    <w:p w14:paraId="4749FAC2" w14:textId="77777777" w:rsidR="00D2419E" w:rsidRDefault="00D2419E" w:rsidP="00D2419E">
      <w:pPr>
        <w:pStyle w:val="booktitle"/>
        <w:spacing w:before="0" w:beforeAutospacing="0" w:after="0" w:afterAutospacing="0"/>
        <w:rPr>
          <w:rFonts w:ascii="Arial" w:hAnsi="Arial" w:cs="Arial"/>
          <w:sz w:val="22"/>
        </w:rPr>
      </w:pPr>
    </w:p>
    <w:p w14:paraId="7C25AFED" w14:textId="77777777" w:rsidR="00D2419E" w:rsidRPr="00FD739D" w:rsidRDefault="00D2419E" w:rsidP="00FD739D">
      <w:pPr>
        <w:pStyle w:val="booktitle"/>
        <w:spacing w:before="0" w:beforeAutospacing="0" w:after="0" w:afterAutospacing="0"/>
        <w:rPr>
          <w:rFonts w:ascii="Arial" w:hAnsi="Arial" w:cs="Arial"/>
          <w:sz w:val="22"/>
        </w:rPr>
      </w:pPr>
      <w:r>
        <w:rPr>
          <w:rFonts w:ascii="Arial" w:hAnsi="Arial" w:cs="Arial"/>
          <w:sz w:val="22"/>
        </w:rPr>
        <w:t xml:space="preserve">Magidson, J. and </w:t>
      </w:r>
      <w:proofErr w:type="spellStart"/>
      <w:r>
        <w:rPr>
          <w:rFonts w:ascii="Arial" w:hAnsi="Arial" w:cs="Arial"/>
          <w:sz w:val="22"/>
        </w:rPr>
        <w:t>Vermunt</w:t>
      </w:r>
      <w:proofErr w:type="spellEnd"/>
      <w:r>
        <w:rPr>
          <w:rFonts w:ascii="Arial" w:hAnsi="Arial" w:cs="Arial"/>
          <w:sz w:val="22"/>
        </w:rPr>
        <w:t xml:space="preserve">, J.K. Latent Class Models. </w:t>
      </w:r>
      <w:hyperlink r:id="rId14" w:history="1">
        <w:r>
          <w:rPr>
            <w:rStyle w:val="Hyperlink"/>
            <w:rFonts w:ascii="Arial" w:eastAsiaTheme="majorEastAsia" w:hAnsi="Arial" w:cs="Arial"/>
            <w:color w:val="auto"/>
            <w:sz w:val="22"/>
            <w:u w:val="none"/>
          </w:rPr>
          <w:t xml:space="preserve">In: Kaplan, D. eds. </w:t>
        </w:r>
        <w:r w:rsidRPr="00D2419E">
          <w:rPr>
            <w:rStyle w:val="Hyperlink"/>
            <w:rFonts w:ascii="Arial" w:eastAsiaTheme="majorEastAsia" w:hAnsi="Arial" w:cs="Arial"/>
            <w:color w:val="auto"/>
            <w:sz w:val="22"/>
            <w:u w:val="none"/>
          </w:rPr>
          <w:t xml:space="preserve">The SAGE Handbook of Quantitative Methodology for the Social Sciences.  </w:t>
        </w:r>
      </w:hyperlink>
      <w:r>
        <w:rPr>
          <w:rFonts w:ascii="Arial" w:hAnsi="Arial" w:cs="Arial"/>
          <w:sz w:val="22"/>
        </w:rPr>
        <w:t>California: Sage Publications. pp.175-198.</w:t>
      </w:r>
    </w:p>
    <w:p w14:paraId="4CDB13EE" w14:textId="77777777" w:rsidR="007F6677" w:rsidRDefault="007F6677" w:rsidP="00E04265">
      <w:pPr>
        <w:spacing w:after="0"/>
        <w:jc w:val="both"/>
        <w:rPr>
          <w:rFonts w:ascii="Arial" w:hAnsi="Arial" w:cs="Arial"/>
        </w:rPr>
      </w:pPr>
    </w:p>
    <w:p w14:paraId="0B985C9E" w14:textId="77777777" w:rsidR="007F6677" w:rsidRDefault="007F6677" w:rsidP="00E04265">
      <w:pPr>
        <w:spacing w:after="0"/>
        <w:jc w:val="both"/>
        <w:rPr>
          <w:rFonts w:ascii="Arial" w:hAnsi="Arial" w:cs="Arial"/>
        </w:rPr>
      </w:pPr>
    </w:p>
    <w:p w14:paraId="6F25D3FD" w14:textId="77777777" w:rsidR="007F6677" w:rsidRDefault="007F6677" w:rsidP="00E04265">
      <w:pPr>
        <w:spacing w:after="0"/>
        <w:jc w:val="both"/>
        <w:rPr>
          <w:rFonts w:ascii="Arial" w:hAnsi="Arial" w:cs="Arial"/>
        </w:rPr>
      </w:pPr>
      <w:r>
        <w:rPr>
          <w:rFonts w:ascii="Arial" w:hAnsi="Arial" w:cs="Arial"/>
        </w:rPr>
        <w:t>Please contact Debbie Cooper (</w:t>
      </w:r>
      <w:hyperlink r:id="rId15" w:history="1">
        <w:r w:rsidRPr="00F81C04">
          <w:rPr>
            <w:rStyle w:val="Hyperlink"/>
            <w:rFonts w:ascii="Arial" w:hAnsi="Arial" w:cs="Arial"/>
          </w:rPr>
          <w:t>Debbie.cooper@ons.gsi.gov.uk</w:t>
        </w:r>
      </w:hyperlink>
      <w:r>
        <w:rPr>
          <w:rFonts w:ascii="Arial" w:hAnsi="Arial" w:cs="Arial"/>
        </w:rPr>
        <w:t xml:space="preserve">) </w:t>
      </w:r>
      <w:r w:rsidR="00B4593E">
        <w:rPr>
          <w:rFonts w:ascii="Arial" w:hAnsi="Arial" w:cs="Arial"/>
        </w:rPr>
        <w:t>with</w:t>
      </w:r>
      <w:r>
        <w:rPr>
          <w:rFonts w:ascii="Arial" w:hAnsi="Arial" w:cs="Arial"/>
        </w:rPr>
        <w:t xml:space="preserve"> any queries.</w:t>
      </w:r>
    </w:p>
    <w:p w14:paraId="194292C3" w14:textId="77777777" w:rsidR="00104A2D" w:rsidRDefault="00104A2D" w:rsidP="00674C87">
      <w:pPr>
        <w:rPr>
          <w:rFonts w:ascii="Arial" w:hAnsi="Arial" w:cs="Arial"/>
          <w:b/>
        </w:rPr>
      </w:pPr>
    </w:p>
    <w:p w14:paraId="2A051470" w14:textId="77777777" w:rsidR="00104A2D" w:rsidRDefault="00104A2D" w:rsidP="00674C87">
      <w:pPr>
        <w:rPr>
          <w:rFonts w:ascii="Arial" w:hAnsi="Arial" w:cs="Arial"/>
          <w:b/>
        </w:rPr>
      </w:pPr>
    </w:p>
    <w:p w14:paraId="1FEDDF1C" w14:textId="77777777" w:rsidR="00104A2D" w:rsidRDefault="00104A2D" w:rsidP="00674C87">
      <w:pPr>
        <w:rPr>
          <w:rFonts w:ascii="Arial" w:hAnsi="Arial" w:cs="Arial"/>
          <w:b/>
        </w:rPr>
      </w:pPr>
    </w:p>
    <w:p w14:paraId="03950786" w14:textId="77777777" w:rsidR="00104A2D" w:rsidRDefault="00104A2D" w:rsidP="00674C87">
      <w:pPr>
        <w:rPr>
          <w:rFonts w:ascii="Arial" w:hAnsi="Arial" w:cs="Arial"/>
          <w:b/>
        </w:rPr>
      </w:pPr>
    </w:p>
    <w:p w14:paraId="074E44B3" w14:textId="77777777" w:rsidR="00104A2D" w:rsidRDefault="00104A2D" w:rsidP="00674C87">
      <w:pPr>
        <w:rPr>
          <w:rFonts w:ascii="Arial" w:hAnsi="Arial" w:cs="Arial"/>
          <w:b/>
        </w:rPr>
      </w:pPr>
    </w:p>
    <w:p w14:paraId="60AE3029" w14:textId="77777777" w:rsidR="00104A2D" w:rsidRDefault="00104A2D" w:rsidP="00674C87">
      <w:pPr>
        <w:rPr>
          <w:rFonts w:ascii="Arial" w:hAnsi="Arial" w:cs="Arial"/>
          <w:b/>
        </w:rPr>
      </w:pPr>
    </w:p>
    <w:p w14:paraId="157A8A63" w14:textId="77777777" w:rsidR="00104A2D" w:rsidRDefault="00104A2D" w:rsidP="00674C87">
      <w:pPr>
        <w:rPr>
          <w:rFonts w:ascii="Arial" w:hAnsi="Arial" w:cs="Arial"/>
          <w:b/>
        </w:rPr>
      </w:pPr>
    </w:p>
    <w:p w14:paraId="191BA440" w14:textId="77777777" w:rsidR="001F1FDD" w:rsidRDefault="001F1FDD" w:rsidP="00674C87">
      <w:pPr>
        <w:rPr>
          <w:rFonts w:ascii="Arial" w:hAnsi="Arial" w:cs="Arial"/>
          <w:b/>
        </w:rPr>
      </w:pPr>
    </w:p>
    <w:p w14:paraId="5478EC23" w14:textId="77777777" w:rsidR="001F1FDD" w:rsidRDefault="001F1FDD" w:rsidP="00674C87">
      <w:pPr>
        <w:rPr>
          <w:rFonts w:ascii="Arial" w:hAnsi="Arial" w:cs="Arial"/>
          <w:b/>
        </w:rPr>
      </w:pPr>
    </w:p>
    <w:p w14:paraId="3E07E018" w14:textId="77777777" w:rsidR="001F1FDD" w:rsidRDefault="001F1FDD" w:rsidP="00674C87">
      <w:pPr>
        <w:rPr>
          <w:rFonts w:ascii="Arial" w:hAnsi="Arial" w:cs="Arial"/>
          <w:b/>
        </w:rPr>
      </w:pPr>
    </w:p>
    <w:p w14:paraId="4F2CC957" w14:textId="77777777" w:rsidR="001F1FDD" w:rsidRDefault="001F1FDD" w:rsidP="00674C87">
      <w:pPr>
        <w:rPr>
          <w:rFonts w:ascii="Arial" w:hAnsi="Arial" w:cs="Arial"/>
          <w:b/>
        </w:rPr>
      </w:pPr>
    </w:p>
    <w:p w14:paraId="0434F988" w14:textId="77777777" w:rsidR="00674C87" w:rsidRDefault="00705A40" w:rsidP="0084192E">
      <w:pPr>
        <w:pStyle w:val="berschrift1"/>
        <w:spacing w:before="0" w:after="240"/>
      </w:pPr>
      <w:r w:rsidRPr="00705A40">
        <w:lastRenderedPageBreak/>
        <w:t>References</w:t>
      </w:r>
    </w:p>
    <w:p w14:paraId="7F559199" w14:textId="77777777" w:rsidR="000F09D9" w:rsidRDefault="000F09D9" w:rsidP="000F09D9">
      <w:pPr>
        <w:rPr>
          <w:rFonts w:ascii="Arial" w:hAnsi="Arial" w:cs="Arial"/>
        </w:rPr>
      </w:pPr>
      <w:proofErr w:type="spellStart"/>
      <w:r>
        <w:rPr>
          <w:rFonts w:ascii="Arial" w:hAnsi="Arial" w:cs="Arial"/>
        </w:rPr>
        <w:t>Biemer</w:t>
      </w:r>
      <w:proofErr w:type="spellEnd"/>
      <w:r>
        <w:rPr>
          <w:rFonts w:ascii="Arial" w:hAnsi="Arial" w:cs="Arial"/>
        </w:rPr>
        <w:t xml:space="preserve">, P. P., 2001. Nonresponse Bias and Measurement Bias in a Comparison of Face to Face and Telephone Interviewing. </w:t>
      </w:r>
      <w:r w:rsidRPr="00705A0D">
        <w:rPr>
          <w:rFonts w:ascii="Arial" w:hAnsi="Arial" w:cs="Arial"/>
          <w:i/>
        </w:rPr>
        <w:t>Journal of Official Statistics</w:t>
      </w:r>
      <w:r>
        <w:rPr>
          <w:rFonts w:ascii="Arial" w:hAnsi="Arial" w:cs="Arial"/>
        </w:rPr>
        <w:t>, 17(2), p.295-320.</w:t>
      </w:r>
    </w:p>
    <w:p w14:paraId="10BF8775" w14:textId="77777777" w:rsidR="003C15B4" w:rsidRDefault="00705A40" w:rsidP="00674C87">
      <w:pPr>
        <w:rPr>
          <w:rFonts w:ascii="Arial" w:hAnsi="Arial" w:cs="Arial"/>
        </w:rPr>
      </w:pPr>
      <w:proofErr w:type="spellStart"/>
      <w:r>
        <w:rPr>
          <w:rFonts w:ascii="Arial" w:hAnsi="Arial" w:cs="Arial"/>
        </w:rPr>
        <w:t>Biemer</w:t>
      </w:r>
      <w:proofErr w:type="spellEnd"/>
      <w:r>
        <w:rPr>
          <w:rFonts w:ascii="Arial" w:hAnsi="Arial" w:cs="Arial"/>
        </w:rPr>
        <w:t xml:space="preserve">, P. P. and </w:t>
      </w:r>
      <w:proofErr w:type="spellStart"/>
      <w:r>
        <w:rPr>
          <w:rFonts w:ascii="Arial" w:hAnsi="Arial" w:cs="Arial"/>
        </w:rPr>
        <w:t>Wiesen</w:t>
      </w:r>
      <w:proofErr w:type="spellEnd"/>
      <w:r>
        <w:rPr>
          <w:rFonts w:ascii="Arial" w:hAnsi="Arial" w:cs="Arial"/>
        </w:rPr>
        <w:t>, C.</w:t>
      </w:r>
      <w:r w:rsidR="003C15B4">
        <w:rPr>
          <w:rFonts w:ascii="Arial" w:hAnsi="Arial" w:cs="Arial"/>
        </w:rPr>
        <w:t>,</w:t>
      </w:r>
      <w:r>
        <w:rPr>
          <w:rFonts w:ascii="Arial" w:hAnsi="Arial" w:cs="Arial"/>
        </w:rPr>
        <w:t xml:space="preserve"> 2002. Measurement Error evaluation of self-reported drug use: a latent class analysis of the US Household National Survey on Drug Abuse. </w:t>
      </w:r>
      <w:r w:rsidRPr="003C15B4">
        <w:rPr>
          <w:rFonts w:ascii="Arial" w:hAnsi="Arial" w:cs="Arial"/>
          <w:i/>
        </w:rPr>
        <w:t>Journal of the Royal Statistical Society A</w:t>
      </w:r>
      <w:r w:rsidR="003C15B4">
        <w:rPr>
          <w:rFonts w:ascii="Arial" w:hAnsi="Arial" w:cs="Arial"/>
          <w:i/>
        </w:rPr>
        <w:t>,</w:t>
      </w:r>
      <w:r>
        <w:rPr>
          <w:rFonts w:ascii="Arial" w:hAnsi="Arial" w:cs="Arial"/>
        </w:rPr>
        <w:t xml:space="preserve"> 165</w:t>
      </w:r>
      <w:r w:rsidR="003C15B4">
        <w:rPr>
          <w:rFonts w:ascii="Arial" w:hAnsi="Arial" w:cs="Arial"/>
        </w:rPr>
        <w:t>(</w:t>
      </w:r>
      <w:r>
        <w:rPr>
          <w:rFonts w:ascii="Arial" w:hAnsi="Arial" w:cs="Arial"/>
        </w:rPr>
        <w:t>1</w:t>
      </w:r>
      <w:r w:rsidR="003C15B4">
        <w:rPr>
          <w:rFonts w:ascii="Arial" w:hAnsi="Arial" w:cs="Arial"/>
        </w:rPr>
        <w:t>)</w:t>
      </w:r>
      <w:r>
        <w:rPr>
          <w:rFonts w:ascii="Arial" w:hAnsi="Arial" w:cs="Arial"/>
        </w:rPr>
        <w:t>, p</w:t>
      </w:r>
      <w:r w:rsidR="003C15B4">
        <w:rPr>
          <w:rFonts w:ascii="Arial" w:hAnsi="Arial" w:cs="Arial"/>
        </w:rPr>
        <w:t>.</w:t>
      </w:r>
      <w:r>
        <w:rPr>
          <w:rFonts w:ascii="Arial" w:hAnsi="Arial" w:cs="Arial"/>
        </w:rPr>
        <w:t>97-119</w:t>
      </w:r>
      <w:r w:rsidR="003C15B4">
        <w:rPr>
          <w:rFonts w:ascii="Arial" w:hAnsi="Arial" w:cs="Arial"/>
        </w:rPr>
        <w:t>.</w:t>
      </w:r>
    </w:p>
    <w:p w14:paraId="1EBC4422" w14:textId="77777777" w:rsidR="00705A40" w:rsidRDefault="003C15B4" w:rsidP="00674C87">
      <w:pPr>
        <w:rPr>
          <w:rFonts w:ascii="Arial" w:hAnsi="Arial" w:cs="Arial"/>
        </w:rPr>
      </w:pPr>
      <w:proofErr w:type="spellStart"/>
      <w:r>
        <w:rPr>
          <w:rFonts w:ascii="Arial" w:hAnsi="Arial" w:cs="Arial"/>
        </w:rPr>
        <w:t>Biemer</w:t>
      </w:r>
      <w:proofErr w:type="spellEnd"/>
      <w:r>
        <w:rPr>
          <w:rFonts w:ascii="Arial" w:hAnsi="Arial" w:cs="Arial"/>
        </w:rPr>
        <w:t>, P. P., 2011.</w:t>
      </w:r>
      <w:r w:rsidR="00705A40">
        <w:rPr>
          <w:rFonts w:ascii="Arial" w:hAnsi="Arial" w:cs="Arial"/>
        </w:rPr>
        <w:t xml:space="preserve"> </w:t>
      </w:r>
      <w:r>
        <w:rPr>
          <w:rFonts w:ascii="Arial" w:hAnsi="Arial" w:cs="Arial"/>
        </w:rPr>
        <w:t>Latent Class Analysis of Survey Error. New Jersey: Wiley.</w:t>
      </w:r>
    </w:p>
    <w:p w14:paraId="378EA1C5" w14:textId="77777777" w:rsidR="00C06BA9" w:rsidRPr="00C06BA9" w:rsidRDefault="00C06BA9" w:rsidP="00C06BA9">
      <w:pPr>
        <w:spacing w:after="0"/>
        <w:rPr>
          <w:rFonts w:ascii="Arial" w:hAnsi="Arial" w:cs="Arial"/>
        </w:rPr>
      </w:pPr>
      <w:r w:rsidRPr="00C06BA9">
        <w:rPr>
          <w:rFonts w:ascii="Arial" w:hAnsi="Arial" w:cs="Arial"/>
        </w:rPr>
        <w:t>Forster M</w:t>
      </w:r>
      <w:r>
        <w:rPr>
          <w:rFonts w:ascii="Arial" w:hAnsi="Arial" w:cs="Arial"/>
        </w:rPr>
        <w:t>.</w:t>
      </w:r>
      <w:r w:rsidRPr="00C06BA9">
        <w:rPr>
          <w:rFonts w:ascii="Arial" w:hAnsi="Arial" w:cs="Arial"/>
        </w:rPr>
        <w:t>R</w:t>
      </w:r>
      <w:r>
        <w:rPr>
          <w:rFonts w:ascii="Arial" w:hAnsi="Arial" w:cs="Arial"/>
        </w:rPr>
        <w:t>.</w:t>
      </w:r>
      <w:r w:rsidR="00B65009">
        <w:rPr>
          <w:rFonts w:ascii="Arial" w:hAnsi="Arial" w:cs="Arial"/>
        </w:rPr>
        <w:t>,</w:t>
      </w:r>
      <w:r>
        <w:rPr>
          <w:rFonts w:ascii="Arial" w:hAnsi="Arial" w:cs="Arial"/>
        </w:rPr>
        <w:t xml:space="preserve"> </w:t>
      </w:r>
      <w:r w:rsidRPr="00C06BA9">
        <w:rPr>
          <w:rFonts w:ascii="Arial" w:hAnsi="Arial" w:cs="Arial"/>
        </w:rPr>
        <w:t>2000</w:t>
      </w:r>
      <w:r>
        <w:rPr>
          <w:rFonts w:ascii="Arial" w:hAnsi="Arial" w:cs="Arial"/>
        </w:rPr>
        <w:t xml:space="preserve">. </w:t>
      </w:r>
      <w:r w:rsidRPr="00C06BA9">
        <w:rPr>
          <w:rFonts w:ascii="Arial" w:hAnsi="Arial" w:cs="Arial"/>
        </w:rPr>
        <w:t>Key Concepts in Model Selection: Pe</w:t>
      </w:r>
      <w:r>
        <w:rPr>
          <w:rFonts w:ascii="Arial" w:hAnsi="Arial" w:cs="Arial"/>
        </w:rPr>
        <w:t>rformance and Generalizability.</w:t>
      </w:r>
    </w:p>
    <w:p w14:paraId="75E0DF1A" w14:textId="77777777" w:rsidR="00B65009" w:rsidRDefault="00C06BA9" w:rsidP="00B65009">
      <w:pPr>
        <w:spacing w:after="0"/>
        <w:rPr>
          <w:rFonts w:ascii="Arial" w:hAnsi="Arial" w:cs="Arial"/>
        </w:rPr>
      </w:pPr>
      <w:r w:rsidRPr="00705A0D">
        <w:rPr>
          <w:rFonts w:ascii="Arial" w:hAnsi="Arial" w:cs="Arial"/>
          <w:i/>
        </w:rPr>
        <w:t>Journal of Mathematical Psychology</w:t>
      </w:r>
      <w:r>
        <w:rPr>
          <w:rFonts w:ascii="Arial" w:hAnsi="Arial" w:cs="Arial"/>
        </w:rPr>
        <w:t>, 44, 205-</w:t>
      </w:r>
      <w:r w:rsidRPr="00C06BA9">
        <w:rPr>
          <w:rFonts w:ascii="Arial" w:hAnsi="Arial" w:cs="Arial"/>
        </w:rPr>
        <w:t>231.</w:t>
      </w:r>
      <w:r w:rsidR="00B65009">
        <w:rPr>
          <w:rFonts w:ascii="Arial" w:hAnsi="Arial" w:cs="Arial"/>
        </w:rPr>
        <w:t xml:space="preserve"> </w:t>
      </w:r>
    </w:p>
    <w:p w14:paraId="4EDBCECC" w14:textId="77777777" w:rsidR="00B65009" w:rsidRDefault="00B65009" w:rsidP="00B65009">
      <w:pPr>
        <w:spacing w:after="0"/>
        <w:rPr>
          <w:rFonts w:ascii="Arial" w:hAnsi="Arial" w:cs="Arial"/>
        </w:rPr>
      </w:pPr>
    </w:p>
    <w:p w14:paraId="619946BE" w14:textId="77777777" w:rsidR="007958FB" w:rsidRDefault="00B65009" w:rsidP="00B65009">
      <w:pPr>
        <w:rPr>
          <w:rFonts w:ascii="Arial" w:hAnsi="Arial" w:cs="Arial"/>
        </w:rPr>
      </w:pPr>
      <w:proofErr w:type="spellStart"/>
      <w:r w:rsidRPr="009D4621">
        <w:rPr>
          <w:rFonts w:ascii="Arial" w:hAnsi="Arial" w:cs="Arial"/>
        </w:rPr>
        <w:t>Chanfreau</w:t>
      </w:r>
      <w:proofErr w:type="spellEnd"/>
      <w:r w:rsidRPr="009D4621">
        <w:rPr>
          <w:rFonts w:ascii="Arial" w:hAnsi="Arial" w:cs="Arial"/>
        </w:rPr>
        <w:t xml:space="preserve">, </w:t>
      </w:r>
      <w:r>
        <w:rPr>
          <w:rFonts w:ascii="Arial" w:hAnsi="Arial" w:cs="Arial"/>
        </w:rPr>
        <w:t xml:space="preserve">J., </w:t>
      </w:r>
      <w:proofErr w:type="spellStart"/>
      <w:proofErr w:type="gramStart"/>
      <w:r w:rsidRPr="009D4621">
        <w:rPr>
          <w:rFonts w:ascii="Arial" w:hAnsi="Arial" w:cs="Arial"/>
        </w:rPr>
        <w:t>Cullinane,</w:t>
      </w:r>
      <w:r>
        <w:rPr>
          <w:rFonts w:ascii="Arial" w:hAnsi="Arial" w:cs="Arial"/>
        </w:rPr>
        <w:t>C</w:t>
      </w:r>
      <w:proofErr w:type="spellEnd"/>
      <w:r>
        <w:rPr>
          <w:rFonts w:ascii="Arial" w:hAnsi="Arial" w:cs="Arial"/>
        </w:rPr>
        <w:t>.</w:t>
      </w:r>
      <w:proofErr w:type="gramEnd"/>
      <w:r>
        <w:rPr>
          <w:rFonts w:ascii="Arial" w:hAnsi="Arial" w:cs="Arial"/>
        </w:rPr>
        <w:t xml:space="preserve">, </w:t>
      </w:r>
      <w:proofErr w:type="spellStart"/>
      <w:r w:rsidRPr="009D4621">
        <w:rPr>
          <w:rFonts w:ascii="Arial" w:hAnsi="Arial" w:cs="Arial"/>
        </w:rPr>
        <w:t>Calcutt</w:t>
      </w:r>
      <w:proofErr w:type="spellEnd"/>
      <w:r w:rsidRPr="009D4621">
        <w:rPr>
          <w:rFonts w:ascii="Arial" w:hAnsi="Arial" w:cs="Arial"/>
        </w:rPr>
        <w:t xml:space="preserve">, </w:t>
      </w:r>
      <w:r>
        <w:rPr>
          <w:rFonts w:ascii="Arial" w:hAnsi="Arial" w:cs="Arial"/>
        </w:rPr>
        <w:t xml:space="preserve">E. and </w:t>
      </w:r>
      <w:r w:rsidRPr="009D4621">
        <w:rPr>
          <w:rFonts w:ascii="Arial" w:hAnsi="Arial" w:cs="Arial"/>
        </w:rPr>
        <w:t xml:space="preserve">McManus, </w:t>
      </w:r>
      <w:r>
        <w:rPr>
          <w:rFonts w:ascii="Arial" w:hAnsi="Arial" w:cs="Arial"/>
        </w:rPr>
        <w:t xml:space="preserve">S. , 2014. Wellbeing in Wales </w:t>
      </w:r>
      <w:r w:rsidRPr="00A56E3A">
        <w:rPr>
          <w:rFonts w:ascii="Arial" w:hAnsi="Arial" w:cs="Arial"/>
        </w:rPr>
        <w:t>Secondary analysis of the</w:t>
      </w:r>
      <w:r>
        <w:rPr>
          <w:rFonts w:ascii="Arial" w:hAnsi="Arial" w:cs="Arial"/>
        </w:rPr>
        <w:t xml:space="preserve"> </w:t>
      </w:r>
      <w:r w:rsidRPr="00A56E3A">
        <w:rPr>
          <w:rFonts w:ascii="Arial" w:hAnsi="Arial" w:cs="Arial"/>
        </w:rPr>
        <w:t>National Survey for Wales 2012-13</w:t>
      </w:r>
      <w:r>
        <w:rPr>
          <w:rFonts w:ascii="Arial" w:hAnsi="Arial" w:cs="Arial"/>
        </w:rPr>
        <w:t xml:space="preserve">. [pdf]. </w:t>
      </w:r>
      <w:r w:rsidRPr="00414DC5">
        <w:rPr>
          <w:rFonts w:ascii="Arial" w:hAnsi="Arial" w:cs="Arial"/>
        </w:rPr>
        <w:t>Welsh Government Social Research</w:t>
      </w:r>
      <w:r>
        <w:rPr>
          <w:rFonts w:ascii="Arial" w:hAnsi="Arial" w:cs="Arial"/>
        </w:rPr>
        <w:t xml:space="preserve">. Available at: </w:t>
      </w:r>
      <w:hyperlink r:id="rId16" w:history="1">
        <w:r w:rsidRPr="00771D81">
          <w:rPr>
            <w:rStyle w:val="Hyperlink"/>
            <w:rFonts w:ascii="Arial" w:hAnsi="Arial" w:cs="Arial"/>
          </w:rPr>
          <w:t>http://gov.wales/docs/caecd/research/2014/140430-national-survey-wellbeing-wales-2012-13-en.pdf</w:t>
        </w:r>
      </w:hyperlink>
      <w:r>
        <w:rPr>
          <w:rFonts w:ascii="Arial" w:hAnsi="Arial" w:cs="Arial"/>
        </w:rPr>
        <w:t xml:space="preserve"> [Accessed 25 January 2017].</w:t>
      </w:r>
    </w:p>
    <w:p w14:paraId="503BD0AC" w14:textId="77777777" w:rsidR="00E72ED7" w:rsidRDefault="00E72ED7" w:rsidP="00E72ED7">
      <w:pPr>
        <w:autoSpaceDE w:val="0"/>
        <w:autoSpaceDN w:val="0"/>
        <w:adjustRightInd w:val="0"/>
        <w:spacing w:after="0" w:line="240" w:lineRule="auto"/>
        <w:rPr>
          <w:rFonts w:ascii="Arial" w:hAnsi="Arial" w:cs="Arial"/>
        </w:rPr>
      </w:pPr>
      <w:proofErr w:type="spellStart"/>
      <w:r w:rsidRPr="00E72ED7">
        <w:rPr>
          <w:rFonts w:ascii="Arial" w:hAnsi="Arial" w:cs="Arial"/>
        </w:rPr>
        <w:t>Kreuter</w:t>
      </w:r>
      <w:proofErr w:type="spellEnd"/>
      <w:r w:rsidRPr="00E72ED7">
        <w:rPr>
          <w:rFonts w:ascii="Arial" w:hAnsi="Arial" w:cs="Arial"/>
        </w:rPr>
        <w:t>,</w:t>
      </w:r>
      <w:r>
        <w:rPr>
          <w:rFonts w:ascii="Arial" w:hAnsi="Arial" w:cs="Arial"/>
        </w:rPr>
        <w:t xml:space="preserve"> F., </w:t>
      </w:r>
      <w:r w:rsidRPr="00E72ED7">
        <w:rPr>
          <w:rFonts w:ascii="Arial" w:hAnsi="Arial" w:cs="Arial"/>
        </w:rPr>
        <w:t>Yan</w:t>
      </w:r>
      <w:r>
        <w:rPr>
          <w:rFonts w:ascii="Arial" w:hAnsi="Arial" w:cs="Arial"/>
        </w:rPr>
        <w:t xml:space="preserve">, T. </w:t>
      </w:r>
      <w:r w:rsidRPr="00E72ED7">
        <w:rPr>
          <w:rFonts w:ascii="Arial" w:hAnsi="Arial" w:cs="Arial"/>
        </w:rPr>
        <w:t>and Tourangeau</w:t>
      </w:r>
      <w:r>
        <w:rPr>
          <w:rFonts w:ascii="Arial" w:hAnsi="Arial" w:cs="Arial"/>
        </w:rPr>
        <w:t xml:space="preserve">, R., 2008. </w:t>
      </w:r>
      <w:r w:rsidRPr="00E72ED7">
        <w:rPr>
          <w:rFonts w:ascii="Arial" w:hAnsi="Arial" w:cs="Arial"/>
          <w:bCs/>
        </w:rPr>
        <w:t xml:space="preserve">Good item or bad—can latent class analysis </w:t>
      </w:r>
      <w:proofErr w:type="gramStart"/>
      <w:r w:rsidRPr="00E72ED7">
        <w:rPr>
          <w:rFonts w:ascii="Arial" w:hAnsi="Arial" w:cs="Arial"/>
          <w:bCs/>
        </w:rPr>
        <w:t>tell?:</w:t>
      </w:r>
      <w:proofErr w:type="gramEnd"/>
      <w:r>
        <w:rPr>
          <w:rFonts w:ascii="Arial" w:hAnsi="Arial" w:cs="Arial"/>
          <w:bCs/>
        </w:rPr>
        <w:t xml:space="preserve"> </w:t>
      </w:r>
      <w:r w:rsidRPr="00E72ED7">
        <w:rPr>
          <w:rFonts w:ascii="Arial" w:hAnsi="Arial" w:cs="Arial"/>
          <w:bCs/>
        </w:rPr>
        <w:t>the utility of latent class analysis for the evaluation</w:t>
      </w:r>
      <w:r>
        <w:rPr>
          <w:rFonts w:ascii="Arial" w:hAnsi="Arial" w:cs="Arial"/>
          <w:bCs/>
        </w:rPr>
        <w:t xml:space="preserve"> </w:t>
      </w:r>
      <w:r w:rsidRPr="00E72ED7">
        <w:rPr>
          <w:rFonts w:ascii="Arial" w:hAnsi="Arial" w:cs="Arial"/>
          <w:bCs/>
        </w:rPr>
        <w:t xml:space="preserve">of survey questions. </w:t>
      </w:r>
      <w:r w:rsidRPr="003C15B4">
        <w:rPr>
          <w:rFonts w:ascii="Arial" w:hAnsi="Arial" w:cs="Arial"/>
          <w:i/>
        </w:rPr>
        <w:t>Journal of the Royal Statistical Society A</w:t>
      </w:r>
      <w:r>
        <w:rPr>
          <w:rFonts w:ascii="Arial" w:hAnsi="Arial" w:cs="Arial"/>
          <w:bCs/>
        </w:rPr>
        <w:t xml:space="preserve">. </w:t>
      </w:r>
      <w:r w:rsidRPr="00E72ED7">
        <w:rPr>
          <w:rFonts w:ascii="Arial" w:hAnsi="Arial" w:cs="Arial"/>
          <w:bCs/>
        </w:rPr>
        <w:t>171</w:t>
      </w:r>
      <w:r>
        <w:rPr>
          <w:rFonts w:ascii="Arial" w:hAnsi="Arial" w:cs="Arial"/>
        </w:rPr>
        <w:t>(</w:t>
      </w:r>
      <w:r w:rsidRPr="00E72ED7">
        <w:rPr>
          <w:rFonts w:ascii="Arial" w:hAnsi="Arial" w:cs="Arial"/>
        </w:rPr>
        <w:t>3</w:t>
      </w:r>
      <w:r>
        <w:rPr>
          <w:rFonts w:ascii="Arial" w:hAnsi="Arial" w:cs="Arial"/>
        </w:rPr>
        <w:t>).</w:t>
      </w:r>
    </w:p>
    <w:p w14:paraId="21C134AC" w14:textId="77777777" w:rsidR="00E77193" w:rsidRDefault="00E77193" w:rsidP="00E72ED7">
      <w:pPr>
        <w:autoSpaceDE w:val="0"/>
        <w:autoSpaceDN w:val="0"/>
        <w:adjustRightInd w:val="0"/>
        <w:spacing w:after="0" w:line="240" w:lineRule="auto"/>
        <w:rPr>
          <w:rFonts w:ascii="Arial" w:hAnsi="Arial" w:cs="Arial"/>
        </w:rPr>
      </w:pPr>
    </w:p>
    <w:p w14:paraId="0C0E6A54" w14:textId="77777777" w:rsidR="00705A0D" w:rsidRPr="00705A0D" w:rsidRDefault="00705A0D" w:rsidP="00705A0D">
      <w:pPr>
        <w:autoSpaceDE w:val="0"/>
        <w:autoSpaceDN w:val="0"/>
        <w:adjustRightInd w:val="0"/>
        <w:spacing w:after="0" w:line="240" w:lineRule="auto"/>
        <w:rPr>
          <w:rFonts w:ascii="Arial" w:hAnsi="Arial" w:cs="Arial"/>
          <w:szCs w:val="20"/>
        </w:rPr>
      </w:pPr>
      <w:r>
        <w:rPr>
          <w:rFonts w:ascii="Arial" w:hAnsi="Arial" w:cs="Arial"/>
        </w:rPr>
        <w:t xml:space="preserve">Lanza, S.T., Collins, L.M., Lemmon, D.R. and Schafer, J.L. 2007. </w:t>
      </w:r>
      <w:r w:rsidRPr="00705A0D">
        <w:rPr>
          <w:rFonts w:ascii="Arial" w:hAnsi="Arial" w:cs="Arial"/>
          <w:bCs/>
        </w:rPr>
        <w:t>PROC LCA: A SAS Procedure for Latent Class Analysis</w:t>
      </w:r>
      <w:r>
        <w:rPr>
          <w:rFonts w:ascii="Arial" w:hAnsi="Arial" w:cs="Arial"/>
          <w:bCs/>
        </w:rPr>
        <w:t xml:space="preserve">. </w:t>
      </w:r>
      <w:r w:rsidRPr="00705A0D">
        <w:rPr>
          <w:rFonts w:ascii="Arial" w:hAnsi="Arial" w:cs="Arial"/>
          <w:i/>
          <w:iCs/>
          <w:szCs w:val="20"/>
        </w:rPr>
        <w:t xml:space="preserve">Structural Equation </w:t>
      </w:r>
      <w:proofErr w:type="spellStart"/>
      <w:r w:rsidRPr="00705A0D">
        <w:rPr>
          <w:rFonts w:ascii="Arial" w:hAnsi="Arial" w:cs="Arial"/>
          <w:i/>
          <w:iCs/>
          <w:szCs w:val="20"/>
        </w:rPr>
        <w:t>Modeling</w:t>
      </w:r>
      <w:proofErr w:type="spellEnd"/>
      <w:r w:rsidRPr="00705A0D">
        <w:rPr>
          <w:rFonts w:ascii="Arial" w:hAnsi="Arial" w:cs="Arial"/>
          <w:szCs w:val="20"/>
        </w:rPr>
        <w:t>,</w:t>
      </w:r>
      <w:r>
        <w:rPr>
          <w:rFonts w:ascii="Arial" w:hAnsi="Arial" w:cs="Arial"/>
          <w:szCs w:val="20"/>
        </w:rPr>
        <w:t xml:space="preserve"> 14(4), p.</w:t>
      </w:r>
      <w:r w:rsidRPr="00705A0D">
        <w:rPr>
          <w:rFonts w:ascii="Arial" w:hAnsi="Arial" w:cs="Arial"/>
          <w:szCs w:val="20"/>
        </w:rPr>
        <w:t>671–694.</w:t>
      </w:r>
    </w:p>
    <w:p w14:paraId="2011C2B4" w14:textId="77777777" w:rsidR="00705A0D" w:rsidRPr="00E77193" w:rsidRDefault="00705A0D" w:rsidP="00705A0D">
      <w:pPr>
        <w:autoSpaceDE w:val="0"/>
        <w:autoSpaceDN w:val="0"/>
        <w:adjustRightInd w:val="0"/>
        <w:spacing w:after="0" w:line="240" w:lineRule="auto"/>
        <w:rPr>
          <w:rFonts w:ascii="Arial" w:hAnsi="Arial" w:cs="Arial"/>
        </w:rPr>
      </w:pPr>
    </w:p>
    <w:p w14:paraId="646730FB" w14:textId="77777777" w:rsidR="00E77193" w:rsidRDefault="00E77193" w:rsidP="00E77193">
      <w:pPr>
        <w:pStyle w:val="berschrift1"/>
        <w:shd w:val="clear" w:color="auto" w:fill="FFFFFF"/>
        <w:spacing w:before="0"/>
        <w:rPr>
          <w:rFonts w:ascii="Arial" w:hAnsi="Arial" w:cs="Arial"/>
          <w:b w:val="0"/>
          <w:color w:val="000000"/>
          <w:sz w:val="22"/>
          <w:szCs w:val="22"/>
        </w:rPr>
      </w:pPr>
      <w:r>
        <w:rPr>
          <w:rFonts w:ascii="Arial" w:hAnsi="Arial" w:cs="Arial"/>
          <w:b w:val="0"/>
          <w:color w:val="000000"/>
          <w:sz w:val="22"/>
          <w:szCs w:val="22"/>
        </w:rPr>
        <w:t>Lanza, S.T. and Rhoades, B.L.</w:t>
      </w:r>
      <w:r w:rsidR="00B65009">
        <w:rPr>
          <w:rFonts w:ascii="Arial" w:hAnsi="Arial" w:cs="Arial"/>
          <w:b w:val="0"/>
          <w:color w:val="000000"/>
          <w:sz w:val="22"/>
          <w:szCs w:val="22"/>
        </w:rPr>
        <w:t>,</w:t>
      </w:r>
      <w:r>
        <w:rPr>
          <w:rFonts w:ascii="Arial" w:hAnsi="Arial" w:cs="Arial"/>
          <w:b w:val="0"/>
          <w:color w:val="000000"/>
          <w:sz w:val="22"/>
          <w:szCs w:val="22"/>
        </w:rPr>
        <w:t xml:space="preserve"> 2013. </w:t>
      </w:r>
      <w:r w:rsidRPr="00E77193">
        <w:rPr>
          <w:rFonts w:ascii="Arial" w:hAnsi="Arial" w:cs="Arial"/>
          <w:b w:val="0"/>
          <w:color w:val="000000"/>
          <w:sz w:val="22"/>
          <w:szCs w:val="22"/>
        </w:rPr>
        <w:t>Latent Class Analysis: An Alternative Perspective on Subgroup Analysis in Prevention and Treatment</w:t>
      </w:r>
      <w:r>
        <w:rPr>
          <w:rFonts w:ascii="Arial" w:hAnsi="Arial" w:cs="Arial"/>
          <w:b w:val="0"/>
          <w:color w:val="000000"/>
          <w:sz w:val="22"/>
          <w:szCs w:val="22"/>
        </w:rPr>
        <w:t xml:space="preserve">. </w:t>
      </w:r>
      <w:r w:rsidRPr="00705A0D">
        <w:rPr>
          <w:rFonts w:ascii="Arial" w:hAnsi="Arial" w:cs="Arial"/>
          <w:b w:val="0"/>
          <w:i/>
          <w:color w:val="000000"/>
          <w:sz w:val="22"/>
          <w:szCs w:val="22"/>
        </w:rPr>
        <w:t>Prevention Science</w:t>
      </w:r>
      <w:r>
        <w:rPr>
          <w:rFonts w:ascii="Arial" w:hAnsi="Arial" w:cs="Arial"/>
          <w:b w:val="0"/>
          <w:color w:val="000000"/>
          <w:sz w:val="22"/>
          <w:szCs w:val="22"/>
        </w:rPr>
        <w:t>, 14(2), p.157-168.</w:t>
      </w:r>
    </w:p>
    <w:p w14:paraId="65CEF2DC" w14:textId="77777777" w:rsidR="007861D1" w:rsidRPr="00A93424" w:rsidRDefault="007861D1" w:rsidP="00A93424">
      <w:pPr>
        <w:spacing w:after="0"/>
        <w:rPr>
          <w:rFonts w:ascii="Arial" w:hAnsi="Arial" w:cs="Arial"/>
        </w:rPr>
      </w:pPr>
    </w:p>
    <w:p w14:paraId="4F47CE6B" w14:textId="77777777" w:rsidR="00A93424" w:rsidRPr="00A93424" w:rsidRDefault="00A93424" w:rsidP="00A93424">
      <w:pPr>
        <w:spacing w:after="0"/>
        <w:rPr>
          <w:rFonts w:ascii="Arial" w:hAnsi="Arial" w:cs="Arial"/>
        </w:rPr>
      </w:pPr>
      <w:r>
        <w:rPr>
          <w:rFonts w:ascii="Arial" w:hAnsi="Arial" w:cs="Arial"/>
        </w:rPr>
        <w:t>Lin T.H. and Dayton C.M.</w:t>
      </w:r>
      <w:r w:rsidR="00B65009">
        <w:rPr>
          <w:rFonts w:ascii="Arial" w:hAnsi="Arial" w:cs="Arial"/>
        </w:rPr>
        <w:t>,</w:t>
      </w:r>
      <w:r>
        <w:rPr>
          <w:rFonts w:ascii="Arial" w:hAnsi="Arial" w:cs="Arial"/>
        </w:rPr>
        <w:t xml:space="preserve"> 1997. </w:t>
      </w:r>
      <w:r w:rsidRPr="00A93424">
        <w:rPr>
          <w:rFonts w:ascii="Arial" w:hAnsi="Arial" w:cs="Arial"/>
        </w:rPr>
        <w:t>Model Selection Information Criteria for Non-Nested Latent</w:t>
      </w:r>
    </w:p>
    <w:p w14:paraId="10C6B950" w14:textId="77777777" w:rsidR="00A93424" w:rsidRPr="00A93424" w:rsidRDefault="00A93424" w:rsidP="00A93424">
      <w:pPr>
        <w:spacing w:after="0"/>
        <w:rPr>
          <w:rFonts w:ascii="Arial" w:hAnsi="Arial" w:cs="Arial"/>
        </w:rPr>
      </w:pPr>
      <w:r w:rsidRPr="00A93424">
        <w:rPr>
          <w:rFonts w:ascii="Arial" w:hAnsi="Arial" w:cs="Arial"/>
        </w:rPr>
        <w:t xml:space="preserve">Class Models. </w:t>
      </w:r>
      <w:r w:rsidRPr="00705A0D">
        <w:rPr>
          <w:rFonts w:ascii="Arial" w:hAnsi="Arial" w:cs="Arial"/>
          <w:i/>
        </w:rPr>
        <w:t xml:space="preserve">Journal of Educational and </w:t>
      </w:r>
      <w:proofErr w:type="spellStart"/>
      <w:r w:rsidRPr="00705A0D">
        <w:rPr>
          <w:rFonts w:ascii="Arial" w:hAnsi="Arial" w:cs="Arial"/>
          <w:i/>
        </w:rPr>
        <w:t>Behavioral</w:t>
      </w:r>
      <w:proofErr w:type="spellEnd"/>
      <w:r w:rsidRPr="00705A0D">
        <w:rPr>
          <w:rFonts w:ascii="Arial" w:hAnsi="Arial" w:cs="Arial"/>
          <w:i/>
        </w:rPr>
        <w:t xml:space="preserve"> Statistics</w:t>
      </w:r>
      <w:r>
        <w:rPr>
          <w:rFonts w:ascii="Arial" w:hAnsi="Arial" w:cs="Arial"/>
        </w:rPr>
        <w:t>, 22(3), 249-</w:t>
      </w:r>
      <w:r w:rsidRPr="00A93424">
        <w:rPr>
          <w:rFonts w:ascii="Arial" w:hAnsi="Arial" w:cs="Arial"/>
        </w:rPr>
        <w:t>264.</w:t>
      </w:r>
    </w:p>
    <w:p w14:paraId="32BFEEC1" w14:textId="77777777" w:rsidR="00E77193" w:rsidRDefault="00E77193" w:rsidP="00E72ED7">
      <w:pPr>
        <w:autoSpaceDE w:val="0"/>
        <w:autoSpaceDN w:val="0"/>
        <w:adjustRightInd w:val="0"/>
        <w:spacing w:after="0" w:line="240" w:lineRule="auto"/>
        <w:rPr>
          <w:rFonts w:ascii="Arial" w:hAnsi="Arial" w:cs="Arial"/>
          <w:bCs/>
        </w:rPr>
      </w:pPr>
    </w:p>
    <w:p w14:paraId="083740E7" w14:textId="77777777" w:rsidR="00BF504E" w:rsidRDefault="00BF504E" w:rsidP="00BF504E">
      <w:pPr>
        <w:rPr>
          <w:rFonts w:ascii="Arial" w:hAnsi="Arial" w:cs="Arial"/>
        </w:rPr>
      </w:pPr>
      <w:r w:rsidRPr="00BF504E">
        <w:rPr>
          <w:rFonts w:ascii="Arial" w:hAnsi="Arial" w:cs="Arial"/>
        </w:rPr>
        <w:t>Linzer, D</w:t>
      </w:r>
      <w:r w:rsidR="00B02792">
        <w:rPr>
          <w:rFonts w:ascii="Arial" w:hAnsi="Arial" w:cs="Arial"/>
        </w:rPr>
        <w:t>.</w:t>
      </w:r>
      <w:r w:rsidRPr="00BF504E">
        <w:rPr>
          <w:rFonts w:ascii="Arial" w:hAnsi="Arial" w:cs="Arial"/>
        </w:rPr>
        <w:t xml:space="preserve"> </w:t>
      </w:r>
      <w:proofErr w:type="gramStart"/>
      <w:r w:rsidRPr="00BF504E">
        <w:rPr>
          <w:rFonts w:ascii="Arial" w:hAnsi="Arial" w:cs="Arial"/>
        </w:rPr>
        <w:t>A.</w:t>
      </w:r>
      <w:proofErr w:type="gramEnd"/>
      <w:r w:rsidRPr="00BF504E">
        <w:rPr>
          <w:rFonts w:ascii="Arial" w:hAnsi="Arial" w:cs="Arial"/>
        </w:rPr>
        <w:t xml:space="preserve"> and </w:t>
      </w:r>
      <w:r w:rsidR="005023CB">
        <w:rPr>
          <w:rFonts w:ascii="Arial" w:hAnsi="Arial" w:cs="Arial"/>
        </w:rPr>
        <w:t>Lewis</w:t>
      </w:r>
      <w:r w:rsidR="005023CB" w:rsidRPr="00BF504E">
        <w:rPr>
          <w:rFonts w:ascii="Arial" w:hAnsi="Arial" w:cs="Arial"/>
        </w:rPr>
        <w:t xml:space="preserve"> </w:t>
      </w:r>
      <w:r w:rsidR="005023CB">
        <w:rPr>
          <w:rFonts w:ascii="Arial" w:hAnsi="Arial" w:cs="Arial"/>
        </w:rPr>
        <w:t>J</w:t>
      </w:r>
      <w:r w:rsidRPr="00BF504E">
        <w:rPr>
          <w:rFonts w:ascii="Arial" w:hAnsi="Arial" w:cs="Arial"/>
        </w:rPr>
        <w:t>.</w:t>
      </w:r>
      <w:r w:rsidR="005023CB">
        <w:rPr>
          <w:rFonts w:ascii="Arial" w:hAnsi="Arial" w:cs="Arial"/>
        </w:rPr>
        <w:t xml:space="preserve"> B.</w:t>
      </w:r>
      <w:r w:rsidR="00B65009">
        <w:rPr>
          <w:rFonts w:ascii="Arial" w:hAnsi="Arial" w:cs="Arial"/>
        </w:rPr>
        <w:t>,</w:t>
      </w:r>
      <w:r w:rsidRPr="00BF504E">
        <w:rPr>
          <w:rFonts w:ascii="Arial" w:hAnsi="Arial" w:cs="Arial"/>
        </w:rPr>
        <w:t xml:space="preserve"> 2013. "</w:t>
      </w:r>
      <w:proofErr w:type="spellStart"/>
      <w:r w:rsidRPr="00BF504E">
        <w:rPr>
          <w:rFonts w:ascii="Arial" w:hAnsi="Arial" w:cs="Arial"/>
        </w:rPr>
        <w:t>poLCA</w:t>
      </w:r>
      <w:proofErr w:type="spellEnd"/>
      <w:r w:rsidRPr="00BF504E">
        <w:rPr>
          <w:rFonts w:ascii="Arial" w:hAnsi="Arial" w:cs="Arial"/>
        </w:rPr>
        <w:t xml:space="preserve">: Polytomous Variable Latent Class Analysis." R package version 1.4. </w:t>
      </w:r>
      <w:hyperlink r:id="rId17" w:history="1">
        <w:r w:rsidR="00B65009" w:rsidRPr="00771D81">
          <w:rPr>
            <w:rStyle w:val="Hyperlink"/>
            <w:rFonts w:ascii="Arial" w:hAnsi="Arial" w:cs="Arial"/>
          </w:rPr>
          <w:t>http://dlinzer.github.com/poLCA.</w:t>
        </w:r>
      </w:hyperlink>
    </w:p>
    <w:p w14:paraId="4AC188C7" w14:textId="77777777" w:rsidR="00BF504E" w:rsidRDefault="00BF504E" w:rsidP="00BF504E">
      <w:pPr>
        <w:rPr>
          <w:rFonts w:ascii="Arial" w:hAnsi="Arial" w:cs="Arial"/>
        </w:rPr>
      </w:pPr>
      <w:r w:rsidRPr="00BF504E">
        <w:rPr>
          <w:rFonts w:ascii="Arial" w:hAnsi="Arial" w:cs="Arial"/>
        </w:rPr>
        <w:t>Linzer, D</w:t>
      </w:r>
      <w:r w:rsidR="00B02792">
        <w:rPr>
          <w:rFonts w:ascii="Arial" w:hAnsi="Arial" w:cs="Arial"/>
        </w:rPr>
        <w:t>.</w:t>
      </w:r>
      <w:r w:rsidRPr="00BF504E">
        <w:rPr>
          <w:rFonts w:ascii="Arial" w:hAnsi="Arial" w:cs="Arial"/>
        </w:rPr>
        <w:t xml:space="preserve"> A. and </w:t>
      </w:r>
      <w:r w:rsidR="005023CB">
        <w:rPr>
          <w:rFonts w:ascii="Arial" w:hAnsi="Arial" w:cs="Arial"/>
        </w:rPr>
        <w:t>Lewis</w:t>
      </w:r>
      <w:r w:rsidR="005023CB" w:rsidRPr="00BF504E">
        <w:rPr>
          <w:rFonts w:ascii="Arial" w:hAnsi="Arial" w:cs="Arial"/>
        </w:rPr>
        <w:t xml:space="preserve"> </w:t>
      </w:r>
      <w:r w:rsidR="005023CB">
        <w:rPr>
          <w:rFonts w:ascii="Arial" w:hAnsi="Arial" w:cs="Arial"/>
        </w:rPr>
        <w:t>J</w:t>
      </w:r>
      <w:r w:rsidR="005023CB" w:rsidRPr="00BF504E">
        <w:rPr>
          <w:rFonts w:ascii="Arial" w:hAnsi="Arial" w:cs="Arial"/>
        </w:rPr>
        <w:t>.</w:t>
      </w:r>
      <w:r w:rsidR="005023CB">
        <w:rPr>
          <w:rFonts w:ascii="Arial" w:hAnsi="Arial" w:cs="Arial"/>
        </w:rPr>
        <w:t xml:space="preserve"> B.</w:t>
      </w:r>
      <w:proofErr w:type="gramStart"/>
      <w:r w:rsidR="00B65009">
        <w:rPr>
          <w:rFonts w:ascii="Arial" w:hAnsi="Arial" w:cs="Arial"/>
        </w:rPr>
        <w:t>,</w:t>
      </w:r>
      <w:r w:rsidR="005023CB" w:rsidRPr="00BF504E">
        <w:rPr>
          <w:rFonts w:ascii="Arial" w:hAnsi="Arial" w:cs="Arial"/>
        </w:rPr>
        <w:t xml:space="preserve"> </w:t>
      </w:r>
      <w:r w:rsidRPr="00BF504E">
        <w:rPr>
          <w:rFonts w:ascii="Arial" w:hAnsi="Arial" w:cs="Arial"/>
        </w:rPr>
        <w:t xml:space="preserve"> 2011</w:t>
      </w:r>
      <w:proofErr w:type="gramEnd"/>
      <w:r w:rsidRPr="00BF504E">
        <w:rPr>
          <w:rFonts w:ascii="Arial" w:hAnsi="Arial" w:cs="Arial"/>
        </w:rPr>
        <w:t xml:space="preserve">. "poLCA: an R Package for Polytomous Variable Latent Class Analysis." </w:t>
      </w:r>
      <w:r w:rsidRPr="00705A0D">
        <w:rPr>
          <w:rFonts w:ascii="Arial" w:hAnsi="Arial" w:cs="Arial"/>
          <w:i/>
        </w:rPr>
        <w:t>Journal of Statistical Software</w:t>
      </w:r>
      <w:r w:rsidRPr="00BF504E">
        <w:rPr>
          <w:rFonts w:ascii="Arial" w:hAnsi="Arial" w:cs="Arial"/>
        </w:rPr>
        <w:t xml:space="preserve">. 42(10): 1-29. </w:t>
      </w:r>
      <w:hyperlink r:id="rId18" w:history="1">
        <w:r w:rsidR="00B65009" w:rsidRPr="00771D81">
          <w:rPr>
            <w:rStyle w:val="Hyperlink"/>
            <w:rFonts w:ascii="Arial" w:hAnsi="Arial" w:cs="Arial"/>
          </w:rPr>
          <w:t>http://www.jstatsoft.org/v42/i10</w:t>
        </w:r>
      </w:hyperlink>
    </w:p>
    <w:p w14:paraId="7DA9103B" w14:textId="77777777" w:rsidR="00FC512F" w:rsidRDefault="00FD3D64" w:rsidP="0079126F">
      <w:pPr>
        <w:autoSpaceDE w:val="0"/>
        <w:autoSpaceDN w:val="0"/>
        <w:adjustRightInd w:val="0"/>
        <w:spacing w:after="0" w:line="240" w:lineRule="auto"/>
        <w:rPr>
          <w:rFonts w:ascii="Arial" w:hAnsi="Arial" w:cs="Arial"/>
        </w:rPr>
      </w:pPr>
      <w:r w:rsidRPr="00FD3D64">
        <w:rPr>
          <w:rFonts w:ascii="Arial" w:hAnsi="Arial" w:cs="Arial"/>
        </w:rPr>
        <w:t xml:space="preserve">McCutcheon A.L. and </w:t>
      </w:r>
      <w:proofErr w:type="spellStart"/>
      <w:r w:rsidRPr="00FD3D64">
        <w:rPr>
          <w:rFonts w:ascii="Arial" w:hAnsi="Arial" w:cs="Arial"/>
        </w:rPr>
        <w:t>Hagenaars</w:t>
      </w:r>
      <w:proofErr w:type="spellEnd"/>
      <w:r w:rsidRPr="00FD3D64">
        <w:rPr>
          <w:rFonts w:ascii="Arial" w:hAnsi="Arial" w:cs="Arial"/>
        </w:rPr>
        <w:t xml:space="preserve">, J.A.,1997. Simultaneous Latent Class Models for Comparative Social Research. In: </w:t>
      </w:r>
      <w:proofErr w:type="spellStart"/>
      <w:r w:rsidRPr="00FD3D64">
        <w:rPr>
          <w:rFonts w:ascii="Arial" w:hAnsi="Arial" w:cs="Arial"/>
        </w:rPr>
        <w:t>Langeheine</w:t>
      </w:r>
      <w:proofErr w:type="spellEnd"/>
      <w:r w:rsidRPr="00FD3D64">
        <w:rPr>
          <w:rFonts w:ascii="Arial" w:hAnsi="Arial" w:cs="Arial"/>
        </w:rPr>
        <w:t xml:space="preserve">, R. and </w:t>
      </w:r>
      <w:proofErr w:type="spellStart"/>
      <w:r w:rsidRPr="00FD3D64">
        <w:rPr>
          <w:rFonts w:ascii="Arial" w:hAnsi="Arial" w:cs="Arial"/>
        </w:rPr>
        <w:t>Rost</w:t>
      </w:r>
      <w:proofErr w:type="spellEnd"/>
      <w:r w:rsidRPr="00FD3D64">
        <w:rPr>
          <w:rFonts w:ascii="Arial" w:hAnsi="Arial" w:cs="Arial"/>
        </w:rPr>
        <w:t xml:space="preserve">, J. (eds) Applications of Latent Trait and Latent Class Models. New York: </w:t>
      </w:r>
      <w:proofErr w:type="spellStart"/>
      <w:r w:rsidRPr="00FD3D64">
        <w:rPr>
          <w:rFonts w:ascii="Arial" w:hAnsi="Arial" w:cs="Arial"/>
        </w:rPr>
        <w:t>Waxmann</w:t>
      </w:r>
      <w:proofErr w:type="spellEnd"/>
      <w:r w:rsidRPr="00FD3D64">
        <w:rPr>
          <w:rFonts w:ascii="Arial" w:hAnsi="Arial" w:cs="Arial"/>
        </w:rPr>
        <w:t xml:space="preserve">. Pgs. 266-277. </w:t>
      </w:r>
    </w:p>
    <w:p w14:paraId="59E0B4BF" w14:textId="77777777" w:rsidR="001F32C8" w:rsidRDefault="001F32C8" w:rsidP="0079126F">
      <w:pPr>
        <w:autoSpaceDE w:val="0"/>
        <w:autoSpaceDN w:val="0"/>
        <w:adjustRightInd w:val="0"/>
        <w:spacing w:after="0" w:line="240" w:lineRule="auto"/>
        <w:rPr>
          <w:rFonts w:ascii="Arial" w:hAnsi="Arial" w:cs="Arial"/>
        </w:rPr>
      </w:pPr>
    </w:p>
    <w:p w14:paraId="1C82F368" w14:textId="77777777" w:rsidR="001F32C8" w:rsidRDefault="001F32C8" w:rsidP="0079126F">
      <w:pPr>
        <w:autoSpaceDE w:val="0"/>
        <w:autoSpaceDN w:val="0"/>
        <w:adjustRightInd w:val="0"/>
        <w:spacing w:after="0" w:line="240" w:lineRule="auto"/>
        <w:rPr>
          <w:rFonts w:ascii="Arial" w:hAnsi="Arial" w:cs="Arial"/>
        </w:rPr>
      </w:pPr>
      <w:proofErr w:type="spellStart"/>
      <w:r w:rsidRPr="001F32C8">
        <w:rPr>
          <w:rFonts w:ascii="Arial" w:hAnsi="Arial" w:cs="Arial"/>
        </w:rPr>
        <w:t>Muthén</w:t>
      </w:r>
      <w:proofErr w:type="spellEnd"/>
      <w:r w:rsidRPr="001F32C8">
        <w:rPr>
          <w:rFonts w:ascii="Arial" w:hAnsi="Arial" w:cs="Arial"/>
        </w:rPr>
        <w:t xml:space="preserve">, L. K., &amp; </w:t>
      </w:r>
      <w:proofErr w:type="spellStart"/>
      <w:r w:rsidRPr="001F32C8">
        <w:rPr>
          <w:rFonts w:ascii="Arial" w:hAnsi="Arial" w:cs="Arial"/>
        </w:rPr>
        <w:t>Muthén</w:t>
      </w:r>
      <w:proofErr w:type="spellEnd"/>
      <w:r w:rsidRPr="001F32C8">
        <w:rPr>
          <w:rFonts w:ascii="Arial" w:hAnsi="Arial" w:cs="Arial"/>
        </w:rPr>
        <w:t xml:space="preserve">, B. O. (1998-2011). </w:t>
      </w:r>
      <w:proofErr w:type="spellStart"/>
      <w:r w:rsidRPr="001F32C8">
        <w:rPr>
          <w:rFonts w:ascii="Arial" w:hAnsi="Arial" w:cs="Arial"/>
        </w:rPr>
        <w:t>Mplus</w:t>
      </w:r>
      <w:proofErr w:type="spellEnd"/>
      <w:r w:rsidRPr="001F32C8">
        <w:rPr>
          <w:rFonts w:ascii="Arial" w:hAnsi="Arial" w:cs="Arial"/>
        </w:rPr>
        <w:t xml:space="preserve"> User's Guide. Sixth Edition. Los Angeles, CA: </w:t>
      </w:r>
      <w:proofErr w:type="spellStart"/>
      <w:r w:rsidRPr="001F32C8">
        <w:rPr>
          <w:rFonts w:ascii="Arial" w:hAnsi="Arial" w:cs="Arial"/>
        </w:rPr>
        <w:t>Muthén</w:t>
      </w:r>
      <w:proofErr w:type="spellEnd"/>
      <w:r w:rsidRPr="001F32C8">
        <w:rPr>
          <w:rFonts w:ascii="Arial" w:hAnsi="Arial" w:cs="Arial"/>
        </w:rPr>
        <w:t xml:space="preserve"> &amp; </w:t>
      </w:r>
      <w:proofErr w:type="spellStart"/>
      <w:r w:rsidRPr="001F32C8">
        <w:rPr>
          <w:rFonts w:ascii="Arial" w:hAnsi="Arial" w:cs="Arial"/>
        </w:rPr>
        <w:t>Muthén</w:t>
      </w:r>
      <w:proofErr w:type="spellEnd"/>
      <w:r w:rsidRPr="001F32C8">
        <w:rPr>
          <w:rFonts w:ascii="Arial" w:hAnsi="Arial" w:cs="Arial"/>
        </w:rPr>
        <w:t>.</w:t>
      </w:r>
    </w:p>
    <w:p w14:paraId="66C0A576" w14:textId="77777777" w:rsidR="00EC765D" w:rsidRDefault="00EC765D" w:rsidP="0079126F">
      <w:pPr>
        <w:autoSpaceDE w:val="0"/>
        <w:autoSpaceDN w:val="0"/>
        <w:adjustRightInd w:val="0"/>
        <w:spacing w:after="0" w:line="240" w:lineRule="auto"/>
        <w:rPr>
          <w:rFonts w:ascii="Arial" w:hAnsi="Arial" w:cs="Arial"/>
        </w:rPr>
      </w:pPr>
    </w:p>
    <w:p w14:paraId="0798810E" w14:textId="77777777" w:rsidR="00EC765D" w:rsidRDefault="00EC765D" w:rsidP="00EC765D">
      <w:pPr>
        <w:rPr>
          <w:rFonts w:ascii="Arial" w:hAnsi="Arial" w:cs="Arial"/>
        </w:rPr>
      </w:pPr>
      <w:r>
        <w:rPr>
          <w:rFonts w:ascii="Arial" w:hAnsi="Arial" w:cs="Arial"/>
        </w:rPr>
        <w:t xml:space="preserve">Office for National Statistics., 2016. </w:t>
      </w:r>
      <w:r w:rsidRPr="00150307">
        <w:rPr>
          <w:rFonts w:ascii="Arial" w:hAnsi="Arial" w:cs="Arial"/>
        </w:rPr>
        <w:t>Personal well-be</w:t>
      </w:r>
      <w:r>
        <w:rPr>
          <w:rFonts w:ascii="Arial" w:hAnsi="Arial" w:cs="Arial"/>
        </w:rPr>
        <w:t xml:space="preserve">ing in the UK: Oct 2015 to Sept </w:t>
      </w:r>
      <w:r w:rsidRPr="00150307">
        <w:rPr>
          <w:rFonts w:ascii="Arial" w:hAnsi="Arial" w:cs="Arial"/>
        </w:rPr>
        <w:t>2016</w:t>
      </w:r>
      <w:r>
        <w:rPr>
          <w:rFonts w:ascii="Arial" w:hAnsi="Arial" w:cs="Arial"/>
        </w:rPr>
        <w:t xml:space="preserve"> [online] Available at: </w:t>
      </w:r>
      <w:hyperlink r:id="rId19" w:history="1">
        <w:r w:rsidRPr="00771D81">
          <w:rPr>
            <w:rStyle w:val="Hyperlink"/>
            <w:rFonts w:ascii="Arial" w:hAnsi="Arial" w:cs="Arial"/>
          </w:rPr>
          <w:t>https://www.ons.gov.uk/peoplepopulationandcommunity/wellbeing/bulletins/measuringnationalwellbeing/oct2015tosept2016</w:t>
        </w:r>
      </w:hyperlink>
      <w:r>
        <w:rPr>
          <w:rFonts w:ascii="Arial" w:hAnsi="Arial" w:cs="Arial"/>
        </w:rPr>
        <w:t xml:space="preserve"> [Accessed 25 January 2017].</w:t>
      </w:r>
    </w:p>
    <w:p w14:paraId="009B99C2" w14:textId="77777777" w:rsidR="00EC765D" w:rsidRDefault="00EC765D" w:rsidP="00EC765D">
      <w:pPr>
        <w:rPr>
          <w:rFonts w:ascii="Arial" w:hAnsi="Arial" w:cs="Arial"/>
        </w:rPr>
      </w:pPr>
      <w:r>
        <w:rPr>
          <w:rFonts w:ascii="Arial" w:hAnsi="Arial" w:cs="Arial"/>
        </w:rPr>
        <w:t xml:space="preserve">Office for National Statistics., 2016. Annual Population Survey [online]. Available through: UK Data Service Discover </w:t>
      </w:r>
      <w:hyperlink r:id="rId20" w:history="1">
        <w:r w:rsidRPr="00771D81">
          <w:rPr>
            <w:rStyle w:val="Hyperlink"/>
            <w:rFonts w:ascii="Arial" w:hAnsi="Arial" w:cs="Arial"/>
          </w:rPr>
          <w:t>https://discover.ukdataservice.ac.uk/series/?sn=200002</w:t>
        </w:r>
      </w:hyperlink>
      <w:r>
        <w:rPr>
          <w:rFonts w:ascii="Arial" w:hAnsi="Arial" w:cs="Arial"/>
        </w:rPr>
        <w:t xml:space="preserve"> [Accessed 25 January 2017].</w:t>
      </w:r>
    </w:p>
    <w:p w14:paraId="6C664645" w14:textId="77777777" w:rsidR="001F32C8" w:rsidRDefault="00EC765D" w:rsidP="00D170E1">
      <w:pPr>
        <w:rPr>
          <w:rFonts w:ascii="Arial" w:hAnsi="Arial" w:cs="Arial"/>
        </w:rPr>
      </w:pPr>
      <w:r>
        <w:rPr>
          <w:rFonts w:ascii="Arial" w:hAnsi="Arial" w:cs="Arial"/>
        </w:rPr>
        <w:lastRenderedPageBreak/>
        <w:t xml:space="preserve">Office for National Statistics., 2017. </w:t>
      </w:r>
      <w:r w:rsidRPr="00A56E3A">
        <w:rPr>
          <w:rFonts w:ascii="Arial" w:hAnsi="Arial" w:cs="Arial"/>
        </w:rPr>
        <w:t>Surveys using the 4 Office for National Statistics personal well-being questions</w:t>
      </w:r>
      <w:r>
        <w:rPr>
          <w:rFonts w:ascii="Arial" w:hAnsi="Arial" w:cs="Arial"/>
        </w:rPr>
        <w:t xml:space="preserve"> [online]. Available at: </w:t>
      </w:r>
      <w:hyperlink r:id="rId21" w:history="1">
        <w:r w:rsidRPr="00771D81">
          <w:rPr>
            <w:rStyle w:val="Hyperlink"/>
            <w:rFonts w:ascii="Arial" w:hAnsi="Arial" w:cs="Arial"/>
          </w:rPr>
          <w:t>https://www.ons.gov.uk/peoplepopulationandcommunity/wellbeing/methodologies/surveysusingthe4officefornationalstatisticspersonalwellbeingquestions</w:t>
        </w:r>
      </w:hyperlink>
      <w:r>
        <w:rPr>
          <w:rFonts w:ascii="Arial" w:hAnsi="Arial" w:cs="Arial"/>
        </w:rPr>
        <w:t xml:space="preserve"> [Accessed 25 January 2017].</w:t>
      </w:r>
    </w:p>
    <w:p w14:paraId="2AA2B802" w14:textId="77777777" w:rsidR="00C64ED3" w:rsidRDefault="00C64ED3" w:rsidP="00C64ED3">
      <w:pPr>
        <w:autoSpaceDE w:val="0"/>
        <w:autoSpaceDN w:val="0"/>
        <w:adjustRightInd w:val="0"/>
        <w:spacing w:after="0" w:line="240" w:lineRule="auto"/>
        <w:rPr>
          <w:rFonts w:ascii="Arial" w:hAnsi="Arial" w:cs="Arial"/>
        </w:rPr>
      </w:pPr>
      <w:r w:rsidRPr="00C64ED3">
        <w:rPr>
          <w:rFonts w:ascii="Arial" w:hAnsi="Arial" w:cs="Arial"/>
        </w:rPr>
        <w:t>R Development Core Team</w:t>
      </w:r>
      <w:r w:rsidR="00975ABB">
        <w:rPr>
          <w:rFonts w:ascii="Arial" w:hAnsi="Arial" w:cs="Arial"/>
        </w:rPr>
        <w:t>,</w:t>
      </w:r>
      <w:r>
        <w:rPr>
          <w:rFonts w:ascii="Arial" w:hAnsi="Arial" w:cs="Arial"/>
        </w:rPr>
        <w:t xml:space="preserve"> </w:t>
      </w:r>
      <w:r w:rsidRPr="00C64ED3">
        <w:rPr>
          <w:rFonts w:ascii="Arial" w:hAnsi="Arial" w:cs="Arial"/>
        </w:rPr>
        <w:t>2011</w:t>
      </w:r>
      <w:r>
        <w:rPr>
          <w:rFonts w:ascii="Arial" w:hAnsi="Arial" w:cs="Arial"/>
        </w:rPr>
        <w:t xml:space="preserve">. </w:t>
      </w:r>
      <w:r w:rsidRPr="00C64ED3">
        <w:rPr>
          <w:rFonts w:ascii="Arial" w:hAnsi="Arial" w:cs="Arial"/>
        </w:rPr>
        <w:t>R: A Language and Enviro</w:t>
      </w:r>
      <w:r>
        <w:rPr>
          <w:rFonts w:ascii="Arial" w:hAnsi="Arial" w:cs="Arial"/>
        </w:rPr>
        <w:t>nment for Statistical Computing.</w:t>
      </w:r>
      <w:r w:rsidR="00254507">
        <w:rPr>
          <w:rFonts w:ascii="Arial" w:hAnsi="Arial" w:cs="Arial"/>
        </w:rPr>
        <w:t xml:space="preserve"> 3.0.2. </w:t>
      </w:r>
      <w:r w:rsidR="00594E45">
        <w:rPr>
          <w:rFonts w:ascii="Arial" w:hAnsi="Arial" w:cs="Arial"/>
        </w:rPr>
        <w:t xml:space="preserve">[online]. </w:t>
      </w:r>
      <w:r w:rsidR="00254507">
        <w:rPr>
          <w:rFonts w:ascii="Arial" w:hAnsi="Arial" w:cs="Arial"/>
        </w:rPr>
        <w:t xml:space="preserve">Available at: </w:t>
      </w:r>
      <w:hyperlink r:id="rId22" w:history="1">
        <w:r w:rsidR="00B65009" w:rsidRPr="00771D81">
          <w:rPr>
            <w:rStyle w:val="Hyperlink"/>
            <w:rFonts w:ascii="Arial" w:hAnsi="Arial" w:cs="Arial"/>
          </w:rPr>
          <w:t>http://www.R-project.org</w:t>
        </w:r>
      </w:hyperlink>
      <w:r w:rsidR="00B65009">
        <w:rPr>
          <w:rFonts w:ascii="Arial" w:hAnsi="Arial" w:cs="Arial"/>
        </w:rPr>
        <w:t xml:space="preserve"> </w:t>
      </w:r>
      <w:r w:rsidR="00910269">
        <w:rPr>
          <w:rFonts w:ascii="Arial" w:hAnsi="Arial" w:cs="Arial"/>
        </w:rPr>
        <w:t xml:space="preserve">[Accessed 19 January 2016]. </w:t>
      </w:r>
    </w:p>
    <w:p w14:paraId="3F79FC2B" w14:textId="77777777" w:rsidR="00FD3D64" w:rsidRDefault="00FD3D64" w:rsidP="0079126F">
      <w:pPr>
        <w:autoSpaceDE w:val="0"/>
        <w:autoSpaceDN w:val="0"/>
        <w:adjustRightInd w:val="0"/>
        <w:spacing w:after="0" w:line="240" w:lineRule="auto"/>
        <w:rPr>
          <w:rFonts w:ascii="Arial" w:hAnsi="Arial" w:cs="Arial"/>
        </w:rPr>
      </w:pPr>
    </w:p>
    <w:p w14:paraId="45CBD67C" w14:textId="77777777" w:rsidR="0054547C" w:rsidRDefault="0054547C" w:rsidP="0079126F">
      <w:pPr>
        <w:autoSpaceDE w:val="0"/>
        <w:autoSpaceDN w:val="0"/>
        <w:adjustRightInd w:val="0"/>
        <w:spacing w:after="0" w:line="240" w:lineRule="auto"/>
        <w:rPr>
          <w:rFonts w:ascii="Arial" w:hAnsi="Arial" w:cs="Arial"/>
          <w:noProof/>
        </w:rPr>
      </w:pPr>
      <w:r w:rsidRPr="0054547C">
        <w:rPr>
          <w:rFonts w:ascii="Arial" w:hAnsi="Arial" w:cs="Arial"/>
          <w:noProof/>
        </w:rPr>
        <w:t xml:space="preserve">SAS Institute Inc. 2010. </w:t>
      </w:r>
      <w:r w:rsidRPr="0054547C">
        <w:rPr>
          <w:rFonts w:ascii="Arial" w:hAnsi="Arial" w:cs="Arial"/>
          <w:iCs/>
          <w:noProof/>
        </w:rPr>
        <w:t>SAS/STAT</w:t>
      </w:r>
      <w:r w:rsidR="004060A1">
        <w:rPr>
          <w:rFonts w:ascii="Arial" w:hAnsi="Arial" w:cs="Arial"/>
          <w:iCs/>
          <w:noProof/>
        </w:rPr>
        <w:t>™</w:t>
      </w:r>
      <w:r w:rsidRPr="0054547C">
        <w:rPr>
          <w:rFonts w:ascii="Arial" w:hAnsi="Arial" w:cs="Arial"/>
          <w:iCs/>
          <w:noProof/>
        </w:rPr>
        <w:t xml:space="preserve"> 9.22 User’s Guide.</w:t>
      </w:r>
      <w:r w:rsidRPr="0054547C">
        <w:rPr>
          <w:rFonts w:ascii="Arial" w:hAnsi="Arial" w:cs="Arial"/>
          <w:noProof/>
        </w:rPr>
        <w:t xml:space="preserve"> Cary, NC: SAS Institute Inc. [online] Available at: </w:t>
      </w:r>
      <w:hyperlink r:id="rId23" w:history="1">
        <w:r w:rsidRPr="0054547C">
          <w:rPr>
            <w:rStyle w:val="Hyperlink"/>
            <w:rFonts w:ascii="Arial" w:hAnsi="Arial" w:cs="Arial"/>
            <w:noProof/>
          </w:rPr>
          <w:t>https://support.sas.com/documentation/cdl/en/statug/63347/PDF/default/statug.pdf</w:t>
        </w:r>
      </w:hyperlink>
      <w:r w:rsidR="00741DDF">
        <w:rPr>
          <w:rFonts w:ascii="Arial" w:hAnsi="Arial" w:cs="Arial"/>
          <w:noProof/>
        </w:rPr>
        <w:t xml:space="preserve"> [Accessed 19 January 2016].</w:t>
      </w:r>
    </w:p>
    <w:p w14:paraId="37F03D39" w14:textId="77777777" w:rsidR="0054547C" w:rsidRPr="0054547C" w:rsidRDefault="0054547C" w:rsidP="0079126F">
      <w:pPr>
        <w:autoSpaceDE w:val="0"/>
        <w:autoSpaceDN w:val="0"/>
        <w:adjustRightInd w:val="0"/>
        <w:spacing w:after="0" w:line="240" w:lineRule="auto"/>
        <w:rPr>
          <w:rFonts w:ascii="Arial" w:hAnsi="Arial" w:cs="Arial"/>
        </w:rPr>
      </w:pPr>
    </w:p>
    <w:p w14:paraId="166975F2" w14:textId="77777777" w:rsidR="00EA504C" w:rsidRDefault="00EA504C" w:rsidP="0079126F">
      <w:pPr>
        <w:autoSpaceDE w:val="0"/>
        <w:autoSpaceDN w:val="0"/>
        <w:adjustRightInd w:val="0"/>
        <w:spacing w:after="0" w:line="240" w:lineRule="auto"/>
        <w:rPr>
          <w:rFonts w:ascii="Arial" w:hAnsi="Arial" w:cs="Arial"/>
        </w:rPr>
      </w:pPr>
      <w:proofErr w:type="spellStart"/>
      <w:r w:rsidRPr="00EA504C">
        <w:rPr>
          <w:rFonts w:ascii="Arial" w:hAnsi="Arial" w:cs="Arial"/>
        </w:rPr>
        <w:t>StataCorp</w:t>
      </w:r>
      <w:proofErr w:type="spellEnd"/>
      <w:r w:rsidRPr="00EA504C">
        <w:rPr>
          <w:rFonts w:ascii="Arial" w:hAnsi="Arial" w:cs="Arial"/>
        </w:rPr>
        <w:t xml:space="preserve">. 2015. Stata Statistical Software: Release 14. College Station, TX: </w:t>
      </w:r>
      <w:proofErr w:type="spellStart"/>
      <w:r w:rsidRPr="00EA504C">
        <w:rPr>
          <w:rFonts w:ascii="Arial" w:hAnsi="Arial" w:cs="Arial"/>
        </w:rPr>
        <w:t>StataCorp</w:t>
      </w:r>
      <w:proofErr w:type="spellEnd"/>
      <w:r w:rsidRPr="00EA504C">
        <w:rPr>
          <w:rFonts w:ascii="Arial" w:hAnsi="Arial" w:cs="Arial"/>
        </w:rPr>
        <w:t xml:space="preserve"> LP.</w:t>
      </w:r>
    </w:p>
    <w:p w14:paraId="66DE8E44" w14:textId="77777777" w:rsidR="00EA504C" w:rsidRDefault="00EA504C" w:rsidP="0079126F">
      <w:pPr>
        <w:autoSpaceDE w:val="0"/>
        <w:autoSpaceDN w:val="0"/>
        <w:adjustRightInd w:val="0"/>
        <w:spacing w:after="0" w:line="240" w:lineRule="auto"/>
        <w:rPr>
          <w:rFonts w:ascii="Arial" w:hAnsi="Arial" w:cs="Arial"/>
        </w:rPr>
      </w:pPr>
    </w:p>
    <w:p w14:paraId="0304C03E" w14:textId="77777777" w:rsidR="0070100D" w:rsidRDefault="0070100D" w:rsidP="0079126F">
      <w:pPr>
        <w:autoSpaceDE w:val="0"/>
        <w:autoSpaceDN w:val="0"/>
        <w:adjustRightInd w:val="0"/>
        <w:spacing w:after="0" w:line="240" w:lineRule="auto"/>
        <w:rPr>
          <w:rFonts w:ascii="Arial" w:hAnsi="Arial" w:cs="Arial"/>
        </w:rPr>
      </w:pPr>
      <w:r>
        <w:rPr>
          <w:rFonts w:ascii="Arial" w:hAnsi="Arial" w:cs="Arial"/>
        </w:rPr>
        <w:t xml:space="preserve">The Methodology Centre. 2015. </w:t>
      </w:r>
      <w:r w:rsidRPr="0070100D">
        <w:rPr>
          <w:rFonts w:ascii="Arial" w:hAnsi="Arial" w:cs="Arial"/>
        </w:rPr>
        <w:t>SAS Procedures for Latent Class Analysis &amp; Latent Transition Analysis</w:t>
      </w:r>
      <w:r w:rsidR="00711F0F">
        <w:rPr>
          <w:rFonts w:ascii="Arial" w:hAnsi="Arial" w:cs="Arial"/>
        </w:rPr>
        <w:t xml:space="preserve">. [online]. Available at: </w:t>
      </w:r>
      <w:hyperlink r:id="rId24" w:history="1">
        <w:r w:rsidR="00711F0F" w:rsidRPr="00E87781">
          <w:rPr>
            <w:rStyle w:val="Hyperlink"/>
            <w:rFonts w:ascii="Arial" w:hAnsi="Arial" w:cs="Arial"/>
          </w:rPr>
          <w:t>https://methodology.psu.edu/downloads/proclcalta</w:t>
        </w:r>
      </w:hyperlink>
      <w:r w:rsidR="00711F0F">
        <w:rPr>
          <w:rFonts w:ascii="Arial" w:hAnsi="Arial" w:cs="Arial"/>
        </w:rPr>
        <w:t xml:space="preserve"> [Accessed 18 January 2016].</w:t>
      </w:r>
    </w:p>
    <w:p w14:paraId="684FAF76" w14:textId="77777777" w:rsidR="0070100D" w:rsidRDefault="0070100D" w:rsidP="0079126F">
      <w:pPr>
        <w:autoSpaceDE w:val="0"/>
        <w:autoSpaceDN w:val="0"/>
        <w:adjustRightInd w:val="0"/>
        <w:spacing w:after="0" w:line="240" w:lineRule="auto"/>
        <w:rPr>
          <w:rFonts w:ascii="Arial" w:hAnsi="Arial" w:cs="Arial"/>
        </w:rPr>
      </w:pPr>
    </w:p>
    <w:p w14:paraId="540B30C3" w14:textId="77777777" w:rsidR="001F1FDD" w:rsidRDefault="0079126F" w:rsidP="00D170E1">
      <w:pPr>
        <w:autoSpaceDE w:val="0"/>
        <w:autoSpaceDN w:val="0"/>
        <w:adjustRightInd w:val="0"/>
        <w:spacing w:after="0" w:line="240" w:lineRule="auto"/>
        <w:rPr>
          <w:rFonts w:ascii="Arial" w:hAnsi="Arial" w:cs="Arial"/>
          <w:szCs w:val="20"/>
        </w:rPr>
      </w:pPr>
      <w:proofErr w:type="spellStart"/>
      <w:r w:rsidRPr="00204321">
        <w:rPr>
          <w:rFonts w:ascii="Arial" w:hAnsi="Arial" w:cs="Arial"/>
          <w:szCs w:val="20"/>
        </w:rPr>
        <w:t>Vermunt</w:t>
      </w:r>
      <w:proofErr w:type="spellEnd"/>
      <w:r w:rsidRPr="00204321">
        <w:rPr>
          <w:rFonts w:ascii="Arial" w:hAnsi="Arial" w:cs="Arial"/>
          <w:szCs w:val="20"/>
        </w:rPr>
        <w:t>, J. K., &amp; Magidson, J.</w:t>
      </w:r>
      <w:proofErr w:type="gramStart"/>
      <w:r w:rsidR="00B65009">
        <w:rPr>
          <w:rFonts w:ascii="Arial" w:hAnsi="Arial" w:cs="Arial"/>
          <w:szCs w:val="20"/>
        </w:rPr>
        <w:t xml:space="preserve">, </w:t>
      </w:r>
      <w:r w:rsidRPr="00204321">
        <w:rPr>
          <w:rFonts w:ascii="Arial" w:hAnsi="Arial" w:cs="Arial"/>
          <w:szCs w:val="20"/>
        </w:rPr>
        <w:t xml:space="preserve"> 2002</w:t>
      </w:r>
      <w:proofErr w:type="gramEnd"/>
      <w:r w:rsidRPr="00204321">
        <w:rPr>
          <w:rFonts w:ascii="Arial" w:hAnsi="Arial" w:cs="Arial"/>
          <w:szCs w:val="20"/>
        </w:rPr>
        <w:t xml:space="preserve">. Latent class cluster analysis. In: J. A. </w:t>
      </w:r>
      <w:proofErr w:type="spellStart"/>
      <w:r w:rsidRPr="00204321">
        <w:rPr>
          <w:rFonts w:ascii="Arial" w:hAnsi="Arial" w:cs="Arial"/>
          <w:szCs w:val="20"/>
        </w:rPr>
        <w:t>Hagenaars</w:t>
      </w:r>
      <w:proofErr w:type="spellEnd"/>
      <w:r w:rsidRPr="00204321">
        <w:rPr>
          <w:rFonts w:ascii="Arial" w:hAnsi="Arial" w:cs="Arial"/>
          <w:szCs w:val="20"/>
        </w:rPr>
        <w:t xml:space="preserve">, &amp; A. L. McCutcheon eds. </w:t>
      </w:r>
      <w:r w:rsidRPr="00204321">
        <w:rPr>
          <w:rFonts w:ascii="Arial" w:hAnsi="Arial" w:cs="Arial"/>
          <w:i/>
          <w:szCs w:val="20"/>
        </w:rPr>
        <w:t>Applied latent class analysis.</w:t>
      </w:r>
      <w:r w:rsidRPr="00204321">
        <w:rPr>
          <w:rFonts w:ascii="Arial" w:hAnsi="Arial" w:cs="Arial"/>
          <w:szCs w:val="20"/>
        </w:rPr>
        <w:t xml:space="preserve"> </w:t>
      </w:r>
      <w:r w:rsidR="00D47DF3" w:rsidRPr="00204321">
        <w:rPr>
          <w:rFonts w:ascii="Arial" w:hAnsi="Arial" w:cs="Arial"/>
          <w:szCs w:val="20"/>
        </w:rPr>
        <w:t>New York</w:t>
      </w:r>
      <w:r w:rsidR="00D47DF3">
        <w:rPr>
          <w:rFonts w:ascii="Arial" w:hAnsi="Arial" w:cs="Arial"/>
          <w:szCs w:val="20"/>
        </w:rPr>
        <w:t xml:space="preserve">: </w:t>
      </w:r>
      <w:r w:rsidRPr="00204321">
        <w:rPr>
          <w:rFonts w:ascii="Arial" w:hAnsi="Arial" w:cs="Arial"/>
          <w:szCs w:val="20"/>
        </w:rPr>
        <w:t>Cambridge University Press, pp.89-106.</w:t>
      </w:r>
    </w:p>
    <w:p w14:paraId="4C5A9316" w14:textId="77777777" w:rsidR="00D170E1" w:rsidRPr="00D170E1" w:rsidRDefault="00D170E1" w:rsidP="00D170E1">
      <w:pPr>
        <w:autoSpaceDE w:val="0"/>
        <w:autoSpaceDN w:val="0"/>
        <w:adjustRightInd w:val="0"/>
        <w:spacing w:after="0" w:line="240" w:lineRule="auto"/>
        <w:rPr>
          <w:rFonts w:ascii="Arial" w:hAnsi="Arial" w:cs="Arial"/>
          <w:szCs w:val="20"/>
        </w:rPr>
      </w:pPr>
    </w:p>
    <w:p w14:paraId="49C9A28F" w14:textId="77777777" w:rsidR="00D170E1" w:rsidRDefault="00D170E1" w:rsidP="00D170E1">
      <w:pPr>
        <w:spacing w:after="0"/>
        <w:rPr>
          <w:rFonts w:ascii="Arial" w:hAnsi="Arial" w:cs="Arial"/>
        </w:rPr>
      </w:pPr>
      <w:proofErr w:type="spellStart"/>
      <w:r w:rsidRPr="007861D1">
        <w:rPr>
          <w:rFonts w:ascii="Arial" w:hAnsi="Arial" w:cs="Arial"/>
        </w:rPr>
        <w:t>V</w:t>
      </w:r>
      <w:r>
        <w:rPr>
          <w:rFonts w:ascii="Arial" w:hAnsi="Arial" w:cs="Arial"/>
        </w:rPr>
        <w:t>ermunt</w:t>
      </w:r>
      <w:proofErr w:type="spellEnd"/>
      <w:r>
        <w:rPr>
          <w:rFonts w:ascii="Arial" w:hAnsi="Arial" w:cs="Arial"/>
        </w:rPr>
        <w:t>, J. K. and Magidson, J., 2013</w:t>
      </w:r>
      <w:r w:rsidRPr="007861D1">
        <w:rPr>
          <w:rFonts w:ascii="Arial" w:hAnsi="Arial" w:cs="Arial"/>
        </w:rPr>
        <w:t xml:space="preserve">. Technical Guide for Latent GOLD 5.0: Basic, Advanced, and Syntax. Belmont </w:t>
      </w:r>
      <w:proofErr w:type="spellStart"/>
      <w:r w:rsidRPr="007861D1">
        <w:rPr>
          <w:rFonts w:ascii="Arial" w:hAnsi="Arial" w:cs="Arial"/>
        </w:rPr>
        <w:t>Massachussetts</w:t>
      </w:r>
      <w:proofErr w:type="spellEnd"/>
      <w:r w:rsidRPr="007861D1">
        <w:rPr>
          <w:rFonts w:ascii="Arial" w:hAnsi="Arial" w:cs="Arial"/>
        </w:rPr>
        <w:t>: Statistical Innovations Inc.</w:t>
      </w:r>
      <w:r>
        <w:rPr>
          <w:rFonts w:ascii="Arial" w:hAnsi="Arial" w:cs="Arial"/>
        </w:rPr>
        <w:t xml:space="preserve"> [online]. Available at: </w:t>
      </w:r>
      <w:hyperlink r:id="rId25" w:history="1">
        <w:r w:rsidRPr="00771D81">
          <w:rPr>
            <w:rStyle w:val="Hyperlink"/>
            <w:rFonts w:ascii="Arial" w:hAnsi="Arial" w:cs="Arial"/>
          </w:rPr>
          <w:t>http://www.statisticalinnovations.com/latent-gold-5-1/</w:t>
        </w:r>
      </w:hyperlink>
      <w:r>
        <w:rPr>
          <w:rFonts w:ascii="Arial" w:hAnsi="Arial" w:cs="Arial"/>
        </w:rPr>
        <w:t xml:space="preserve">  [Accessed 19 January 2016].</w:t>
      </w:r>
    </w:p>
    <w:p w14:paraId="576E338C" w14:textId="77777777" w:rsidR="00D170E1" w:rsidRDefault="00D170E1" w:rsidP="00674C87">
      <w:pPr>
        <w:rPr>
          <w:rFonts w:ascii="Arial" w:hAnsi="Arial" w:cs="Arial"/>
        </w:rPr>
      </w:pPr>
    </w:p>
    <w:p w14:paraId="39BC5568" w14:textId="77777777" w:rsidR="001F1FDD" w:rsidRDefault="001F1FDD" w:rsidP="00674C87">
      <w:pPr>
        <w:rPr>
          <w:rFonts w:ascii="Arial" w:hAnsi="Arial" w:cs="Arial"/>
        </w:rPr>
      </w:pPr>
    </w:p>
    <w:p w14:paraId="09253E91" w14:textId="77777777" w:rsidR="001F1FDD" w:rsidRDefault="001F1FDD" w:rsidP="00674C87">
      <w:pPr>
        <w:rPr>
          <w:rFonts w:ascii="Arial" w:hAnsi="Arial" w:cs="Arial"/>
        </w:rPr>
      </w:pPr>
    </w:p>
    <w:p w14:paraId="74DDF499" w14:textId="77777777" w:rsidR="001F1FDD" w:rsidRDefault="001F1FDD" w:rsidP="00674C87">
      <w:pPr>
        <w:rPr>
          <w:rFonts w:ascii="Arial" w:hAnsi="Arial" w:cs="Arial"/>
        </w:rPr>
      </w:pPr>
    </w:p>
    <w:p w14:paraId="01FD8D11" w14:textId="77777777" w:rsidR="001F1FDD" w:rsidRDefault="001F1FDD" w:rsidP="00674C87">
      <w:pPr>
        <w:rPr>
          <w:rFonts w:ascii="Arial" w:hAnsi="Arial" w:cs="Arial"/>
        </w:rPr>
      </w:pPr>
    </w:p>
    <w:p w14:paraId="771985D6" w14:textId="77777777" w:rsidR="001F1FDD" w:rsidRDefault="001F1FDD" w:rsidP="00674C87">
      <w:pPr>
        <w:rPr>
          <w:rFonts w:ascii="Arial" w:hAnsi="Arial" w:cs="Arial"/>
        </w:rPr>
      </w:pPr>
    </w:p>
    <w:p w14:paraId="29305995" w14:textId="77777777" w:rsidR="001F1FDD" w:rsidRDefault="001F1FDD" w:rsidP="00674C87">
      <w:pPr>
        <w:rPr>
          <w:rFonts w:ascii="Arial" w:hAnsi="Arial" w:cs="Arial"/>
        </w:rPr>
      </w:pPr>
    </w:p>
    <w:p w14:paraId="3EE976D4" w14:textId="77777777" w:rsidR="001F1FDD" w:rsidRDefault="001F1FDD" w:rsidP="00674C87">
      <w:pPr>
        <w:rPr>
          <w:rFonts w:ascii="Arial" w:hAnsi="Arial" w:cs="Arial"/>
        </w:rPr>
      </w:pPr>
    </w:p>
    <w:p w14:paraId="1D808AB8" w14:textId="77777777" w:rsidR="001F1FDD" w:rsidRDefault="001F1FDD" w:rsidP="00674C87">
      <w:pPr>
        <w:rPr>
          <w:rFonts w:ascii="Arial" w:hAnsi="Arial" w:cs="Arial"/>
        </w:rPr>
      </w:pPr>
    </w:p>
    <w:p w14:paraId="6756774E" w14:textId="77777777" w:rsidR="001F1FDD" w:rsidRDefault="001F1FDD" w:rsidP="00674C87">
      <w:pPr>
        <w:rPr>
          <w:rFonts w:ascii="Arial" w:hAnsi="Arial" w:cs="Arial"/>
        </w:rPr>
      </w:pPr>
    </w:p>
    <w:p w14:paraId="7B2BC998" w14:textId="77777777" w:rsidR="001F1FDD" w:rsidRDefault="001F1FDD" w:rsidP="00674C87">
      <w:pPr>
        <w:rPr>
          <w:rFonts w:ascii="Arial" w:hAnsi="Arial" w:cs="Arial"/>
        </w:rPr>
      </w:pPr>
    </w:p>
    <w:p w14:paraId="59E1B963" w14:textId="77777777" w:rsidR="001F1FDD" w:rsidRDefault="001F1FDD" w:rsidP="00674C87">
      <w:pPr>
        <w:rPr>
          <w:rFonts w:ascii="Arial" w:hAnsi="Arial" w:cs="Arial"/>
        </w:rPr>
      </w:pPr>
    </w:p>
    <w:p w14:paraId="4391FDD4" w14:textId="77777777" w:rsidR="001F1FDD" w:rsidRDefault="001F1FDD" w:rsidP="00674C87">
      <w:pPr>
        <w:rPr>
          <w:rFonts w:ascii="Arial" w:hAnsi="Arial" w:cs="Arial"/>
        </w:rPr>
      </w:pPr>
    </w:p>
    <w:p w14:paraId="52C39950" w14:textId="77777777" w:rsidR="001F1FDD" w:rsidRDefault="001F1FDD" w:rsidP="00674C87">
      <w:pPr>
        <w:rPr>
          <w:rFonts w:ascii="Arial" w:hAnsi="Arial" w:cs="Arial"/>
        </w:rPr>
      </w:pPr>
    </w:p>
    <w:p w14:paraId="34DD7019" w14:textId="77777777" w:rsidR="001F1FDD" w:rsidRDefault="001F1FDD" w:rsidP="00674C87">
      <w:pPr>
        <w:rPr>
          <w:rFonts w:ascii="Arial" w:hAnsi="Arial" w:cs="Arial"/>
        </w:rPr>
        <w:sectPr w:rsidR="001F1FDD" w:rsidSect="002355E5">
          <w:footerReference w:type="default" r:id="rId26"/>
          <w:pgSz w:w="11906" w:h="16838"/>
          <w:pgMar w:top="992" w:right="1440" w:bottom="992" w:left="1440" w:header="709" w:footer="709" w:gutter="0"/>
          <w:cols w:space="708"/>
          <w:docGrid w:linePitch="360"/>
        </w:sectPr>
      </w:pPr>
    </w:p>
    <w:p w14:paraId="2E224759" w14:textId="77777777" w:rsidR="00BF0213" w:rsidRDefault="00BF0213" w:rsidP="00BF0213">
      <w:pPr>
        <w:pStyle w:val="berschrift1"/>
        <w:jc w:val="center"/>
      </w:pPr>
      <w:r>
        <w:lastRenderedPageBreak/>
        <w:t>Appendix 1</w:t>
      </w:r>
      <w:r w:rsidR="00524753">
        <w:t xml:space="preserve"> – SAS</w:t>
      </w:r>
      <w:r w:rsidR="003450D1" w:rsidRPr="003450D1">
        <w:rPr>
          <w:vertAlign w:val="superscript"/>
        </w:rPr>
        <w:t>®</w:t>
      </w:r>
      <w:r w:rsidR="00524753">
        <w:t xml:space="preserve"> code for proc LCA</w:t>
      </w:r>
    </w:p>
    <w:p w14:paraId="7417FA1F" w14:textId="77777777" w:rsidR="00524753" w:rsidRDefault="00524753" w:rsidP="00BF0213"/>
    <w:p w14:paraId="56E35A77" w14:textId="77777777" w:rsidR="00265ACA" w:rsidRDefault="00524753" w:rsidP="00BF0213">
      <w:pPr>
        <w:rPr>
          <w:rFonts w:ascii="Arial" w:hAnsi="Arial" w:cs="Arial"/>
        </w:rPr>
      </w:pPr>
      <w:r w:rsidRPr="00524753">
        <w:rPr>
          <w:rFonts w:ascii="Arial" w:hAnsi="Arial" w:cs="Arial"/>
        </w:rPr>
        <w:t>As described in Section 3</w:t>
      </w:r>
      <w:r>
        <w:rPr>
          <w:rFonts w:ascii="Arial" w:hAnsi="Arial" w:cs="Arial"/>
        </w:rPr>
        <w:t xml:space="preserve">, LCA can also </w:t>
      </w:r>
      <w:r w:rsidR="0075290B">
        <w:rPr>
          <w:rFonts w:ascii="Arial" w:hAnsi="Arial" w:cs="Arial"/>
        </w:rPr>
        <w:t xml:space="preserve">be </w:t>
      </w:r>
      <w:r>
        <w:rPr>
          <w:rFonts w:ascii="Arial" w:hAnsi="Arial" w:cs="Arial"/>
        </w:rPr>
        <w:t>carried out in SAS</w:t>
      </w:r>
      <w:r w:rsidR="00E3262A">
        <w:rPr>
          <w:rFonts w:ascii="Arial" w:hAnsi="Arial" w:cs="Arial"/>
        </w:rPr>
        <w:t xml:space="preserve">. </w:t>
      </w:r>
      <w:r w:rsidR="00E96938">
        <w:rPr>
          <w:rFonts w:ascii="Arial" w:hAnsi="Arial" w:cs="Arial"/>
        </w:rPr>
        <w:t xml:space="preserve">The Methodology Centre at Pennsylvania State University developed a SAS plugin which enables users to run LCA in SAS. </w:t>
      </w:r>
      <w:r w:rsidR="001C793C">
        <w:rPr>
          <w:rFonts w:ascii="Arial" w:hAnsi="Arial" w:cs="Arial"/>
        </w:rPr>
        <w:t>It is important to note that t</w:t>
      </w:r>
      <w:r w:rsidR="00265ACA" w:rsidRPr="00265ACA">
        <w:rPr>
          <w:rFonts w:ascii="Arial" w:hAnsi="Arial" w:cs="Arial"/>
        </w:rPr>
        <w:t xml:space="preserve">he LCA procedure in SAS </w:t>
      </w:r>
      <w:r w:rsidR="00265ACA">
        <w:rPr>
          <w:rFonts w:ascii="Arial" w:hAnsi="Arial" w:cs="Arial"/>
        </w:rPr>
        <w:t>has</w:t>
      </w:r>
      <w:r w:rsidR="00265ACA" w:rsidRPr="00265ACA">
        <w:rPr>
          <w:rFonts w:ascii="Arial" w:hAnsi="Arial" w:cs="Arial"/>
        </w:rPr>
        <w:t xml:space="preserve"> not been written and </w:t>
      </w:r>
      <w:r w:rsidR="00265ACA">
        <w:rPr>
          <w:rFonts w:ascii="Arial" w:hAnsi="Arial" w:cs="Arial"/>
        </w:rPr>
        <w:t>is</w:t>
      </w:r>
      <w:r w:rsidR="00265ACA" w:rsidRPr="00265ACA">
        <w:rPr>
          <w:rFonts w:ascii="Arial" w:hAnsi="Arial" w:cs="Arial"/>
        </w:rPr>
        <w:t xml:space="preserve"> not supported by SAS Institute Inc. </w:t>
      </w:r>
    </w:p>
    <w:p w14:paraId="6B1273F3" w14:textId="77777777" w:rsidR="00524753" w:rsidRDefault="00E96938" w:rsidP="00BF0213">
      <w:pPr>
        <w:rPr>
          <w:rFonts w:ascii="Arial" w:hAnsi="Arial" w:cs="Arial"/>
        </w:rPr>
      </w:pPr>
      <w:r>
        <w:rPr>
          <w:rFonts w:ascii="Arial" w:hAnsi="Arial" w:cs="Arial"/>
        </w:rPr>
        <w:t>The procedure used for running LCA in SAS is called proc LCA</w:t>
      </w:r>
      <w:r w:rsidR="00BE34D5">
        <w:rPr>
          <w:rFonts w:ascii="Arial" w:hAnsi="Arial" w:cs="Arial"/>
        </w:rPr>
        <w:t>.</w:t>
      </w:r>
      <w:r w:rsidR="00E3262A">
        <w:rPr>
          <w:rFonts w:ascii="Arial" w:hAnsi="Arial" w:cs="Arial"/>
        </w:rPr>
        <w:t xml:space="preserve"> </w:t>
      </w:r>
      <w:r w:rsidR="00524753">
        <w:rPr>
          <w:rFonts w:ascii="Arial" w:hAnsi="Arial" w:cs="Arial"/>
        </w:rPr>
        <w:t>In order to carry out an LCA in SAS, the code should be specified as follows:</w:t>
      </w:r>
    </w:p>
    <w:p w14:paraId="3DF7209F" w14:textId="77777777" w:rsidR="00BE34D5" w:rsidRDefault="00BE34D5" w:rsidP="00BE34D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LCA</w:t>
      </w:r>
      <w:r>
        <w:rPr>
          <w:rFonts w:ascii="Courier New" w:hAnsi="Courier New" w:cs="Courier New"/>
          <w:color w:val="000000"/>
          <w:sz w:val="20"/>
          <w:szCs w:val="20"/>
          <w:shd w:val="clear" w:color="auto" w:fill="FFFFFF"/>
        </w:rPr>
        <w:t xml:space="preserve"> data = </w:t>
      </w:r>
      <w:proofErr w:type="spellStart"/>
      <w:r w:rsidRPr="00BE34D5">
        <w:rPr>
          <w:rFonts w:ascii="Courier New" w:hAnsi="Courier New" w:cs="Courier New"/>
          <w:i/>
          <w:color w:val="000000"/>
          <w:sz w:val="20"/>
          <w:szCs w:val="20"/>
          <w:shd w:val="clear" w:color="auto" w:fill="FFFFFF"/>
        </w:rPr>
        <w:t>dataset_for_</w:t>
      </w:r>
      <w:proofErr w:type="gramStart"/>
      <w:r w:rsidRPr="00BE34D5">
        <w:rPr>
          <w:rFonts w:ascii="Courier New" w:hAnsi="Courier New" w:cs="Courier New"/>
          <w:i/>
          <w:color w:val="000000"/>
          <w:sz w:val="20"/>
          <w:szCs w:val="20"/>
          <w:shd w:val="clear" w:color="auto" w:fill="FFFFFF"/>
        </w:rPr>
        <w:t>analysis</w:t>
      </w:r>
      <w:proofErr w:type="spellEnd"/>
      <w:r>
        <w:rPr>
          <w:rFonts w:ascii="Courier New" w:hAnsi="Courier New" w:cs="Courier New"/>
          <w:color w:val="000000"/>
          <w:sz w:val="20"/>
          <w:szCs w:val="20"/>
          <w:shd w:val="clear" w:color="auto" w:fill="FFFFFF"/>
        </w:rPr>
        <w:t>;</w:t>
      </w:r>
      <w:proofErr w:type="gramEnd"/>
    </w:p>
    <w:p w14:paraId="4CAB4A9A" w14:textId="77777777" w:rsidR="00BE34D5" w:rsidRDefault="00BE34D5" w:rsidP="00BE34D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NCLASS </w:t>
      </w:r>
      <w:proofErr w:type="spellStart"/>
      <w:r w:rsidRPr="00BE34D5">
        <w:rPr>
          <w:rFonts w:ascii="Courier New" w:hAnsi="Courier New" w:cs="Courier New"/>
          <w:b/>
          <w:bCs/>
          <w:i/>
          <w:color w:val="008080"/>
          <w:sz w:val="20"/>
          <w:szCs w:val="20"/>
          <w:shd w:val="clear" w:color="auto" w:fill="FFFFFF"/>
        </w:rPr>
        <w:t>number_of_latent_classes_to_</w:t>
      </w:r>
      <w:r>
        <w:rPr>
          <w:rFonts w:ascii="Courier New" w:hAnsi="Courier New" w:cs="Courier New"/>
          <w:b/>
          <w:bCs/>
          <w:i/>
          <w:color w:val="008080"/>
          <w:sz w:val="20"/>
          <w:szCs w:val="20"/>
          <w:shd w:val="clear" w:color="auto" w:fill="FFFFFF"/>
        </w:rPr>
        <w:t>be_estimated</w:t>
      </w:r>
      <w:proofErr w:type="spellEnd"/>
      <w:r>
        <w:rPr>
          <w:rFonts w:ascii="Courier New" w:hAnsi="Courier New" w:cs="Courier New"/>
          <w:color w:val="000000"/>
          <w:sz w:val="20"/>
          <w:szCs w:val="20"/>
          <w:shd w:val="clear" w:color="auto" w:fill="FFFFFF"/>
        </w:rPr>
        <w:t>;</w:t>
      </w:r>
    </w:p>
    <w:p w14:paraId="6259E3CA" w14:textId="77777777" w:rsidR="00BE34D5" w:rsidRDefault="00BE34D5" w:rsidP="00BE34D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ITEMS </w:t>
      </w:r>
      <w:proofErr w:type="spellStart"/>
      <w:r w:rsidRPr="00BE34D5">
        <w:rPr>
          <w:rFonts w:ascii="Courier New" w:hAnsi="Courier New" w:cs="Courier New"/>
          <w:i/>
          <w:color w:val="000000"/>
          <w:sz w:val="20"/>
          <w:szCs w:val="20"/>
          <w:shd w:val="clear" w:color="auto" w:fill="FFFFFF"/>
        </w:rPr>
        <w:t>categorical_variables_to_include_in_analysis</w:t>
      </w:r>
      <w:proofErr w:type="spellEnd"/>
      <w:r>
        <w:rPr>
          <w:rFonts w:ascii="Courier New" w:hAnsi="Courier New" w:cs="Courier New"/>
          <w:color w:val="000000"/>
          <w:sz w:val="20"/>
          <w:szCs w:val="20"/>
          <w:shd w:val="clear" w:color="auto" w:fill="FFFFFF"/>
        </w:rPr>
        <w:t>;</w:t>
      </w:r>
    </w:p>
    <w:p w14:paraId="2D84A12A" w14:textId="77777777" w:rsidR="00BE34D5" w:rsidRDefault="00BE34D5" w:rsidP="00BE34D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Categories </w:t>
      </w:r>
      <w:proofErr w:type="spellStart"/>
      <w:r>
        <w:rPr>
          <w:rFonts w:ascii="Courier New" w:hAnsi="Courier New" w:cs="Courier New"/>
          <w:b/>
          <w:bCs/>
          <w:color w:val="008080"/>
          <w:sz w:val="20"/>
          <w:szCs w:val="20"/>
          <w:shd w:val="clear" w:color="auto" w:fill="FFFFFF"/>
        </w:rPr>
        <w:t>number_of_categories_in_each_variable</w:t>
      </w:r>
      <w:proofErr w:type="spellEnd"/>
      <w:r>
        <w:rPr>
          <w:rFonts w:ascii="Courier New" w:hAnsi="Courier New" w:cs="Courier New"/>
          <w:color w:val="000000"/>
          <w:sz w:val="20"/>
          <w:szCs w:val="20"/>
          <w:shd w:val="clear" w:color="auto" w:fill="FFFFFF"/>
        </w:rPr>
        <w:t>;</w:t>
      </w:r>
    </w:p>
    <w:p w14:paraId="5427877F" w14:textId="77777777" w:rsidR="00BE34D5" w:rsidRDefault="00BE34D5" w:rsidP="00BE34D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SEED </w:t>
      </w:r>
      <w:proofErr w:type="spellStart"/>
      <w:r w:rsidR="00A35428">
        <w:rPr>
          <w:rFonts w:ascii="Courier New" w:hAnsi="Courier New" w:cs="Courier New"/>
          <w:b/>
          <w:bCs/>
          <w:color w:val="008080"/>
          <w:sz w:val="20"/>
          <w:szCs w:val="20"/>
          <w:shd w:val="clear" w:color="auto" w:fill="FFFFFF"/>
        </w:rPr>
        <w:t>specifies_seed_for_random_number_generator</w:t>
      </w:r>
      <w:proofErr w:type="spellEnd"/>
      <w:r>
        <w:rPr>
          <w:rFonts w:ascii="Courier New" w:hAnsi="Courier New" w:cs="Courier New"/>
          <w:color w:val="000000"/>
          <w:sz w:val="20"/>
          <w:szCs w:val="20"/>
          <w:shd w:val="clear" w:color="auto" w:fill="FFFFFF"/>
        </w:rPr>
        <w:t>;</w:t>
      </w:r>
    </w:p>
    <w:p w14:paraId="0B85F8AB" w14:textId="77777777" w:rsidR="00524753" w:rsidRPr="00524753" w:rsidRDefault="00BE34D5" w:rsidP="00BE34D5">
      <w:pPr>
        <w:rPr>
          <w:rFonts w:ascii="Arial" w:hAnsi="Arial" w:cs="Arial"/>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2DA17052" w14:textId="77777777" w:rsidR="00524753" w:rsidRDefault="00D32DF3" w:rsidP="00BF0213">
      <w:pPr>
        <w:rPr>
          <w:rFonts w:ascii="Arial" w:hAnsi="Arial" w:cs="Arial"/>
        </w:rPr>
      </w:pPr>
      <w:r>
        <w:rPr>
          <w:rFonts w:ascii="Arial" w:hAnsi="Arial" w:cs="Arial"/>
        </w:rPr>
        <w:t>The following is an example of how this code would be specified for the personal well-being data described in Section 3.2:</w:t>
      </w:r>
    </w:p>
    <w:p w14:paraId="255EB61C" w14:textId="77777777" w:rsidR="00D32DF3" w:rsidRDefault="00D32DF3" w:rsidP="00D32D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LCA</w:t>
      </w:r>
      <w:r>
        <w:rPr>
          <w:rFonts w:ascii="Courier New" w:hAnsi="Courier New" w:cs="Courier New"/>
          <w:color w:val="000000"/>
          <w:sz w:val="20"/>
          <w:szCs w:val="20"/>
          <w:shd w:val="clear" w:color="auto" w:fill="FFFFFF"/>
        </w:rPr>
        <w:t xml:space="preserve"> data = </w:t>
      </w:r>
      <w:proofErr w:type="spellStart"/>
      <w:r>
        <w:rPr>
          <w:rFonts w:ascii="Courier New" w:hAnsi="Courier New" w:cs="Courier New"/>
          <w:color w:val="000000"/>
          <w:sz w:val="20"/>
          <w:szCs w:val="20"/>
          <w:shd w:val="clear" w:color="auto" w:fill="FFFFFF"/>
        </w:rPr>
        <w:t>PWB_LCA.</w:t>
      </w:r>
      <w:proofErr w:type="gramStart"/>
      <w:r w:rsidR="00497BB2">
        <w:rPr>
          <w:rFonts w:ascii="Courier New" w:hAnsi="Courier New" w:cs="Courier New"/>
          <w:color w:val="000000"/>
          <w:sz w:val="20"/>
          <w:szCs w:val="20"/>
          <w:shd w:val="clear" w:color="auto" w:fill="FFFFFF"/>
        </w:rPr>
        <w:t>wellbeing</w:t>
      </w:r>
      <w:proofErr w:type="spellEnd"/>
      <w:r>
        <w:rPr>
          <w:rFonts w:ascii="Courier New" w:hAnsi="Courier New" w:cs="Courier New"/>
          <w:color w:val="000000"/>
          <w:sz w:val="20"/>
          <w:szCs w:val="20"/>
          <w:shd w:val="clear" w:color="auto" w:fill="FFFFFF"/>
        </w:rPr>
        <w:t>;</w:t>
      </w:r>
      <w:proofErr w:type="gramEnd"/>
    </w:p>
    <w:p w14:paraId="3D7D0C1D" w14:textId="77777777" w:rsidR="00D32DF3" w:rsidRDefault="00D32DF3" w:rsidP="00D32D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NCLASS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p>
    <w:p w14:paraId="01469A5E" w14:textId="77777777" w:rsidR="00D32DF3" w:rsidRDefault="00D32DF3" w:rsidP="00D32D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ITEMS happyth</w:t>
      </w:r>
      <w:r w:rsidR="001E0CDC">
        <w:rPr>
          <w:rFonts w:ascii="Courier New" w:hAnsi="Courier New" w:cs="Courier New"/>
          <w:color w:val="000000"/>
          <w:sz w:val="20"/>
          <w:szCs w:val="20"/>
          <w:shd w:val="clear" w:color="auto" w:fill="FFFFFF"/>
        </w:rPr>
        <w:t>2</w:t>
      </w:r>
      <w:r>
        <w:rPr>
          <w:rFonts w:ascii="Courier New" w:hAnsi="Courier New" w:cs="Courier New"/>
          <w:color w:val="000000"/>
          <w:sz w:val="20"/>
          <w:szCs w:val="20"/>
          <w:shd w:val="clear" w:color="auto" w:fill="FFFFFF"/>
        </w:rPr>
        <w:t xml:space="preserve"> anxiouth</w:t>
      </w:r>
      <w:r w:rsidR="001E0CDC">
        <w:rPr>
          <w:rFonts w:ascii="Courier New" w:hAnsi="Courier New" w:cs="Courier New"/>
          <w:color w:val="000000"/>
          <w:sz w:val="20"/>
          <w:szCs w:val="20"/>
          <w:shd w:val="clear" w:color="auto" w:fill="FFFFFF"/>
        </w:rPr>
        <w:t>2</w:t>
      </w:r>
      <w:r>
        <w:rPr>
          <w:rFonts w:ascii="Courier New" w:hAnsi="Courier New" w:cs="Courier New"/>
          <w:color w:val="000000"/>
          <w:sz w:val="20"/>
          <w:szCs w:val="20"/>
          <w:shd w:val="clear" w:color="auto" w:fill="FFFFFF"/>
        </w:rPr>
        <w:t xml:space="preserve"> worthth</w:t>
      </w:r>
      <w:r w:rsidR="001E0CDC">
        <w:rPr>
          <w:rFonts w:ascii="Courier New" w:hAnsi="Courier New" w:cs="Courier New"/>
          <w:color w:val="000000"/>
          <w:sz w:val="20"/>
          <w:szCs w:val="20"/>
          <w:shd w:val="clear" w:color="auto" w:fill="FFFFFF"/>
        </w:rPr>
        <w:t>2</w:t>
      </w:r>
      <w:r>
        <w:rPr>
          <w:rFonts w:ascii="Courier New" w:hAnsi="Courier New" w:cs="Courier New"/>
          <w:color w:val="000000"/>
          <w:sz w:val="20"/>
          <w:szCs w:val="20"/>
          <w:shd w:val="clear" w:color="auto" w:fill="FFFFFF"/>
        </w:rPr>
        <w:t xml:space="preserve"> satisth</w:t>
      </w:r>
      <w:r w:rsidR="001E0CDC">
        <w:rPr>
          <w:rFonts w:ascii="Courier New" w:hAnsi="Courier New" w:cs="Courier New"/>
          <w:color w:val="000000"/>
          <w:sz w:val="20"/>
          <w:szCs w:val="20"/>
          <w:shd w:val="clear" w:color="auto" w:fill="FFFFFF"/>
        </w:rPr>
        <w:t>2</w:t>
      </w:r>
      <w:r>
        <w:rPr>
          <w:rFonts w:ascii="Courier New" w:hAnsi="Courier New" w:cs="Courier New"/>
          <w:color w:val="000000"/>
          <w:sz w:val="20"/>
          <w:szCs w:val="20"/>
          <w:shd w:val="clear" w:color="auto" w:fill="FFFFFF"/>
        </w:rPr>
        <w:t>;</w:t>
      </w:r>
    </w:p>
    <w:p w14:paraId="0C9CB5DC" w14:textId="77777777" w:rsidR="00D32DF3" w:rsidRDefault="00D32DF3" w:rsidP="00D32D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Categories </w:t>
      </w:r>
      <w:r w:rsidR="001E0CDC">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sidR="001E0CDC">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sidR="001E0CDC">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sidR="001E0CDC">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14:paraId="72F964C1" w14:textId="77777777" w:rsidR="00D32DF3" w:rsidRDefault="00D32DF3" w:rsidP="00D32D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SEED </w:t>
      </w:r>
      <w:r>
        <w:rPr>
          <w:rFonts w:ascii="Courier New" w:hAnsi="Courier New" w:cs="Courier New"/>
          <w:b/>
          <w:bCs/>
          <w:color w:val="008080"/>
          <w:sz w:val="20"/>
          <w:szCs w:val="20"/>
          <w:shd w:val="clear" w:color="auto" w:fill="FFFFFF"/>
        </w:rPr>
        <w:t>100000</w:t>
      </w:r>
      <w:r>
        <w:rPr>
          <w:rFonts w:ascii="Courier New" w:hAnsi="Courier New" w:cs="Courier New"/>
          <w:color w:val="000000"/>
          <w:sz w:val="20"/>
          <w:szCs w:val="20"/>
          <w:shd w:val="clear" w:color="auto" w:fill="FFFFFF"/>
        </w:rPr>
        <w:t>;</w:t>
      </w:r>
    </w:p>
    <w:p w14:paraId="649B2F6B" w14:textId="77777777" w:rsidR="00D32DF3" w:rsidRPr="00524753" w:rsidRDefault="00D32DF3" w:rsidP="00D32DF3">
      <w:pPr>
        <w:rPr>
          <w:rFonts w:ascii="Arial" w:hAnsi="Arial" w:cs="Arial"/>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3077024D" w14:textId="77777777" w:rsidR="00524753" w:rsidRDefault="00D32DF3" w:rsidP="00845BF9">
      <w:pPr>
        <w:jc w:val="both"/>
        <w:rPr>
          <w:rFonts w:ascii="Arial" w:hAnsi="Arial" w:cs="Arial"/>
        </w:rPr>
      </w:pPr>
      <w:r>
        <w:rPr>
          <w:rFonts w:ascii="Arial" w:hAnsi="Arial" w:cs="Arial"/>
        </w:rPr>
        <w:t>The first line calls the ‘</w:t>
      </w:r>
      <w:r w:rsidR="00497BB2">
        <w:rPr>
          <w:rFonts w:ascii="Arial" w:hAnsi="Arial" w:cs="Arial"/>
        </w:rPr>
        <w:t>wellbeing</w:t>
      </w:r>
      <w:r>
        <w:rPr>
          <w:rFonts w:ascii="Arial" w:hAnsi="Arial" w:cs="Arial"/>
        </w:rPr>
        <w:t>’ dataset which is the dataset containing the personal well-being variables for analysis. Next, the number of classes to be estimated is specified. In this case we are running a latent class analysis which estimates 5 latent classes. The “ITEMS” option specifies the variables within the ‘</w:t>
      </w:r>
      <w:r w:rsidR="00497BB2">
        <w:rPr>
          <w:rFonts w:ascii="Arial" w:hAnsi="Arial" w:cs="Arial"/>
        </w:rPr>
        <w:t>wellbeing</w:t>
      </w:r>
      <w:r>
        <w:rPr>
          <w:rFonts w:ascii="Arial" w:hAnsi="Arial" w:cs="Arial"/>
        </w:rPr>
        <w:t xml:space="preserve">’ dataset that should be included in the LCA. </w:t>
      </w:r>
      <w:r w:rsidR="001E0CDC">
        <w:rPr>
          <w:rFonts w:ascii="Arial" w:hAnsi="Arial" w:cs="Arial"/>
        </w:rPr>
        <w:t>Following this, the “Categories” option specified the number of categories that each variable contains. In the case of the personal well-being dataset, each variable (happyth</w:t>
      </w:r>
      <w:r w:rsidR="00082B3B">
        <w:rPr>
          <w:rFonts w:ascii="Arial" w:hAnsi="Arial" w:cs="Arial"/>
        </w:rPr>
        <w:t>2</w:t>
      </w:r>
      <w:r w:rsidR="001E0CDC">
        <w:rPr>
          <w:rFonts w:ascii="Arial" w:hAnsi="Arial" w:cs="Arial"/>
        </w:rPr>
        <w:t>, anxiouth</w:t>
      </w:r>
      <w:r w:rsidR="00082B3B">
        <w:rPr>
          <w:rFonts w:ascii="Arial" w:hAnsi="Arial" w:cs="Arial"/>
        </w:rPr>
        <w:t>2</w:t>
      </w:r>
      <w:r w:rsidR="001E0CDC">
        <w:rPr>
          <w:rFonts w:ascii="Arial" w:hAnsi="Arial" w:cs="Arial"/>
        </w:rPr>
        <w:t>, worthth</w:t>
      </w:r>
      <w:r w:rsidR="00082B3B">
        <w:rPr>
          <w:rFonts w:ascii="Arial" w:hAnsi="Arial" w:cs="Arial"/>
        </w:rPr>
        <w:t>2</w:t>
      </w:r>
      <w:r w:rsidR="001E0CDC">
        <w:rPr>
          <w:rFonts w:ascii="Arial" w:hAnsi="Arial" w:cs="Arial"/>
        </w:rPr>
        <w:t xml:space="preserve"> and satisth</w:t>
      </w:r>
      <w:r w:rsidR="00082B3B">
        <w:rPr>
          <w:rFonts w:ascii="Arial" w:hAnsi="Arial" w:cs="Arial"/>
        </w:rPr>
        <w:t>2</w:t>
      </w:r>
      <w:r w:rsidR="001E0CDC">
        <w:rPr>
          <w:rFonts w:ascii="Arial" w:hAnsi="Arial" w:cs="Arial"/>
        </w:rPr>
        <w:t>) contains 3 categories (low, medium and high) as described in Section 3.2.</w:t>
      </w:r>
      <w:r w:rsidR="007C2B65">
        <w:rPr>
          <w:rFonts w:ascii="Arial" w:hAnsi="Arial" w:cs="Arial"/>
        </w:rPr>
        <w:t xml:space="preserve"> Finally, a seed is specified, this is a starting value for the random number generator (the user can pick any starting value).</w:t>
      </w:r>
      <w:r w:rsidR="00167748">
        <w:rPr>
          <w:rFonts w:ascii="Arial" w:hAnsi="Arial" w:cs="Arial"/>
        </w:rPr>
        <w:t xml:space="preserve"> There are a number of other options which c</w:t>
      </w:r>
      <w:r w:rsidR="005D52BD">
        <w:rPr>
          <w:rFonts w:ascii="Arial" w:hAnsi="Arial" w:cs="Arial"/>
        </w:rPr>
        <w:t xml:space="preserve">an be included in the proc LCA </w:t>
      </w:r>
      <w:r w:rsidR="00167748">
        <w:rPr>
          <w:rFonts w:ascii="Arial" w:hAnsi="Arial" w:cs="Arial"/>
        </w:rPr>
        <w:t xml:space="preserve">e.g. </w:t>
      </w:r>
      <w:r w:rsidR="00167748" w:rsidRPr="00167748">
        <w:rPr>
          <w:rFonts w:ascii="Arial" w:hAnsi="Arial" w:cs="Arial"/>
        </w:rPr>
        <w:t>MAXITER</w:t>
      </w:r>
      <w:r w:rsidR="00167748">
        <w:rPr>
          <w:rFonts w:ascii="Arial" w:hAnsi="Arial" w:cs="Arial"/>
        </w:rPr>
        <w:t xml:space="preserve"> to specify the maximum number of it</w:t>
      </w:r>
      <w:r w:rsidR="005D52BD">
        <w:rPr>
          <w:rFonts w:ascii="Arial" w:hAnsi="Arial" w:cs="Arial"/>
        </w:rPr>
        <w:t>erations as was done with poLCA</w:t>
      </w:r>
      <w:r w:rsidR="00167748">
        <w:rPr>
          <w:rFonts w:ascii="Arial" w:hAnsi="Arial" w:cs="Arial"/>
        </w:rPr>
        <w:t>. For a full list of options and further information on carrying out LCA in SAS please refer to Lanza et. al (2007).</w:t>
      </w:r>
    </w:p>
    <w:p w14:paraId="60A00310" w14:textId="77777777" w:rsidR="0023231A" w:rsidRPr="005233B4" w:rsidRDefault="0023231A" w:rsidP="00845BF9">
      <w:pPr>
        <w:jc w:val="both"/>
        <w:rPr>
          <w:rFonts w:ascii="Arial" w:hAnsi="Arial" w:cs="Arial"/>
        </w:rPr>
      </w:pPr>
      <w:r>
        <w:rPr>
          <w:rFonts w:ascii="Arial" w:hAnsi="Arial" w:cs="Arial"/>
        </w:rPr>
        <w:t xml:space="preserve">The proc LCA output </w:t>
      </w:r>
      <w:r w:rsidR="005233B4">
        <w:rPr>
          <w:rFonts w:ascii="Arial" w:hAnsi="Arial" w:cs="Arial"/>
        </w:rPr>
        <w:t>includes the Likelihood Ratio G</w:t>
      </w:r>
      <w:r w:rsidR="005233B4">
        <w:rPr>
          <w:rFonts w:ascii="Arial" w:hAnsi="Arial" w:cs="Arial"/>
          <w:vertAlign w:val="superscript"/>
        </w:rPr>
        <w:t>2</w:t>
      </w:r>
      <w:r w:rsidR="005233B4">
        <w:rPr>
          <w:rFonts w:ascii="Arial" w:hAnsi="Arial" w:cs="Arial"/>
        </w:rPr>
        <w:t>, degrees of freedom, AIC and BIC. The same methods for assessing model fit as those discussed in Section 3.4 apply here.</w:t>
      </w:r>
    </w:p>
    <w:p w14:paraId="75A25467" w14:textId="77777777" w:rsidR="00674C87" w:rsidRPr="00524753" w:rsidRDefault="00674C87" w:rsidP="00674C87">
      <w:pPr>
        <w:rPr>
          <w:rFonts w:ascii="Arial" w:hAnsi="Arial" w:cs="Arial"/>
        </w:rPr>
      </w:pPr>
    </w:p>
    <w:p w14:paraId="6F8CDA38" w14:textId="77777777" w:rsidR="00674C87" w:rsidRPr="00674C87" w:rsidRDefault="00674C87" w:rsidP="00674C87">
      <w:pPr>
        <w:rPr>
          <w:rFonts w:ascii="Arial" w:hAnsi="Arial" w:cs="Arial"/>
        </w:rPr>
      </w:pPr>
    </w:p>
    <w:p w14:paraId="099C7847" w14:textId="77777777" w:rsidR="00674C87" w:rsidRPr="00674C87" w:rsidRDefault="00674C87" w:rsidP="00674C87">
      <w:pPr>
        <w:rPr>
          <w:rFonts w:ascii="Arial" w:hAnsi="Arial" w:cs="Arial"/>
        </w:rPr>
      </w:pPr>
    </w:p>
    <w:p w14:paraId="52BEFEDA" w14:textId="77777777" w:rsidR="00674C87" w:rsidRPr="00674C87" w:rsidRDefault="00674C87" w:rsidP="00674C87">
      <w:pPr>
        <w:rPr>
          <w:rFonts w:ascii="Arial" w:hAnsi="Arial" w:cs="Arial"/>
        </w:rPr>
      </w:pPr>
    </w:p>
    <w:p w14:paraId="0443E0D8" w14:textId="77777777" w:rsidR="00674C87" w:rsidRPr="00674C87" w:rsidRDefault="00674C87" w:rsidP="00674C87">
      <w:pPr>
        <w:rPr>
          <w:rFonts w:ascii="Arial" w:hAnsi="Arial" w:cs="Arial"/>
        </w:rPr>
      </w:pPr>
    </w:p>
    <w:sectPr w:rsidR="00674C87" w:rsidRPr="00674C87" w:rsidSect="002355E5">
      <w:footerReference w:type="default" r:id="rId27"/>
      <w:pgSz w:w="11906" w:h="16838"/>
      <w:pgMar w:top="992" w:right="1440" w:bottom="992"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8ACD9" w14:textId="77777777" w:rsidR="00AA4C70" w:rsidRDefault="00AA4C70" w:rsidP="00674C87">
      <w:pPr>
        <w:spacing w:after="0" w:line="240" w:lineRule="auto"/>
      </w:pPr>
      <w:r>
        <w:separator/>
      </w:r>
    </w:p>
  </w:endnote>
  <w:endnote w:type="continuationSeparator" w:id="0">
    <w:p w14:paraId="5FC29650" w14:textId="77777777" w:rsidR="00AA4C70" w:rsidRDefault="00AA4C70" w:rsidP="00674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A7BF5" w14:textId="77777777" w:rsidR="00B65009" w:rsidRDefault="00B65009">
    <w:pPr>
      <w:pStyle w:val="Fuzeile"/>
    </w:pPr>
    <w:r>
      <w:rPr>
        <w:vertAlign w:val="superscript"/>
      </w:rPr>
      <w:t xml:space="preserve">1 </w:t>
    </w:r>
    <w:r>
      <w:t xml:space="preserve">Data for personal well-being official statistics are collected by the ONS as part of the Annual Population Survey (APS). See: </w:t>
    </w:r>
    <w:hyperlink r:id="rId1" w:history="1">
      <w:r w:rsidRPr="00935ED6">
        <w:rPr>
          <w:rStyle w:val="Hyperlink"/>
        </w:rPr>
        <w:t>Office for National Statistics (2016)</w:t>
      </w:r>
    </w:hyperlink>
    <w:r w:rsidR="007753E7">
      <w:t xml:space="preserve"> for data</w:t>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8E249" w14:textId="77777777" w:rsidR="00B65009" w:rsidRPr="00BE00DA" w:rsidRDefault="00B65009" w:rsidP="00BE00DA">
    <w:pPr>
      <w:pStyle w:val="Fuzeile"/>
    </w:pPr>
    <w:r>
      <w:rPr>
        <w:vertAlign w:val="superscript"/>
      </w:rPr>
      <w:t xml:space="preserve">2 </w:t>
    </w:r>
    <w:r>
      <w:t xml:space="preserve">See </w:t>
    </w:r>
    <w:hyperlink r:id="rId1" w:history="1">
      <w:proofErr w:type="spellStart"/>
      <w:r w:rsidR="007D4A38">
        <w:rPr>
          <w:rStyle w:val="Hyperlink"/>
        </w:rPr>
        <w:t>Chanfreau</w:t>
      </w:r>
      <w:proofErr w:type="spellEnd"/>
      <w:r w:rsidRPr="004042B6">
        <w:rPr>
          <w:rStyle w:val="Hyperlink"/>
        </w:rPr>
        <w:t xml:space="preserve"> et al. (2014)</w:t>
      </w:r>
    </w:hyperlink>
    <w:r>
      <w:t xml:space="preserve"> for LCA of personal well-being data from the National Survey for Wales.</w:t>
    </w:r>
  </w:p>
  <w:p w14:paraId="1A7E0062" w14:textId="77777777" w:rsidR="00B65009" w:rsidRDefault="00B65009">
    <w:pPr>
      <w:pStyle w:val="Fuzeile"/>
    </w:pPr>
    <w:r>
      <w:rPr>
        <w:vertAlign w:val="superscript"/>
      </w:rPr>
      <w:t>3</w:t>
    </w:r>
    <w:r w:rsidRPr="00512623">
      <w:rPr>
        <w:vertAlign w:val="superscript"/>
      </w:rPr>
      <w:t xml:space="preserve"> </w:t>
    </w:r>
    <w:r w:rsidRPr="00512623">
      <w:t xml:space="preserve">The LCA procedures in SAS and STATA have not been written and are not supported by SAS Institute Inc. and </w:t>
    </w:r>
    <w:proofErr w:type="spellStart"/>
    <w:r w:rsidRPr="00512623">
      <w:t>StataCorp</w:t>
    </w:r>
    <w:proofErr w:type="spellEnd"/>
    <w:r w:rsidRPr="00512623">
      <w:t xml:space="preserve"> LP. In order to carry out LCA in SAS and STATA, plugins </w:t>
    </w:r>
    <w:r>
      <w:t xml:space="preserve">were </w:t>
    </w:r>
    <w:r w:rsidRPr="00512623">
      <w:t xml:space="preserve">developed by The Methodology Centre </w:t>
    </w:r>
    <w:r>
      <w:t xml:space="preserve">(2015) </w:t>
    </w:r>
    <w:r w:rsidRPr="00512623">
      <w:t xml:space="preserve">at Pennsylvania University. These plugins are available to download for free from </w:t>
    </w:r>
    <w:hyperlink r:id="rId2" w:history="1">
      <w:r w:rsidRPr="00512623">
        <w:rPr>
          <w:rStyle w:val="Hyperlink"/>
        </w:rPr>
        <w:t>The Methodology Centre.</w:t>
      </w:r>
    </w:hyperlink>
  </w:p>
  <w:p w14:paraId="6EE17ECC" w14:textId="77777777" w:rsidR="00B65009" w:rsidRPr="001F1FDD" w:rsidRDefault="00B65009">
    <w:pPr>
      <w:pStyle w:val="Fuzeile"/>
    </w:pPr>
    <w:r w:rsidRPr="001F1FDD">
      <w:rPr>
        <w:rFonts w:cs="Arial"/>
      </w:rPr>
      <w:t>SAS and all other SAS Institute Inc. product or service names are registered trademarks or trademarks of SAS Institute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2271E" w14:textId="77777777" w:rsidR="00B65009" w:rsidRPr="007B52CC" w:rsidRDefault="00B65009" w:rsidP="007B52CC">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A84B5" w14:textId="77777777" w:rsidR="007B52CC" w:rsidRPr="001F1FDD" w:rsidRDefault="007B52CC">
    <w:pPr>
      <w:pStyle w:val="Fuzeile"/>
    </w:pPr>
    <w:r>
      <w:rPr>
        <w:vertAlign w:val="superscript"/>
      </w:rPr>
      <w:t>4</w:t>
    </w:r>
    <w:r>
      <w:t xml:space="preserve">Personal well-being official statistics use APS data. However, other UK surveys also collect personal well-being data using the four personal well-being questions. See </w:t>
    </w:r>
    <w:hyperlink r:id="rId1" w:history="1">
      <w:r>
        <w:rPr>
          <w:rStyle w:val="Hyperlink"/>
        </w:rPr>
        <w:t>Office for National Statistics (2017)</w:t>
      </w:r>
    </w:hyperlink>
    <w:r>
      <w:t xml:space="preserve"> for further details.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76200" w14:textId="77777777" w:rsidR="00B65009" w:rsidRPr="00D103B2" w:rsidRDefault="00B65009" w:rsidP="00D103B2">
    <w:pPr>
      <w:pStyle w:val="Fuzeil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91423" w14:textId="77777777" w:rsidR="00B65009" w:rsidRPr="001F1FDD" w:rsidRDefault="00B65009" w:rsidP="001F1FDD">
    <w:pPr>
      <w:pStyle w:val="Fuzeile"/>
    </w:pPr>
    <w:r w:rsidRPr="001F1FDD">
      <w:rPr>
        <w:rFonts w:cs="Arial"/>
      </w:rPr>
      <w:t>The code for this paper was generated using SAS software, Version 9.3 of the SAS System for Windows. Copyright © 2012 SAS Institute Inc. SAS and all other SAS Institute Inc. product or service names are registered trademarks or trademarks of SAS Institute Inc., Cary, NC, USA.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02234" w14:textId="77777777" w:rsidR="00AA4C70" w:rsidRDefault="00AA4C70" w:rsidP="00674C87">
      <w:pPr>
        <w:spacing w:after="0" w:line="240" w:lineRule="auto"/>
      </w:pPr>
      <w:r>
        <w:separator/>
      </w:r>
    </w:p>
  </w:footnote>
  <w:footnote w:type="continuationSeparator" w:id="0">
    <w:p w14:paraId="0B8F5DDE" w14:textId="77777777" w:rsidR="00AA4C70" w:rsidRDefault="00AA4C70" w:rsidP="00674C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C66ED"/>
    <w:multiLevelType w:val="hybridMultilevel"/>
    <w:tmpl w:val="BEF66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3F2D9B"/>
    <w:multiLevelType w:val="hybridMultilevel"/>
    <w:tmpl w:val="D806FB96"/>
    <w:lvl w:ilvl="0" w:tplc="08090001">
      <w:start w:val="1"/>
      <w:numFmt w:val="bullet"/>
      <w:lvlText w:val=""/>
      <w:lvlJc w:val="left"/>
      <w:pPr>
        <w:ind w:left="360" w:hanging="360"/>
      </w:pPr>
      <w:rPr>
        <w:rFonts w:ascii="Symbol" w:hAnsi="Symbol" w:hint="default"/>
      </w:rPr>
    </w:lvl>
    <w:lvl w:ilvl="1" w:tplc="0809000B">
      <w:start w:val="1"/>
      <w:numFmt w:val="bullet"/>
      <w:lvlText w:val=""/>
      <w:lvlJc w:val="left"/>
      <w:pPr>
        <w:ind w:left="1080" w:hanging="360"/>
      </w:pPr>
      <w:rPr>
        <w:rFonts w:ascii="Wingdings" w:hAnsi="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49807056"/>
    <w:multiLevelType w:val="hybridMultilevel"/>
    <w:tmpl w:val="C4DA6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hyphenationZone w:val="425"/>
  <w:characterSpacingControl w:val="doNotCompress"/>
  <w:hdrShapeDefaults>
    <o:shapedefaults v:ext="edit" spidmax="205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2F3B"/>
    <w:rsid w:val="00011348"/>
    <w:rsid w:val="00020EE7"/>
    <w:rsid w:val="00040EDE"/>
    <w:rsid w:val="00042C66"/>
    <w:rsid w:val="00044CAE"/>
    <w:rsid w:val="00053EC0"/>
    <w:rsid w:val="00067E72"/>
    <w:rsid w:val="000730CD"/>
    <w:rsid w:val="000816FE"/>
    <w:rsid w:val="00082B3B"/>
    <w:rsid w:val="00090432"/>
    <w:rsid w:val="00092055"/>
    <w:rsid w:val="00093233"/>
    <w:rsid w:val="000946C8"/>
    <w:rsid w:val="00096B68"/>
    <w:rsid w:val="000B1BDB"/>
    <w:rsid w:val="000B33B4"/>
    <w:rsid w:val="000B7B82"/>
    <w:rsid w:val="000D4EF5"/>
    <w:rsid w:val="000E6C5B"/>
    <w:rsid w:val="000F09D9"/>
    <w:rsid w:val="000F7AD7"/>
    <w:rsid w:val="00101F5A"/>
    <w:rsid w:val="00104A2D"/>
    <w:rsid w:val="0010714F"/>
    <w:rsid w:val="00112A71"/>
    <w:rsid w:val="00136C20"/>
    <w:rsid w:val="001379FC"/>
    <w:rsid w:val="00150307"/>
    <w:rsid w:val="0015099E"/>
    <w:rsid w:val="0015447A"/>
    <w:rsid w:val="00166020"/>
    <w:rsid w:val="00167748"/>
    <w:rsid w:val="0017006D"/>
    <w:rsid w:val="00172AB9"/>
    <w:rsid w:val="00180567"/>
    <w:rsid w:val="001919A9"/>
    <w:rsid w:val="001B223D"/>
    <w:rsid w:val="001B3D52"/>
    <w:rsid w:val="001C1A02"/>
    <w:rsid w:val="001C793C"/>
    <w:rsid w:val="001D0EF8"/>
    <w:rsid w:val="001E0CDC"/>
    <w:rsid w:val="001E3F40"/>
    <w:rsid w:val="001F1FDD"/>
    <w:rsid w:val="001F2674"/>
    <w:rsid w:val="001F32C8"/>
    <w:rsid w:val="001F3E6C"/>
    <w:rsid w:val="001F7B88"/>
    <w:rsid w:val="00202DBC"/>
    <w:rsid w:val="00204321"/>
    <w:rsid w:val="0020561E"/>
    <w:rsid w:val="00211132"/>
    <w:rsid w:val="00214370"/>
    <w:rsid w:val="002236DA"/>
    <w:rsid w:val="0023231A"/>
    <w:rsid w:val="00234F7F"/>
    <w:rsid w:val="002355B6"/>
    <w:rsid w:val="002355E5"/>
    <w:rsid w:val="002361E6"/>
    <w:rsid w:val="002427ED"/>
    <w:rsid w:val="002447F0"/>
    <w:rsid w:val="00254507"/>
    <w:rsid w:val="00255776"/>
    <w:rsid w:val="0026012F"/>
    <w:rsid w:val="00265ACA"/>
    <w:rsid w:val="002706D2"/>
    <w:rsid w:val="002732E2"/>
    <w:rsid w:val="00280571"/>
    <w:rsid w:val="00290BB7"/>
    <w:rsid w:val="002A562C"/>
    <w:rsid w:val="002B689A"/>
    <w:rsid w:val="002C6528"/>
    <w:rsid w:val="002C6E3D"/>
    <w:rsid w:val="00332F3B"/>
    <w:rsid w:val="00336E97"/>
    <w:rsid w:val="00344C71"/>
    <w:rsid w:val="003450D1"/>
    <w:rsid w:val="003457A5"/>
    <w:rsid w:val="00350642"/>
    <w:rsid w:val="0035519C"/>
    <w:rsid w:val="00356657"/>
    <w:rsid w:val="00363192"/>
    <w:rsid w:val="003658E7"/>
    <w:rsid w:val="00372E35"/>
    <w:rsid w:val="003855B2"/>
    <w:rsid w:val="00394BED"/>
    <w:rsid w:val="003952C8"/>
    <w:rsid w:val="003A2354"/>
    <w:rsid w:val="003A3545"/>
    <w:rsid w:val="003A5703"/>
    <w:rsid w:val="003B6FFC"/>
    <w:rsid w:val="003C15B4"/>
    <w:rsid w:val="003C195E"/>
    <w:rsid w:val="003D6CC0"/>
    <w:rsid w:val="003F35CD"/>
    <w:rsid w:val="004042B6"/>
    <w:rsid w:val="004052CC"/>
    <w:rsid w:val="004060A1"/>
    <w:rsid w:val="00406675"/>
    <w:rsid w:val="0041479D"/>
    <w:rsid w:val="00414DC5"/>
    <w:rsid w:val="00415821"/>
    <w:rsid w:val="004305BA"/>
    <w:rsid w:val="004618F7"/>
    <w:rsid w:val="004666DE"/>
    <w:rsid w:val="0046751B"/>
    <w:rsid w:val="00471A09"/>
    <w:rsid w:val="00490EC5"/>
    <w:rsid w:val="0049517F"/>
    <w:rsid w:val="00496F20"/>
    <w:rsid w:val="00497BB2"/>
    <w:rsid w:val="004A489C"/>
    <w:rsid w:val="004B2BE0"/>
    <w:rsid w:val="004D035B"/>
    <w:rsid w:val="004D6432"/>
    <w:rsid w:val="004E33D2"/>
    <w:rsid w:val="004E53AA"/>
    <w:rsid w:val="004F69D8"/>
    <w:rsid w:val="0050228C"/>
    <w:rsid w:val="005023CB"/>
    <w:rsid w:val="0050682C"/>
    <w:rsid w:val="00512623"/>
    <w:rsid w:val="00512E64"/>
    <w:rsid w:val="00513C02"/>
    <w:rsid w:val="005233B4"/>
    <w:rsid w:val="00524753"/>
    <w:rsid w:val="00531716"/>
    <w:rsid w:val="00533D2A"/>
    <w:rsid w:val="0054211D"/>
    <w:rsid w:val="0054226B"/>
    <w:rsid w:val="00542F59"/>
    <w:rsid w:val="0054547C"/>
    <w:rsid w:val="00552DCE"/>
    <w:rsid w:val="00593B55"/>
    <w:rsid w:val="0059422C"/>
    <w:rsid w:val="00594E45"/>
    <w:rsid w:val="005A6A89"/>
    <w:rsid w:val="005B45D9"/>
    <w:rsid w:val="005B7ADF"/>
    <w:rsid w:val="005D52BD"/>
    <w:rsid w:val="005D591C"/>
    <w:rsid w:val="005D7CDA"/>
    <w:rsid w:val="005F6962"/>
    <w:rsid w:val="00603558"/>
    <w:rsid w:val="00615F46"/>
    <w:rsid w:val="00624618"/>
    <w:rsid w:val="00624B60"/>
    <w:rsid w:val="00625828"/>
    <w:rsid w:val="006432A9"/>
    <w:rsid w:val="006444F5"/>
    <w:rsid w:val="00646707"/>
    <w:rsid w:val="006530D9"/>
    <w:rsid w:val="00655BCE"/>
    <w:rsid w:val="0066786A"/>
    <w:rsid w:val="006728ED"/>
    <w:rsid w:val="00674C87"/>
    <w:rsid w:val="006852F1"/>
    <w:rsid w:val="00687122"/>
    <w:rsid w:val="006942D9"/>
    <w:rsid w:val="006B1D16"/>
    <w:rsid w:val="006B3A16"/>
    <w:rsid w:val="006D12EE"/>
    <w:rsid w:val="0070100D"/>
    <w:rsid w:val="00705A0D"/>
    <w:rsid w:val="00705A40"/>
    <w:rsid w:val="00711F0F"/>
    <w:rsid w:val="007153AB"/>
    <w:rsid w:val="0071565C"/>
    <w:rsid w:val="00716391"/>
    <w:rsid w:val="00722723"/>
    <w:rsid w:val="00741DDF"/>
    <w:rsid w:val="00743CA9"/>
    <w:rsid w:val="00747F44"/>
    <w:rsid w:val="0075290B"/>
    <w:rsid w:val="007579D7"/>
    <w:rsid w:val="007650F3"/>
    <w:rsid w:val="007653BD"/>
    <w:rsid w:val="007753E7"/>
    <w:rsid w:val="00781AF4"/>
    <w:rsid w:val="00784321"/>
    <w:rsid w:val="007861D1"/>
    <w:rsid w:val="0079126F"/>
    <w:rsid w:val="00793A8D"/>
    <w:rsid w:val="007951CC"/>
    <w:rsid w:val="007958FB"/>
    <w:rsid w:val="007962C5"/>
    <w:rsid w:val="007A600A"/>
    <w:rsid w:val="007B0C6D"/>
    <w:rsid w:val="007B52CC"/>
    <w:rsid w:val="007C2B65"/>
    <w:rsid w:val="007D367B"/>
    <w:rsid w:val="007D4A38"/>
    <w:rsid w:val="007D7841"/>
    <w:rsid w:val="007F231C"/>
    <w:rsid w:val="007F2DA0"/>
    <w:rsid w:val="007F4260"/>
    <w:rsid w:val="007F6677"/>
    <w:rsid w:val="00803079"/>
    <w:rsid w:val="00832530"/>
    <w:rsid w:val="00832C71"/>
    <w:rsid w:val="008364CE"/>
    <w:rsid w:val="0084174E"/>
    <w:rsid w:val="0084192E"/>
    <w:rsid w:val="00845830"/>
    <w:rsid w:val="00845BF9"/>
    <w:rsid w:val="00853962"/>
    <w:rsid w:val="008679FF"/>
    <w:rsid w:val="00876B6E"/>
    <w:rsid w:val="008C6AD7"/>
    <w:rsid w:val="008D7A27"/>
    <w:rsid w:val="008E356F"/>
    <w:rsid w:val="00902ED7"/>
    <w:rsid w:val="00906315"/>
    <w:rsid w:val="0090671E"/>
    <w:rsid w:val="00910269"/>
    <w:rsid w:val="00913364"/>
    <w:rsid w:val="00935625"/>
    <w:rsid w:val="00935ED6"/>
    <w:rsid w:val="00937B6B"/>
    <w:rsid w:val="00947BD7"/>
    <w:rsid w:val="00952D2A"/>
    <w:rsid w:val="00957892"/>
    <w:rsid w:val="00975ABB"/>
    <w:rsid w:val="00981A61"/>
    <w:rsid w:val="0099746A"/>
    <w:rsid w:val="009A1A0E"/>
    <w:rsid w:val="009A7824"/>
    <w:rsid w:val="009C1E82"/>
    <w:rsid w:val="009D204F"/>
    <w:rsid w:val="009D4621"/>
    <w:rsid w:val="009E2867"/>
    <w:rsid w:val="009E720D"/>
    <w:rsid w:val="009F03F6"/>
    <w:rsid w:val="009F04D8"/>
    <w:rsid w:val="00A015CD"/>
    <w:rsid w:val="00A03B96"/>
    <w:rsid w:val="00A15950"/>
    <w:rsid w:val="00A16670"/>
    <w:rsid w:val="00A177A8"/>
    <w:rsid w:val="00A2363B"/>
    <w:rsid w:val="00A30C80"/>
    <w:rsid w:val="00A35428"/>
    <w:rsid w:val="00A41ECE"/>
    <w:rsid w:val="00A433BF"/>
    <w:rsid w:val="00A46521"/>
    <w:rsid w:val="00A56E3A"/>
    <w:rsid w:val="00A67817"/>
    <w:rsid w:val="00A678F5"/>
    <w:rsid w:val="00A75DD8"/>
    <w:rsid w:val="00A86C46"/>
    <w:rsid w:val="00A90E92"/>
    <w:rsid w:val="00A93424"/>
    <w:rsid w:val="00A9495B"/>
    <w:rsid w:val="00A9602C"/>
    <w:rsid w:val="00AA1E0B"/>
    <w:rsid w:val="00AA4C70"/>
    <w:rsid w:val="00AA70BD"/>
    <w:rsid w:val="00AF2C37"/>
    <w:rsid w:val="00B02792"/>
    <w:rsid w:val="00B15614"/>
    <w:rsid w:val="00B4593E"/>
    <w:rsid w:val="00B4629C"/>
    <w:rsid w:val="00B53001"/>
    <w:rsid w:val="00B54628"/>
    <w:rsid w:val="00B632E5"/>
    <w:rsid w:val="00B63646"/>
    <w:rsid w:val="00B64D6E"/>
    <w:rsid w:val="00B65009"/>
    <w:rsid w:val="00B71BDA"/>
    <w:rsid w:val="00B7443F"/>
    <w:rsid w:val="00B80C96"/>
    <w:rsid w:val="00BB01DF"/>
    <w:rsid w:val="00BB1344"/>
    <w:rsid w:val="00BB165C"/>
    <w:rsid w:val="00BB3D9A"/>
    <w:rsid w:val="00BC05A7"/>
    <w:rsid w:val="00BC0B81"/>
    <w:rsid w:val="00BD643D"/>
    <w:rsid w:val="00BE00DA"/>
    <w:rsid w:val="00BE042C"/>
    <w:rsid w:val="00BE34D5"/>
    <w:rsid w:val="00BE5353"/>
    <w:rsid w:val="00BF0213"/>
    <w:rsid w:val="00BF504E"/>
    <w:rsid w:val="00C023D9"/>
    <w:rsid w:val="00C06BA9"/>
    <w:rsid w:val="00C10062"/>
    <w:rsid w:val="00C209F2"/>
    <w:rsid w:val="00C212C4"/>
    <w:rsid w:val="00C22402"/>
    <w:rsid w:val="00C255D0"/>
    <w:rsid w:val="00C26619"/>
    <w:rsid w:val="00C32B75"/>
    <w:rsid w:val="00C332E3"/>
    <w:rsid w:val="00C41677"/>
    <w:rsid w:val="00C434AE"/>
    <w:rsid w:val="00C56A04"/>
    <w:rsid w:val="00C64D63"/>
    <w:rsid w:val="00C64ED3"/>
    <w:rsid w:val="00C70616"/>
    <w:rsid w:val="00C9526A"/>
    <w:rsid w:val="00CA3B87"/>
    <w:rsid w:val="00CA3E6F"/>
    <w:rsid w:val="00CA518C"/>
    <w:rsid w:val="00CA77DC"/>
    <w:rsid w:val="00CD3B10"/>
    <w:rsid w:val="00CD579C"/>
    <w:rsid w:val="00D033A8"/>
    <w:rsid w:val="00D103B2"/>
    <w:rsid w:val="00D137B0"/>
    <w:rsid w:val="00D155E9"/>
    <w:rsid w:val="00D165E7"/>
    <w:rsid w:val="00D170E1"/>
    <w:rsid w:val="00D21906"/>
    <w:rsid w:val="00D2419E"/>
    <w:rsid w:val="00D2600D"/>
    <w:rsid w:val="00D32DF3"/>
    <w:rsid w:val="00D367BF"/>
    <w:rsid w:val="00D37F73"/>
    <w:rsid w:val="00D46986"/>
    <w:rsid w:val="00D47DF3"/>
    <w:rsid w:val="00D5724F"/>
    <w:rsid w:val="00D60F2F"/>
    <w:rsid w:val="00D61189"/>
    <w:rsid w:val="00D6446F"/>
    <w:rsid w:val="00D8006B"/>
    <w:rsid w:val="00DA1328"/>
    <w:rsid w:val="00DA7E79"/>
    <w:rsid w:val="00DC3438"/>
    <w:rsid w:val="00DC68F2"/>
    <w:rsid w:val="00DD724E"/>
    <w:rsid w:val="00DE3F3C"/>
    <w:rsid w:val="00DE649A"/>
    <w:rsid w:val="00E04265"/>
    <w:rsid w:val="00E06DFA"/>
    <w:rsid w:val="00E07793"/>
    <w:rsid w:val="00E12BB4"/>
    <w:rsid w:val="00E24093"/>
    <w:rsid w:val="00E3262A"/>
    <w:rsid w:val="00E36D1F"/>
    <w:rsid w:val="00E42CFF"/>
    <w:rsid w:val="00E56F7B"/>
    <w:rsid w:val="00E57266"/>
    <w:rsid w:val="00E714BD"/>
    <w:rsid w:val="00E72ED7"/>
    <w:rsid w:val="00E77193"/>
    <w:rsid w:val="00E77628"/>
    <w:rsid w:val="00E91068"/>
    <w:rsid w:val="00E93751"/>
    <w:rsid w:val="00E96938"/>
    <w:rsid w:val="00EA504C"/>
    <w:rsid w:val="00EA7016"/>
    <w:rsid w:val="00EB3045"/>
    <w:rsid w:val="00EB4A8D"/>
    <w:rsid w:val="00EC1554"/>
    <w:rsid w:val="00EC444C"/>
    <w:rsid w:val="00EC4E5F"/>
    <w:rsid w:val="00EC765D"/>
    <w:rsid w:val="00ED766B"/>
    <w:rsid w:val="00EE1550"/>
    <w:rsid w:val="00F050D1"/>
    <w:rsid w:val="00F16D8B"/>
    <w:rsid w:val="00F204DA"/>
    <w:rsid w:val="00F27B2D"/>
    <w:rsid w:val="00F43E1C"/>
    <w:rsid w:val="00F450D1"/>
    <w:rsid w:val="00F57CD0"/>
    <w:rsid w:val="00F66CC9"/>
    <w:rsid w:val="00F81A02"/>
    <w:rsid w:val="00F83488"/>
    <w:rsid w:val="00F91640"/>
    <w:rsid w:val="00F9678C"/>
    <w:rsid w:val="00FA7820"/>
    <w:rsid w:val="00FB0BF1"/>
    <w:rsid w:val="00FB6DBF"/>
    <w:rsid w:val="00FB74FB"/>
    <w:rsid w:val="00FC512F"/>
    <w:rsid w:val="00FD20C6"/>
    <w:rsid w:val="00FD2E7C"/>
    <w:rsid w:val="00FD3D64"/>
    <w:rsid w:val="00FD739D"/>
    <w:rsid w:val="00FD79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rules v:ext="edit">
        <o:r id="V:Rule1" type="connector" idref="#_x0000_s2054"/>
        <o:r id="V:Rule2" type="connector" idref="#_x0000_s2055"/>
        <o:r id="V:Rule3" type="connector" idref="#_x0000_s2056"/>
        <o:r id="V:Rule4" type="connector" idref="#_x0000_s2057"/>
      </o:rules>
    </o:shapelayout>
  </w:shapeDefaults>
  <w:decimalSymbol w:val=","/>
  <w:listSeparator w:val=";"/>
  <w14:docId w14:val="2B2A7D83"/>
  <w15:docId w15:val="{086E1314-C29B-1644-AA10-FC7282332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84321"/>
  </w:style>
  <w:style w:type="paragraph" w:styleId="berschrift1">
    <w:name w:val="heading 1"/>
    <w:basedOn w:val="Standard"/>
    <w:next w:val="Standard"/>
    <w:link w:val="berschrift1Zchn"/>
    <w:uiPriority w:val="9"/>
    <w:qFormat/>
    <w:rsid w:val="00332F3B"/>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066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2F3B"/>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332F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32F3B"/>
    <w:rPr>
      <w:rFonts w:asciiTheme="majorHAnsi" w:eastAsiaTheme="majorEastAsia" w:hAnsiTheme="majorHAnsi" w:cstheme="majorBidi"/>
      <w:color w:val="17365D" w:themeColor="text2" w:themeShade="BF"/>
      <w:spacing w:val="5"/>
      <w:kern w:val="28"/>
      <w:sz w:val="52"/>
      <w:szCs w:val="52"/>
    </w:rPr>
  </w:style>
  <w:style w:type="paragraph" w:styleId="Funotentext">
    <w:name w:val="footnote text"/>
    <w:basedOn w:val="Standard"/>
    <w:link w:val="FunotentextZchn"/>
    <w:uiPriority w:val="99"/>
    <w:semiHidden/>
    <w:unhideWhenUsed/>
    <w:rsid w:val="00674C8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74C87"/>
    <w:rPr>
      <w:sz w:val="20"/>
      <w:szCs w:val="20"/>
    </w:rPr>
  </w:style>
  <w:style w:type="character" w:styleId="Funotenzeichen">
    <w:name w:val="footnote reference"/>
    <w:basedOn w:val="Absatz-Standardschriftart"/>
    <w:uiPriority w:val="99"/>
    <w:semiHidden/>
    <w:unhideWhenUsed/>
    <w:rsid w:val="00674C87"/>
    <w:rPr>
      <w:vertAlign w:val="superscript"/>
    </w:rPr>
  </w:style>
  <w:style w:type="paragraph" w:styleId="Kopfzeile">
    <w:name w:val="header"/>
    <w:basedOn w:val="Standard"/>
    <w:link w:val="KopfzeileZchn"/>
    <w:uiPriority w:val="99"/>
    <w:semiHidden/>
    <w:unhideWhenUsed/>
    <w:rsid w:val="00674C87"/>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semiHidden/>
    <w:rsid w:val="00674C87"/>
  </w:style>
  <w:style w:type="paragraph" w:styleId="Fuzeile">
    <w:name w:val="footer"/>
    <w:basedOn w:val="Standard"/>
    <w:link w:val="FuzeileZchn"/>
    <w:uiPriority w:val="99"/>
    <w:unhideWhenUsed/>
    <w:rsid w:val="00674C87"/>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74C87"/>
  </w:style>
  <w:style w:type="paragraph" w:styleId="Listenabsatz">
    <w:name w:val="List Paragraph"/>
    <w:basedOn w:val="Standard"/>
    <w:uiPriority w:val="34"/>
    <w:qFormat/>
    <w:rsid w:val="00BB1344"/>
    <w:pPr>
      <w:ind w:left="720"/>
      <w:contextualSpacing/>
    </w:pPr>
  </w:style>
  <w:style w:type="character" w:styleId="Hyperlink">
    <w:name w:val="Hyperlink"/>
    <w:basedOn w:val="Absatz-Standardschriftart"/>
    <w:uiPriority w:val="99"/>
    <w:unhideWhenUsed/>
    <w:rsid w:val="007F6677"/>
    <w:rPr>
      <w:color w:val="0000FF" w:themeColor="hyperlink"/>
      <w:u w:val="single"/>
    </w:rPr>
  </w:style>
  <w:style w:type="paragraph" w:customStyle="1" w:styleId="booktitle">
    <w:name w:val="booktitle"/>
    <w:basedOn w:val="Standard"/>
    <w:rsid w:val="00D2419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s">
    <w:name w:val="authors"/>
    <w:basedOn w:val="Standard"/>
    <w:rsid w:val="00D2419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StandardWeb">
    <w:name w:val="Normal (Web)"/>
    <w:basedOn w:val="Standard"/>
    <w:uiPriority w:val="99"/>
    <w:semiHidden/>
    <w:unhideWhenUsed/>
    <w:rsid w:val="00D2419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ett">
    <w:name w:val="Strong"/>
    <w:basedOn w:val="Absatz-Standardschriftart"/>
    <w:uiPriority w:val="22"/>
    <w:qFormat/>
    <w:rsid w:val="00D2419E"/>
    <w:rPr>
      <w:b/>
      <w:bCs/>
    </w:rPr>
  </w:style>
  <w:style w:type="paragraph" w:customStyle="1" w:styleId="chapterauthors">
    <w:name w:val="chapterauthors"/>
    <w:basedOn w:val="Standard"/>
    <w:rsid w:val="00D2419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erschrift2Zchn">
    <w:name w:val="Überschrift 2 Zchn"/>
    <w:basedOn w:val="Absatz-Standardschriftart"/>
    <w:link w:val="berschrift2"/>
    <w:uiPriority w:val="9"/>
    <w:rsid w:val="00406675"/>
    <w:rPr>
      <w:rFonts w:asciiTheme="majorHAnsi" w:eastAsiaTheme="majorEastAsia" w:hAnsiTheme="majorHAnsi" w:cstheme="majorBidi"/>
      <w:b/>
      <w:bCs/>
      <w:color w:val="4F81BD" w:themeColor="accent1"/>
      <w:sz w:val="26"/>
      <w:szCs w:val="26"/>
    </w:rPr>
  </w:style>
  <w:style w:type="character" w:styleId="BesuchterLink">
    <w:name w:val="FollowedHyperlink"/>
    <w:basedOn w:val="Absatz-Standardschriftart"/>
    <w:uiPriority w:val="99"/>
    <w:semiHidden/>
    <w:unhideWhenUsed/>
    <w:rsid w:val="00DE649A"/>
    <w:rPr>
      <w:color w:val="800080" w:themeColor="followedHyperlink"/>
      <w:u w:val="single"/>
    </w:rPr>
  </w:style>
  <w:style w:type="character" w:customStyle="1" w:styleId="apple-converted-space">
    <w:name w:val="apple-converted-space"/>
    <w:basedOn w:val="Absatz-Standardschriftart"/>
    <w:rsid w:val="00E77193"/>
  </w:style>
  <w:style w:type="paragraph" w:styleId="Sprechblasentext">
    <w:name w:val="Balloon Text"/>
    <w:basedOn w:val="Standard"/>
    <w:link w:val="SprechblasentextZchn"/>
    <w:uiPriority w:val="99"/>
    <w:semiHidden/>
    <w:unhideWhenUsed/>
    <w:rsid w:val="00E771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7193"/>
    <w:rPr>
      <w:rFonts w:ascii="Tahoma" w:hAnsi="Tahoma" w:cs="Tahoma"/>
      <w:sz w:val="16"/>
      <w:szCs w:val="16"/>
    </w:rPr>
  </w:style>
  <w:style w:type="character" w:customStyle="1" w:styleId="cit">
    <w:name w:val="cit"/>
    <w:basedOn w:val="Absatz-Standardschriftart"/>
    <w:rsid w:val="00E77193"/>
  </w:style>
  <w:style w:type="paragraph" w:styleId="Beschriftung">
    <w:name w:val="caption"/>
    <w:basedOn w:val="Standard"/>
    <w:next w:val="Standard"/>
    <w:uiPriority w:val="35"/>
    <w:unhideWhenUsed/>
    <w:qFormat/>
    <w:rsid w:val="00722723"/>
    <w:pPr>
      <w:spacing w:line="240" w:lineRule="auto"/>
    </w:pPr>
    <w:rPr>
      <w:b/>
      <w:bCs/>
      <w:color w:val="4F81BD" w:themeColor="accent1"/>
      <w:sz w:val="18"/>
      <w:szCs w:val="18"/>
    </w:rPr>
  </w:style>
  <w:style w:type="table" w:styleId="Tabellenraster">
    <w:name w:val="Table Grid"/>
    <w:basedOn w:val="NormaleTabelle"/>
    <w:uiPriority w:val="59"/>
    <w:rsid w:val="00722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basedOn w:val="Absatz-Standardschriftart"/>
    <w:uiPriority w:val="20"/>
    <w:qFormat/>
    <w:rsid w:val="004305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186371">
      <w:bodyDiv w:val="1"/>
      <w:marLeft w:val="0"/>
      <w:marRight w:val="0"/>
      <w:marTop w:val="0"/>
      <w:marBottom w:val="0"/>
      <w:divBdr>
        <w:top w:val="none" w:sz="0" w:space="0" w:color="auto"/>
        <w:left w:val="none" w:sz="0" w:space="0" w:color="auto"/>
        <w:bottom w:val="none" w:sz="0" w:space="0" w:color="auto"/>
        <w:right w:val="none" w:sz="0" w:space="0" w:color="auto"/>
      </w:divBdr>
      <w:divsChild>
        <w:div w:id="605817290">
          <w:marLeft w:val="0"/>
          <w:marRight w:val="0"/>
          <w:marTop w:val="0"/>
          <w:marBottom w:val="0"/>
          <w:divBdr>
            <w:top w:val="none" w:sz="0" w:space="0" w:color="auto"/>
            <w:left w:val="none" w:sz="0" w:space="0" w:color="auto"/>
            <w:bottom w:val="none" w:sz="0" w:space="0" w:color="auto"/>
            <w:right w:val="none" w:sz="0" w:space="0" w:color="auto"/>
          </w:divBdr>
          <w:divsChild>
            <w:div w:id="665405169">
              <w:marLeft w:val="0"/>
              <w:marRight w:val="0"/>
              <w:marTop w:val="0"/>
              <w:marBottom w:val="0"/>
              <w:divBdr>
                <w:top w:val="none" w:sz="0" w:space="0" w:color="auto"/>
                <w:left w:val="none" w:sz="0" w:space="0" w:color="auto"/>
                <w:bottom w:val="none" w:sz="0" w:space="0" w:color="auto"/>
                <w:right w:val="none" w:sz="0" w:space="0" w:color="auto"/>
              </w:divBdr>
              <w:divsChild>
                <w:div w:id="1317762734">
                  <w:marLeft w:val="0"/>
                  <w:marRight w:val="0"/>
                  <w:marTop w:val="0"/>
                  <w:marBottom w:val="0"/>
                  <w:divBdr>
                    <w:top w:val="none" w:sz="0" w:space="0" w:color="auto"/>
                    <w:left w:val="none" w:sz="0" w:space="0" w:color="auto"/>
                    <w:bottom w:val="none" w:sz="0" w:space="0" w:color="auto"/>
                    <w:right w:val="none" w:sz="0" w:space="0" w:color="auto"/>
                  </w:divBdr>
                  <w:divsChild>
                    <w:div w:id="1161116932">
                      <w:marLeft w:val="0"/>
                      <w:marRight w:val="0"/>
                      <w:marTop w:val="0"/>
                      <w:marBottom w:val="0"/>
                      <w:divBdr>
                        <w:top w:val="none" w:sz="0" w:space="0" w:color="auto"/>
                        <w:left w:val="none" w:sz="0" w:space="0" w:color="auto"/>
                        <w:bottom w:val="none" w:sz="0" w:space="0" w:color="auto"/>
                        <w:right w:val="none" w:sz="0" w:space="0" w:color="auto"/>
                      </w:divBdr>
                      <w:divsChild>
                        <w:div w:id="1238829132">
                          <w:marLeft w:val="0"/>
                          <w:marRight w:val="0"/>
                          <w:marTop w:val="0"/>
                          <w:marBottom w:val="0"/>
                          <w:divBdr>
                            <w:top w:val="none" w:sz="0" w:space="0" w:color="auto"/>
                            <w:left w:val="none" w:sz="0" w:space="0" w:color="auto"/>
                            <w:bottom w:val="none" w:sz="0" w:space="0" w:color="auto"/>
                            <w:right w:val="none" w:sz="0" w:space="0" w:color="auto"/>
                          </w:divBdr>
                          <w:divsChild>
                            <w:div w:id="104826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108436">
      <w:bodyDiv w:val="1"/>
      <w:marLeft w:val="0"/>
      <w:marRight w:val="0"/>
      <w:marTop w:val="0"/>
      <w:marBottom w:val="0"/>
      <w:divBdr>
        <w:top w:val="none" w:sz="0" w:space="0" w:color="auto"/>
        <w:left w:val="none" w:sz="0" w:space="0" w:color="auto"/>
        <w:bottom w:val="none" w:sz="0" w:space="0" w:color="auto"/>
        <w:right w:val="none" w:sz="0" w:space="0" w:color="auto"/>
      </w:divBdr>
    </w:div>
    <w:div w:id="1115949315">
      <w:bodyDiv w:val="1"/>
      <w:marLeft w:val="0"/>
      <w:marRight w:val="0"/>
      <w:marTop w:val="0"/>
      <w:marBottom w:val="0"/>
      <w:divBdr>
        <w:top w:val="none" w:sz="0" w:space="0" w:color="auto"/>
        <w:left w:val="none" w:sz="0" w:space="0" w:color="auto"/>
        <w:bottom w:val="none" w:sz="0" w:space="0" w:color="auto"/>
        <w:right w:val="none" w:sz="0" w:space="0" w:color="auto"/>
      </w:divBdr>
      <w:divsChild>
        <w:div w:id="968514895">
          <w:marLeft w:val="0"/>
          <w:marRight w:val="0"/>
          <w:marTop w:val="0"/>
          <w:marBottom w:val="0"/>
          <w:divBdr>
            <w:top w:val="none" w:sz="0" w:space="0" w:color="auto"/>
            <w:left w:val="none" w:sz="0" w:space="0" w:color="auto"/>
            <w:bottom w:val="none" w:sz="0" w:space="0" w:color="auto"/>
            <w:right w:val="none" w:sz="0" w:space="0" w:color="auto"/>
          </w:divBdr>
          <w:divsChild>
            <w:div w:id="2005090193">
              <w:marLeft w:val="0"/>
              <w:marRight w:val="0"/>
              <w:marTop w:val="0"/>
              <w:marBottom w:val="0"/>
              <w:divBdr>
                <w:top w:val="none" w:sz="0" w:space="0" w:color="auto"/>
                <w:left w:val="none" w:sz="0" w:space="0" w:color="auto"/>
                <w:bottom w:val="none" w:sz="0" w:space="0" w:color="auto"/>
                <w:right w:val="none" w:sz="0" w:space="0" w:color="auto"/>
              </w:divBdr>
              <w:divsChild>
                <w:div w:id="209535367">
                  <w:marLeft w:val="0"/>
                  <w:marRight w:val="0"/>
                  <w:marTop w:val="0"/>
                  <w:marBottom w:val="0"/>
                  <w:divBdr>
                    <w:top w:val="none" w:sz="0" w:space="0" w:color="auto"/>
                    <w:left w:val="none" w:sz="0" w:space="0" w:color="auto"/>
                    <w:bottom w:val="none" w:sz="0" w:space="0" w:color="auto"/>
                    <w:right w:val="none" w:sz="0" w:space="0" w:color="auto"/>
                  </w:divBdr>
                  <w:divsChild>
                    <w:div w:id="711807482">
                      <w:marLeft w:val="0"/>
                      <w:marRight w:val="0"/>
                      <w:marTop w:val="0"/>
                      <w:marBottom w:val="0"/>
                      <w:divBdr>
                        <w:top w:val="none" w:sz="0" w:space="0" w:color="auto"/>
                        <w:left w:val="none" w:sz="0" w:space="0" w:color="auto"/>
                        <w:bottom w:val="none" w:sz="0" w:space="0" w:color="auto"/>
                        <w:right w:val="none" w:sz="0" w:space="0" w:color="auto"/>
                      </w:divBdr>
                      <w:divsChild>
                        <w:div w:id="274950723">
                          <w:marLeft w:val="0"/>
                          <w:marRight w:val="0"/>
                          <w:marTop w:val="0"/>
                          <w:marBottom w:val="0"/>
                          <w:divBdr>
                            <w:top w:val="none" w:sz="0" w:space="0" w:color="auto"/>
                            <w:left w:val="none" w:sz="0" w:space="0" w:color="auto"/>
                            <w:bottom w:val="none" w:sz="0" w:space="0" w:color="auto"/>
                            <w:right w:val="none" w:sz="0" w:space="0" w:color="auto"/>
                          </w:divBdr>
                          <w:divsChild>
                            <w:div w:id="13388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979845">
      <w:bodyDiv w:val="1"/>
      <w:marLeft w:val="0"/>
      <w:marRight w:val="0"/>
      <w:marTop w:val="0"/>
      <w:marBottom w:val="0"/>
      <w:divBdr>
        <w:top w:val="none" w:sz="0" w:space="0" w:color="auto"/>
        <w:left w:val="none" w:sz="0" w:space="0" w:color="auto"/>
        <w:bottom w:val="none" w:sz="0" w:space="0" w:color="auto"/>
        <w:right w:val="none" w:sz="0" w:space="0" w:color="auto"/>
      </w:divBdr>
    </w:div>
    <w:div w:id="1959216464">
      <w:bodyDiv w:val="1"/>
      <w:marLeft w:val="0"/>
      <w:marRight w:val="0"/>
      <w:marTop w:val="0"/>
      <w:marBottom w:val="0"/>
      <w:divBdr>
        <w:top w:val="none" w:sz="0" w:space="0" w:color="auto"/>
        <w:left w:val="none" w:sz="0" w:space="0" w:color="auto"/>
        <w:bottom w:val="none" w:sz="0" w:space="0" w:color="auto"/>
        <w:right w:val="none" w:sz="0" w:space="0" w:color="auto"/>
      </w:divBdr>
      <w:divsChild>
        <w:div w:id="2061395458">
          <w:marLeft w:val="0"/>
          <w:marRight w:val="0"/>
          <w:marTop w:val="166"/>
          <w:marBottom w:val="166"/>
          <w:divBdr>
            <w:top w:val="none" w:sz="0" w:space="0" w:color="auto"/>
            <w:left w:val="none" w:sz="0" w:space="0" w:color="auto"/>
            <w:bottom w:val="none" w:sz="0" w:space="0" w:color="auto"/>
            <w:right w:val="none" w:sz="0" w:space="0" w:color="auto"/>
          </w:divBdr>
          <w:divsChild>
            <w:div w:id="113837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methodology.psu.edu/downloads/proclcalta" TargetMode="External"/><Relationship Id="rId18" Type="http://schemas.openxmlformats.org/officeDocument/2006/relationships/hyperlink" Target="http://www.jstatsoft.org/v42/i10"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s://www.ons.gov.uk/peoplepopulationandcommunity/wellbeing/methodologies/surveysusingthe4officefornationalstatisticspersonalwellbeingquestions"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dlinzer.github.com/poLCA." TargetMode="External"/><Relationship Id="rId25" Type="http://schemas.openxmlformats.org/officeDocument/2006/relationships/hyperlink" Target="http://www.statisticalinnovations.com/latent-gold-5-1/" TargetMode="External"/><Relationship Id="rId2" Type="http://schemas.openxmlformats.org/officeDocument/2006/relationships/numbering" Target="numbering.xml"/><Relationship Id="rId16" Type="http://schemas.openxmlformats.org/officeDocument/2006/relationships/hyperlink" Target="http://gov.wales/docs/caecd/research/2014/140430-national-survey-wellbeing-wales-2012-13-en.pdf" TargetMode="External"/><Relationship Id="rId20" Type="http://schemas.openxmlformats.org/officeDocument/2006/relationships/hyperlink" Target="https://discover.ukdataservice.ac.uk/series/?sn=200002"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methodology.psu.edu/downloads/proclcalta" TargetMode="External"/><Relationship Id="rId5" Type="http://schemas.openxmlformats.org/officeDocument/2006/relationships/webSettings" Target="webSettings.xml"/><Relationship Id="rId15" Type="http://schemas.openxmlformats.org/officeDocument/2006/relationships/hyperlink" Target="mailto:Debbie.cooper@ons.gsi.gov.uk" TargetMode="External"/><Relationship Id="rId23" Type="http://schemas.openxmlformats.org/officeDocument/2006/relationships/hyperlink" Target="https://support.sas.com/documentation/cdl/en/statug/63347/PDF/default/statug.pdf"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www.ons.gov.uk/peoplepopulationandcommunity/wellbeing/bulletins/measuringnationalwellbeing/oct2015tosept2016" TargetMode="External"/><Relationship Id="rId4" Type="http://schemas.openxmlformats.org/officeDocument/2006/relationships/settings" Target="settings.xml"/><Relationship Id="rId9" Type="http://schemas.openxmlformats.org/officeDocument/2006/relationships/hyperlink" Target="https://www.ons.gov.uk/peoplepopulationandcommunity/wellbeing/bulletins/measuringnationalwellbeing/oct2015tosept2016" TargetMode="External"/><Relationship Id="rId14" Type="http://schemas.openxmlformats.org/officeDocument/2006/relationships/hyperlink" Target="http://srmo.sagepub.com/view/the-sage-handbook-of-quantitative-methodology-for-the-social-sciences/SAGE.xml" TargetMode="External"/><Relationship Id="rId22" Type="http://schemas.openxmlformats.org/officeDocument/2006/relationships/hyperlink" Target="http://www.R-project.org" TargetMode="External"/><Relationship Id="rId27"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hyperlink" Target="https://discover.ukdataservice.ac.uk/series/?sn=200002"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methodology.psu.edu/ra/lca" TargetMode="External"/><Relationship Id="rId1" Type="http://schemas.openxmlformats.org/officeDocument/2006/relationships/hyperlink" Target="http://gov.wales/docs/caecd/research/2014/140430-national-survey-wellbeing-wales-2012-13-en.pdf"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www.ons.gov.uk/peoplepopulationandcommunity/wellbeing/methodologies/surveysusingthe4officefornationalstatisticspersonalwellbeing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FFB7D4-4875-4E46-B19B-9D65929C5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4139</Words>
  <Characters>26082</Characters>
  <Application>Microsoft Office Word</Application>
  <DocSecurity>0</DocSecurity>
  <Lines>217</Lines>
  <Paragraphs>60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ONS</Company>
  <LinksUpToDate>false</LinksUpToDate>
  <CharactersWithSpaces>30161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COOPED2</dc:creator>
  <cp:lastModifiedBy>ge93hud</cp:lastModifiedBy>
  <cp:revision>38</cp:revision>
  <dcterms:created xsi:type="dcterms:W3CDTF">2017-01-05T08:53:00Z</dcterms:created>
  <dcterms:modified xsi:type="dcterms:W3CDTF">2022-01-07T22:35:00Z</dcterms:modified>
</cp:coreProperties>
</file>