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onstantia" w:hAnsi="Constantia" w:eastAsia="Google Sans" w:cs="Constantia"/>
        </w:rPr>
      </w:pPr>
      <w:bookmarkStart w:id="0" w:name="_87tykp1u0l36" w:colFirst="0" w:colLast="0"/>
      <w:bookmarkEnd w:id="0"/>
      <w:r>
        <w:rPr>
          <w:rFonts w:hint="default" w:ascii="Constantia" w:hAnsi="Constantia" w:eastAsia="Google Sans" w:cs="Constantia"/>
          <w:rtl w:val="0"/>
        </w:rPr>
        <w:t>Controls and compliance checklist</w:t>
      </w: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To complete the controls assessment checklist, refer to the information provided in the </w:t>
      </w:r>
      <w:r>
        <w:rPr>
          <w:rFonts w:hint="default" w:ascii="Constantia" w:hAnsi="Constantia" w:cs="Constantia"/>
        </w:rPr>
        <w:fldChar w:fldCharType="begin"/>
      </w:r>
      <w:r>
        <w:rPr>
          <w:rFonts w:hint="default" w:ascii="Constantia" w:hAnsi="Constantia" w:cs="Constantia"/>
        </w:rPr>
        <w:instrText xml:space="preserve"> HYPERLINK "https://docs.google.com/document/d/1s2u_RuhRAI40JSh-eZHvaFsV1ZMxcNSWXifHDTOsgFc/template/preview#heading=h.evidx83t54sc" \h </w:instrText>
      </w:r>
      <w:r>
        <w:rPr>
          <w:rFonts w:hint="default" w:ascii="Constantia" w:hAnsi="Constantia" w:cs="Constantia"/>
        </w:rPr>
        <w:fldChar w:fldCharType="separate"/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. For more details about each control, including the type and purpose, refer to the </w:t>
      </w:r>
      <w:r>
        <w:rPr>
          <w:rFonts w:hint="default" w:ascii="Constantia" w:hAnsi="Constantia" w:cs="Constantia"/>
        </w:rPr>
        <w:fldChar w:fldCharType="begin"/>
      </w:r>
      <w:r>
        <w:rPr>
          <w:rFonts w:hint="default" w:ascii="Constantia" w:hAnsi="Constantia" w:cs="Constantia"/>
        </w:rPr>
        <w:instrText xml:space="preserve"> HYPERLINK "https://docs.google.com/document/d/1btezuy_bMKWoK8pd97ZuzdWB9y6au_zfkrpkfVf8ktI/template/preview" \h </w:instrText>
      </w:r>
      <w:r>
        <w:rPr>
          <w:rFonts w:hint="default" w:ascii="Constantia" w:hAnsi="Constantia" w:cs="Constantia"/>
        </w:rPr>
        <w:fldChar w:fldCharType="separate"/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t>control categories</w:t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 document.</w:t>
      </w: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i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Then, select “yes” or “no” to answer the question: </w:t>
      </w:r>
      <w:r>
        <w:rPr>
          <w:rFonts w:hint="default" w:ascii="Constantia" w:hAnsi="Constantia" w:eastAsia="Google Sans" w:cs="Constantia"/>
          <w:i/>
          <w:sz w:val="24"/>
          <w:szCs w:val="24"/>
          <w:rtl w:val="0"/>
        </w:rPr>
        <w:t xml:space="preserve">Does Botium Toys currently have this control in place? </w:t>
      </w:r>
    </w:p>
    <w:p>
      <w:pPr>
        <w:rPr>
          <w:rFonts w:hint="default" w:ascii="Constantia" w:hAnsi="Constantia" w:eastAsia="Google Sans" w:cs="Constantia"/>
        </w:rPr>
      </w:pPr>
    </w:p>
    <w:p>
      <w:pPr>
        <w:rPr>
          <w:rFonts w:hint="default" w:ascii="Constantia" w:hAnsi="Constantia" w:eastAsia="Google Sans" w:cs="Constantia"/>
        </w:rPr>
      </w:pPr>
    </w:p>
    <w:p>
      <w:pPr>
        <w:rPr>
          <w:rFonts w:hint="default" w:ascii="Constantia" w:hAnsi="Constantia" w:eastAsia="Google Sans" w:cs="Constantia"/>
          <w:sz w:val="26"/>
          <w:szCs w:val="26"/>
        </w:rPr>
      </w:pPr>
      <w:r>
        <w:rPr>
          <w:rFonts w:hint="default" w:ascii="Constantia" w:hAnsi="Constantia" w:eastAsia="Google Sans" w:cs="Constantia"/>
          <w:b/>
          <w:sz w:val="24"/>
          <w:szCs w:val="24"/>
          <w:rtl w:val="0"/>
        </w:rPr>
        <w:t>Controls assessment checklist</w:t>
      </w:r>
    </w:p>
    <w:p>
      <w:pPr>
        <w:rPr>
          <w:rFonts w:hint="default" w:ascii="Constantia" w:hAnsi="Constantia" w:eastAsia="Google Sans" w:cs="Constantia"/>
        </w:rPr>
      </w:pPr>
    </w:p>
    <w:tbl>
      <w:tblPr>
        <w:tblStyle w:val="13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945"/>
        <w:gridCol w:w="75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Control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Least Privilege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Disaster recovery plans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Password policies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Separation of duties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Firewall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Intrusion detection system (IDS)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Backups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sz w:val="24"/>
                <w:szCs w:val="24"/>
              </w:rPr>
              <w:sym w:font="Wingdings" w:char="00FD"/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Antivirus software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Manual m</w:t>
            </w:r>
            <w:bookmarkStart w:id="1" w:name="_GoBack"/>
            <w:bookmarkEnd w:id="1"/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onitoring, maintenance, and intervention for legacy systems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Encryption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Password management system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Locks (offices, storefront, warehouse)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Closed-circuit television (CCTV) surveillance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Fire detection/prevention (fire alarm, sprinkler system, etc.)</w:t>
            </w:r>
          </w:p>
        </w:tc>
      </w:tr>
    </w:tbl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cs="Constant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To complete the compliance checklist, refer to the information provided in the </w:t>
      </w:r>
      <w:r>
        <w:rPr>
          <w:rFonts w:hint="default" w:ascii="Constantia" w:hAnsi="Constantia" w:cs="Constantia"/>
        </w:rPr>
        <w:fldChar w:fldCharType="begin"/>
      </w:r>
      <w:r>
        <w:rPr>
          <w:rFonts w:hint="default" w:ascii="Constantia" w:hAnsi="Constantia" w:cs="Constantia"/>
        </w:rPr>
        <w:instrText xml:space="preserve"> HYPERLINK "https://docs.google.com/document/d/1s2u_RuhRAI40JSh-eZHvaFsV1ZMxcNSWXifHDTOsgFc/template/preview" \h </w:instrText>
      </w:r>
      <w:r>
        <w:rPr>
          <w:rFonts w:hint="default" w:ascii="Constantia" w:hAnsi="Constantia" w:cs="Constantia"/>
        </w:rPr>
        <w:fldChar w:fldCharType="separate"/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. For more details about each compliance regulation, review the </w:t>
      </w:r>
      <w:r>
        <w:rPr>
          <w:rFonts w:hint="default" w:ascii="Constantia" w:hAnsi="Constantia" w:cs="Constantia"/>
        </w:rPr>
        <w:fldChar w:fldCharType="begin"/>
      </w:r>
      <w:r>
        <w:rPr>
          <w:rFonts w:hint="default" w:ascii="Constantia" w:hAnsi="Constantia" w:cs="Constantia"/>
        </w:rPr>
        <w:instrText xml:space="preserve"> HYPERLINK "https://www.coursera.org/learn/foundations-of-cybersecurity/supplement/xu4pr/controls-frameworks-and-compliance" \h </w:instrText>
      </w:r>
      <w:r>
        <w:rPr>
          <w:rFonts w:hint="default" w:ascii="Constantia" w:hAnsi="Constantia" w:cs="Constantia"/>
        </w:rPr>
        <w:fldChar w:fldCharType="separate"/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t>controls, frameworks, and compliance</w:t>
      </w:r>
      <w:r>
        <w:rPr>
          <w:rFonts w:hint="default" w:ascii="Constantia" w:hAnsi="Constantia" w:eastAsia="Google Sans" w:cs="Constantia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 reading.</w:t>
      </w: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i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Then, select “yes” or “no” to answer the question: </w:t>
      </w:r>
      <w:r>
        <w:rPr>
          <w:rFonts w:hint="default" w:ascii="Constantia" w:hAnsi="Constantia" w:eastAsia="Google Sans" w:cs="Constantia"/>
          <w:i/>
          <w:sz w:val="24"/>
          <w:szCs w:val="24"/>
          <w:rtl w:val="0"/>
        </w:rPr>
        <w:t>Does Botium Toys currently adhere to this compliance best practice?</w:t>
      </w: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eastAsia="Google Sans" w:cs="Constantia"/>
          <w:b/>
          <w:sz w:val="24"/>
          <w:szCs w:val="24"/>
          <w:rtl w:val="0"/>
        </w:rPr>
        <w:t>Compliance checklist</w:t>
      </w:r>
    </w:p>
    <w:p>
      <w:pPr>
        <w:rPr>
          <w:rFonts w:hint="default" w:ascii="Constantia" w:hAnsi="Constantia" w:eastAsia="Google Sans" w:cs="Constantia"/>
          <w:b/>
          <w:sz w:val="24"/>
          <w:szCs w:val="24"/>
        </w:rPr>
      </w:pPr>
    </w:p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  <w:u w:val="single"/>
        </w:rPr>
      </w:pPr>
      <w:r>
        <w:rPr>
          <w:rFonts w:hint="default" w:ascii="Constantia" w:hAnsi="Constantia" w:eastAsia="Google Sans" w:cs="Constantia"/>
          <w:sz w:val="24"/>
          <w:szCs w:val="24"/>
          <w:u w:val="single"/>
          <w:rtl w:val="0"/>
        </w:rPr>
        <w:t>Payment Card Industry Data Security Standard (PCI DSS)</w:t>
      </w:r>
    </w:p>
    <w:tbl>
      <w:tblPr>
        <w:tblStyle w:val="14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0"/>
        <w:gridCol w:w="915"/>
        <w:gridCol w:w="75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Credit card information is stored, accepted, processed, and transmitted internally, in a secure environment.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  <w:highlight w:val="yellow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Implement data encryption procedures to better secure credit card transaction touchpoints and data.</w:t>
            </w:r>
            <w:r>
              <w:rPr>
                <w:rFonts w:hint="default" w:ascii="Constantia" w:hAnsi="Constantia" w:eastAsia="Google Sans" w:cs="Constantia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Adopt secure password management policies.</w:t>
            </w:r>
          </w:p>
        </w:tc>
      </w:tr>
    </w:tbl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  <w:u w:val="single"/>
        </w:rPr>
      </w:pPr>
      <w:r>
        <w:rPr>
          <w:rFonts w:hint="default" w:ascii="Constantia" w:hAnsi="Constantia" w:eastAsia="Google Sans" w:cs="Constantia"/>
          <w:sz w:val="24"/>
          <w:szCs w:val="24"/>
          <w:u w:val="single"/>
          <w:rtl w:val="0"/>
        </w:rPr>
        <w:t>General Data Protection Regulation (GDPR)</w:t>
      </w:r>
    </w:p>
    <w:tbl>
      <w:tblPr>
        <w:tblStyle w:val="15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945"/>
        <w:gridCol w:w="75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E.U. customers’ data is kept private/secured.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There is a plan in place to notify E.U. customers within 72 hours if their data is compromised/there is a breach.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Ensure data is properly classified and inventoried.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Enforce privacy policies, procedures, and processes to properly document and maintain data.</w:t>
            </w:r>
          </w:p>
        </w:tc>
      </w:tr>
    </w:tbl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u w:val="single"/>
          <w:rtl w:val="0"/>
        </w:rPr>
        <w:t>System and Organizations Controls (SOC type 1, SOC type 2)</w:t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 </w:t>
      </w:r>
    </w:p>
    <w:tbl>
      <w:tblPr>
        <w:tblStyle w:val="16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0"/>
        <w:gridCol w:w="915"/>
        <w:gridCol w:w="75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b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User access policies are established.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Sensitive data (PII/SPII) is confidential/private.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Data integrity ensures the data is consistent, complete, accurate, and has been validated.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nstantia" w:hAnsi="Constantia" w:eastAsia="Google Sans" w:cs="Constantia"/>
                <w:sz w:val="24"/>
                <w:szCs w:val="24"/>
              </w:rPr>
            </w:pPr>
            <w:r>
              <w:rPr>
                <w:rFonts w:hint="default" w:ascii="Constantia" w:hAnsi="Constantia" w:eastAsia="Google Sans" w:cs="Constantia"/>
                <w:sz w:val="24"/>
                <w:szCs w:val="24"/>
                <w:rtl w:val="0"/>
              </w:rPr>
              <w:t>Data is available to individuals authorized to access it.</w:t>
            </w:r>
          </w:p>
        </w:tc>
      </w:tr>
    </w:tbl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</w:rPr>
      </w:pPr>
    </w:p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cs="Constant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200" w:line="360" w:lineRule="auto"/>
        <w:rPr>
          <w:rFonts w:hint="default" w:ascii="Constantia" w:hAnsi="Constantia" w:eastAsia="Google Sans" w:cs="Constantia"/>
          <w:sz w:val="24"/>
          <w:szCs w:val="24"/>
        </w:rPr>
      </w:pP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This section is </w:t>
      </w:r>
      <w:r>
        <w:rPr>
          <w:rFonts w:hint="default" w:ascii="Constantia" w:hAnsi="Constantia" w:eastAsia="Google Sans" w:cs="Constantia"/>
          <w:i/>
          <w:sz w:val="24"/>
          <w:szCs w:val="24"/>
          <w:rtl w:val="0"/>
        </w:rPr>
        <w:t>optional</w:t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spacing w:after="200" w:line="360" w:lineRule="auto"/>
        <w:rPr>
          <w:rFonts w:hint="default" w:ascii="Constantia" w:hAnsi="Constantia" w:cs="Constantia"/>
        </w:rPr>
      </w:pPr>
      <w:r>
        <w:rPr>
          <w:rFonts w:hint="default" w:ascii="Constantia" w:hAnsi="Constantia" w:eastAsia="Google Sans" w:cs="Constantia"/>
          <w:b/>
          <w:sz w:val="24"/>
          <w:szCs w:val="24"/>
          <w:rtl w:val="0"/>
        </w:rPr>
        <w:t xml:space="preserve">Recommendations (optional): </w:t>
      </w:r>
      <w:r>
        <w:rPr>
          <w:rFonts w:hint="default" w:ascii="Constantia" w:hAnsi="Constantia" w:eastAsia="Google Sans" w:cs="Constantia"/>
          <w:sz w:val="24"/>
          <w:szCs w:val="24"/>
          <w:rtl w:val="0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rPr>
          <w:rFonts w:hint="default" w:ascii="Constantia" w:hAnsi="Constantia" w:cs="Constantia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C9662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Office_11.2.0.9031_F1E327BC-269C-435d-A152-05C5408002CA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2025-05-23T09:11:23Z</dcterms:created>
  <dc:creator>User</dc:creator>
  <cp:lastModifiedBy>User</cp:lastModifiedBy>
  <dcterms:modified xsi:type="dcterms:W3CDTF">2025-05-23T14:28:58Z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