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B4332"/>
          <w:spacing w:val="60"/>
          <w:sz w:val="56"/>
          <w:szCs w:val="56"/>
        </w:rPr>
        <w:t xml:space="preserve">KEANDRA MORRIS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4A5568"/>
          <w:sz w:val="21"/>
          <w:szCs w:val="21"/>
        </w:rPr>
        <w:t xml:space="preserve">Operations Project Manager  •  Process Improvement  •  Data &amp; Systems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Palmdale, CA  |  </w:t>
      </w:r>
      <w:hyperlink w:history="1" r:id="rId45jc_um1goyqk6pa-m4xt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661-655-1773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|  </w:t>
      </w:r>
      <w:hyperlink w:history="1" r:id="rIdnqeauifnoocfll_ptkptq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Keandrajm@outlook.com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|  </w:t>
      </w:r>
      <w:hyperlink w:history="1" r:id="rIdz2nh3scvidgh6-6ijnmjj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linkedin.com/in/keandra-morris-0515</w:t>
        </w:r>
      </w:hyperlink>
    </w:p>
    <w:p>
      <w:pPr>
        <w:spacing w:after="10" w:before="0"/>
        <w:jc w:val="center"/>
      </w:pPr>
      <w:hyperlink w:history="1" r:id="rIdgqkcpnkioo9inmvxcyxlr">
        <w:r>
          <w:rPr>
            <w:rFonts w:ascii="Calibri" w:cs="Calibri" w:eastAsia="Calibri" w:hAnsi="Calibri"/>
            <w:color w:val="1B4332"/>
            <w:sz w:val="19"/>
            <w:szCs w:val="19"/>
          </w:rPr>
          <w:t xml:space="preserve">keandrajm.github.io/PM_Portfolio/</w:t>
        </w:r>
      </w:hyperlink>
    </w:p>
    <w:p>
      <w:pPr>
        <w:pBdr>
          <w:bottom w:val="single" w:color="B8933A" w:sz="10" w:space="1"/>
        </w:pBdr>
        <w:spacing w:after="100" w:before="40"/>
      </w:pP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PROFESSIONAL SUMMARY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Operations Project Manager with 8+ years of end-to-end program ownership, process redesign, and digital workflow transformation across complex, multi-stakeholder environments. Managed a $500K+ annual operating budget, reduced manual workload by 40% through workflow automation, and eliminated 50% of compliance incidents through SOP-driven training and controls. Combines hands-on operational leadership with strategic planning, Python-based data analysis, executive KPI reporting, and cross-functional team management to deliver scalable, audit-ready programs. Proven track record launching programs from zero infrastructure to full operational maturity.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CORE COMPETENCIES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Project Management  |  Program Launch  |  Process Improvement  |  Change Management  |  Strategic Planning  |  Stakeholder Management  |  Budget Ownership  |  KPI Development  |  Workflow Automation  |  SOP Design  |  Risk Mitigation  |  Vendor Management  |  Compliance Management  |  Data Analysis  |  Dashboard Development  |  Executive Reporting  |  Cross-functional Collaboration  |  Team Leadership  |  Training Systems  |  Continuous Improvement  |  Operational Readiness  |  Agile Delivery  |  Business Process Management  |  Performance Reporting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PROFESSIONAL EXPERIENCE</w:t>
      </w:r>
    </w:p>
    <w:p>
      <w:pPr>
        <w:pBdr>
          <w:bottom w:val="single" w:color="B8933A" w:sz="10" w:space="1"/>
        </w:pBdr>
        <w:spacing w:after="100" w:before="40"/>
      </w:pP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Operations Program Manager, Cafeteria and Dining Division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2020–Present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Airstreams Renewables, Inc.  |  Palmdale, CA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Launched company’s first full-service cafeteria program from inception, managing the complete project lifecycle across vendor selection, service model design, SOP framework, hiring, training, compliance infrastructure, and operational readiness for a 12,000+ user population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and developed a cross-functional operations team, overseeing daily staffing, scheduling, training execution, performance routines, and accountability systems across a six-year program run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$500K annual operating budget, applying demand forecasting and cost analysis in Excel to optimize purchasing decisions, reduce waste, and sustain budget targets across a 6-year program run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Drove 30% improvement in operational efficiency by redesigning workflows, standardizing production schedules, and implementing structured performance review routines using KPI dashboards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Digitized manual operations by deploying Microsoft Planner, iPad-based task tracking, and POS workflow tools, eliminating 40% of administrative workload and improving consistency across all daily operational routines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Reduced compliance incidents by 50% through an SOP-based compliance framework covering HACCP, food safety, allergen management, and audit documentation, with zero critical audit findings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Led cross-functional collaboration with HR, Finance, Compliance, and external vendors to coordinate initiatives, manage risk, resolve escalations, and align execution with organizational priorities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Built Excel-based performance dashboards and executive reporting packages to track KPIs, service quality metrics, and operational costs, delivering real-time program visibility to senior leadership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annual large-scale event operations (200–450 attendees) with full accountability for procurement, staffing, logistics coordination, and post-event reporting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Operations Manager &amp; Founder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2019–Present (concurrent)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Simply Divine LLC  |  Palmdale, CA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Launched end-to-end business operations including website design, pricing strategy, digital product development, customer experience systems, and production workflows from zero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Generated $10K in revenue within first 4 months by executing a structured go-to-market plan and iterating service offerings based on sales data and customer behavior analysis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Developed scalable operational systems for order management, production scheduling, and customer education, enabling business growth without proportional staffing cost increases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Applied customer feedback and usage pattern analysis to continuously refine product mix, service delivery, and digital content strategy, improving retention and repeat purchase rate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Food Safety Training Program Specialist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2018–Present (concurrent)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Freelance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and delivered compliance training programs covering food safety regulations, risk mitigation, and operational best practices for multi-site organizations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Advised operational teams on regulatory readiness, documentation standards, and audit preparation, reducing compliance risk exposure across client organizations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Child &amp; Adult Food Program Compliance Specialist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2019–2020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Crystal Stairs Inc.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Monitored 8–9 childcare sites for CACFP documentation accuracy, regulatory compliance, and audit readiness, maintaining 100% site reporting accuracy across all monitored locations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Designed and launched an emergency meal distribution program in response to COVID-19 facility closures, building a multi-site drive-through operation from scratch that served approximately 3,000 children while maintaining CACFP documentation standards and full regulatory compliance</w:t>
      </w:r>
    </w:p>
    <w:p>
      <w:pPr>
        <w:tabs>
          <w:tab w:val="right" w:pos="9026"/>
        </w:tabs>
        <w:spacing w:after="20" w:before="180"/>
      </w:pPr>
      <w:r>
        <w:rPr>
          <w:rFonts w:ascii="Arial" w:cs="Arial" w:eastAsia="Arial" w:hAnsi="Arial"/>
          <w:b/>
          <w:bCs/>
          <w:color w:val="1B4332"/>
          <w:sz w:val="22"/>
          <w:szCs w:val="22"/>
        </w:rPr>
        <w:t xml:space="preserve">Multi-Unit Nutrition Operations Lead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	2017–2021 (concurrent)</w:t>
      </w:r>
    </w:p>
    <w:p>
      <w:pPr>
        <w:spacing w:after="90" w:before="0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KinderCare</w:t>
      </w:r>
    </w:p>
    <w:p>
      <w:pPr>
        <w:pStyle w:val="ListParagraph"/>
        <w:numPr>
          <w:ilvl w:val="0"/>
          <w:numId w:val="2"/>
        </w:numPr>
        <w:spacing w:after="70" w:before="0"/>
      </w:pPr>
      <w:r>
        <w:rPr>
          <w:rFonts w:ascii="Calibri" w:cs="Calibri" w:eastAsia="Calibri" w:hAnsi="Calibri"/>
          <w:color w:val="1C1C1C"/>
          <w:sz w:val="20"/>
          <w:szCs w:val="20"/>
        </w:rPr>
        <w:t xml:space="preserve">Managed nutrition program operations serving 85–120 children daily across multi-unit environment, maintaining regulatory compliance, menu adherence, and operational consistency across all locations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TECHNICAL SKILLS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Data &amp; Programming: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Python (data analysis, NumPy, data cleaning), Excel (advanced: pivot tables, dashboards, forecasting models), statistical analysis, KPI reporting, business intelligence reporting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Project Tools: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Microsoft Planner, task management systems, agile-influenced project delivery, iterative workflow improvement, scope management, process documentation, project tracking, operational readiness frameworks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Web &amp; Development: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HTML, CSS, GitHub Pages, GitHub, VS Code, JupyterLab, Visual Studio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Platforms: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Microsoft Office Suite (Excel, Word, PowerPoint, Outlook), Canva, POS systems, iPad-based operations tools, inventory management systems</w:t>
      </w:r>
    </w:p>
    <w:p>
      <w:pPr>
        <w:spacing w:after="50" w:before="220"/>
      </w:pPr>
      <w:r>
        <w:rPr>
          <w:rFonts w:ascii="Arial" w:cs="Arial" w:eastAsia="Arial" w:hAnsi="Arial"/>
          <w:b/>
          <w:bCs/>
          <w:color w:val="1B4332"/>
          <w:spacing w:val="50"/>
          <w:sz w:val="22"/>
          <w:szCs w:val="22"/>
        </w:rPr>
        <w:t xml:space="preserve">EDUCATION &amp; CERTIFICATIONS</w:t>
      </w:r>
    </w:p>
    <w:p>
      <w:pPr>
        <w:pBdr>
          <w:bottom w:val="single" w:color="B8933A" w:sz="10" w:space="1"/>
        </w:pBdr>
        <w:spacing w:after="100" w:before="40"/>
      </w:pP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Associate in Science, Computer Programming, Los Angeles Mission College  |  In Progress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Data Analytics Certificate, Los Angeles Mission College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Computer Programmer Certificate, Los Angeles Mission College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color w:val="1C1C1C"/>
          <w:sz w:val="20"/>
          <w:szCs w:val="20"/>
        </w:rPr>
        <w:t xml:space="preserve">Culinary Arts and Restaurant Management Certification, University of Antelope Valley</w:t>
      </w:r>
    </w:p>
    <w:p>
      <w:pPr>
        <w:spacing w:after="80" w:before="0"/>
      </w:pP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B4332"/>
          <w:sz w:val="20"/>
          <w:szCs w:val="20"/>
        </w:rPr>
        <w:t xml:space="preserve">Certifications:  </w:t>
      </w:r>
      <w:r>
        <w:rPr>
          <w:rFonts w:ascii="Calibri" w:cs="Calibri" w:eastAsia="Calibri" w:hAnsi="Calibri"/>
          <w:color w:val="1C1C1C"/>
          <w:sz w:val="20"/>
          <w:szCs w:val="20"/>
        </w:rPr>
        <w:t xml:space="preserve">ServSafe Instructor &amp; Proctor  |  Food Protection Manager  |  Allergens Certification  |  Food Handler Certification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5jc_um1goyqk6pa-m4xt" Type="http://schemas.openxmlformats.org/officeDocument/2006/relationships/hyperlink" Target="tel:6616551773" TargetMode="External"/><Relationship Id="rIdnqeauifnoocfll_ptkptq" Type="http://schemas.openxmlformats.org/officeDocument/2006/relationships/hyperlink" Target="mailto:Keandrajm@outlook.com" TargetMode="External"/><Relationship Id="rIdz2nh3scvidgh6-6ijnmjj" Type="http://schemas.openxmlformats.org/officeDocument/2006/relationships/hyperlink" Target="https://linkedin.com/in/keandra-morris-0515" TargetMode="External"/><Relationship Id="rIdgqkcpnkioo9inmvxcyxlr" Type="http://schemas.openxmlformats.org/officeDocument/2006/relationships/hyperlink" Target="https://keandrajm.github.io/PM_Portfol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2026-04-28T04:15:09.362Z</dcterms:created>
  <dcterms:modified xsi:type="dcterms:W3CDTF">2026-04-28T04:15:09.362Z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