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70.0" w:type="dxa"/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cantSplit w:val="0"/>
          <w:trHeight w:val="13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KATEDRA TELEINFORMATYKI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3467100</wp:posOffset>
                  </wp:positionH>
                  <wp:positionV relativeFrom="paragraph">
                    <wp:posOffset>114300</wp:posOffset>
                  </wp:positionV>
                  <wp:extent cx="2468880" cy="1714500"/>
                  <wp:effectExtent b="12700" l="12700" r="12700" t="12700"/>
                  <wp:wrapNone/>
                  <wp:docPr id="10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181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7145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2"/>
              <w:tblW w:w="5215.0" w:type="dxa"/>
              <w:jc w:val="left"/>
              <w:tblLayout w:type="fixed"/>
              <w:tblLook w:val="0000"/>
            </w:tblPr>
            <w:tblGrid>
              <w:gridCol w:w="2067"/>
              <w:gridCol w:w="3148"/>
              <w:tblGridChange w:id="0">
                <w:tblGrid>
                  <w:gridCol w:w="2067"/>
                  <w:gridCol w:w="3148"/>
                </w:tblGrid>
              </w:tblGridChange>
            </w:tblGrid>
            <w:tr>
              <w:trPr>
                <w:cantSplit w:val="1"/>
                <w:trHeight w:val="98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5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7"/>
                      <w:szCs w:val="27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7"/>
                      <w:szCs w:val="27"/>
                      <w:u w:val="none"/>
                      <w:shd w:fill="auto" w:val="clear"/>
                      <w:vertAlign w:val="baseline"/>
                      <w:rtl w:val="0"/>
                    </w:rPr>
                    <w:t xml:space="preserve">Zespół projektowy:</w:t>
                    <w:br w:type="textWrapping"/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333333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12@KTIN'2023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1. Radosław Woźniak- kierownik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2. Wiktor Sawaryn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3. Przemysław Sobczak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Opiekun: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mgr inż. Michał Hoeft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Klient: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mgr inż. Michał Hoeft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Data zakończenia: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0"/>
                      <w:szCs w:val="20"/>
                      <w:rtl w:val="0"/>
                    </w:rPr>
                    <w:t xml:space="preserve">19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.0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0"/>
                      <w:szCs w:val="20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.2023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Słowa kluczowe: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5G, K8s, Kubernetes, Docker,</w:t>
                    <w:br w:type="textWrapping"/>
                    <w:t xml:space="preserve">rdzeń 5G, Open5GS</w:t>
                    <w:br w:type="textWrapping"/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TEMAT PROJEKTU:</w:t>
            </w:r>
          </w:p>
          <w:tbl>
            <w:tblPr>
              <w:tblStyle w:val="Table3"/>
              <w:tblW w:w="9623.0" w:type="dxa"/>
              <w:jc w:val="left"/>
              <w:tblLayout w:type="fixed"/>
              <w:tblLook w:val="0000"/>
            </w:tblPr>
            <w:tblGrid>
              <w:gridCol w:w="9623"/>
              <w:tblGridChange w:id="0">
                <w:tblGrid>
                  <w:gridCol w:w="96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Środowisko orkiestracji skonteneryzowanych komponentów rdzenia 5G</w:t>
                    <w:br w:type="textWrapping"/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CELE I ZAKRES PROJEKTU:</w:t>
            </w:r>
          </w:p>
          <w:tbl>
            <w:tblPr>
              <w:tblStyle w:val="Table4"/>
              <w:tblW w:w="9623.0" w:type="dxa"/>
              <w:jc w:val="left"/>
              <w:tblLayout w:type="fixed"/>
              <w:tblLook w:val="0000"/>
            </w:tblPr>
            <w:tblGrid>
              <w:gridCol w:w="9623"/>
              <w:tblGridChange w:id="0">
                <w:tblGrid>
                  <w:gridCol w:w="96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8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7"/>
                      <w:szCs w:val="27"/>
                      <w:u w:val="none"/>
                      <w:shd w:fill="auto" w:val="clear"/>
                      <w:vertAlign w:val="baseline"/>
                      <w:rtl w:val="0"/>
                    </w:rPr>
                    <w:t xml:space="preserve">Celem projektu jest opracowanie środowiska pozwalającego na zarządzenie skonteneryzowaną wersją rdzenia sieci 5G.</w:t>
                    <w:br w:type="textWrapping"/>
                  </w:r>
                  <w:r w:rsidDel="00000000" w:rsidR="00000000" w:rsidRPr="00000000">
                    <w:rPr>
                      <w:rFonts w:ascii="Tahoma" w:cs="Tahoma" w:eastAsia="Tahoma" w:hAnsi="Tahom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  <w:t xml:space="preserve">Zakres Projektu:</w:t>
                    <w:br w:type="textWrapping"/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7"/>
                      <w:szCs w:val="27"/>
                      <w:u w:val="none"/>
                      <w:shd w:fill="auto" w:val="clear"/>
                      <w:vertAlign w:val="baseline"/>
                      <w:rtl w:val="0"/>
                    </w:rPr>
                    <w:t xml:space="preserve">- przegląd narzędzi orkiestracji</w:t>
                    <w:br w:type="textWrapping"/>
                    <w:t xml:space="preserve">- przegląd implementacji open-source systemów 5G</w:t>
                    <w:br w:type="textWrapping"/>
                    <w:t xml:space="preserve">- przygotowanie środowiska pozwalającego na uruchomienie rdzenia 5G w</w:t>
                  </w:r>
                  <w:r w:rsidDel="00000000" w:rsidR="00000000" w:rsidRPr="00000000">
                    <w:rPr>
                      <w:sz w:val="27"/>
                      <w:szCs w:val="27"/>
                      <w:rtl w:val="0"/>
                    </w:rPr>
                    <w:t xml:space="preserve">raz z orkiestacją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7"/>
                      <w:szCs w:val="27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  <w:t xml:space="preserve">- testy opracowanego rozwiązania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OSIĄGNIĘTE REZULTATY:</w:t>
            </w:r>
          </w:p>
          <w:tbl>
            <w:tblPr>
              <w:tblStyle w:val="Table5"/>
              <w:tblW w:w="9623.0" w:type="dxa"/>
              <w:jc w:val="left"/>
              <w:tblLayout w:type="fixed"/>
              <w:tblLook w:val="0000"/>
            </w:tblPr>
            <w:tblGrid>
              <w:gridCol w:w="9623"/>
              <w:tblGridChange w:id="0">
                <w:tblGrid>
                  <w:gridCol w:w="96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1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t xml:space="preserve">Osiągnięto poprawne działanie środowiska testowego rdzenia sieci 5G opartego o Open5GS</w:t>
                  </w: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 wraz z orkiestracją bazującą na Kubernetesie.</w:t>
                  </w: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br w:type="textWrapping"/>
                    <w:br w:type="textWrapping"/>
                    <w:t xml:space="preserve">Przy testach osiągnięto DN i zaobserwowano ruch przechodzący przez rdzeń w trakcie połączenia.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CECHY CHARAKTERYSTYCZNE ROZWIĄZANIA, KIERUNKI DALSZYCH PRAC:</w:t>
            </w:r>
          </w:p>
          <w:tbl>
            <w:tblPr>
              <w:tblStyle w:val="Table6"/>
              <w:tblW w:w="9623.0" w:type="dxa"/>
              <w:jc w:val="left"/>
              <w:tblLayout w:type="fixed"/>
              <w:tblLook w:val="0000"/>
            </w:tblPr>
            <w:tblGrid>
              <w:gridCol w:w="9623"/>
              <w:tblGridChange w:id="0">
                <w:tblGrid>
                  <w:gridCol w:w="96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1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t xml:space="preserve">Środowisko testowe rdzenia jest oparte na </w:t>
                  </w: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pięciu</w:t>
                  </w: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t xml:space="preserve"> maszynach wirtualnych </w:t>
                  </w: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należących do klastra Kubernetes oraz osobnych maszynach symulujących stacje bazowe gNB i urządzenia końcowe UE za pomocą UERANSIM.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 COMPUTER </w:t>
              <w:br w:type="textWrapping"/>
              <w:t xml:space="preserve">COMMUNICATIONS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3467100</wp:posOffset>
                  </wp:positionH>
                  <wp:positionV relativeFrom="paragraph">
                    <wp:posOffset>488553</wp:posOffset>
                  </wp:positionV>
                  <wp:extent cx="2468880" cy="1714500"/>
                  <wp:effectExtent b="12700" l="12700" r="12700" t="12700"/>
                  <wp:wrapNone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181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7145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215.0" w:type="dxa"/>
              <w:jc w:val="left"/>
              <w:tblLayout w:type="fixed"/>
              <w:tblLook w:val="0000"/>
            </w:tblPr>
            <w:tblGrid>
              <w:gridCol w:w="2067"/>
              <w:gridCol w:w="3148"/>
              <w:tblGridChange w:id="0">
                <w:tblGrid>
                  <w:gridCol w:w="2067"/>
                  <w:gridCol w:w="3148"/>
                </w:tblGrid>
              </w:tblGridChange>
            </w:tblGrid>
            <w:tr>
              <w:trPr>
                <w:cantSplit w:val="1"/>
                <w:trHeight w:val="98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Project team: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333333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12@KTIN'2023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1. Radosław Woźniak - leader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2. Wiktor Sawaryn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3. Przemysław Sobczak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Supervisor: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M.Eng. Michał Hoeft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Client: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M.Eng. Michał Hoeft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Date: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0"/>
                      <w:szCs w:val="20"/>
                      <w:rtl w:val="0"/>
                    </w:rPr>
                    <w:t xml:space="preserve">19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.0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0"/>
                      <w:szCs w:val="20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.2023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Key words: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5G, K8s, Kubernetes, Docker,</w:t>
                    <w:br w:type="textWrapping"/>
                    <w:t xml:space="preserve">5G Core, Open5GS</w:t>
                    <w:br w:type="textWrapping"/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TITLE:</w:t>
            </w:r>
          </w:p>
          <w:tbl>
            <w:tblPr>
              <w:tblStyle w:val="Table8"/>
              <w:tblW w:w="9623.0" w:type="dxa"/>
              <w:jc w:val="left"/>
              <w:tblLayout w:type="fixed"/>
              <w:tblLook w:val="0000"/>
            </w:tblPr>
            <w:tblGrid>
              <w:gridCol w:w="9623"/>
              <w:tblGridChange w:id="0">
                <w:tblGrid>
                  <w:gridCol w:w="96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5G Core Containerized Components Orchestration Environment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536"/>
                      <w:tab w:val="right" w:leader="none" w:pos="9072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 AND SCOPE:</w:t>
            </w:r>
          </w:p>
          <w:tbl>
            <w:tblPr>
              <w:tblStyle w:val="Table9"/>
              <w:tblW w:w="9623.0" w:type="dxa"/>
              <w:jc w:val="left"/>
              <w:tblLayout w:type="fixed"/>
              <w:tblLook w:val="0000"/>
            </w:tblPr>
            <w:tblGrid>
              <w:gridCol w:w="9623"/>
              <w:tblGridChange w:id="0">
                <w:tblGrid>
                  <w:gridCol w:w="96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3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t xml:space="preserve">The objective of the project is to develop an environment to manage a containerized version of the 5G core network.</w:t>
                    <w:br w:type="textWrapping"/>
                    <w:br w:type="textWrapping"/>
                    <w:t xml:space="preserve">Scope of the project:</w:t>
                    <w:br w:type="textWrapping"/>
                    <w:t xml:space="preserve">- overview of orchestration tools</w:t>
                    <w:br w:type="textWrapping"/>
                    <w:t xml:space="preserve">- review of the implementation of open-source 5G systems</w:t>
                    <w:br w:type="textWrapping"/>
                    <w:t xml:space="preserve">- preparation of the environment allowing the launch of the 5G core</w:t>
                  </w: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 with orchestration</w:t>
                    <w:br w:type="textWrapping"/>
                  </w: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t xml:space="preserve">- tests of the developed solution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RESULTS:</w:t>
            </w:r>
          </w:p>
          <w:tbl>
            <w:tblPr>
              <w:tblStyle w:val="Table10"/>
              <w:tblW w:w="9623.0" w:type="dxa"/>
              <w:jc w:val="left"/>
              <w:tblLayout w:type="fixed"/>
              <w:tblLook w:val="0000"/>
            </w:tblPr>
            <w:tblGrid>
              <w:gridCol w:w="9623"/>
              <w:tblGridChange w:id="0">
                <w:tblGrid>
                  <w:gridCol w:w="96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t xml:space="preserve">A functioning 5G core test environment based on Open5GS has been achieved</w:t>
                  </w: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 with orchestration based on Kubernetes.</w:t>
                  </w: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br w:type="textWrapping"/>
                    <w:br w:type="textWrapping"/>
                    <w:t xml:space="preserve">During the tests, DN was reached and packet movement through the core was observed during the connection.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 FEATURES, FUTURE WORKS:</w:t>
            </w:r>
          </w:p>
          <w:tbl>
            <w:tblPr>
              <w:tblStyle w:val="Table11"/>
              <w:tblW w:w="9623.0" w:type="dxa"/>
              <w:jc w:val="left"/>
              <w:tblLayout w:type="fixed"/>
              <w:tblLook w:val="0000"/>
            </w:tblPr>
            <w:tblGrid>
              <w:gridCol w:w="9623"/>
              <w:tblGridChange w:id="0">
                <w:tblGrid>
                  <w:gridCol w:w="96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3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t xml:space="preserve">Core testing environment consists of </w:t>
                  </w: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five</w:t>
                  </w: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t xml:space="preserve"> virtual machines working in a Kubernetes cluster and separate machines simulating </w:t>
                  </w: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gNB </w:t>
                  </w: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t xml:space="preserve">base stati</w:t>
                  </w: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ons and UE terminals based on UERANSIM</w:t>
                  </w:r>
                  <w:r w:rsidDel="00000000" w:rsidR="00000000" w:rsidRPr="00000000">
                    <w:rPr>
                      <w:rFonts w:ascii="Tahoma" w:cs="Tahoma" w:eastAsia="Tahoma" w:hAnsi="Tahoma"/>
                      <w:vertAlign w:val="baseline"/>
                      <w:rtl w:val="0"/>
                    </w:rPr>
                    <w:t xml:space="preserve">.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ahoma" w:cs="Tahoma" w:eastAsia="Tahoma" w:hAnsi="Tahoma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765" w:top="2081" w:left="567" w:right="99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Faculty of Electronics, Telecommunications and Informatics, Gdansk University of Technology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Wydział Elektroniki, Telekomunikacji i Informatyki Politechniki Gdańskiej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342265</wp:posOffset>
          </wp:positionH>
          <wp:positionV relativeFrom="paragraph">
            <wp:posOffset>69850</wp:posOffset>
          </wp:positionV>
          <wp:extent cx="3540760" cy="685165"/>
          <wp:effectExtent b="0" l="0" r="0" t="0"/>
          <wp:wrapNone/>
          <wp:docPr id="102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-10" l="-1" r="-1" t="-9"/>
                  <a:stretch>
                    <a:fillRect/>
                  </a:stretch>
                </pic:blipFill>
                <pic:spPr>
                  <a:xfrm>
                    <a:off x="0" y="0"/>
                    <a:ext cx="3540760" cy="6851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Team Project information folder – J</w:t>
    </w:r>
    <w:r w:rsidDel="00000000" w:rsidR="00000000" w:rsidRPr="00000000">
      <w:rPr>
        <w:rFonts w:ascii="Tahoma" w:cs="Tahoma" w:eastAsia="Tahoma" w:hAnsi="Tahoma"/>
        <w:b w:val="1"/>
        <w:smallCaps w:val="1"/>
        <w:rtl w:val="0"/>
      </w:rPr>
      <w:t xml:space="preserve">une</w:t>
    </w: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2023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/>
      <w:drawing>
        <wp:inline distB="114300" distT="114300" distL="114300" distR="114300">
          <wp:extent cx="3664268" cy="585911"/>
          <wp:effectExtent b="0" l="0" r="0" t="0"/>
          <wp:docPr id="102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64268" cy="5859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Plakat informacyjny Projektu grupowego – </w:t>
    </w:r>
    <w:r w:rsidDel="00000000" w:rsidR="00000000" w:rsidRPr="00000000">
      <w:rPr>
        <w:rFonts w:ascii="Tahoma" w:cs="Tahoma" w:eastAsia="Tahoma" w:hAnsi="Tahoma"/>
        <w:b w:val="1"/>
        <w:smallCaps w:val="1"/>
        <w:rtl w:val="0"/>
      </w:rPr>
      <w:t xml:space="preserve">czerwiec</w:t>
    </w: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Nagłówek3">
    <w:name w:val="Nagłówek 3"/>
    <w:basedOn w:val="Normal"/>
    <w:next w:val="Treśćtekstu"/>
    <w:autoRedefine w:val="0"/>
    <w:hidden w:val="0"/>
    <w:qFormat w:val="0"/>
    <w:pPr>
      <w:widowControl w:val="1"/>
      <w:numPr>
        <w:ilvl w:val="2"/>
        <w:numId w:val="1"/>
      </w:numPr>
      <w:suppressAutoHyphens w:val="0"/>
      <w:bidi w:val="0"/>
      <w:spacing w:after="280" w:before="280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zh-CN" w:val="pl-PL"/>
    </w:rPr>
  </w:style>
  <w:style w:type="character" w:styleId="Domyślnaczcionkaakapitu">
    <w:name w:val="Domyślna czcionka akapitu"/>
    <w:next w:val="Domyślnaczcionkaakapit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kstdymkaZnak">
    <w:name w:val="Tekst dymka Znak"/>
    <w:next w:val="TekstdymkaZnak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val="pl-PL"/>
    </w:rPr>
  </w:style>
  <w:style w:type="character" w:styleId="Nagłówek3Znak">
    <w:name w:val="Nagłówek 3 Znak"/>
    <w:next w:val="Nagłówek3Znak"/>
    <w:autoRedefine w:val="0"/>
    <w:hidden w:val="0"/>
    <w:qFormat w:val="0"/>
    <w:rPr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Nagłówek">
    <w:name w:val="Nagłówek"/>
    <w:basedOn w:val="Normal"/>
    <w:next w:val="Treśćtekstu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l-PL"/>
    </w:rPr>
  </w:style>
  <w:style w:type="paragraph" w:styleId="Treśćtekstu">
    <w:name w:val="Treść tekstu"/>
    <w:basedOn w:val="Normal"/>
    <w:next w:val="Treśćtekstu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Lista">
    <w:name w:val="Lista"/>
    <w:basedOn w:val="Treśćtekstu"/>
    <w:next w:val="Lista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Podpis">
    <w:name w:val="Podpis"/>
    <w:basedOn w:val="Normal"/>
    <w:next w:val="Podpis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Indeks">
    <w:name w:val="Indeks"/>
    <w:basedOn w:val="Normal"/>
    <w:next w:val="Indek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und" w:eastAsia="und" w:val="und"/>
    </w:rPr>
  </w:style>
  <w:style w:type="paragraph" w:styleId="Główkaistopka">
    <w:name w:val="Główka i stopka"/>
    <w:basedOn w:val="Normal"/>
    <w:next w:val="Główkaistopka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Główka">
    <w:name w:val="Główka"/>
    <w:basedOn w:val="Normal"/>
    <w:next w:val="Główka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Stopka">
    <w:name w:val="Stopka"/>
    <w:basedOn w:val="Normal"/>
    <w:next w:val="Stopka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Nagłówekstronytłusty">
    <w:name w:val="Nagłówek strony tłusty"/>
    <w:basedOn w:val="Główka"/>
    <w:next w:val="Nagłówekstronytłusty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eastAsia="Times New Roman" w:hAnsi="Tahoma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12nadtabelątłusty">
    <w:name w:val="12 nad tabelą tłusty"/>
    <w:basedOn w:val="Główka"/>
    <w:next w:val="12nadtabelątłusty"/>
    <w:autoRedefine w:val="0"/>
    <w:hidden w:val="0"/>
    <w:qFormat w:val="0"/>
    <w:pPr>
      <w:widowControl w:val="1"/>
      <w:tabs>
        <w:tab w:val="clear" w:pos="4536"/>
        <w:tab w:val="clear" w:pos="9072"/>
      </w:tabs>
      <w:suppressAutoHyphens w:val="0"/>
      <w:bidi w:val="0"/>
      <w:spacing w:after="0" w:before="4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10hasłowtabeli">
    <w:name w:val="10 hasło w tabeli"/>
    <w:basedOn w:val="Główka"/>
    <w:next w:val="10hasłowtabeli"/>
    <w:autoRedefine w:val="0"/>
    <w:hidden w:val="0"/>
    <w:qFormat w:val="0"/>
    <w:pPr>
      <w:widowControl w:val="1"/>
      <w:tabs>
        <w:tab w:val="clear" w:pos="4536"/>
        <w:tab w:val="clear" w:pos="90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12tytułprojektu">
    <w:name w:val="12 tytuł projektu"/>
    <w:basedOn w:val="Główka"/>
    <w:next w:val="12tytułprojektu"/>
    <w:autoRedefine w:val="0"/>
    <w:hidden w:val="0"/>
    <w:qFormat w:val="0"/>
    <w:pPr>
      <w:widowControl w:val="1"/>
      <w:tabs>
        <w:tab w:val="clear" w:pos="4536"/>
        <w:tab w:val="clear" w:pos="9072"/>
      </w:tabs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eastAsia="Times New Roman" w:hAnsi="Tahom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12zapiswtabeli">
    <w:name w:val="12 zapis w tabeli"/>
    <w:basedOn w:val="Główka"/>
    <w:next w:val="12zapiswtabeli"/>
    <w:autoRedefine w:val="0"/>
    <w:hidden w:val="0"/>
    <w:qFormat w:val="0"/>
    <w:pPr>
      <w:widowControl w:val="1"/>
      <w:tabs>
        <w:tab w:val="clear" w:pos="4536"/>
        <w:tab w:val="clear" w:pos="90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12opiszdjęcia">
    <w:name w:val="12 opis zdjęcia"/>
    <w:basedOn w:val="Treśćtekstu"/>
    <w:next w:val="12opiszdjęcia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Komentarzblady">
    <w:name w:val="Komentarz blady"/>
    <w:basedOn w:val="Treśćtekstu"/>
    <w:next w:val="Komentarzblady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c0c0c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12_tytuł_projektu">
    <w:name w:val="12_tytuł_projektu"/>
    <w:basedOn w:val="Główka"/>
    <w:next w:val="12_tytuł_projektu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eastAsia="Times New Roman" w:hAnsi="Tahom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Tytuł_proj">
    <w:name w:val="Tytuł_proj"/>
    <w:basedOn w:val="Główka"/>
    <w:next w:val="Tytuł_proj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eastAsia="Times New Roman" w:hAnsi="Tahoma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l-PL"/>
    </w:rPr>
  </w:style>
  <w:style w:type="paragraph" w:styleId="12_zapis_w_tabeli">
    <w:name w:val="12_zapis_w_tabeli"/>
    <w:basedOn w:val="Główka"/>
    <w:next w:val="12_zapis_w_tabeli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Tekstdymka">
    <w:name w:val="Tekst dymka"/>
    <w:basedOn w:val="Normal"/>
    <w:next w:val="Tekstdymka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pl-PL"/>
    </w:rPr>
  </w:style>
  <w:style w:type="paragraph" w:styleId="Normalny(Web)">
    <w:name w:val="Normalny (Web)"/>
    <w:basedOn w:val="Normal"/>
    <w:next w:val="Normalny(Web)"/>
    <w:autoRedefine w:val="0"/>
    <w:hidden w:val="0"/>
    <w:qFormat w:val="0"/>
    <w:pPr>
      <w:widowControl w:val="1"/>
      <w:suppressAutoHyphens w:val="0"/>
      <w:bidi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Zawartośćtabeli">
    <w:name w:val="Zawartość tabeli"/>
    <w:basedOn w:val="Normal"/>
    <w:next w:val="Zawartośćtabeli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Nagłówektabeli">
    <w:name w:val="Nagłówek tabeli"/>
    <w:basedOn w:val="Zawartośćtabeli"/>
    <w:next w:val="Nagłówektabeli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Zawartośćramki">
    <w:name w:val="Zawartość ramki"/>
    <w:basedOn w:val="Normal"/>
    <w:next w:val="Zawartośćramki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l-P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ERVTTf60HNZhK1ZWu7sbzsAEMQ==">CgMxLjA4AHIhMVdLeWswcHhTLUZMczhmTHY2VXVveTRJemV5ZnBUUGxB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2022-07-06T09:08:00Z</dcterms:created>
  <dc:creator>Jacek Rumiński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str>__Grammarly_42___1</vt:lpstr>
  </property>
  <property fmtid="{D5CDD505-2E9C-101B-9397-08002B2CF9AE}" pid="3" name="__Grammarly_42____i">
    <vt:lpstr>__Grammarly_42____i</vt:lpstr>
  </property>
</Properties>
</file>