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3FDB009" w14:textId="6BD04A72" w:rsidR="009303D9" w:rsidRPr="008B6524" w:rsidRDefault="007D3B87" w:rsidP="008B6524">
      <w:pPr>
        <w:pStyle w:val="papertitle"/>
        <w:spacing w:before="5pt" w:beforeAutospacing="1" w:after="5pt" w:afterAutospacing="1"/>
        <w:rPr>
          <w:kern w:val="48"/>
        </w:rPr>
      </w:pPr>
      <w:r>
        <w:rPr>
          <w:kern w:val="48"/>
        </w:rPr>
        <w:t xml:space="preserve">Updated Wavefront Planning Algorithm for Ackerman Steering System and its Comparision to </w:t>
      </w:r>
      <w:r w:rsidR="009824F0">
        <w:rPr>
          <w:kern w:val="48"/>
        </w:rPr>
        <w:t>Sampling-based planners</w:t>
      </w:r>
      <w:r w:rsidR="00754C4D">
        <w:rPr>
          <w:kern w:val="48"/>
        </w:rPr>
        <w:t>.</w:t>
      </w:r>
    </w:p>
    <w:p w14:paraId="5656FF4B" w14:textId="00A006EF" w:rsidR="009303D9" w:rsidRDefault="007D3B87" w:rsidP="008B6524">
      <w:pPr>
        <w:pStyle w:val="Author"/>
        <w:spacing w:before="5pt" w:beforeAutospacing="1" w:after="5pt" w:afterAutospacing="1"/>
        <w:rPr>
          <w:sz w:val="16"/>
          <w:szCs w:val="16"/>
        </w:rPr>
      </w:pPr>
      <w:r>
        <w:rPr>
          <w:sz w:val="16"/>
          <w:szCs w:val="16"/>
        </w:rPr>
        <w:t>Algorithmic Motion Planning Final Project</w:t>
      </w:r>
    </w:p>
    <w:p w14:paraId="4B95121F" w14:textId="77777777" w:rsidR="00D7522C" w:rsidRPr="00CA4392" w:rsidRDefault="00D7522C" w:rsidP="004717DD">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5A6D176" w14:textId="6C4C3C5A" w:rsidR="009F1D79" w:rsidRPr="007D3B87" w:rsidRDefault="007D3B87" w:rsidP="007D3B87">
      <w:pPr>
        <w:pStyle w:val="Author"/>
        <w:spacing w:before="5pt" w:beforeAutospacing="1"/>
        <w:rPr>
          <w:sz w:val="18"/>
          <w:szCs w:val="18"/>
        </w:rPr>
        <w:sectPr w:rsidR="009F1D79" w:rsidRPr="007D3B87" w:rsidSect="007D3B87">
          <w:type w:val="continuous"/>
          <w:pgSz w:w="595.30pt" w:h="841.90pt" w:code="9"/>
          <w:pgMar w:top="22.50pt" w:right="44.65pt" w:bottom="72pt" w:left="44.65pt" w:header="36pt" w:footer="36pt" w:gutter="0pt"/>
          <w:cols w:space="36pt"/>
          <w:docGrid w:linePitch="360"/>
        </w:sectPr>
      </w:pPr>
      <w:r>
        <w:rPr>
          <w:sz w:val="18"/>
          <w:szCs w:val="18"/>
        </w:rPr>
        <w:t>Kedar C. More</w:t>
      </w:r>
      <w:r w:rsidR="001A3B3D" w:rsidRPr="00F847A6">
        <w:rPr>
          <w:sz w:val="18"/>
          <w:szCs w:val="18"/>
        </w:rPr>
        <w:br/>
      </w:r>
      <w:r>
        <w:rPr>
          <w:i/>
          <w:sz w:val="18"/>
          <w:szCs w:val="18"/>
        </w:rPr>
        <w:t>Aerospace Engineering</w:t>
      </w:r>
      <w:r w:rsidR="001A3B3D" w:rsidRPr="00F847A6">
        <w:rPr>
          <w:i/>
          <w:sz w:val="18"/>
          <w:szCs w:val="18"/>
        </w:rPr>
        <w:t xml:space="preserve"> </w:t>
      </w:r>
      <w:r w:rsidR="00D72D06" w:rsidRPr="00F847A6">
        <w:rPr>
          <w:sz w:val="18"/>
          <w:szCs w:val="18"/>
        </w:rPr>
        <w:br/>
      </w:r>
      <w:r>
        <w:rPr>
          <w:i/>
          <w:sz w:val="18"/>
          <w:szCs w:val="18"/>
        </w:rPr>
        <w:t>University of Colorado, Boulder</w:t>
      </w:r>
      <w:r w:rsidR="001A3B3D" w:rsidRPr="00F847A6">
        <w:rPr>
          <w:i/>
          <w:sz w:val="18"/>
          <w:szCs w:val="18"/>
        </w:rPr>
        <w:br/>
      </w:r>
      <w:r>
        <w:rPr>
          <w:sz w:val="18"/>
          <w:szCs w:val="18"/>
        </w:rPr>
        <w:t>Boulder</w:t>
      </w:r>
      <w:r w:rsidR="009303D9" w:rsidRPr="00F847A6">
        <w:rPr>
          <w:sz w:val="18"/>
          <w:szCs w:val="18"/>
        </w:rPr>
        <w:t>,</w:t>
      </w:r>
      <w:r>
        <w:rPr>
          <w:sz w:val="18"/>
          <w:szCs w:val="18"/>
        </w:rPr>
        <w:t xml:space="preserve"> U.S.A</w:t>
      </w:r>
      <w:r w:rsidR="001A3B3D" w:rsidRPr="00F847A6">
        <w:rPr>
          <w:sz w:val="18"/>
          <w:szCs w:val="18"/>
        </w:rPr>
        <w:br/>
      </w:r>
      <w:r>
        <w:rPr>
          <w:sz w:val="18"/>
          <w:szCs w:val="18"/>
        </w:rPr>
        <w:t>kemo6996@colorado.edu</w:t>
      </w:r>
    </w:p>
    <w:p w14:paraId="5BBE65AC" w14:textId="5AF1421A"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24F4E1A" w14:textId="3D92FA74" w:rsidR="004D72B5" w:rsidRDefault="009303D9" w:rsidP="00972203">
      <w:pPr>
        <w:pStyle w:val="Abstract"/>
        <w:rPr>
          <w:i/>
          <w:iCs/>
        </w:rPr>
      </w:pPr>
      <w:r>
        <w:rPr>
          <w:i/>
          <w:iCs/>
        </w:rPr>
        <w:t>Abstract</w:t>
      </w:r>
      <w:r>
        <w:t>—</w:t>
      </w:r>
      <w:r w:rsidR="007D3B87">
        <w:t>This paper introduces an updated version of the existing Wavefront algorithm with path-smoothing for Ackerman Steering System.</w:t>
      </w:r>
      <w:r w:rsidR="00754C4D">
        <w:t xml:space="preserve"> Most of the autonomous vehicular systems have Ackerman Steering </w:t>
      </w:r>
      <w:r w:rsidR="006E052E">
        <w:t xml:space="preserve">Mechanism. So, most of the research is done on this mechanism. The proposed algorithm is complete as opposed to the </w:t>
      </w:r>
      <w:r w:rsidR="00E16480">
        <w:t>sampling</w:t>
      </w:r>
      <w:r w:rsidR="006E052E">
        <w:t xml:space="preserve"> algorithms which are probabilistic complete. </w:t>
      </w:r>
    </w:p>
    <w:p w14:paraId="27741463" w14:textId="24F98554" w:rsidR="009303D9" w:rsidRPr="004D72B5" w:rsidRDefault="004D72B5" w:rsidP="00972203">
      <w:pPr>
        <w:pStyle w:val="Keywords"/>
      </w:pPr>
      <w:r w:rsidRPr="004D72B5">
        <w:t>Keywords—</w:t>
      </w:r>
      <w:r w:rsidR="00A464BE">
        <w:t>Wavefront algorithm, RRT (Rapidly exploring Random Trees), Ackerman Steering System, Informed Trees.</w:t>
      </w:r>
    </w:p>
    <w:p w14:paraId="2B3EE4BF" w14:textId="33AC8AD5" w:rsidR="009303D9" w:rsidRPr="00D632BE" w:rsidRDefault="009303D9" w:rsidP="006B6B66">
      <w:pPr>
        <w:pStyle w:val="Heading1"/>
      </w:pPr>
      <w:r w:rsidRPr="00D632BE">
        <w:t xml:space="preserve">Introduction </w:t>
      </w:r>
    </w:p>
    <w:p w14:paraId="1BB61EAE" w14:textId="56915439" w:rsidR="00A7690C" w:rsidRDefault="00A7690C" w:rsidP="00A7690C">
      <w:pPr>
        <w:pStyle w:val="Heading2"/>
        <w:tabs>
          <w:tab w:val="clear" w:pos="18pt"/>
          <w:tab w:val="num" w:pos="14.40pt"/>
        </w:tabs>
      </w:pPr>
      <w:r>
        <w:t>Ackerman Steering Mechanism</w:t>
      </w:r>
    </w:p>
    <w:p w14:paraId="2058F62F" w14:textId="77777777" w:rsidR="007C0DAC" w:rsidRPr="007C0DAC" w:rsidRDefault="007C0DAC" w:rsidP="007C0DAC">
      <w:pPr>
        <w:jc w:val="both"/>
      </w:pPr>
    </w:p>
    <w:p w14:paraId="3060624E" w14:textId="06B75519" w:rsidR="00F14FC6" w:rsidRDefault="00F14FC6" w:rsidP="00F14FC6">
      <w:r>
        <w:rPr>
          <w:noProof/>
        </w:rPr>
        <w:drawing>
          <wp:inline distT="0" distB="0" distL="0" distR="0" wp14:anchorId="4CA88B84" wp14:editId="7E8A7614">
            <wp:extent cx="1657350" cy="1161440"/>
            <wp:effectExtent l="19050" t="19050" r="19050" b="19685"/>
            <wp:docPr id="5" name="Picture 5" descr="A picture containing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3223" cy="1179571"/>
                    </a:xfrm>
                    <a:prstGeom prst="rect">
                      <a:avLst/>
                    </a:prstGeom>
                    <a:ln>
                      <a:solidFill>
                        <a:schemeClr val="tx1"/>
                      </a:solidFill>
                    </a:ln>
                  </pic:spPr>
                </pic:pic>
              </a:graphicData>
            </a:graphic>
          </wp:inline>
        </w:drawing>
      </w:r>
    </w:p>
    <w:p w14:paraId="4248549C" w14:textId="7DC5D998" w:rsidR="004A5728" w:rsidRDefault="004A5728" w:rsidP="00F14FC6">
      <w:r>
        <w:t>Figure. 1</w:t>
      </w:r>
      <w:r w:rsidR="009F10D1">
        <w:t>: Ackerman Steering</w:t>
      </w:r>
    </w:p>
    <w:p w14:paraId="7F14A881" w14:textId="77777777" w:rsidR="007C0DAC" w:rsidRDefault="007C0DAC" w:rsidP="00F14FC6">
      <w:pPr>
        <w:pStyle w:val="BodyText"/>
        <w:rPr>
          <w:lang w:val="en-US"/>
        </w:rPr>
      </w:pPr>
    </w:p>
    <w:p w14:paraId="7DA9B081" w14:textId="0FE93CFF" w:rsidR="00F14FC6" w:rsidRDefault="00D0345F" w:rsidP="00F14FC6">
      <w:pPr>
        <w:pStyle w:val="BodyText"/>
        <w:rPr>
          <w:lang w:val="en-US"/>
        </w:rPr>
      </w:pPr>
      <w:r>
        <w:rPr>
          <w:lang w:val="en-US"/>
        </w:rPr>
        <w:t>Ackerman</w:t>
      </w:r>
      <w:r w:rsidR="00F14FC6">
        <w:t xml:space="preserve"> mechanism</w:t>
      </w:r>
      <w:r w:rsidR="00AF5B31">
        <w:rPr>
          <w:lang w:val="en-US"/>
        </w:rPr>
        <w:t xml:space="preserve"> </w:t>
      </w:r>
      <w:r>
        <w:rPr>
          <w:lang w:val="en-US"/>
        </w:rPr>
        <w:t>[1]</w:t>
      </w:r>
      <w:r w:rsidR="00F14FC6">
        <w:t xml:space="preserve"> </w:t>
      </w:r>
      <w:r w:rsidR="00F14FC6">
        <w:rPr>
          <w:lang w:val="en-US"/>
        </w:rPr>
        <w:t>is used in most of the cars</w:t>
      </w:r>
      <w:r w:rsidR="00296CDD">
        <w:rPr>
          <w:lang w:val="en-US"/>
        </w:rPr>
        <w:t xml:space="preserve"> as it</w:t>
      </w:r>
      <w:r w:rsidR="00033311">
        <w:rPr>
          <w:lang w:val="en-US"/>
        </w:rPr>
        <w:t xml:space="preserve"> come the closest to the ideal steering model. Ideal steering model ensures </w:t>
      </w:r>
      <w:r w:rsidR="00CD19A0">
        <w:rPr>
          <w:lang w:val="en-US"/>
        </w:rPr>
        <w:t>that the wheels do not experience any lateral friction at any steering angle.</w:t>
      </w:r>
    </w:p>
    <w:p w14:paraId="01D5C6E7" w14:textId="77777777" w:rsidR="007C0DAC" w:rsidRDefault="007C0DAC" w:rsidP="00F14FC6">
      <w:pPr>
        <w:pStyle w:val="BodyText"/>
        <w:rPr>
          <w:lang w:val="en-US"/>
        </w:rPr>
      </w:pPr>
    </w:p>
    <w:p w14:paraId="5CB251AC" w14:textId="63A12A6E" w:rsidR="00CD19A0" w:rsidRDefault="00CD19A0" w:rsidP="004A5728">
      <w:r>
        <w:rPr>
          <w:noProof/>
        </w:rPr>
        <w:drawing>
          <wp:inline distT="0" distB="0" distL="0" distR="0" wp14:anchorId="2BB0CDCE" wp14:editId="2D018CF7">
            <wp:extent cx="1401535" cy="1303387"/>
            <wp:effectExtent l="19050" t="19050" r="27305" b="1143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3783" cy="1324077"/>
                    </a:xfrm>
                    <a:prstGeom prst="rect">
                      <a:avLst/>
                    </a:prstGeom>
                    <a:ln>
                      <a:solidFill>
                        <a:schemeClr val="tx1"/>
                      </a:solidFill>
                    </a:ln>
                  </pic:spPr>
                </pic:pic>
              </a:graphicData>
            </a:graphic>
          </wp:inline>
        </w:drawing>
      </w:r>
    </w:p>
    <w:p w14:paraId="38E5B9F8" w14:textId="013C2B3E" w:rsidR="004A5728" w:rsidRDefault="004A5728" w:rsidP="004A5728">
      <w:r>
        <w:t>Figure. 2</w:t>
      </w:r>
      <w:r w:rsidR="009F10D1">
        <w:t>: Ideal Steering vs Ackerman Steering</w:t>
      </w:r>
    </w:p>
    <w:p w14:paraId="7C539A27" w14:textId="77777777" w:rsidR="007C0DAC" w:rsidRDefault="007C0DAC" w:rsidP="007C0DAC">
      <w:pPr>
        <w:jc w:val="both"/>
      </w:pPr>
    </w:p>
    <w:p w14:paraId="1E1A0EFA" w14:textId="26FD1EC7" w:rsidR="00CD19A0" w:rsidRPr="00CD19A0" w:rsidRDefault="00CD19A0" w:rsidP="00F14FC6">
      <w:pPr>
        <w:pStyle w:val="BodyText"/>
        <w:rPr>
          <w:vertAlign w:val="superscript"/>
          <w:lang w:val="en-US"/>
        </w:rPr>
      </w:pPr>
      <w:r>
        <w:rPr>
          <w:lang w:val="en-US"/>
        </w:rPr>
        <w:t xml:space="preserve">Here </w:t>
      </w:r>
      <m:oMath>
        <m:sSub>
          <m:sSubPr>
            <m:ctrlPr>
              <w:rPr>
                <w:rFonts w:ascii="Cambria Math" w:hAnsi="Cambria Math"/>
                <w:i/>
                <w:lang w:val="en-US"/>
              </w:rPr>
            </m:ctrlPr>
          </m:sSubPr>
          <m:e>
            <m:r>
              <w:rPr>
                <w:rFonts w:ascii="Cambria Math" w:hAnsi="Cambria Math"/>
              </w:rPr>
              <m:t>α</m:t>
            </m:r>
          </m:e>
          <m:sub>
            <m:r>
              <w:rPr>
                <w:rFonts w:ascii="Cambria Math" w:hAnsi="Cambria Math"/>
              </w:rPr>
              <m:t>0</m:t>
            </m:r>
          </m:sub>
        </m:sSub>
      </m:oMath>
      <w:r>
        <w:rPr>
          <w:lang w:val="en-US"/>
        </w:rPr>
        <w:t xml:space="preserve"> and </w:t>
      </w:r>
      <m:oMath>
        <m:sSub>
          <m:sSubPr>
            <m:ctrlPr>
              <w:rPr>
                <w:rFonts w:ascii="Cambria Math" w:hAnsi="Cambria Math"/>
                <w:i/>
                <w:lang w:val="en-US"/>
              </w:rPr>
            </m:ctrlPr>
          </m:sSubPr>
          <m:e>
            <m:r>
              <w:rPr>
                <w:rFonts w:ascii="Cambria Math" w:hAnsi="Cambria Math"/>
              </w:rPr>
              <m:t>α</m:t>
            </m:r>
          </m:e>
          <m:sub>
            <m:r>
              <w:rPr>
                <w:rFonts w:ascii="Cambria Math" w:hAnsi="Cambria Math"/>
              </w:rPr>
              <m:t>i</m:t>
            </m:r>
          </m:sub>
        </m:sSub>
      </m:oMath>
      <w:r>
        <w:rPr>
          <w:lang w:val="en-US"/>
        </w:rPr>
        <w:t xml:space="preserve"> are the actual angles of the wheels. After 30 degrees of turn, the Ackerman system start deviating from the ideal steering. </w:t>
      </w:r>
      <w:r w:rsidR="004A5728">
        <w:rPr>
          <w:lang w:val="en-US"/>
        </w:rPr>
        <w:t>But in practical situations this angle is more than enough for the car.</w:t>
      </w:r>
    </w:p>
    <w:p w14:paraId="32103952" w14:textId="0E7B01F3" w:rsidR="00296CDD" w:rsidRPr="00F14FC6" w:rsidRDefault="00296CDD" w:rsidP="00F14FC6">
      <w:pPr>
        <w:pStyle w:val="BodyText"/>
        <w:rPr>
          <w:lang w:val="en-US"/>
        </w:rPr>
      </w:pPr>
      <w:r>
        <w:rPr>
          <w:lang w:val="en-US"/>
        </w:rPr>
        <w:t xml:space="preserve">Geometry: </w:t>
      </w:r>
      <w:r w:rsidR="004A5728">
        <w:rPr>
          <w:lang w:val="en-US"/>
        </w:rPr>
        <w:t xml:space="preserve">It is a four-bar link mechanism with on link as ground and two of the links connected to the ground have equal lengths. These links have the wheels turning with them </w:t>
      </w:r>
      <w:r w:rsidR="004A5728">
        <w:rPr>
          <w:lang w:val="en-US"/>
        </w:rPr>
        <w:t xml:space="preserve">at the same angle. </w:t>
      </w:r>
      <w:r w:rsidR="009F10D1">
        <w:rPr>
          <w:lang w:val="en-US"/>
        </w:rPr>
        <w:t>The remaining link is used as the control input from the steering wheel and is connected to the rack and pinion.</w:t>
      </w:r>
    </w:p>
    <w:p w14:paraId="4619092B" w14:textId="7C8F2B4B" w:rsidR="00A7690C" w:rsidRDefault="00E16480" w:rsidP="00A7690C">
      <w:pPr>
        <w:pStyle w:val="Heading2"/>
        <w:tabs>
          <w:tab w:val="clear" w:pos="18pt"/>
          <w:tab w:val="num" w:pos="14.40pt"/>
        </w:tabs>
      </w:pPr>
      <w:r>
        <w:t>Sampling</w:t>
      </w:r>
      <w:r w:rsidR="00A7690C">
        <w:t>-based Algorithms</w:t>
      </w:r>
    </w:p>
    <w:p w14:paraId="7CB95260" w14:textId="5A71FBD3" w:rsidR="007C0DAC" w:rsidRPr="004717DD" w:rsidRDefault="009F10D1" w:rsidP="0051624D">
      <w:pPr>
        <w:pStyle w:val="BodyText"/>
        <w:rPr>
          <w:lang w:val="en-US"/>
        </w:rPr>
      </w:pPr>
      <w:r w:rsidRPr="004717DD">
        <w:rPr>
          <w:lang w:val="en-US"/>
        </w:rPr>
        <w:t>Most common Sampling-based Algorithm is RRT (Rapidly Exploring Random Tree)</w:t>
      </w:r>
      <w:r w:rsidR="00AF5B31" w:rsidRPr="004717DD">
        <w:rPr>
          <w:lang w:val="en-US"/>
        </w:rPr>
        <w:t xml:space="preserve"> [2]</w:t>
      </w:r>
      <w:r w:rsidRPr="004717DD">
        <w:rPr>
          <w:lang w:val="en-US"/>
        </w:rPr>
        <w:t xml:space="preserve"> and its variants like RRT*, RRT-connect. After RRT many algorithms were developed</w:t>
      </w:r>
      <w:r w:rsidR="00D0345F" w:rsidRPr="004717DD">
        <w:rPr>
          <w:lang w:val="en-US"/>
        </w:rPr>
        <w:t xml:space="preserve"> owing to the ease of their usage and low computation required to run them.</w:t>
      </w:r>
      <w:r w:rsidR="000F28DB" w:rsidRPr="004717DD">
        <w:rPr>
          <w:lang w:val="en-US"/>
        </w:rPr>
        <w:t xml:space="preserve"> Informed Trees are the latest </w:t>
      </w:r>
      <w:r w:rsidR="005C6429" w:rsidRPr="004717DD">
        <w:rPr>
          <w:lang w:val="en-US"/>
        </w:rPr>
        <w:t>addition to these advancements and are used widely.</w:t>
      </w:r>
    </w:p>
    <w:p w14:paraId="274F4DA7" w14:textId="17F3E922" w:rsidR="00AF5B31" w:rsidRDefault="00AF5B31" w:rsidP="000F28DB">
      <w:r>
        <w:rPr>
          <w:noProof/>
        </w:rPr>
        <w:drawing>
          <wp:inline distT="0" distB="0" distL="0" distR="0" wp14:anchorId="7F6A73AB" wp14:editId="5455CD66">
            <wp:extent cx="3089910" cy="1625600"/>
            <wp:effectExtent l="0" t="0" r="0" b="0"/>
            <wp:docPr id="10" name="Picture 10" descr="Text, let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Text, let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625600"/>
                    </a:xfrm>
                    <a:prstGeom prst="rect">
                      <a:avLst/>
                    </a:prstGeom>
                  </pic:spPr>
                </pic:pic>
              </a:graphicData>
            </a:graphic>
          </wp:inline>
        </w:drawing>
      </w:r>
    </w:p>
    <w:p w14:paraId="03436EBC" w14:textId="7BC05816" w:rsidR="000F28DB" w:rsidRDefault="000F28DB" w:rsidP="000F28DB">
      <w:r>
        <w:t>Figure. 3: RRT Algorithm</w:t>
      </w:r>
    </w:p>
    <w:p w14:paraId="1D0044B9" w14:textId="77777777" w:rsidR="007C0DAC" w:rsidRDefault="007C0DAC" w:rsidP="000F28DB"/>
    <w:p w14:paraId="79AD6987" w14:textId="0C08F421" w:rsidR="00AF5B31" w:rsidRPr="004717DD" w:rsidRDefault="000F28DB" w:rsidP="004717DD">
      <w:pPr>
        <w:pStyle w:val="BodyText"/>
        <w:rPr>
          <w:lang w:val="en-US"/>
        </w:rPr>
      </w:pPr>
      <w:r w:rsidRPr="004717DD">
        <w:rPr>
          <w:lang w:val="en-US"/>
        </w:rPr>
        <w:t>First, we initialize the tree</w:t>
      </w:r>
      <w:r w:rsidR="005C6429" w:rsidRPr="004717DD">
        <w:rPr>
          <w:lang w:val="en-US"/>
        </w:rPr>
        <w:t xml:space="preserve"> </w:t>
      </w:r>
      <m:oMath>
        <m:r>
          <w:rPr>
            <w:rFonts w:ascii="Cambria Math" w:hAnsi="Cambria Math"/>
            <w:lang w:val="en-US"/>
          </w:rPr>
          <m:t>τ</m:t>
        </m:r>
      </m:oMath>
      <w:r w:rsidRPr="004717DD">
        <w:rPr>
          <w:lang w:val="en-US"/>
        </w:rPr>
        <w:t xml:space="preserve"> with the start point as a node. Then a valid random point is selected in the workspace as </w:t>
      </w:r>
      <w:proofErr w:type="spellStart"/>
      <w:r w:rsidRPr="004717DD">
        <w:rPr>
          <w:lang w:val="en-US"/>
        </w:rPr>
        <w:t>xrand</w:t>
      </w:r>
      <w:proofErr w:type="spellEnd"/>
      <w:r w:rsidRPr="004717DD">
        <w:rPr>
          <w:lang w:val="en-US"/>
        </w:rPr>
        <w:t xml:space="preserve">. The node that is nearest to the point is selected as </w:t>
      </w:r>
      <w:proofErr w:type="spellStart"/>
      <w:r w:rsidRPr="004717DD">
        <w:rPr>
          <w:lang w:val="en-US"/>
        </w:rPr>
        <w:t>xnear</w:t>
      </w:r>
      <w:proofErr w:type="spellEnd"/>
      <w:r w:rsidRPr="004717DD">
        <w:rPr>
          <w:lang w:val="en-US"/>
        </w:rPr>
        <w:t xml:space="preserve">. A </w:t>
      </w:r>
      <w:r w:rsidR="005C6429" w:rsidRPr="004717DD">
        <w:rPr>
          <w:lang w:val="en-US"/>
        </w:rPr>
        <w:t xml:space="preserve">control </w:t>
      </w:r>
      <w:r w:rsidRPr="004717DD">
        <w:rPr>
          <w:lang w:val="en-US"/>
        </w:rPr>
        <w:t xml:space="preserve">input </w:t>
      </w:r>
      <m:oMath>
        <m:r>
          <w:rPr>
            <w:rFonts w:ascii="Cambria Math" w:hAnsi="Cambria Math"/>
            <w:lang w:val="en-US"/>
          </w:rPr>
          <m:t>u</m:t>
        </m:r>
      </m:oMath>
      <w:r w:rsidR="005C6429" w:rsidRPr="004717DD">
        <w:rPr>
          <w:lang w:val="en-US"/>
        </w:rPr>
        <w:t xml:space="preserve"> </w:t>
      </w:r>
      <w:r w:rsidRPr="004717DD">
        <w:rPr>
          <w:lang w:val="en-US"/>
        </w:rPr>
        <w:t xml:space="preserve">is selected which will take the robot closest to </w:t>
      </w:r>
      <w:proofErr w:type="spellStart"/>
      <w:r w:rsidRPr="004717DD">
        <w:rPr>
          <w:lang w:val="en-US"/>
        </w:rPr>
        <w:t>xrand</w:t>
      </w:r>
      <w:proofErr w:type="spellEnd"/>
      <w:r w:rsidRPr="004717DD">
        <w:rPr>
          <w:lang w:val="en-US"/>
        </w:rPr>
        <w:t xml:space="preserve"> from </w:t>
      </w:r>
      <w:proofErr w:type="spellStart"/>
      <w:r w:rsidRPr="004717DD">
        <w:rPr>
          <w:lang w:val="en-US"/>
        </w:rPr>
        <w:t>xnear</w:t>
      </w:r>
      <w:proofErr w:type="spellEnd"/>
      <w:r w:rsidRPr="004717DD">
        <w:rPr>
          <w:lang w:val="en-US"/>
        </w:rPr>
        <w:t>.</w:t>
      </w:r>
      <w:r w:rsidR="005C6429" w:rsidRPr="004717DD">
        <w:rPr>
          <w:lang w:val="en-US"/>
        </w:rPr>
        <w:t xml:space="preserve"> The state at which the robot reaches is termed as </w:t>
      </w:r>
      <w:proofErr w:type="spellStart"/>
      <w:r w:rsidR="005C6429" w:rsidRPr="004717DD">
        <w:rPr>
          <w:lang w:val="en-US"/>
        </w:rPr>
        <w:t>xnew</w:t>
      </w:r>
      <w:proofErr w:type="spellEnd"/>
      <w:r w:rsidR="005C6429" w:rsidRPr="004717DD">
        <w:rPr>
          <w:lang w:val="en-US"/>
        </w:rPr>
        <w:t xml:space="preserve">. A new vertex </w:t>
      </w:r>
      <w:proofErr w:type="spellStart"/>
      <w:r w:rsidR="005C6429" w:rsidRPr="004717DD">
        <w:rPr>
          <w:lang w:val="en-US"/>
        </w:rPr>
        <w:t>xnew</w:t>
      </w:r>
      <w:proofErr w:type="spellEnd"/>
      <w:r w:rsidR="005C6429" w:rsidRPr="004717DD">
        <w:rPr>
          <w:lang w:val="en-US"/>
        </w:rPr>
        <w:t xml:space="preserve"> is added to </w:t>
      </w:r>
      <m:oMath>
        <m:r>
          <w:rPr>
            <w:rFonts w:ascii="Cambria Math" w:hAnsi="Cambria Math"/>
            <w:lang w:val="en-US"/>
          </w:rPr>
          <m:t>τ</m:t>
        </m:r>
      </m:oMath>
      <w:r w:rsidR="005C6429" w:rsidRPr="004717DD">
        <w:rPr>
          <w:lang w:val="en-US"/>
        </w:rPr>
        <w:t xml:space="preserve"> and also an edge (</w:t>
      </w:r>
      <w:proofErr w:type="spellStart"/>
      <w:proofErr w:type="gramStart"/>
      <w:r w:rsidR="005C6429" w:rsidRPr="004717DD">
        <w:rPr>
          <w:lang w:val="en-US"/>
        </w:rPr>
        <w:t>xnear,xnew</w:t>
      </w:r>
      <w:proofErr w:type="spellEnd"/>
      <w:proofErr w:type="gramEnd"/>
      <w:r w:rsidR="005C6429" w:rsidRPr="004717DD">
        <w:rPr>
          <w:lang w:val="en-US"/>
        </w:rPr>
        <w:t xml:space="preserve">) with the control input </w:t>
      </w:r>
      <m:oMath>
        <m:r>
          <w:rPr>
            <w:rFonts w:ascii="Cambria Math" w:hAnsi="Cambria Math"/>
            <w:lang w:val="en-US"/>
          </w:rPr>
          <m:t>u</m:t>
        </m:r>
      </m:oMath>
      <w:r w:rsidR="005C6429" w:rsidRPr="004717DD">
        <w:rPr>
          <w:lang w:val="en-US"/>
        </w:rPr>
        <w:t>. This process is run K times so that the tree grows out from the start node.</w:t>
      </w:r>
    </w:p>
    <w:p w14:paraId="003FE338" w14:textId="15DC066C" w:rsidR="00A7690C" w:rsidRDefault="00A7690C" w:rsidP="00A7690C">
      <w:pPr>
        <w:pStyle w:val="Heading2"/>
        <w:tabs>
          <w:tab w:val="clear" w:pos="18pt"/>
          <w:tab w:val="num" w:pos="14.40pt"/>
        </w:tabs>
      </w:pPr>
      <w:r>
        <w:t>Kinematic Planner</w:t>
      </w:r>
    </w:p>
    <w:p w14:paraId="34EF1641" w14:textId="3503598F" w:rsidR="004717DD" w:rsidRPr="00E06658" w:rsidRDefault="00E06658" w:rsidP="00E06658">
      <w:pPr>
        <w:pStyle w:val="BodyText"/>
        <w:rPr>
          <w:lang w:val="en-US"/>
        </w:rPr>
      </w:pPr>
      <w:r w:rsidRPr="00E06658">
        <w:rPr>
          <w:lang w:val="en-US"/>
        </w:rPr>
        <w:t xml:space="preserve">The difference </w:t>
      </w:r>
      <w:r>
        <w:rPr>
          <w:lang w:val="en-US"/>
        </w:rPr>
        <w:t xml:space="preserve">between </w:t>
      </w:r>
      <w:r w:rsidR="001D6566">
        <w:rPr>
          <w:lang w:val="en-US"/>
        </w:rPr>
        <w:t xml:space="preserve">normal path planning and kinematic path planning is that the actual path depends on the control inputs available to the robot. Choosing a state does not imply that the state is achievable. This heavily affects the actual path length and the predicted one. </w:t>
      </w:r>
    </w:p>
    <w:p w14:paraId="6D07E732" w14:textId="11E6521D" w:rsidR="00800431" w:rsidRPr="00800431" w:rsidRDefault="00A7690C" w:rsidP="00800431">
      <w:pPr>
        <w:pStyle w:val="Heading1"/>
        <w:ind w:firstLine="0pt"/>
      </w:pPr>
      <w:r>
        <w:t>Wavefront Planne</w:t>
      </w:r>
      <w:r w:rsidR="007C0DAC">
        <w:t>r</w:t>
      </w:r>
    </w:p>
    <w:p w14:paraId="766258DA" w14:textId="2A3DB2A8" w:rsidR="007C0DAC" w:rsidRDefault="00800431" w:rsidP="00A7690C">
      <w:pPr>
        <w:jc w:val="both"/>
      </w:pPr>
      <w:r>
        <w:t>For this paper we will consider tree workspaces for comparison and benchmarking.</w:t>
      </w:r>
    </w:p>
    <w:p w14:paraId="0403D184" w14:textId="46E3BFB1" w:rsidR="0051624D" w:rsidRDefault="0051624D" w:rsidP="00A7690C">
      <w:pPr>
        <w:jc w:val="both"/>
      </w:pPr>
      <w:r>
        <w:t>These are the configuration spaces of some Workspaces in 2D.</w:t>
      </w:r>
    </w:p>
    <w:p w14:paraId="4DFD0DA6" w14:textId="72C45283" w:rsidR="00800431" w:rsidRDefault="00033311" w:rsidP="00AF5B31">
      <w:pPr>
        <w:jc w:val="start"/>
      </w:pPr>
      <w:r>
        <w:rPr>
          <w:noProof/>
        </w:rPr>
        <w:lastRenderedPageBreak/>
        <w:drawing>
          <wp:inline distT="0" distB="0" distL="0" distR="0" wp14:anchorId="4AB82E5F" wp14:editId="41683796">
            <wp:extent cx="1499507" cy="1124743"/>
            <wp:effectExtent l="19050" t="19050" r="24765" b="18415"/>
            <wp:docPr id="6" name="Picture 6"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9582" cy="1139800"/>
                    </a:xfrm>
                    <a:prstGeom prst="rect">
                      <a:avLst/>
                    </a:prstGeom>
                    <a:ln>
                      <a:solidFill>
                        <a:schemeClr val="tx1"/>
                      </a:solidFill>
                    </a:ln>
                  </pic:spPr>
                </pic:pic>
              </a:graphicData>
            </a:graphic>
          </wp:inline>
        </w:drawing>
      </w:r>
      <w:r w:rsidR="00AF5B31">
        <w:rPr>
          <w:noProof/>
        </w:rPr>
        <w:drawing>
          <wp:inline distT="0" distB="0" distL="0" distR="0" wp14:anchorId="709E5AA2" wp14:editId="1F289E82">
            <wp:extent cx="1499235" cy="1124581"/>
            <wp:effectExtent l="19050" t="19050" r="24765" b="19050"/>
            <wp:docPr id="7" name="Picture 7"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2781" cy="1134742"/>
                    </a:xfrm>
                    <a:prstGeom prst="rect">
                      <a:avLst/>
                    </a:prstGeom>
                    <a:ln>
                      <a:solidFill>
                        <a:schemeClr val="tx1"/>
                      </a:solidFill>
                    </a:ln>
                  </pic:spPr>
                </pic:pic>
              </a:graphicData>
            </a:graphic>
          </wp:inline>
        </w:drawing>
      </w:r>
    </w:p>
    <w:p w14:paraId="4AE1A50D" w14:textId="6DA3A832" w:rsidR="00AF5B31" w:rsidRDefault="00AF5B31" w:rsidP="00AF5B31">
      <w:pPr>
        <w:jc w:val="both"/>
      </w:pPr>
      <w:r>
        <w:t xml:space="preserve">        Figure 3: Workspace 1           Figure 4: Workspace 2</w:t>
      </w:r>
    </w:p>
    <w:p w14:paraId="37FCA9B2" w14:textId="1345FC45" w:rsidR="00033311" w:rsidRDefault="00033311" w:rsidP="00033311">
      <w:r>
        <w:rPr>
          <w:noProof/>
        </w:rPr>
        <w:drawing>
          <wp:inline distT="0" distB="0" distL="0" distR="0" wp14:anchorId="772A210C" wp14:editId="7B04D08C">
            <wp:extent cx="1648820" cy="1236785"/>
            <wp:effectExtent l="19050" t="19050" r="27940" b="20955"/>
            <wp:docPr id="8" name="Picture 8"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5699" cy="1241945"/>
                    </a:xfrm>
                    <a:prstGeom prst="rect">
                      <a:avLst/>
                    </a:prstGeom>
                    <a:ln>
                      <a:solidFill>
                        <a:schemeClr val="tx1"/>
                      </a:solidFill>
                    </a:ln>
                  </pic:spPr>
                </pic:pic>
              </a:graphicData>
            </a:graphic>
          </wp:inline>
        </w:drawing>
      </w:r>
    </w:p>
    <w:p w14:paraId="7EEB9A36" w14:textId="35F7A486" w:rsidR="00AF5B31" w:rsidRDefault="00AF5B31" w:rsidP="00AF5B31">
      <w:r>
        <w:t>Figure 5: Workspace 3</w:t>
      </w:r>
    </w:p>
    <w:p w14:paraId="786F6FEF" w14:textId="77777777" w:rsidR="007C0DAC" w:rsidRDefault="007C0DAC" w:rsidP="007C0DAC">
      <w:pPr>
        <w:jc w:val="both"/>
      </w:pPr>
    </w:p>
    <w:p w14:paraId="767598C4" w14:textId="6BFB0621" w:rsidR="00800431" w:rsidRDefault="00AF5B31" w:rsidP="00A7690C">
      <w:pPr>
        <w:jc w:val="both"/>
      </w:pPr>
      <w:r>
        <w:t xml:space="preserve">Here the obstacles are represented by the black space and the white space is the free area where the robot </w:t>
      </w:r>
      <w:proofErr w:type="gramStart"/>
      <w:r>
        <w:t>is allowed to</w:t>
      </w:r>
      <w:proofErr w:type="gramEnd"/>
      <w:r w:rsidR="001D6566">
        <w:t xml:space="preserve"> </w:t>
      </w:r>
      <w:r>
        <w:t xml:space="preserve">move. The red dot is the starting point and the green one is the goal. </w:t>
      </w:r>
    </w:p>
    <w:p w14:paraId="0C34F6AE" w14:textId="1C0F6DD8" w:rsidR="00CE5595" w:rsidRDefault="001D6566" w:rsidP="00A7690C">
      <w:pPr>
        <w:jc w:val="both"/>
      </w:pPr>
      <w:r>
        <w:t>The Wavefront Planner</w:t>
      </w:r>
      <w:r w:rsidR="007C0DAC">
        <w:t xml:space="preserve"> is a complete algorithm and is optimal with respect to the grid. It</w:t>
      </w:r>
      <w:r>
        <w:t xml:space="preserve"> uses a grid-based workspace to calculate a path from start to goal.</w:t>
      </w:r>
      <w:r w:rsidRPr="003B585D">
        <w:rPr>
          <w:noProof/>
        </w:rPr>
        <w:t xml:space="preserve"> </w:t>
      </w:r>
    </w:p>
    <w:p w14:paraId="798816F1" w14:textId="047A67C8" w:rsidR="0039595C" w:rsidRDefault="0039595C" w:rsidP="00A7690C">
      <w:pPr>
        <w:jc w:val="both"/>
        <w:rPr>
          <w:noProof/>
        </w:rPr>
      </w:pPr>
      <w:r>
        <w:rPr>
          <w:noProof/>
        </w:rPr>
        <w:t>First the workspace is divided into grid of a certain size. The values of each grid is updated as follows:</w:t>
      </w:r>
    </w:p>
    <w:p w14:paraId="66EC1854" w14:textId="2CB3A4B9" w:rsidR="0039595C" w:rsidRDefault="0039595C" w:rsidP="0039595C">
      <w:pPr>
        <w:pStyle w:val="ListParagraph"/>
        <w:numPr>
          <w:ilvl w:val="0"/>
          <w:numId w:val="34"/>
        </w:numPr>
        <w:jc w:val="both"/>
      </w:pPr>
      <w:r>
        <w:t>Cells with obstacles is assigned the value 1.</w:t>
      </w:r>
    </w:p>
    <w:p w14:paraId="02C30CE7" w14:textId="26085914" w:rsidR="0039595C" w:rsidRDefault="0039595C" w:rsidP="0039595C">
      <w:pPr>
        <w:pStyle w:val="ListParagraph"/>
        <w:numPr>
          <w:ilvl w:val="0"/>
          <w:numId w:val="34"/>
        </w:numPr>
        <w:jc w:val="both"/>
      </w:pPr>
      <w:r>
        <w:t>Assign start cell value to 2.</w:t>
      </w:r>
    </w:p>
    <w:p w14:paraId="294E2ACF" w14:textId="65402B9F" w:rsidR="0039595C" w:rsidRDefault="0039595C" w:rsidP="0039595C">
      <w:pPr>
        <w:pStyle w:val="ListParagraph"/>
        <w:numPr>
          <w:ilvl w:val="0"/>
          <w:numId w:val="34"/>
        </w:numPr>
        <w:jc w:val="both"/>
      </w:pPr>
      <w:r>
        <w:t>Assign goal cell value to 3.</w:t>
      </w:r>
    </w:p>
    <w:p w14:paraId="32004B1F" w14:textId="784E2D1D" w:rsidR="007C2EF5" w:rsidRDefault="0039595C" w:rsidP="007C2EF5">
      <w:pPr>
        <w:jc w:val="both"/>
      </w:pPr>
      <w:r>
        <w:t>Update the cell values</w:t>
      </w:r>
      <w:r w:rsidR="007C2EF5">
        <w:t xml:space="preserve"> starting from the goal. Update all the neighboring cells to the value one more than the current cell. Continue this till one of the neighboring cells reaches the start cell</w:t>
      </w:r>
      <w:r w:rsidR="002B0459">
        <w:t xml:space="preserve"> with value 2</w:t>
      </w:r>
      <w:r w:rsidR="007C2EF5">
        <w:t>. After that create a path by choosing the neighbors which has a value one less than the current cell.</w:t>
      </w:r>
      <w:r w:rsidR="007C0DAC">
        <w:t xml:space="preserve"> </w:t>
      </w:r>
      <w:r w:rsidR="002B0459">
        <w:t xml:space="preserve">This will automatically reach the goal cell with value </w:t>
      </w:r>
      <w:proofErr w:type="gramStart"/>
      <w:r w:rsidR="002B0459">
        <w:t>3.</w:t>
      </w:r>
      <w:r w:rsidR="007C0DAC">
        <w:t>The</w:t>
      </w:r>
      <w:proofErr w:type="gramEnd"/>
      <w:r w:rsidR="007C0DAC">
        <w:t xml:space="preserve"> neighbors are described by the cell who share a facet with the other cell.</w:t>
      </w:r>
    </w:p>
    <w:p w14:paraId="7A18F022" w14:textId="77777777" w:rsidR="00EC05ED" w:rsidRDefault="00EC05ED" w:rsidP="007C2EF5">
      <w:pPr>
        <w:jc w:val="both"/>
      </w:pPr>
    </w:p>
    <w:p w14:paraId="2842E2D3" w14:textId="29048142" w:rsidR="007C2EF5" w:rsidRDefault="007C2EF5" w:rsidP="007C2EF5">
      <w:pPr>
        <w:jc w:val="both"/>
      </w:pPr>
      <w:r>
        <w:t xml:space="preserve">e.g. </w:t>
      </w:r>
    </w:p>
    <w:p w14:paraId="2385AAF5" w14:textId="76116241" w:rsidR="007C2EF5" w:rsidRDefault="007C2EF5" w:rsidP="007C2EF5">
      <w:r>
        <w:rPr>
          <w:noProof/>
        </w:rPr>
        <w:drawing>
          <wp:inline distT="0" distB="0" distL="0" distR="0" wp14:anchorId="55994F5D" wp14:editId="7506DDB6">
            <wp:extent cx="2169319" cy="2044110"/>
            <wp:effectExtent l="19050" t="19050" r="21590" b="13335"/>
            <wp:docPr id="12" name="Picture 12" descr="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Histogram&#10;&#10;Description automatically generated"/>
                    <pic:cNvPicPr/>
                  </pic:nvPicPr>
                  <pic:blipFill rotWithShape="1">
                    <a:blip r:embed="rId15" cstate="print">
                      <a:extLst>
                        <a:ext uri="{28A0092B-C50C-407E-A947-70E740481C1C}">
                          <a14:useLocalDpi xmlns:a14="http://schemas.microsoft.com/office/drawing/2010/main" val="0"/>
                        </a:ext>
                      </a:extLst>
                    </a:blip>
                    <a:srcRect l="24.703%" r="22.714%"/>
                    <a:stretch/>
                  </pic:blipFill>
                  <pic:spPr bwMode="auto">
                    <a:xfrm>
                      <a:off x="0" y="0"/>
                      <a:ext cx="2189363" cy="206299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3F34217" w14:textId="66261A0F" w:rsidR="00D50075" w:rsidRDefault="00D50075" w:rsidP="007C2EF5">
      <w:r>
        <w:t>Figure 6: Applying Wavefront Planner on Workspace 2</w:t>
      </w:r>
    </w:p>
    <w:p w14:paraId="5EC2A390" w14:textId="77777777" w:rsidR="007C0DAC" w:rsidRDefault="007C0DAC" w:rsidP="007C0DAC">
      <w:pPr>
        <w:jc w:val="both"/>
      </w:pPr>
    </w:p>
    <w:p w14:paraId="6E9B4E39" w14:textId="0D4730A2" w:rsidR="007C0DAC" w:rsidRDefault="007C2EF5" w:rsidP="007C2EF5">
      <w:pPr>
        <w:jc w:val="both"/>
      </w:pPr>
      <w:r>
        <w:t xml:space="preserve">Here the </w:t>
      </w:r>
      <w:r w:rsidR="00D50075">
        <w:t>darker squares (purple) represent the grids with lesser value and in turn the lighter squares (yellow) represent the grids with grids with higher value.</w:t>
      </w:r>
      <w:r w:rsidR="00E63D48">
        <w:t xml:space="preserve"> </w:t>
      </w:r>
    </w:p>
    <w:p w14:paraId="52B54E0D" w14:textId="73F4CBA2" w:rsidR="007C0DAC" w:rsidRDefault="007C0DAC" w:rsidP="007C0DAC">
      <w:pPr>
        <w:pStyle w:val="Heading1"/>
      </w:pPr>
      <w:r>
        <w:t>Updating the Wavefront Planner</w:t>
      </w:r>
    </w:p>
    <w:p w14:paraId="1134F9E9" w14:textId="25ED84C2" w:rsidR="007C0DAC" w:rsidRDefault="007C0DAC" w:rsidP="007C0DAC">
      <w:pPr>
        <w:jc w:val="both"/>
      </w:pPr>
      <w:r>
        <w:t xml:space="preserve">The wavefront planner is already an optimal </w:t>
      </w:r>
      <w:r w:rsidR="00EC05ED">
        <w:t>planner,</w:t>
      </w:r>
      <w:r>
        <w:t xml:space="preserve"> but it can be improved</w:t>
      </w:r>
      <w:r w:rsidR="00EC05ED">
        <w:t>. In this paper t</w:t>
      </w:r>
      <w:r w:rsidR="00B57EB8">
        <w:t>wo</w:t>
      </w:r>
      <w:r w:rsidR="00EC05ED">
        <w:t xml:space="preserve"> methods are applied on the existing planner to make it better. The metric for betterment of the planner </w:t>
      </w:r>
      <w:proofErr w:type="gramStart"/>
      <w:r w:rsidR="00EC05ED">
        <w:t>is considered to be</w:t>
      </w:r>
      <w:proofErr w:type="gramEnd"/>
      <w:r w:rsidR="00EC05ED">
        <w:t xml:space="preserve"> length of the path and the computation time.</w:t>
      </w:r>
    </w:p>
    <w:p w14:paraId="3DC42A0A" w14:textId="5A0DA0C3" w:rsidR="00DD7977" w:rsidRDefault="00DD7977" w:rsidP="007C0DAC">
      <w:pPr>
        <w:jc w:val="both"/>
      </w:pPr>
      <w:r>
        <w:t>The proposed methods are:</w:t>
      </w:r>
    </w:p>
    <w:p w14:paraId="57DD48EE" w14:textId="5C68452A" w:rsidR="00DD7977" w:rsidRDefault="00DD7977" w:rsidP="00DD7977">
      <w:pPr>
        <w:pStyle w:val="ListParagraph"/>
        <w:numPr>
          <w:ilvl w:val="0"/>
          <w:numId w:val="37"/>
        </w:numPr>
        <w:jc w:val="both"/>
      </w:pPr>
      <w:r>
        <w:t>Changing the definition of Neighbor cells:</w:t>
      </w:r>
    </w:p>
    <w:p w14:paraId="6D528594" w14:textId="1E842EDE" w:rsidR="00A13721" w:rsidRDefault="00DD7977" w:rsidP="00A13721">
      <w:pPr>
        <w:pStyle w:val="ListParagraph"/>
        <w:jc w:val="both"/>
      </w:pPr>
      <w:r>
        <w:t xml:space="preserve">Instead of using the </w:t>
      </w:r>
      <w:r w:rsidR="00BC59D7">
        <w:t>neighbor</w:t>
      </w:r>
      <w:r>
        <w:t xml:space="preserve"> cells as the ones sharing a facet</w:t>
      </w:r>
      <w:r w:rsidR="00BC59D7">
        <w:t>, the cells sharing a facet as well as point are considered as neighbors. This will enable the robot to move to the diagonal cell which can reduce the path length.</w:t>
      </w:r>
    </w:p>
    <w:p w14:paraId="5006AE0C" w14:textId="79AD61F9" w:rsidR="00A13721" w:rsidRDefault="00A13721" w:rsidP="00A13721">
      <w:r>
        <w:rPr>
          <w:noProof/>
        </w:rPr>
        <w:drawing>
          <wp:inline distT="0" distB="0" distL="0" distR="0" wp14:anchorId="2432CAA5" wp14:editId="39CED408">
            <wp:extent cx="3089910" cy="1341755"/>
            <wp:effectExtent l="19050" t="19050" r="15240" b="10795"/>
            <wp:docPr id="14" name="Picture 14"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A picture containing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341755"/>
                    </a:xfrm>
                    <a:prstGeom prst="rect">
                      <a:avLst/>
                    </a:prstGeom>
                    <a:ln>
                      <a:solidFill>
                        <a:schemeClr val="tx1"/>
                      </a:solidFill>
                    </a:ln>
                  </pic:spPr>
                </pic:pic>
              </a:graphicData>
            </a:graphic>
          </wp:inline>
        </w:drawing>
      </w:r>
    </w:p>
    <w:p w14:paraId="0B948605" w14:textId="73FFEB8E" w:rsidR="00A13721" w:rsidRDefault="00A13721" w:rsidP="00A13721">
      <w:r>
        <w:t xml:space="preserve">(a)                                               </w:t>
      </w:r>
      <w:proofErr w:type="gramStart"/>
      <w:r>
        <w:t xml:space="preserve">   (</w:t>
      </w:r>
      <w:proofErr w:type="gramEnd"/>
      <w:r>
        <w:t>b)</w:t>
      </w:r>
    </w:p>
    <w:p w14:paraId="3D4797E4" w14:textId="5B4FCDFE" w:rsidR="00A13721" w:rsidRDefault="00A13721" w:rsidP="00A13721">
      <w:r>
        <w:t>Figure 7: Comparison of path on different kind of neighbors (a) sharing a facet and (b) sharing a facet and point</w:t>
      </w:r>
    </w:p>
    <w:p w14:paraId="6F5C815F" w14:textId="74D40144" w:rsidR="00A13721" w:rsidRDefault="00A13721" w:rsidP="00A13721">
      <w:pPr>
        <w:jc w:val="both"/>
      </w:pPr>
    </w:p>
    <w:p w14:paraId="5DFB509D" w14:textId="084C3A2F" w:rsidR="003F5C0F" w:rsidRDefault="003F5C0F" w:rsidP="003F5C0F">
      <w:pPr>
        <w:pStyle w:val="ListParagraph"/>
        <w:jc w:val="both"/>
      </w:pPr>
      <w:r>
        <w:t xml:space="preserve">The grid in this example has the sides of length a. </w:t>
      </w:r>
      <w:r w:rsidR="00A13721">
        <w:t xml:space="preserve">Here the red cell and green cell represents the start and </w:t>
      </w:r>
      <w:proofErr w:type="gramStart"/>
      <w:r w:rsidR="00A13721">
        <w:t>goal</w:t>
      </w:r>
      <w:proofErr w:type="gramEnd"/>
      <w:r w:rsidR="00A13721">
        <w:t xml:space="preserve"> respectively. </w:t>
      </w:r>
      <w:r>
        <w:t>In (a) the total distance of the path is 2*</w:t>
      </w:r>
      <w:proofErr w:type="gramStart"/>
      <w:r>
        <w:t>a and</w:t>
      </w:r>
      <w:proofErr w:type="gramEnd"/>
      <w:r>
        <w:t xml:space="preserve"> in (b) the total distance of the path is </w:t>
      </w:r>
      <m:oMath>
        <m:rad>
          <m:radPr>
            <m:degHide m:val="1"/>
            <m:ctrlPr>
              <w:rPr>
                <w:rFonts w:ascii="Cambria Math" w:hAnsi="Cambria Math"/>
                <w:i/>
              </w:rPr>
            </m:ctrlPr>
          </m:radPr>
          <m:deg/>
          <m:e>
            <m:r>
              <w:rPr>
                <w:rFonts w:ascii="Cambria Math" w:hAnsi="Cambria Math"/>
              </w:rPr>
              <m:t>2</m:t>
            </m:r>
          </m:e>
        </m:rad>
      </m:oMath>
      <w:r>
        <w:t xml:space="preserve">*a. In a best case </w:t>
      </w:r>
      <w:proofErr w:type="gramStart"/>
      <w:r>
        <w:t>scenario</w:t>
      </w:r>
      <w:proofErr w:type="gramEnd"/>
      <w:r>
        <w:t xml:space="preserve"> the final path will be reduced by a factor of </w:t>
      </w:r>
      <m:oMath>
        <m:rad>
          <m:radPr>
            <m:degHide m:val="1"/>
            <m:ctrlPr>
              <w:rPr>
                <w:rFonts w:ascii="Cambria Math" w:hAnsi="Cambria Math"/>
                <w:i/>
              </w:rPr>
            </m:ctrlPr>
          </m:radPr>
          <m:deg/>
          <m:e>
            <m:r>
              <w:rPr>
                <w:rFonts w:ascii="Cambria Math" w:hAnsi="Cambria Math"/>
              </w:rPr>
              <m:t>2</m:t>
            </m:r>
          </m:e>
        </m:rad>
      </m:oMath>
      <w:r>
        <w:t>.</w:t>
      </w:r>
    </w:p>
    <w:p w14:paraId="6F60E288" w14:textId="77777777" w:rsidR="003F5C0F" w:rsidRDefault="003F5C0F" w:rsidP="003F5C0F">
      <w:pPr>
        <w:jc w:val="both"/>
      </w:pPr>
    </w:p>
    <w:p w14:paraId="0E18F15B" w14:textId="561D3569" w:rsidR="003F5C0F" w:rsidRDefault="003F5C0F" w:rsidP="003F5C0F">
      <w:pPr>
        <w:pStyle w:val="ListParagraph"/>
        <w:numPr>
          <w:ilvl w:val="0"/>
          <w:numId w:val="37"/>
        </w:numPr>
        <w:jc w:val="both"/>
      </w:pPr>
      <w:r>
        <w:t>Choosing the best Neighbor.</w:t>
      </w:r>
    </w:p>
    <w:p w14:paraId="3996F1F2" w14:textId="0F3A2EE9" w:rsidR="003F5C0F" w:rsidRDefault="003F5C0F" w:rsidP="003F5C0F">
      <w:pPr>
        <w:pStyle w:val="ListParagraph"/>
        <w:jc w:val="both"/>
      </w:pPr>
      <w:r>
        <w:t xml:space="preserve">In the original planner the neighbors for updating the path are chosen randomly. This might lead to a sub-optimal path for the robot. This method proposes that there can be a cost </w:t>
      </w:r>
      <w:r w:rsidR="00B57EB8">
        <w:t>assigned to each cell and the cell with least cost can chosen for updating the path.</w:t>
      </w:r>
    </w:p>
    <w:p w14:paraId="46266051" w14:textId="22180004" w:rsidR="003815DE" w:rsidRDefault="003815DE" w:rsidP="003815DE">
      <w:r>
        <w:rPr>
          <w:noProof/>
        </w:rPr>
        <w:drawing>
          <wp:inline distT="0" distB="0" distL="0" distR="0" wp14:anchorId="3EBB1B8E" wp14:editId="3587A345">
            <wp:extent cx="1889311" cy="1899018"/>
            <wp:effectExtent l="19050" t="19050" r="15875" b="2540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93186" cy="1902913"/>
                    </a:xfrm>
                    <a:prstGeom prst="rect">
                      <a:avLst/>
                    </a:prstGeom>
                    <a:ln>
                      <a:solidFill>
                        <a:schemeClr val="tx1"/>
                      </a:solidFill>
                    </a:ln>
                  </pic:spPr>
                </pic:pic>
              </a:graphicData>
            </a:graphic>
          </wp:inline>
        </w:drawing>
      </w:r>
    </w:p>
    <w:p w14:paraId="0DC56C8D" w14:textId="35E14698" w:rsidR="003815DE" w:rsidRDefault="003815DE" w:rsidP="003815DE">
      <w:r>
        <w:t>Figure 8: Cost of the cells with respect to the goal</w:t>
      </w:r>
    </w:p>
    <w:p w14:paraId="212F0066" w14:textId="77777777" w:rsidR="00E63D48" w:rsidRDefault="00E63D48" w:rsidP="00E63D48">
      <w:pPr>
        <w:pStyle w:val="ListParagraph"/>
        <w:jc w:val="both"/>
      </w:pPr>
    </w:p>
    <w:p w14:paraId="1E5E0BFD" w14:textId="2B8C363D" w:rsidR="00E63D48" w:rsidRDefault="00E63D48" w:rsidP="00E63D48">
      <w:pPr>
        <w:pStyle w:val="ListParagraph"/>
        <w:jc w:val="both"/>
      </w:pPr>
      <w:r>
        <w:t>Here the three yellow lines represent the cost of the respective cells. The cost</w:t>
      </w:r>
      <w:r w:rsidR="00DD57DF">
        <w:t xml:space="preserve"> chosen</w:t>
      </w:r>
      <w:r>
        <w:t xml:space="preserve"> is the Euclidian distance to the goal. </w:t>
      </w:r>
      <w:r w:rsidR="00DD57DF">
        <w:t xml:space="preserve">Here the Euclidian Distance is defined as the distance between the centers of the cells. </w:t>
      </w:r>
      <w:r>
        <w:t xml:space="preserve">We </w:t>
      </w:r>
      <w:proofErr w:type="gramStart"/>
      <w:r>
        <w:t>have to</w:t>
      </w:r>
      <w:proofErr w:type="gramEnd"/>
      <w:r>
        <w:t xml:space="preserve"> choose the cell with the least cost. In this case the path 2 is selected from the start node.</w:t>
      </w:r>
    </w:p>
    <w:p w14:paraId="756C68B7" w14:textId="77777777" w:rsidR="00E63D48" w:rsidRDefault="00E63D48" w:rsidP="00E63D48">
      <w:pPr>
        <w:jc w:val="both"/>
      </w:pPr>
    </w:p>
    <w:p w14:paraId="071E8A2B" w14:textId="02DA80B5" w:rsidR="00E63D48" w:rsidRDefault="00E63D48" w:rsidP="00E63D48">
      <w:pPr>
        <w:jc w:val="both"/>
      </w:pPr>
      <w:r>
        <w:t xml:space="preserve">After these updates are applied on the </w:t>
      </w:r>
      <w:r w:rsidR="00183486">
        <w:t>planner,</w:t>
      </w:r>
      <w:r>
        <w:t xml:space="preserve"> we get the following results for the workspaces.</w:t>
      </w:r>
    </w:p>
    <w:p w14:paraId="4610A87E" w14:textId="77777777" w:rsidR="00183486" w:rsidRDefault="00183486" w:rsidP="00E63D48">
      <w:pPr>
        <w:jc w:val="both"/>
        <w:rPr>
          <w:noProof/>
        </w:rPr>
      </w:pPr>
    </w:p>
    <w:p w14:paraId="1D4BBDB7" w14:textId="2A62683C" w:rsidR="00183486" w:rsidRDefault="00E63D48" w:rsidP="00183486">
      <w:pPr>
        <w:rPr>
          <w:noProof/>
        </w:rPr>
      </w:pPr>
      <w:r>
        <w:rPr>
          <w:noProof/>
        </w:rPr>
        <w:drawing>
          <wp:inline distT="0" distB="0" distL="0" distR="0" wp14:anchorId="055501BD" wp14:editId="4AB3802B">
            <wp:extent cx="2628900" cy="1960880"/>
            <wp:effectExtent l="19050" t="19050" r="19050" b="20320"/>
            <wp:docPr id="17" name="Picture 17"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Chart&#10;&#10;Description automatically generated"/>
                    <pic:cNvPicPr/>
                  </pic:nvPicPr>
                  <pic:blipFill rotWithShape="1">
                    <a:blip r:embed="rId18" cstate="print">
                      <a:extLst>
                        <a:ext uri="{28A0092B-C50C-407E-A947-70E740481C1C}">
                          <a14:useLocalDpi xmlns:a14="http://schemas.microsoft.com/office/drawing/2010/main" val="0"/>
                        </a:ext>
                      </a:extLst>
                    </a:blip>
                    <a:srcRect l="7.726%" t="9.096%" r="7.193%" b="6.302%"/>
                    <a:stretch/>
                  </pic:blipFill>
                  <pic:spPr bwMode="auto">
                    <a:xfrm>
                      <a:off x="0" y="0"/>
                      <a:ext cx="2674869" cy="19951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C4598D2" w14:textId="63D612A8" w:rsidR="00183486" w:rsidRDefault="00183486" w:rsidP="00183486">
      <w:pPr>
        <w:rPr>
          <w:noProof/>
        </w:rPr>
      </w:pPr>
      <w:r>
        <w:rPr>
          <w:noProof/>
        </w:rPr>
        <w:t>Figure 9: Updated path for Workspace 1</w:t>
      </w:r>
    </w:p>
    <w:p w14:paraId="26969957" w14:textId="77777777" w:rsidR="00183486" w:rsidRDefault="00183486" w:rsidP="00183486">
      <w:pPr>
        <w:rPr>
          <w:noProof/>
        </w:rPr>
      </w:pPr>
    </w:p>
    <w:p w14:paraId="7EAD4F3E" w14:textId="5D8C8138" w:rsidR="00183486" w:rsidRDefault="00E63D48" w:rsidP="00183486">
      <w:pPr>
        <w:rPr>
          <w:noProof/>
        </w:rPr>
      </w:pPr>
      <w:r>
        <w:rPr>
          <w:noProof/>
        </w:rPr>
        <w:drawing>
          <wp:inline distT="0" distB="0" distL="0" distR="0" wp14:anchorId="414CFCAF" wp14:editId="58C6842B">
            <wp:extent cx="2438400" cy="2298467"/>
            <wp:effectExtent l="19050" t="19050" r="19050" b="26035"/>
            <wp:docPr id="18" name="Picture 18"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Chart, histogram&#10;&#10;Description automatically generated"/>
                    <pic:cNvPicPr/>
                  </pic:nvPicPr>
                  <pic:blipFill rotWithShape="1">
                    <a:blip r:embed="rId19" cstate="print">
                      <a:extLst>
                        <a:ext uri="{28A0092B-C50C-407E-A947-70E740481C1C}">
                          <a14:useLocalDpi xmlns:a14="http://schemas.microsoft.com/office/drawing/2010/main" val="0"/>
                        </a:ext>
                      </a:extLst>
                    </a:blip>
                    <a:srcRect l="15.835%" t="9.11%" r="15.905%" b="5.111%"/>
                    <a:stretch/>
                  </pic:blipFill>
                  <pic:spPr bwMode="auto">
                    <a:xfrm>
                      <a:off x="0" y="0"/>
                      <a:ext cx="2510161" cy="236611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FAFBC43" w14:textId="3F3CABAF" w:rsidR="00183486" w:rsidRDefault="00183486" w:rsidP="00183486">
      <w:pPr>
        <w:rPr>
          <w:noProof/>
        </w:rPr>
      </w:pPr>
      <w:r>
        <w:rPr>
          <w:noProof/>
        </w:rPr>
        <w:t xml:space="preserve">Figure </w:t>
      </w:r>
      <w:r w:rsidR="00A51661">
        <w:rPr>
          <w:noProof/>
        </w:rPr>
        <w:t>10</w:t>
      </w:r>
      <w:r>
        <w:rPr>
          <w:noProof/>
        </w:rPr>
        <w:t>: Updated path for Workspace 2</w:t>
      </w:r>
    </w:p>
    <w:p w14:paraId="72463B53" w14:textId="77777777" w:rsidR="00183486" w:rsidRDefault="00183486" w:rsidP="00183486">
      <w:pPr>
        <w:rPr>
          <w:noProof/>
        </w:rPr>
      </w:pPr>
    </w:p>
    <w:p w14:paraId="7E8BD425" w14:textId="08C8AF06" w:rsidR="00E63D48" w:rsidRDefault="00E63D48" w:rsidP="00183486">
      <w:r>
        <w:rPr>
          <w:noProof/>
        </w:rPr>
        <w:drawing>
          <wp:inline distT="0" distB="0" distL="0" distR="0" wp14:anchorId="738CA7AF" wp14:editId="75A05CEA">
            <wp:extent cx="3140075" cy="1135898"/>
            <wp:effectExtent l="19050" t="19050" r="22225" b="26670"/>
            <wp:docPr id="19" name="Picture 19" descr="A picture containing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icture containing histogram&#10;&#10;Description automatically generated"/>
                    <pic:cNvPicPr/>
                  </pic:nvPicPr>
                  <pic:blipFill rotWithShape="1">
                    <a:blip r:embed="rId20" cstate="print">
                      <a:extLst>
                        <a:ext uri="{28A0092B-C50C-407E-A947-70E740481C1C}">
                          <a14:useLocalDpi xmlns:a14="http://schemas.microsoft.com/office/drawing/2010/main" val="0"/>
                        </a:ext>
                      </a:extLst>
                    </a:blip>
                    <a:srcRect l="9.61%" t="20.35%" r="7.206%" b="18.919%"/>
                    <a:stretch/>
                  </pic:blipFill>
                  <pic:spPr bwMode="auto">
                    <a:xfrm>
                      <a:off x="0" y="0"/>
                      <a:ext cx="3163196" cy="114426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16633AB" w14:textId="2A0BA300" w:rsidR="00183486" w:rsidRDefault="00183486" w:rsidP="00183486">
      <w:pPr>
        <w:rPr>
          <w:noProof/>
        </w:rPr>
      </w:pPr>
      <w:r>
        <w:rPr>
          <w:noProof/>
        </w:rPr>
        <w:t xml:space="preserve">Figure </w:t>
      </w:r>
      <w:r w:rsidR="00A51661">
        <w:rPr>
          <w:noProof/>
        </w:rPr>
        <w:t>11</w:t>
      </w:r>
      <w:r>
        <w:rPr>
          <w:noProof/>
        </w:rPr>
        <w:t>: Updated path for Workspace 3</w:t>
      </w:r>
    </w:p>
    <w:tbl>
      <w:tblPr>
        <w:tblStyle w:val="TableGrid"/>
        <w:tblpPr w:leftFromText="180" w:rightFromText="180" w:vertAnchor="text" w:horzAnchor="margin" w:tblpY="302"/>
        <w:tblW w:w="248.10pt" w:type="dxa"/>
        <w:tblLayout w:type="fixed"/>
        <w:tblLook w:firstRow="1" w:lastRow="0" w:firstColumn="1" w:lastColumn="0" w:noHBand="0" w:noVBand="1"/>
      </w:tblPr>
      <w:tblGrid>
        <w:gridCol w:w="994"/>
        <w:gridCol w:w="657"/>
        <w:gridCol w:w="663"/>
        <w:gridCol w:w="662"/>
        <w:gridCol w:w="662"/>
        <w:gridCol w:w="662"/>
        <w:gridCol w:w="662"/>
      </w:tblGrid>
      <w:tr w:rsidR="00BC3EE7" w:rsidRPr="00183486" w14:paraId="5C2578BF" w14:textId="77777777" w:rsidTr="004E6481">
        <w:trPr>
          <w:trHeight w:val="486"/>
        </w:trPr>
        <w:tc>
          <w:tcPr>
            <w:tcW w:w="49.70pt" w:type="dxa"/>
            <w:tcBorders>
              <w:bottom w:val="nil"/>
            </w:tcBorders>
          </w:tcPr>
          <w:p w14:paraId="7CB4955F" w14:textId="77777777" w:rsidR="00BC3EE7" w:rsidRPr="00183486" w:rsidRDefault="00BC3EE7" w:rsidP="009C5371">
            <w:pPr>
              <w:rPr>
                <w:sz w:val="16"/>
                <w:szCs w:val="16"/>
              </w:rPr>
            </w:pPr>
          </w:p>
        </w:tc>
        <w:tc>
          <w:tcPr>
            <w:tcW w:w="66pt" w:type="dxa"/>
            <w:gridSpan w:val="2"/>
          </w:tcPr>
          <w:p w14:paraId="36D3521A" w14:textId="77777777" w:rsidR="00BC3EE7" w:rsidRPr="00183486" w:rsidRDefault="00BC3EE7" w:rsidP="009C5371">
            <w:pPr>
              <w:rPr>
                <w:sz w:val="16"/>
                <w:szCs w:val="16"/>
              </w:rPr>
            </w:pPr>
            <w:r w:rsidRPr="00183486">
              <w:rPr>
                <w:sz w:val="16"/>
                <w:szCs w:val="16"/>
              </w:rPr>
              <w:t>Workspace 1</w:t>
            </w:r>
          </w:p>
        </w:tc>
        <w:tc>
          <w:tcPr>
            <w:tcW w:w="66.20pt" w:type="dxa"/>
            <w:gridSpan w:val="2"/>
          </w:tcPr>
          <w:p w14:paraId="64017B32" w14:textId="77777777" w:rsidR="00BC3EE7" w:rsidRPr="00183486" w:rsidRDefault="00BC3EE7" w:rsidP="009C5371">
            <w:pPr>
              <w:rPr>
                <w:sz w:val="16"/>
                <w:szCs w:val="16"/>
              </w:rPr>
            </w:pPr>
            <w:r w:rsidRPr="00183486">
              <w:rPr>
                <w:sz w:val="16"/>
                <w:szCs w:val="16"/>
              </w:rPr>
              <w:t>Workspace 2</w:t>
            </w:r>
          </w:p>
        </w:tc>
        <w:tc>
          <w:tcPr>
            <w:tcW w:w="66.20pt" w:type="dxa"/>
            <w:gridSpan w:val="2"/>
          </w:tcPr>
          <w:p w14:paraId="27E01F82" w14:textId="77777777" w:rsidR="00BC3EE7" w:rsidRPr="00183486" w:rsidRDefault="00BC3EE7" w:rsidP="009C5371">
            <w:pPr>
              <w:rPr>
                <w:sz w:val="16"/>
                <w:szCs w:val="16"/>
              </w:rPr>
            </w:pPr>
            <w:r w:rsidRPr="00183486">
              <w:rPr>
                <w:sz w:val="16"/>
                <w:szCs w:val="16"/>
              </w:rPr>
              <w:t>Workspace 3</w:t>
            </w:r>
          </w:p>
        </w:tc>
      </w:tr>
      <w:tr w:rsidR="00BC3EE7" w:rsidRPr="00183486" w14:paraId="3F3787A0" w14:textId="77777777" w:rsidTr="004E6481">
        <w:trPr>
          <w:trHeight w:val="270"/>
        </w:trPr>
        <w:tc>
          <w:tcPr>
            <w:tcW w:w="49.70pt" w:type="dxa"/>
            <w:tcBorders>
              <w:top w:val="nil"/>
            </w:tcBorders>
          </w:tcPr>
          <w:p w14:paraId="24960BE8" w14:textId="77777777" w:rsidR="00BC3EE7" w:rsidRPr="00183486" w:rsidRDefault="00BC3EE7" w:rsidP="009C5371">
            <w:pPr>
              <w:rPr>
                <w:sz w:val="16"/>
                <w:szCs w:val="16"/>
              </w:rPr>
            </w:pPr>
          </w:p>
        </w:tc>
        <w:tc>
          <w:tcPr>
            <w:tcW w:w="32.85pt" w:type="dxa"/>
          </w:tcPr>
          <w:p w14:paraId="2B5398ED" w14:textId="77777777" w:rsidR="00BC3EE7" w:rsidRPr="002B0459" w:rsidRDefault="00BC3EE7" w:rsidP="009C5371">
            <w:pPr>
              <w:rPr>
                <w:sz w:val="14"/>
                <w:szCs w:val="14"/>
              </w:rPr>
            </w:pPr>
            <w:r w:rsidRPr="002B0459">
              <w:rPr>
                <w:sz w:val="14"/>
                <w:szCs w:val="14"/>
              </w:rPr>
              <w:t>Original</w:t>
            </w:r>
          </w:p>
        </w:tc>
        <w:tc>
          <w:tcPr>
            <w:tcW w:w="33.15pt" w:type="dxa"/>
          </w:tcPr>
          <w:p w14:paraId="411E872D" w14:textId="77777777" w:rsidR="00BC3EE7" w:rsidRPr="002B0459" w:rsidRDefault="00BC3EE7" w:rsidP="009C5371">
            <w:pPr>
              <w:rPr>
                <w:sz w:val="14"/>
                <w:szCs w:val="14"/>
              </w:rPr>
            </w:pPr>
            <w:r w:rsidRPr="002B0459">
              <w:rPr>
                <w:sz w:val="14"/>
                <w:szCs w:val="14"/>
              </w:rPr>
              <w:t>Updated</w:t>
            </w:r>
          </w:p>
        </w:tc>
        <w:tc>
          <w:tcPr>
            <w:tcW w:w="33.10pt" w:type="dxa"/>
          </w:tcPr>
          <w:p w14:paraId="4B34A356" w14:textId="77777777" w:rsidR="00BC3EE7" w:rsidRPr="002B0459" w:rsidRDefault="00BC3EE7" w:rsidP="009C5371">
            <w:pPr>
              <w:rPr>
                <w:sz w:val="14"/>
                <w:szCs w:val="14"/>
              </w:rPr>
            </w:pPr>
            <w:r w:rsidRPr="002B0459">
              <w:rPr>
                <w:sz w:val="14"/>
                <w:szCs w:val="14"/>
              </w:rPr>
              <w:t>Original</w:t>
            </w:r>
          </w:p>
        </w:tc>
        <w:tc>
          <w:tcPr>
            <w:tcW w:w="33.10pt" w:type="dxa"/>
          </w:tcPr>
          <w:p w14:paraId="3D6AF9DA" w14:textId="77777777" w:rsidR="00BC3EE7" w:rsidRPr="002B0459" w:rsidRDefault="00BC3EE7" w:rsidP="009C5371">
            <w:pPr>
              <w:rPr>
                <w:sz w:val="14"/>
                <w:szCs w:val="14"/>
              </w:rPr>
            </w:pPr>
            <w:r w:rsidRPr="002B0459">
              <w:rPr>
                <w:sz w:val="14"/>
                <w:szCs w:val="14"/>
              </w:rPr>
              <w:t>Updated</w:t>
            </w:r>
          </w:p>
        </w:tc>
        <w:tc>
          <w:tcPr>
            <w:tcW w:w="33.10pt" w:type="dxa"/>
          </w:tcPr>
          <w:p w14:paraId="4BFFF158" w14:textId="77777777" w:rsidR="00BC3EE7" w:rsidRPr="002B0459" w:rsidRDefault="00BC3EE7" w:rsidP="009C5371">
            <w:pPr>
              <w:rPr>
                <w:sz w:val="14"/>
                <w:szCs w:val="14"/>
              </w:rPr>
            </w:pPr>
            <w:r w:rsidRPr="002B0459">
              <w:rPr>
                <w:sz w:val="14"/>
                <w:szCs w:val="14"/>
              </w:rPr>
              <w:t>Original</w:t>
            </w:r>
          </w:p>
        </w:tc>
        <w:tc>
          <w:tcPr>
            <w:tcW w:w="33.10pt" w:type="dxa"/>
          </w:tcPr>
          <w:p w14:paraId="34DA8BF2" w14:textId="77777777" w:rsidR="00BC3EE7" w:rsidRPr="002B0459" w:rsidRDefault="00BC3EE7" w:rsidP="009C5371">
            <w:pPr>
              <w:rPr>
                <w:sz w:val="14"/>
                <w:szCs w:val="14"/>
              </w:rPr>
            </w:pPr>
            <w:r w:rsidRPr="002B0459">
              <w:rPr>
                <w:sz w:val="14"/>
                <w:szCs w:val="14"/>
              </w:rPr>
              <w:t>Updated</w:t>
            </w:r>
          </w:p>
        </w:tc>
      </w:tr>
      <w:tr w:rsidR="00BC3EE7" w:rsidRPr="00183486" w14:paraId="240B0ED1" w14:textId="77777777" w:rsidTr="004E6481">
        <w:trPr>
          <w:trHeight w:val="243"/>
        </w:trPr>
        <w:tc>
          <w:tcPr>
            <w:tcW w:w="49.70pt" w:type="dxa"/>
          </w:tcPr>
          <w:p w14:paraId="505ACE41" w14:textId="77777777" w:rsidR="00BC3EE7" w:rsidRPr="00183486" w:rsidRDefault="00BC3EE7" w:rsidP="009C5371">
            <w:pPr>
              <w:rPr>
                <w:sz w:val="16"/>
                <w:szCs w:val="16"/>
              </w:rPr>
            </w:pPr>
            <w:r w:rsidRPr="00183486">
              <w:rPr>
                <w:sz w:val="16"/>
                <w:szCs w:val="16"/>
              </w:rPr>
              <w:t>Path Length</w:t>
            </w:r>
          </w:p>
        </w:tc>
        <w:tc>
          <w:tcPr>
            <w:tcW w:w="32.85pt" w:type="dxa"/>
          </w:tcPr>
          <w:p w14:paraId="46A7783E" w14:textId="77777777" w:rsidR="00BC3EE7" w:rsidRPr="00183486" w:rsidRDefault="00BC3EE7" w:rsidP="009C5371">
            <w:pPr>
              <w:rPr>
                <w:sz w:val="16"/>
                <w:szCs w:val="16"/>
              </w:rPr>
            </w:pPr>
          </w:p>
        </w:tc>
        <w:tc>
          <w:tcPr>
            <w:tcW w:w="33.15pt" w:type="dxa"/>
          </w:tcPr>
          <w:p w14:paraId="21BCBA31" w14:textId="77777777" w:rsidR="00BC3EE7" w:rsidRPr="00183486" w:rsidRDefault="00BC3EE7" w:rsidP="009C5371">
            <w:pPr>
              <w:rPr>
                <w:sz w:val="16"/>
                <w:szCs w:val="16"/>
              </w:rPr>
            </w:pPr>
          </w:p>
        </w:tc>
        <w:tc>
          <w:tcPr>
            <w:tcW w:w="33.10pt" w:type="dxa"/>
          </w:tcPr>
          <w:p w14:paraId="603FB135" w14:textId="77777777" w:rsidR="00BC3EE7" w:rsidRPr="00183486" w:rsidRDefault="00BC3EE7" w:rsidP="009C5371">
            <w:pPr>
              <w:rPr>
                <w:sz w:val="16"/>
                <w:szCs w:val="16"/>
              </w:rPr>
            </w:pPr>
          </w:p>
        </w:tc>
        <w:tc>
          <w:tcPr>
            <w:tcW w:w="33.10pt" w:type="dxa"/>
          </w:tcPr>
          <w:p w14:paraId="067E1C11" w14:textId="77777777" w:rsidR="00BC3EE7" w:rsidRPr="00183486" w:rsidRDefault="00BC3EE7" w:rsidP="009C5371">
            <w:pPr>
              <w:rPr>
                <w:sz w:val="16"/>
                <w:szCs w:val="16"/>
              </w:rPr>
            </w:pPr>
          </w:p>
        </w:tc>
        <w:tc>
          <w:tcPr>
            <w:tcW w:w="33.10pt" w:type="dxa"/>
          </w:tcPr>
          <w:p w14:paraId="2F077B8A" w14:textId="77777777" w:rsidR="00BC3EE7" w:rsidRPr="00183486" w:rsidRDefault="00BC3EE7" w:rsidP="009C5371">
            <w:pPr>
              <w:rPr>
                <w:sz w:val="16"/>
                <w:szCs w:val="16"/>
              </w:rPr>
            </w:pPr>
          </w:p>
        </w:tc>
        <w:tc>
          <w:tcPr>
            <w:tcW w:w="33.10pt" w:type="dxa"/>
          </w:tcPr>
          <w:p w14:paraId="4D1B1BEC" w14:textId="77777777" w:rsidR="00BC3EE7" w:rsidRPr="00183486" w:rsidRDefault="00BC3EE7" w:rsidP="009C5371">
            <w:pPr>
              <w:rPr>
                <w:sz w:val="16"/>
                <w:szCs w:val="16"/>
              </w:rPr>
            </w:pPr>
          </w:p>
        </w:tc>
      </w:tr>
      <w:tr w:rsidR="00BC3EE7" w:rsidRPr="00183486" w14:paraId="01CD5B60" w14:textId="77777777" w:rsidTr="004E6481">
        <w:trPr>
          <w:trHeight w:val="159"/>
        </w:trPr>
        <w:tc>
          <w:tcPr>
            <w:tcW w:w="49.70pt" w:type="dxa"/>
          </w:tcPr>
          <w:p w14:paraId="574438D9" w14:textId="77777777" w:rsidR="00BC3EE7" w:rsidRPr="00183486" w:rsidRDefault="00BC3EE7" w:rsidP="009C5371">
            <w:pPr>
              <w:rPr>
                <w:sz w:val="16"/>
                <w:szCs w:val="16"/>
              </w:rPr>
            </w:pPr>
            <w:r w:rsidRPr="00183486">
              <w:rPr>
                <w:sz w:val="16"/>
                <w:szCs w:val="16"/>
              </w:rPr>
              <w:t>Computation Time</w:t>
            </w:r>
          </w:p>
        </w:tc>
        <w:tc>
          <w:tcPr>
            <w:tcW w:w="32.85pt" w:type="dxa"/>
          </w:tcPr>
          <w:p w14:paraId="6F45BD43" w14:textId="77777777" w:rsidR="00BC3EE7" w:rsidRPr="00183486" w:rsidRDefault="00BC3EE7" w:rsidP="009C5371">
            <w:pPr>
              <w:rPr>
                <w:sz w:val="16"/>
                <w:szCs w:val="16"/>
              </w:rPr>
            </w:pPr>
          </w:p>
        </w:tc>
        <w:tc>
          <w:tcPr>
            <w:tcW w:w="33.15pt" w:type="dxa"/>
          </w:tcPr>
          <w:p w14:paraId="617AAAC6" w14:textId="77777777" w:rsidR="00BC3EE7" w:rsidRPr="00183486" w:rsidRDefault="00BC3EE7" w:rsidP="009C5371">
            <w:pPr>
              <w:rPr>
                <w:sz w:val="16"/>
                <w:szCs w:val="16"/>
              </w:rPr>
            </w:pPr>
          </w:p>
        </w:tc>
        <w:tc>
          <w:tcPr>
            <w:tcW w:w="33.10pt" w:type="dxa"/>
          </w:tcPr>
          <w:p w14:paraId="39F65C73" w14:textId="77777777" w:rsidR="00BC3EE7" w:rsidRPr="00183486" w:rsidRDefault="00BC3EE7" w:rsidP="009C5371">
            <w:pPr>
              <w:rPr>
                <w:sz w:val="16"/>
                <w:szCs w:val="16"/>
              </w:rPr>
            </w:pPr>
          </w:p>
        </w:tc>
        <w:tc>
          <w:tcPr>
            <w:tcW w:w="33.10pt" w:type="dxa"/>
          </w:tcPr>
          <w:p w14:paraId="3B457E8B" w14:textId="77777777" w:rsidR="00BC3EE7" w:rsidRPr="00183486" w:rsidRDefault="00BC3EE7" w:rsidP="009C5371">
            <w:pPr>
              <w:rPr>
                <w:sz w:val="16"/>
                <w:szCs w:val="16"/>
              </w:rPr>
            </w:pPr>
          </w:p>
        </w:tc>
        <w:tc>
          <w:tcPr>
            <w:tcW w:w="33.10pt" w:type="dxa"/>
          </w:tcPr>
          <w:p w14:paraId="7414815F" w14:textId="77777777" w:rsidR="00BC3EE7" w:rsidRPr="00183486" w:rsidRDefault="00BC3EE7" w:rsidP="009C5371">
            <w:pPr>
              <w:rPr>
                <w:sz w:val="16"/>
                <w:szCs w:val="16"/>
              </w:rPr>
            </w:pPr>
          </w:p>
        </w:tc>
        <w:tc>
          <w:tcPr>
            <w:tcW w:w="33.10pt" w:type="dxa"/>
          </w:tcPr>
          <w:p w14:paraId="51B40269" w14:textId="77777777" w:rsidR="00BC3EE7" w:rsidRPr="00183486" w:rsidRDefault="00BC3EE7" w:rsidP="009C5371">
            <w:pPr>
              <w:rPr>
                <w:sz w:val="16"/>
                <w:szCs w:val="16"/>
              </w:rPr>
            </w:pPr>
          </w:p>
        </w:tc>
      </w:tr>
    </w:tbl>
    <w:p w14:paraId="038AC7FB" w14:textId="7E2694D6" w:rsidR="00183486" w:rsidRDefault="00183486" w:rsidP="002B0459">
      <w:pPr>
        <w:jc w:val="both"/>
      </w:pPr>
    </w:p>
    <w:p w14:paraId="2928DFD6" w14:textId="2F2C539A" w:rsidR="00183486" w:rsidRDefault="002B0459" w:rsidP="00183486">
      <w:r>
        <w:t xml:space="preserve">Table 1: Comparison between the original and updated Wavefront </w:t>
      </w:r>
      <w:r w:rsidR="00DD57DF">
        <w:t>planner</w:t>
      </w:r>
    </w:p>
    <w:p w14:paraId="356BE2C0" w14:textId="77777777" w:rsidR="007212AD" w:rsidRDefault="007212AD" w:rsidP="002B0459">
      <w:pPr>
        <w:jc w:val="both"/>
      </w:pPr>
    </w:p>
    <w:p w14:paraId="4D984102" w14:textId="59383A28" w:rsidR="00DD57DF" w:rsidRPr="00DD57DF" w:rsidRDefault="00DD57DF" w:rsidP="00DD57DF">
      <w:pPr>
        <w:pStyle w:val="Heading1"/>
      </w:pPr>
      <w:r>
        <w:t>Path Smoothning</w:t>
      </w:r>
    </w:p>
    <w:p w14:paraId="6E523AE6" w14:textId="398CBE9E" w:rsidR="00DD57DF" w:rsidRDefault="00DD57DF" w:rsidP="002B0459">
      <w:pPr>
        <w:jc w:val="both"/>
      </w:pPr>
      <w:r>
        <w:t xml:space="preserve">The path we get from the updated Wavefront planner is with respect to the </w:t>
      </w:r>
      <w:r w:rsidR="00031866">
        <w:t>grid,</w:t>
      </w:r>
      <w:r>
        <w:t xml:space="preserve"> so it </w:t>
      </w:r>
      <w:r w:rsidR="00031866">
        <w:t xml:space="preserve">has sharp 45 degree turns which might </w:t>
      </w:r>
      <w:r w:rsidR="00031866">
        <w:t>be very difficult to maneuver with the Ackerman steering mechanism. For this a path smoothing technique is applied on the initial discrete path to make it easier for the Ackerman controller to reach the goal.</w:t>
      </w:r>
    </w:p>
    <w:p w14:paraId="677977BB" w14:textId="64EF2DB4" w:rsidR="00031866" w:rsidRDefault="00031866" w:rsidP="002B0459">
      <w:pPr>
        <w:jc w:val="both"/>
      </w:pPr>
      <w:r>
        <w:t>There are two part for this technique:</w:t>
      </w:r>
    </w:p>
    <w:p w14:paraId="75BD73B3" w14:textId="21A7D631" w:rsidR="00031866" w:rsidRDefault="00031866" w:rsidP="00031866">
      <w:pPr>
        <w:pStyle w:val="ListParagraph"/>
        <w:numPr>
          <w:ilvl w:val="0"/>
          <w:numId w:val="39"/>
        </w:numPr>
        <w:jc w:val="both"/>
      </w:pPr>
      <w:r>
        <w:t>Eliminate the redundant points on the path.</w:t>
      </w:r>
    </w:p>
    <w:p w14:paraId="3ED0D3EB" w14:textId="6DFCDF99" w:rsidR="00031866" w:rsidRDefault="007212AD" w:rsidP="007212AD">
      <w:pPr>
        <w:jc w:val="both"/>
      </w:pPr>
      <w:r>
        <w:rPr>
          <w:noProof/>
        </w:rPr>
        <w:drawing>
          <wp:inline distT="0" distB="0" distL="0" distR="0" wp14:anchorId="3240F2AD" wp14:editId="3EFD545F">
            <wp:extent cx="3190605" cy="1790700"/>
            <wp:effectExtent l="0" t="0" r="0" b="0"/>
            <wp:docPr id="2" name="Picture 2"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10839" cy="1802056"/>
                    </a:xfrm>
                    <a:prstGeom prst="rect">
                      <a:avLst/>
                    </a:prstGeom>
                  </pic:spPr>
                </pic:pic>
              </a:graphicData>
            </a:graphic>
          </wp:inline>
        </w:drawing>
      </w:r>
    </w:p>
    <w:p w14:paraId="191AF1E9" w14:textId="58AC2028" w:rsidR="007212AD" w:rsidRDefault="007212AD" w:rsidP="007212AD">
      <w:pPr>
        <w:jc w:val="both"/>
      </w:pPr>
      <w:r>
        <w:t xml:space="preserve">Here the main concept used is that we can remove extra nodes if we can reach the next node directly from the previous one. This will reduce the path length by the triangle sides rule. It states that the sum of the two sides of a triangle is always greater than the third side. </w:t>
      </w:r>
    </w:p>
    <w:p w14:paraId="76D8620D" w14:textId="458402F8" w:rsidR="00031866" w:rsidRDefault="00031866" w:rsidP="00031866">
      <w:pPr>
        <w:pStyle w:val="ListParagraph"/>
        <w:numPr>
          <w:ilvl w:val="0"/>
          <w:numId w:val="39"/>
        </w:numPr>
        <w:jc w:val="both"/>
      </w:pPr>
      <w:r>
        <w:t>Introduce curves to the segments of the path.</w:t>
      </w:r>
    </w:p>
    <w:p w14:paraId="7472C86B" w14:textId="0E50256A" w:rsidR="007212AD" w:rsidRDefault="007212AD" w:rsidP="007212AD">
      <w:pPr>
        <w:jc w:val="both"/>
      </w:pPr>
      <w:r>
        <w:rPr>
          <w:noProof/>
        </w:rPr>
        <w:drawing>
          <wp:inline distT="0" distB="0" distL="0" distR="0" wp14:anchorId="7330B888" wp14:editId="22E6E0F0">
            <wp:extent cx="3205480" cy="1246356"/>
            <wp:effectExtent l="0" t="0" r="0" b="0"/>
            <wp:docPr id="3" name="Picture 3" descr="A picture containing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9630" cy="1247970"/>
                    </a:xfrm>
                    <a:prstGeom prst="rect">
                      <a:avLst/>
                    </a:prstGeom>
                  </pic:spPr>
                </pic:pic>
              </a:graphicData>
            </a:graphic>
          </wp:inline>
        </w:drawing>
      </w:r>
    </w:p>
    <w:p w14:paraId="33B81F43" w14:textId="179AA452" w:rsidR="007212AD" w:rsidRDefault="004A27B3" w:rsidP="007212AD">
      <w:pPr>
        <w:jc w:val="both"/>
      </w:pPr>
      <w:r>
        <w:rPr>
          <w:noProof/>
        </w:rPr>
        <w:drawing>
          <wp:inline distT="0" distB="0" distL="0" distR="0" wp14:anchorId="329BEC4C" wp14:editId="3600BE62">
            <wp:extent cx="3218180" cy="868366"/>
            <wp:effectExtent l="0" t="0" r="1270" b="8255"/>
            <wp:docPr id="11" name="Picture 11" descr="Text, emai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Text, email&#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30470" cy="871682"/>
                    </a:xfrm>
                    <a:prstGeom prst="rect">
                      <a:avLst/>
                    </a:prstGeom>
                  </pic:spPr>
                </pic:pic>
              </a:graphicData>
            </a:graphic>
          </wp:inline>
        </w:drawing>
      </w:r>
    </w:p>
    <w:p w14:paraId="15759789" w14:textId="7E2416F9" w:rsidR="004E6481" w:rsidRDefault="004A27B3" w:rsidP="007212AD">
      <w:pPr>
        <w:jc w:val="both"/>
      </w:pPr>
      <w:r>
        <w:t xml:space="preserve">This will give the list of points on which the Ackerman mechanism can be easily maneuvered. </w:t>
      </w:r>
      <w:r w:rsidR="00BC3EE7">
        <w:t>This algorithm makes sure that the turns are continuous and there are no sudden jerks while turning.</w:t>
      </w:r>
    </w:p>
    <w:p w14:paraId="499237A8" w14:textId="77777777" w:rsidR="00A51661" w:rsidRDefault="00A51661" w:rsidP="007212AD">
      <w:pPr>
        <w:jc w:val="both"/>
      </w:pPr>
    </w:p>
    <w:p w14:paraId="53D085A5" w14:textId="096E02C6" w:rsidR="004E6481" w:rsidRDefault="009C5371" w:rsidP="004E6481">
      <w:r>
        <w:rPr>
          <w:noProof/>
        </w:rPr>
        <w:drawing>
          <wp:inline distT="0" distB="0" distL="0" distR="0" wp14:anchorId="76EEFF51" wp14:editId="475760A9">
            <wp:extent cx="3100902" cy="1654419"/>
            <wp:effectExtent l="19050" t="19050" r="23495" b="22225"/>
            <wp:docPr id="13" name="Picture 13"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10;&#10;Description automatically generated"/>
                    <pic:cNvPicPr/>
                  </pic:nvPicPr>
                  <pic:blipFill rotWithShape="1">
                    <a:blip r:embed="rId24" cstate="print">
                      <a:extLst>
                        <a:ext uri="{28A0092B-C50C-407E-A947-70E740481C1C}">
                          <a14:useLocalDpi xmlns:a14="http://schemas.microsoft.com/office/drawing/2010/main" val="0"/>
                        </a:ext>
                      </a:extLst>
                    </a:blip>
                    <a:srcRect l="8.881%" t="5.478%" r="6.497%" b="3.402%"/>
                    <a:stretch/>
                  </pic:blipFill>
                  <pic:spPr bwMode="auto">
                    <a:xfrm>
                      <a:off x="0" y="0"/>
                      <a:ext cx="3157676" cy="168470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C6D1821" w14:textId="2314E9DB" w:rsidR="00A51661" w:rsidRDefault="00A51661" w:rsidP="004E6481">
      <w:r>
        <w:t>Figure 1</w:t>
      </w:r>
      <w:r w:rsidR="00657A57">
        <w:t>2</w:t>
      </w:r>
      <w:r>
        <w:t>: Final Smooth path for Workspace 1</w:t>
      </w:r>
    </w:p>
    <w:p w14:paraId="18E26E6C" w14:textId="77777777" w:rsidR="00A51661" w:rsidRDefault="00A51661" w:rsidP="004E6481"/>
    <w:p w14:paraId="3E0C79EE" w14:textId="67A4180E" w:rsidR="004E6481" w:rsidRDefault="009C5371" w:rsidP="004E6481">
      <w:r>
        <w:rPr>
          <w:noProof/>
        </w:rPr>
        <w:lastRenderedPageBreak/>
        <w:drawing>
          <wp:inline distT="0" distB="0" distL="0" distR="0" wp14:anchorId="021249FD" wp14:editId="7FA9F76D">
            <wp:extent cx="2983857" cy="1589942"/>
            <wp:effectExtent l="19050" t="19050" r="26670" b="10795"/>
            <wp:docPr id="16" name="Picture 16" descr="Graphical user interfac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Graphical user interface, chart&#10;&#10;Description automatically generated"/>
                    <pic:cNvPicPr/>
                  </pic:nvPicPr>
                  <pic:blipFill rotWithShape="1">
                    <a:blip r:embed="rId25" cstate="print">
                      <a:extLst>
                        <a:ext uri="{28A0092B-C50C-407E-A947-70E740481C1C}">
                          <a14:useLocalDpi xmlns:a14="http://schemas.microsoft.com/office/drawing/2010/main" val="0"/>
                        </a:ext>
                      </a:extLst>
                    </a:blip>
                    <a:srcRect l="8.12%" t="3.782%" r="6.316%" b="4.202%"/>
                    <a:stretch/>
                  </pic:blipFill>
                  <pic:spPr bwMode="auto">
                    <a:xfrm>
                      <a:off x="0" y="0"/>
                      <a:ext cx="3113814" cy="16591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88B9012" w14:textId="11E488FE" w:rsidR="00A51661" w:rsidRDefault="00A51661" w:rsidP="00A51661">
      <w:r>
        <w:t>Figure 1</w:t>
      </w:r>
      <w:r w:rsidR="00657A57">
        <w:t>3</w:t>
      </w:r>
      <w:r>
        <w:t xml:space="preserve">: Final Smooth path for Workspace </w:t>
      </w:r>
      <w:r>
        <w:t>2</w:t>
      </w:r>
    </w:p>
    <w:p w14:paraId="1D3BC1EE" w14:textId="77777777" w:rsidR="00A51661" w:rsidRDefault="00A51661" w:rsidP="004E6481"/>
    <w:p w14:paraId="415E171B" w14:textId="77022CF9" w:rsidR="009C5371" w:rsidRDefault="009C5371" w:rsidP="007212AD">
      <w:pPr>
        <w:jc w:val="both"/>
      </w:pPr>
      <w:r>
        <w:rPr>
          <w:noProof/>
        </w:rPr>
        <w:drawing>
          <wp:inline distT="0" distB="0" distL="0" distR="0" wp14:anchorId="57B69393" wp14:editId="2E5B135A">
            <wp:extent cx="3075843" cy="1641349"/>
            <wp:effectExtent l="19050" t="19050" r="10795" b="16510"/>
            <wp:docPr id="20" name="Picture 20"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A picture containing chart&#10;&#10;Description automatically generated"/>
                    <pic:cNvPicPr/>
                  </pic:nvPicPr>
                  <pic:blipFill rotWithShape="1">
                    <a:blip r:embed="rId26" cstate="print">
                      <a:extLst>
                        <a:ext uri="{28A0092B-C50C-407E-A947-70E740481C1C}">
                          <a14:useLocalDpi xmlns:a14="http://schemas.microsoft.com/office/drawing/2010/main" val="0"/>
                        </a:ext>
                      </a:extLst>
                    </a:blip>
                    <a:srcRect l="8.754%" t="4.728%" r="6.905%" b="4.438%"/>
                    <a:stretch/>
                  </pic:blipFill>
                  <pic:spPr bwMode="auto">
                    <a:xfrm>
                      <a:off x="0" y="0"/>
                      <a:ext cx="3086959" cy="164728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17298AE" w14:textId="06EE4FDD" w:rsidR="00A51661" w:rsidRDefault="00A51661" w:rsidP="00A51661">
      <w:r>
        <w:t>Figure 1</w:t>
      </w:r>
      <w:r>
        <w:t>4</w:t>
      </w:r>
      <w:r>
        <w:t xml:space="preserve">: Final Smooth path for Workspace </w:t>
      </w:r>
      <w:r>
        <w:t>3</w:t>
      </w:r>
    </w:p>
    <w:p w14:paraId="29843F06" w14:textId="77777777" w:rsidR="00A51661" w:rsidRDefault="00A51661" w:rsidP="007212AD">
      <w:pPr>
        <w:jc w:val="both"/>
      </w:pPr>
    </w:p>
    <w:p w14:paraId="4F57AF46" w14:textId="2A7AE313" w:rsidR="00BC3EE7" w:rsidRDefault="00A51661" w:rsidP="00A51661">
      <w:pPr>
        <w:pStyle w:val="Heading1"/>
      </w:pPr>
      <w:r>
        <w:t>Kinematics for Ackerman Steering</w:t>
      </w:r>
    </w:p>
    <w:p w14:paraId="47662911" w14:textId="54FC3C3E" w:rsidR="00A51661" w:rsidRDefault="00A51661" w:rsidP="00A51661">
      <w:pPr>
        <w:jc w:val="both"/>
      </w:pPr>
      <w:r>
        <w:t>Radius of Curvature:</w:t>
      </w:r>
    </w:p>
    <w:p w14:paraId="055A223C" w14:textId="63C8EC80" w:rsidR="00A51661" w:rsidRPr="00C9724E" w:rsidRDefault="00A51661" w:rsidP="00A51661">
      <w:pPr>
        <w:jc w:val="both"/>
      </w:pPr>
      <m:oMathPara>
        <m:oMath>
          <m:r>
            <w:rPr>
              <w:rFonts w:ascii="Cambria Math" w:hAnsi="Cambria Math"/>
            </w:rPr>
            <m:t>R=</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sSup>
                                <m:sSupPr>
                                  <m:ctrlPr>
                                    <w:rPr>
                                      <w:rFonts w:ascii="Cambria Math" w:hAnsi="Cambria Math"/>
                                      <w:i/>
                                    </w:rPr>
                                  </m:ctrlPr>
                                </m:sSupPr>
                                <m:e>
                                  <m:r>
                                    <w:rPr>
                                      <w:rFonts w:ascii="Cambria Math" w:hAnsi="Cambria Math"/>
                                    </w:rPr>
                                    <m:t>y</m:t>
                                  </m:r>
                                </m:e>
                                <m:sup>
                                  <m:r>
                                    <w:rPr>
                                      <w:rFonts w:ascii="Cambria Math" w:hAnsi="Cambria Math"/>
                                    </w:rPr>
                                    <m:t>'</m:t>
                                  </m:r>
                                </m:sup>
                              </m:sSup>
                            </m:e>
                            <m:sup>
                              <m:r>
                                <w:rPr>
                                  <w:rFonts w:ascii="Cambria Math" w:hAnsi="Cambria Math"/>
                                </w:rPr>
                                <m:t>2</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sSup>
                    <m:sSupPr>
                      <m:ctrlPr>
                        <w:rPr>
                          <w:rFonts w:ascii="Cambria Math" w:hAnsi="Cambria Math"/>
                          <w:i/>
                        </w:rPr>
                      </m:ctrlPr>
                    </m:sSupPr>
                    <m:e>
                      <m:r>
                        <w:rPr>
                          <w:rFonts w:ascii="Cambria Math" w:hAnsi="Cambria Math"/>
                        </w:rPr>
                        <m:t>y</m:t>
                      </m:r>
                    </m:e>
                    <m:sup>
                      <m:r>
                        <w:rPr>
                          <w:rFonts w:ascii="Cambria Math" w:hAnsi="Cambria Math"/>
                        </w:rPr>
                        <m:t>''</m:t>
                      </m:r>
                    </m:sup>
                  </m:sSup>
                </m:den>
              </m:f>
            </m:e>
          </m:d>
        </m:oMath>
      </m:oMathPara>
    </w:p>
    <w:p w14:paraId="2E25DF51" w14:textId="6097D6DF" w:rsidR="00C9724E" w:rsidRDefault="00C9724E" w:rsidP="00A51661">
      <w:pPr>
        <w:jc w:val="both"/>
      </w:pPr>
      <w:r>
        <w:t xml:space="preserve">Here y is a function with respect to x. </w:t>
      </w:r>
      <w:r w:rsidR="00852E3B">
        <w:t>R is the list of radii</w:t>
      </w:r>
      <w:r w:rsidR="00216A94">
        <w:t xml:space="preserve"> of the curve</w:t>
      </w:r>
      <w:r w:rsidR="00852E3B">
        <w:t xml:space="preserve"> at every x. This radius</w:t>
      </w:r>
      <w:r w:rsidR="00216A94">
        <w:t xml:space="preserve"> </w:t>
      </w:r>
      <w:r w:rsidR="007331E1">
        <w:t>enables us to determine the</w:t>
      </w:r>
      <w:r w:rsidR="007331E1">
        <w:t xml:space="preserve"> turning radii of the wheels. And as the functions are continuous the turning of the car will be smooth.</w:t>
      </w:r>
    </w:p>
    <w:p w14:paraId="3C1B11C3" w14:textId="77777777" w:rsidR="003701C9" w:rsidRDefault="003701C9" w:rsidP="00A51661">
      <w:pPr>
        <w:jc w:val="both"/>
      </w:pPr>
    </w:p>
    <w:p w14:paraId="13962408" w14:textId="05EA6FB5" w:rsidR="007331E1" w:rsidRDefault="007331E1" w:rsidP="007331E1">
      <w:r>
        <w:rPr>
          <w:noProof/>
        </w:rPr>
        <w:drawing>
          <wp:inline distT="0" distB="0" distL="0" distR="0" wp14:anchorId="7BC2F6B5" wp14:editId="15B7CC23">
            <wp:extent cx="3089910" cy="1577975"/>
            <wp:effectExtent l="19050" t="19050" r="15240" b="22225"/>
            <wp:docPr id="21" name="Picture 2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089910" cy="1577975"/>
                    </a:xfrm>
                    <a:prstGeom prst="rect">
                      <a:avLst/>
                    </a:prstGeom>
                    <a:ln>
                      <a:solidFill>
                        <a:schemeClr val="tx1"/>
                      </a:solidFill>
                    </a:ln>
                  </pic:spPr>
                </pic:pic>
              </a:graphicData>
            </a:graphic>
          </wp:inline>
        </w:drawing>
      </w:r>
    </w:p>
    <w:p w14:paraId="0DCC1AEB" w14:textId="398F87A7" w:rsidR="007331E1" w:rsidRDefault="007331E1" w:rsidP="007331E1">
      <w:r>
        <w:t xml:space="preserve">Figure 15: </w:t>
      </w:r>
      <w:r w:rsidR="003701C9">
        <w:t>Radius of curvature of the path and the corresponding steering angle.</w:t>
      </w:r>
    </w:p>
    <w:p w14:paraId="5253F6AC" w14:textId="7A2AF8A0" w:rsidR="003701C9" w:rsidRDefault="003701C9" w:rsidP="003701C9">
      <w:pPr>
        <w:jc w:val="both"/>
      </w:pPr>
    </w:p>
    <w:p w14:paraId="5D9111A7" w14:textId="02DCD907" w:rsidR="003701C9" w:rsidRDefault="003701C9" w:rsidP="003701C9">
      <w:pPr>
        <w:jc w:val="both"/>
      </w:pPr>
      <w:r>
        <w:t xml:space="preserve">Here R represents the radius of curvature of the path and </w:t>
      </w:r>
      <m:oMath>
        <m:r>
          <w:rPr>
            <w:rFonts w:ascii="Cambria Math" w:hAnsi="Cambria Math"/>
          </w:rPr>
          <m:t>α</m:t>
        </m:r>
      </m:oMath>
      <w:r>
        <w:t xml:space="preserve"> is the angle turned by the wheel in the bicycle model. For the Ackerman steering system, the two front wheels turn at different angles. The car dimensions </w:t>
      </w:r>
      <w:proofErr w:type="gramStart"/>
      <w:r>
        <w:t>are considered to be</w:t>
      </w:r>
      <w:proofErr w:type="gramEnd"/>
      <w:r>
        <w:t xml:space="preserve"> length = </w:t>
      </w:r>
      <m:oMath>
        <m:r>
          <w:rPr>
            <w:rFonts w:ascii="Cambria Math" w:hAnsi="Cambria Math"/>
          </w:rPr>
          <m:t>l</m:t>
        </m:r>
      </m:oMath>
      <w:r>
        <w:t xml:space="preserve"> and width = </w:t>
      </w:r>
      <m:oMath>
        <m:r>
          <w:rPr>
            <w:rFonts w:ascii="Cambria Math" w:hAnsi="Cambria Math"/>
          </w:rPr>
          <m:t>d</m:t>
        </m:r>
      </m:oMath>
      <w:r>
        <w:t>. The following calculations derive the value of the two angles.</w:t>
      </w:r>
    </w:p>
    <w:p w14:paraId="783047D1" w14:textId="6F4023A5" w:rsidR="003701C9" w:rsidRDefault="003701C9" w:rsidP="003701C9">
      <w:pPr>
        <w:jc w:val="both"/>
      </w:pPr>
    </w:p>
    <w:p w14:paraId="0AA46190" w14:textId="71BC48C6" w:rsidR="003701C9" w:rsidRPr="003701C9" w:rsidRDefault="003701C9" w:rsidP="003701C9">
      <w:pPr>
        <w:jc w:val="both"/>
      </w:pPr>
      <m:oMathPara>
        <m:oMath>
          <m:func>
            <m:funcPr>
              <m:ctrlPr>
                <w:rPr>
                  <w:rFonts w:ascii="Cambria Math" w:hAnsi="Cambria Math"/>
                  <w:i/>
                </w:rPr>
              </m:ctrlPr>
            </m:funcPr>
            <m:fName>
              <m:r>
                <w:rPr>
                  <w:rFonts w:ascii="Cambria Math" w:hAnsi="Cambria Math"/>
                </w:rPr>
                <m:t>tan</m:t>
              </m:r>
            </m:fName>
            <m:e>
              <m:d>
                <m:dPr>
                  <m:ctrlPr>
                    <w:rPr>
                      <w:rFonts w:ascii="Cambria Math" w:hAnsi="Cambria Math"/>
                      <w:i/>
                    </w:rPr>
                  </m:ctrlPr>
                </m:dPr>
                <m:e>
                  <m:r>
                    <w:rPr>
                      <w:rFonts w:ascii="Cambria Math" w:hAnsi="Cambria Math"/>
                    </w:rPr>
                    <m:t>α</m:t>
                  </m:r>
                </m:e>
              </m:d>
            </m:e>
          </m:func>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oMath>
      </m:oMathPara>
    </w:p>
    <w:p w14:paraId="5F40C080" w14:textId="541F5275" w:rsidR="003701C9" w:rsidRPr="00657A57" w:rsidRDefault="00657A57" w:rsidP="003701C9">
      <w:pPr>
        <w:jc w:val="both"/>
        <w:rPr>
          <w:b/>
          <w:bCs/>
        </w:rPr>
      </w:pPr>
      <m:oMathPara>
        <m:oMath>
          <m:r>
            <m:rPr>
              <m:sty m:val="bi"/>
            </m:rPr>
            <w:rPr>
              <w:rFonts w:ascii="Cambria Math" w:hAnsi="Cambria Math"/>
            </w:rPr>
            <m:t>α=</m:t>
          </m:r>
          <m:func>
            <m:funcPr>
              <m:ctrlPr>
                <w:rPr>
                  <w:rFonts w:ascii="Cambria Math" w:hAnsi="Cambria Math"/>
                  <w:b/>
                  <w:bCs/>
                  <w:i/>
                </w:rPr>
              </m:ctrlPr>
            </m:funcPr>
            <m:fName>
              <m:sSup>
                <m:sSupPr>
                  <m:ctrlPr>
                    <w:rPr>
                      <w:rFonts w:ascii="Cambria Math" w:hAnsi="Cambria Math"/>
                      <w:b/>
                      <w:bCs/>
                      <w:i/>
                    </w:rPr>
                  </m:ctrlPr>
                </m:sSupPr>
                <m:e>
                  <m:r>
                    <m:rPr>
                      <m:sty m:val="bi"/>
                    </m:rPr>
                    <w:rPr>
                      <w:rFonts w:ascii="Cambria Math" w:hAnsi="Cambria Math"/>
                    </w:rPr>
                    <m:t>tan</m:t>
                  </m:r>
                </m:e>
                <m:sup>
                  <m:r>
                    <m:rPr>
                      <m:sty m:val="bi"/>
                    </m:rPr>
                    <w:rPr>
                      <w:rFonts w:ascii="Cambria Math" w:hAnsi="Cambria Math"/>
                    </w:rPr>
                    <m:t>-1</m:t>
                  </m:r>
                </m:sup>
              </m:sSup>
            </m:fName>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l</m:t>
                      </m:r>
                    </m:num>
                    <m:den>
                      <m:r>
                        <m:rPr>
                          <m:sty m:val="bi"/>
                        </m:rPr>
                        <w:rPr>
                          <w:rFonts w:ascii="Cambria Math" w:hAnsi="Cambria Math"/>
                        </w:rPr>
                        <m:t>R</m:t>
                      </m:r>
                    </m:den>
                  </m:f>
                </m:e>
              </m:d>
            </m:e>
          </m:func>
        </m:oMath>
      </m:oMathPara>
    </w:p>
    <w:p w14:paraId="4F13C716" w14:textId="37AF4B34" w:rsidR="003701C9" w:rsidRDefault="003701C9" w:rsidP="003701C9">
      <w:pPr>
        <w:jc w:val="both"/>
      </w:pPr>
      <w:r>
        <w:t>Similarly, for the left wheel:</w:t>
      </w:r>
    </w:p>
    <w:p w14:paraId="09B63B4C" w14:textId="3222DF16" w:rsidR="003701C9" w:rsidRPr="00657A57" w:rsidRDefault="003701C9" w:rsidP="003701C9">
      <w:pPr>
        <w:jc w:val="both"/>
        <w:rPr>
          <w:b/>
          <w:bCs/>
        </w:rPr>
      </w:pPr>
      <m:oMathPara>
        <m:oMath>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1</m:t>
              </m:r>
            </m:sub>
          </m:sSub>
          <m:r>
            <m:rPr>
              <m:sty m:val="bi"/>
            </m:rPr>
            <w:rPr>
              <w:rFonts w:ascii="Cambria Math" w:hAnsi="Cambria Math"/>
            </w:rPr>
            <m:t>=</m:t>
          </m:r>
          <m:func>
            <m:funcPr>
              <m:ctrlPr>
                <w:rPr>
                  <w:rFonts w:ascii="Cambria Math" w:hAnsi="Cambria Math"/>
                  <w:b/>
                  <w:bCs/>
                  <w:i/>
                </w:rPr>
              </m:ctrlPr>
            </m:funcPr>
            <m:fName>
              <m:sSup>
                <m:sSupPr>
                  <m:ctrlPr>
                    <w:rPr>
                      <w:rFonts w:ascii="Cambria Math" w:hAnsi="Cambria Math"/>
                      <w:b/>
                      <w:bCs/>
                      <w:i/>
                    </w:rPr>
                  </m:ctrlPr>
                </m:sSupPr>
                <m:e>
                  <m:r>
                    <m:rPr>
                      <m:sty m:val="bi"/>
                    </m:rPr>
                    <w:rPr>
                      <w:rFonts w:ascii="Cambria Math" w:hAnsi="Cambria Math"/>
                    </w:rPr>
                    <m:t>tan</m:t>
                  </m:r>
                </m:e>
                <m:sup>
                  <m:r>
                    <m:rPr>
                      <m:sty m:val="bi"/>
                    </m:rPr>
                    <w:rPr>
                      <w:rFonts w:ascii="Cambria Math" w:hAnsi="Cambria Math"/>
                    </w:rPr>
                    <m:t>-1</m:t>
                  </m:r>
                </m:sup>
              </m:sSup>
            </m:fName>
            <m:e>
              <m:d>
                <m:dPr>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l</m:t>
                      </m:r>
                    </m:e>
                    <m:e>
                      <m:acc>
                        <m:accPr>
                          <m:chr m:val="̅"/>
                          <m:ctrlPr>
                            <w:rPr>
                              <w:rFonts w:ascii="Cambria Math" w:hAnsi="Cambria Math"/>
                              <w:b/>
                              <w:bCs/>
                              <w:i/>
                            </w:rPr>
                          </m:ctrlPr>
                        </m:accPr>
                        <m:e>
                          <m:r>
                            <m:rPr>
                              <m:sty m:val="bi"/>
                            </m:rPr>
                            <w:rPr>
                              <w:rFonts w:ascii="Cambria Math" w:hAnsi="Cambria Math"/>
                            </w:rPr>
                            <m:t>R+</m:t>
                          </m:r>
                          <m:f>
                            <m:fPr>
                              <m:ctrlPr>
                                <w:rPr>
                                  <w:rFonts w:ascii="Cambria Math" w:hAnsi="Cambria Math"/>
                                  <w:b/>
                                  <w:bCs/>
                                  <w:i/>
                                </w:rPr>
                              </m:ctrlPr>
                            </m:fPr>
                            <m:num>
                              <m:r>
                                <m:rPr>
                                  <m:sty m:val="bi"/>
                                </m:rPr>
                                <w:rPr>
                                  <w:rFonts w:ascii="Cambria Math" w:hAnsi="Cambria Math"/>
                                </w:rPr>
                                <m:t>d</m:t>
                              </m:r>
                            </m:num>
                            <m:den>
                              <m:r>
                                <m:rPr>
                                  <m:sty m:val="bi"/>
                                </m:rPr>
                                <w:rPr>
                                  <w:rFonts w:ascii="Cambria Math" w:hAnsi="Cambria Math"/>
                                </w:rPr>
                                <m:t>2</m:t>
                              </m:r>
                            </m:den>
                          </m:f>
                        </m:e>
                      </m:acc>
                    </m:e>
                  </m:eqArr>
                </m:e>
              </m:d>
            </m:e>
          </m:func>
        </m:oMath>
      </m:oMathPara>
    </w:p>
    <w:p w14:paraId="075A19EC" w14:textId="5960F235" w:rsidR="003701C9" w:rsidRDefault="003701C9" w:rsidP="003701C9">
      <w:pPr>
        <w:jc w:val="both"/>
      </w:pPr>
      <w:r>
        <w:t>And for the right wheel:</w:t>
      </w:r>
    </w:p>
    <w:p w14:paraId="7738C19A" w14:textId="61944ECC" w:rsidR="003701C9" w:rsidRPr="00657A57" w:rsidRDefault="003701C9" w:rsidP="003701C9">
      <w:pPr>
        <w:jc w:val="both"/>
        <w:rPr>
          <w:b/>
          <w:bCs/>
        </w:rPr>
      </w:pPr>
      <m:oMathPara>
        <m:oMath>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2</m:t>
              </m:r>
            </m:sub>
          </m:sSub>
          <m:r>
            <m:rPr>
              <m:sty m:val="bi"/>
            </m:rPr>
            <w:rPr>
              <w:rFonts w:ascii="Cambria Math" w:hAnsi="Cambria Math"/>
            </w:rPr>
            <m:t>=</m:t>
          </m:r>
          <m:func>
            <m:funcPr>
              <m:ctrlPr>
                <w:rPr>
                  <w:rFonts w:ascii="Cambria Math" w:hAnsi="Cambria Math"/>
                  <w:b/>
                  <w:bCs/>
                  <w:i/>
                </w:rPr>
              </m:ctrlPr>
            </m:funcPr>
            <m:fName>
              <m:sSup>
                <m:sSupPr>
                  <m:ctrlPr>
                    <w:rPr>
                      <w:rFonts w:ascii="Cambria Math" w:hAnsi="Cambria Math"/>
                      <w:b/>
                      <w:bCs/>
                      <w:i/>
                    </w:rPr>
                  </m:ctrlPr>
                </m:sSupPr>
                <m:e>
                  <m:r>
                    <m:rPr>
                      <m:sty m:val="bi"/>
                    </m:rPr>
                    <w:rPr>
                      <w:rFonts w:ascii="Cambria Math" w:hAnsi="Cambria Math"/>
                    </w:rPr>
                    <m:t>tan</m:t>
                  </m:r>
                </m:e>
                <m:sup>
                  <m:r>
                    <m:rPr>
                      <m:sty m:val="bi"/>
                    </m:rPr>
                    <w:rPr>
                      <w:rFonts w:ascii="Cambria Math" w:hAnsi="Cambria Math"/>
                    </w:rPr>
                    <m:t>-1</m:t>
                  </m:r>
                </m:sup>
              </m:sSup>
            </m:fName>
            <m:e>
              <m:d>
                <m:dPr>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l</m:t>
                      </m:r>
                    </m:e>
                    <m:e>
                      <m:acc>
                        <m:accPr>
                          <m:chr m:val="̅"/>
                          <m:ctrlPr>
                            <w:rPr>
                              <w:rFonts w:ascii="Cambria Math" w:hAnsi="Cambria Math"/>
                              <w:b/>
                              <w:bCs/>
                              <w:i/>
                            </w:rPr>
                          </m:ctrlPr>
                        </m:accPr>
                        <m:e>
                          <m:r>
                            <m:rPr>
                              <m:sty m:val="bi"/>
                            </m:rPr>
                            <w:rPr>
                              <w:rFonts w:ascii="Cambria Math" w:hAnsi="Cambria Math"/>
                            </w:rPr>
                            <m:t>R-</m:t>
                          </m:r>
                          <m:f>
                            <m:fPr>
                              <m:ctrlPr>
                                <w:rPr>
                                  <w:rFonts w:ascii="Cambria Math" w:hAnsi="Cambria Math"/>
                                  <w:b/>
                                  <w:bCs/>
                                  <w:i/>
                                </w:rPr>
                              </m:ctrlPr>
                            </m:fPr>
                            <m:num>
                              <m:r>
                                <m:rPr>
                                  <m:sty m:val="bi"/>
                                </m:rPr>
                                <w:rPr>
                                  <w:rFonts w:ascii="Cambria Math" w:hAnsi="Cambria Math"/>
                                </w:rPr>
                                <m:t>d</m:t>
                              </m:r>
                            </m:num>
                            <m:den>
                              <m:r>
                                <m:rPr>
                                  <m:sty m:val="bi"/>
                                </m:rPr>
                                <w:rPr>
                                  <w:rFonts w:ascii="Cambria Math" w:hAnsi="Cambria Math"/>
                                </w:rPr>
                                <m:t>2</m:t>
                              </m:r>
                            </m:den>
                          </m:f>
                        </m:e>
                      </m:acc>
                    </m:e>
                  </m:eqArr>
                </m:e>
              </m:d>
            </m:e>
          </m:func>
        </m:oMath>
      </m:oMathPara>
    </w:p>
    <w:p w14:paraId="74929B27" w14:textId="77777777" w:rsidR="00BD0FDE" w:rsidRDefault="00BD0FDE" w:rsidP="003701C9">
      <w:pPr>
        <w:jc w:val="both"/>
      </w:pPr>
    </w:p>
    <w:p w14:paraId="58C4CA47" w14:textId="5055312A" w:rsidR="003701C9" w:rsidRDefault="003701C9" w:rsidP="003701C9">
      <w:pPr>
        <w:jc w:val="both"/>
      </w:pPr>
      <w:r>
        <w:t>The inputs given to the car will be the turning radii and the velocity. To calculate the maximum possible velocity</w:t>
      </w:r>
      <w:r w:rsidR="00BD0FDE">
        <w:t xml:space="preserve">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w:t>
      </w:r>
      <w:r w:rsidR="00BD0FDE">
        <w:t xml:space="preserve">achievable by the car without slipping is by equating the maximum possible friction </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BD0FDE">
        <w:t xml:space="preserve"> to the centrifugal force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BD0FDE">
        <w:t xml:space="preserve"> acting on the car. This is due to the directions of these forces being opposite to each other. The friction resists the car to move lateral where the centrifugal force to </w:t>
      </w:r>
      <w:r w:rsidR="00657A57">
        <w:t xml:space="preserve">pushing the car. </w:t>
      </w:r>
      <w:r w:rsidR="00BD0FDE">
        <w:t xml:space="preserve">The centrifugal force on the car depend on the velocity of the car and the radius of curvature of the path. Maximum friction can be calculated by the product of the coefficient of friction </w:t>
      </w:r>
      <m:oMath>
        <m:r>
          <w:rPr>
            <w:rFonts w:ascii="Cambria Math" w:hAnsi="Cambria Math"/>
          </w:rPr>
          <m:t>μ</m:t>
        </m:r>
      </m:oMath>
      <w:r w:rsidR="00BD0FDE">
        <w:t xml:space="preserve"> between the road and the wheels and the weight of the car </w:t>
      </w:r>
      <m:oMath>
        <m:r>
          <w:rPr>
            <w:rFonts w:ascii="Cambria Math" w:hAnsi="Cambria Math"/>
          </w:rPr>
          <m:t>mg</m:t>
        </m:r>
      </m:oMath>
      <w:r w:rsidR="00BD0FDE">
        <w:t xml:space="preserve"> where </w:t>
      </w:r>
      <m:oMath>
        <m:r>
          <w:rPr>
            <w:rFonts w:ascii="Cambria Math" w:hAnsi="Cambria Math"/>
          </w:rPr>
          <m:t>m</m:t>
        </m:r>
      </m:oMath>
      <w:r w:rsidR="00BD0FDE">
        <w:t xml:space="preserve"> is the mass of the car and </w:t>
      </w:r>
      <m:oMath>
        <m:r>
          <w:rPr>
            <w:rFonts w:ascii="Cambria Math" w:hAnsi="Cambria Math"/>
          </w:rPr>
          <m:t>g</m:t>
        </m:r>
      </m:oMath>
      <w:r w:rsidR="00BD0FDE">
        <w:t xml:space="preserve"> is the acceleration due to gravity.</w:t>
      </w:r>
    </w:p>
    <w:p w14:paraId="3BBBCC77" w14:textId="0838AF8C" w:rsidR="00BD0FDE" w:rsidRDefault="00BD0FDE" w:rsidP="003701C9">
      <w:pPr>
        <w:jc w:val="both"/>
      </w:pPr>
    </w:p>
    <w:p w14:paraId="01B34263" w14:textId="1ACCEA22" w:rsidR="00BD0FDE" w:rsidRDefault="00BD0FDE" w:rsidP="003701C9">
      <w:pPr>
        <w:jc w:val="both"/>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oMath>
      </m:oMathPara>
    </w:p>
    <w:p w14:paraId="40A920F5" w14:textId="3C4E76A8" w:rsidR="00BD0FDE" w:rsidRPr="00BD0FDE" w:rsidRDefault="00BD0FDE" w:rsidP="003701C9">
      <w:pPr>
        <w:jc w:val="both"/>
      </w:pPr>
      <m:oMathPara>
        <m:oMath>
          <m:r>
            <w:rPr>
              <w:rFonts w:ascii="Cambria Math" w:hAnsi="Cambria Math"/>
            </w:rPr>
            <m:t>μ</m:t>
          </m:r>
          <m:d>
            <m:dPr>
              <m:ctrlPr>
                <w:rPr>
                  <w:rFonts w:ascii="Cambria Math" w:hAnsi="Cambria Math"/>
                  <w:i/>
                </w:rPr>
              </m:ctrlPr>
            </m:dPr>
            <m:e>
              <m:r>
                <w:rPr>
                  <w:rFonts w:ascii="Cambria Math" w:hAnsi="Cambria Math"/>
                </w:rPr>
                <m:t>mg</m:t>
              </m:r>
            </m:e>
          </m:d>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m</m:t>
                      </m:r>
                    </m:sub>
                  </m:sSub>
                </m:e>
                <m:sup>
                  <m:r>
                    <w:rPr>
                      <w:rFonts w:ascii="Cambria Math" w:hAnsi="Cambria Math"/>
                    </w:rPr>
                    <m:t>2</m:t>
                  </m:r>
                </m:sup>
              </m:sSup>
            </m:num>
            <m:den>
              <m:r>
                <w:rPr>
                  <w:rFonts w:ascii="Cambria Math" w:hAnsi="Cambria Math"/>
                </w:rPr>
                <m:t>R</m:t>
              </m:r>
            </m:den>
          </m:f>
        </m:oMath>
      </m:oMathPara>
    </w:p>
    <w:p w14:paraId="292ADA3B" w14:textId="379FBDDE" w:rsidR="00BD0FDE" w:rsidRPr="00657A57" w:rsidRDefault="00BD0FDE" w:rsidP="003701C9">
      <w:pPr>
        <w:jc w:val="both"/>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m:t>
          </m:r>
          <m:rad>
            <m:radPr>
              <m:degHide m:val="1"/>
              <m:ctrlPr>
                <w:rPr>
                  <w:rFonts w:ascii="Cambria Math" w:hAnsi="Cambria Math"/>
                  <w:b/>
                  <w:bCs/>
                  <w:i/>
                </w:rPr>
              </m:ctrlPr>
            </m:radPr>
            <m:deg/>
            <m:e>
              <m:r>
                <m:rPr>
                  <m:sty m:val="bi"/>
                </m:rPr>
                <w:rPr>
                  <w:rFonts w:ascii="Cambria Math" w:hAnsi="Cambria Math"/>
                </w:rPr>
                <m:t>μgR</m:t>
              </m:r>
            </m:e>
          </m:rad>
        </m:oMath>
      </m:oMathPara>
    </w:p>
    <w:p w14:paraId="4D23255F" w14:textId="77777777" w:rsidR="00657A57" w:rsidRDefault="00657A57" w:rsidP="003701C9">
      <w:pPr>
        <w:jc w:val="both"/>
      </w:pPr>
    </w:p>
    <w:p w14:paraId="0643B150" w14:textId="13FDA44B" w:rsidR="00657A57" w:rsidRPr="00657A57" w:rsidRDefault="00657A57" w:rsidP="003701C9">
      <w:pPr>
        <w:jc w:val="both"/>
      </w:pPr>
      <w:r>
        <w:t xml:space="preserve">The car can be accelerated </w:t>
      </w:r>
      <w:proofErr w:type="spellStart"/>
      <w:r>
        <w:t>upto</w:t>
      </w:r>
      <w:proofErr w:type="spellEnd"/>
      <w:r>
        <w:t xml:space="preserve"> this linear velocity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given the coefficient of friction of the ground and the radius of curvature of the road.</w:t>
      </w:r>
    </w:p>
    <w:p w14:paraId="3DB18178" w14:textId="5DC0AEC3" w:rsidR="00657A57" w:rsidRDefault="00657A57" w:rsidP="003701C9">
      <w:pPr>
        <w:jc w:val="both"/>
      </w:pPr>
    </w:p>
    <w:p w14:paraId="43FD4455" w14:textId="193E28ED" w:rsidR="00657A57" w:rsidRDefault="00657A57" w:rsidP="00657A57">
      <w:pPr>
        <w:pStyle w:val="Heading1"/>
      </w:pPr>
      <w:r w:rsidRPr="00657A57">
        <w:t>S</w:t>
      </w:r>
      <w:r>
        <w:t>ampling based Methods for Ackerman Steering</w:t>
      </w:r>
    </w:p>
    <w:p w14:paraId="00B4BF94" w14:textId="4092D524" w:rsidR="009824F0" w:rsidRPr="009824F0" w:rsidRDefault="009824F0" w:rsidP="009824F0">
      <w:pPr>
        <w:jc w:val="both"/>
      </w:pPr>
      <w:r>
        <w:t xml:space="preserve">The recently developed sampling-based method like AIT* and ABIT* are used on the </w:t>
      </w:r>
      <w:r>
        <w:t>NASA/JPL-Caltech’s Axel Rover System</w:t>
      </w:r>
      <w:r>
        <w:t xml:space="preserve"> which is a differential drive system. The C-space of the kinematic control system is 2D (input for two wheels). But for Ackerman system using the two value boundary problems additional dimensions are introduced. This cannot be handled by these algorithms efficiently. In other case simple RRT can be used in more than 2D spaces with little or no difficulty.</w:t>
      </w:r>
    </w:p>
    <w:p w14:paraId="48E020A6" w14:textId="2D561AAF" w:rsidR="0051624D" w:rsidRDefault="00657A57" w:rsidP="0051624D">
      <w:pPr>
        <w:jc w:val="both"/>
      </w:pPr>
      <w:r>
        <w:t xml:space="preserve">In the paper [3] </w:t>
      </w:r>
      <w:r w:rsidR="0051624D">
        <w:t>RRT is used to plan the Ackerman steering model. It</w:t>
      </w:r>
      <w:r w:rsidR="0051624D">
        <w:t xml:space="preserve"> presents Gaussian </w:t>
      </w:r>
      <w:r w:rsidR="0051624D">
        <w:t>sampling-based</w:t>
      </w:r>
      <w:r w:rsidR="0051624D">
        <w:t xml:space="preserve"> strategy, path</w:t>
      </w:r>
      <w:r w:rsidR="0051624D">
        <w:t xml:space="preserve"> </w:t>
      </w:r>
      <w:r w:rsidR="0051624D">
        <w:t>formulation meeting system kinematics, and trajectories</w:t>
      </w:r>
    </w:p>
    <w:p w14:paraId="26F24722" w14:textId="0142B70B" w:rsidR="00657A57" w:rsidRDefault="0051624D" w:rsidP="0051624D">
      <w:pPr>
        <w:jc w:val="both"/>
      </w:pPr>
      <w:r>
        <w:t>creation over the sample points.</w:t>
      </w:r>
      <w:r>
        <w:t xml:space="preserve"> </w:t>
      </w:r>
    </w:p>
    <w:p w14:paraId="7774E494" w14:textId="1BFBAA34" w:rsidR="0051624D" w:rsidRDefault="0051624D" w:rsidP="0051624D">
      <w:pPr>
        <w:jc w:val="both"/>
      </w:pPr>
    </w:p>
    <w:p w14:paraId="5F05D6C0" w14:textId="77777777" w:rsidR="009824F0" w:rsidRDefault="009824F0" w:rsidP="0051624D">
      <w:pPr>
        <w:jc w:val="both"/>
      </w:pPr>
      <w:r>
        <w:t>Running RRT on the following workspaces give the following results.</w:t>
      </w:r>
    </w:p>
    <w:p w14:paraId="6BBE8898" w14:textId="0CEFF825" w:rsidR="009824F0" w:rsidRDefault="009824F0" w:rsidP="0051624D">
      <w:pPr>
        <w:jc w:val="both"/>
      </w:pPr>
    </w:p>
    <w:p w14:paraId="0E102CC3" w14:textId="3526374F" w:rsidR="009824F0" w:rsidRDefault="009824F0" w:rsidP="009824F0">
      <w:r>
        <w:rPr>
          <w:noProof/>
        </w:rPr>
        <w:lastRenderedPageBreak/>
        <w:drawing>
          <wp:inline distT="0" distB="0" distL="0" distR="0" wp14:anchorId="5B11A4AB" wp14:editId="09B57AFF">
            <wp:extent cx="3080905" cy="2026712"/>
            <wp:effectExtent l="19050" t="19050" r="24765" b="12065"/>
            <wp:docPr id="26" name="Picture 26"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descr="A picture containing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117773" cy="2050965"/>
                    </a:xfrm>
                    <a:prstGeom prst="rect">
                      <a:avLst/>
                    </a:prstGeom>
                    <a:ln>
                      <a:solidFill>
                        <a:schemeClr val="tx1"/>
                      </a:solidFill>
                    </a:ln>
                  </pic:spPr>
                </pic:pic>
              </a:graphicData>
            </a:graphic>
          </wp:inline>
        </w:drawing>
      </w:r>
    </w:p>
    <w:p w14:paraId="1624AE3D" w14:textId="70A3FED3" w:rsidR="009824F0" w:rsidRDefault="006963E7" w:rsidP="009824F0">
      <w:r>
        <w:t>Figure 16: RRT on Workspace1</w:t>
      </w:r>
    </w:p>
    <w:p w14:paraId="5E73E142" w14:textId="77777777" w:rsidR="006963E7" w:rsidRDefault="006963E7" w:rsidP="009824F0"/>
    <w:p w14:paraId="463F50DD" w14:textId="1E957D84" w:rsidR="006963E7" w:rsidRDefault="006963E7" w:rsidP="009824F0">
      <w:r>
        <w:rPr>
          <w:noProof/>
        </w:rPr>
        <w:drawing>
          <wp:inline distT="0" distB="0" distL="0" distR="0" wp14:anchorId="58238A8A" wp14:editId="2869262D">
            <wp:extent cx="3089910" cy="2078990"/>
            <wp:effectExtent l="19050" t="19050" r="15240" b="16510"/>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Picture 27"/>
                    <pic:cNvPicPr/>
                  </pic:nvPicPr>
                  <pic:blipFill>
                    <a:blip r:embed="rId29">
                      <a:extLst>
                        <a:ext uri="{28A0092B-C50C-407E-A947-70E740481C1C}">
                          <a14:useLocalDpi xmlns:a14="http://schemas.microsoft.com/office/drawing/2010/main" val="0"/>
                        </a:ext>
                      </a:extLst>
                    </a:blip>
                    <a:stretch>
                      <a:fillRect/>
                    </a:stretch>
                  </pic:blipFill>
                  <pic:spPr>
                    <a:xfrm>
                      <a:off x="0" y="0"/>
                      <a:ext cx="3089910" cy="2078990"/>
                    </a:xfrm>
                    <a:prstGeom prst="rect">
                      <a:avLst/>
                    </a:prstGeom>
                    <a:ln>
                      <a:solidFill>
                        <a:schemeClr val="tx1"/>
                      </a:solidFill>
                    </a:ln>
                  </pic:spPr>
                </pic:pic>
              </a:graphicData>
            </a:graphic>
          </wp:inline>
        </w:drawing>
      </w:r>
    </w:p>
    <w:p w14:paraId="67FCF0F1" w14:textId="7CF61C36" w:rsidR="006963E7" w:rsidRDefault="006963E7" w:rsidP="009824F0">
      <w:r>
        <w:t>Figure 17: RRT on Workspace2</w:t>
      </w:r>
    </w:p>
    <w:p w14:paraId="08A52DDF" w14:textId="43DD6701" w:rsidR="006963E7" w:rsidRDefault="006963E7" w:rsidP="009824F0"/>
    <w:p w14:paraId="1FC56489" w14:textId="07FC76C2" w:rsidR="006963E7" w:rsidRDefault="006963E7" w:rsidP="009824F0">
      <w:r>
        <w:rPr>
          <w:noProof/>
        </w:rPr>
        <w:drawing>
          <wp:inline distT="0" distB="0" distL="0" distR="0" wp14:anchorId="571D1192" wp14:editId="716D3087">
            <wp:extent cx="3089910" cy="1987550"/>
            <wp:effectExtent l="19050" t="19050" r="15240" b="12700"/>
            <wp:docPr id="28" name="Picture 28"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Picture 28" descr="Chart, histogram&#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89910" cy="1987550"/>
                    </a:xfrm>
                    <a:prstGeom prst="rect">
                      <a:avLst/>
                    </a:prstGeom>
                    <a:ln>
                      <a:solidFill>
                        <a:schemeClr val="tx1"/>
                      </a:solidFill>
                    </a:ln>
                  </pic:spPr>
                </pic:pic>
              </a:graphicData>
            </a:graphic>
          </wp:inline>
        </w:drawing>
      </w:r>
    </w:p>
    <w:p w14:paraId="7B64AD9D" w14:textId="40A47E24" w:rsidR="006963E7" w:rsidRPr="00657A57" w:rsidRDefault="006963E7" w:rsidP="009824F0">
      <w:r>
        <w:t>Figure 18: RRT on Workspace3</w:t>
      </w:r>
    </w:p>
    <w:p w14:paraId="46A9DB5A" w14:textId="04EB8DE1" w:rsidR="00657A57" w:rsidRDefault="00657A57" w:rsidP="003701C9">
      <w:pPr>
        <w:jc w:val="both"/>
      </w:pPr>
    </w:p>
    <w:p w14:paraId="5BAE9454" w14:textId="2A42C8BC" w:rsidR="006963E7" w:rsidRDefault="006963E7" w:rsidP="003701C9">
      <w:pPr>
        <w:jc w:val="both"/>
      </w:pPr>
      <w:r>
        <w:t>Kinematic Planning:</w:t>
      </w:r>
    </w:p>
    <w:p w14:paraId="5F1BA046" w14:textId="4E4D4064" w:rsidR="006963E7" w:rsidRDefault="006963E7" w:rsidP="003701C9">
      <w:pPr>
        <w:jc w:val="both"/>
      </w:pPr>
      <w:r>
        <w:t xml:space="preserve">Here the Ackerman model is approximated by a unicycle </w:t>
      </w:r>
      <w:proofErr w:type="spellStart"/>
      <w:r>
        <w:t>maodel</w:t>
      </w:r>
      <w:proofErr w:type="spellEnd"/>
      <w:r>
        <w:t xml:space="preserve">. When we steer to </w:t>
      </w:r>
      <w:proofErr w:type="spellStart"/>
      <w:r>
        <w:t>xnew</w:t>
      </w:r>
      <w:proofErr w:type="spellEnd"/>
      <w:r>
        <w:t xml:space="preserve">, theoretically it gives a straight line form the </w:t>
      </w:r>
      <w:proofErr w:type="spellStart"/>
      <w:r>
        <w:t>xnearest</w:t>
      </w:r>
      <w:proofErr w:type="spellEnd"/>
      <w:r>
        <w:t xml:space="preserve"> to </w:t>
      </w:r>
      <w:proofErr w:type="spellStart"/>
      <w:r>
        <w:t>xnew</w:t>
      </w:r>
      <w:proofErr w:type="spellEnd"/>
      <w:r>
        <w:t xml:space="preserve">. But when we give control inputs with the </w:t>
      </w:r>
      <w:proofErr w:type="gramStart"/>
      <w:r>
        <w:t>two value</w:t>
      </w:r>
      <w:proofErr w:type="gramEnd"/>
      <w:r>
        <w:t xml:space="preserve"> boundary problem, the paths is approximated. </w:t>
      </w:r>
    </w:p>
    <w:p w14:paraId="04AC2814" w14:textId="77777777" w:rsidR="0098221C" w:rsidRDefault="0098221C" w:rsidP="003701C9">
      <w:pPr>
        <w:jc w:val="both"/>
      </w:pPr>
    </w:p>
    <w:p w14:paraId="1731A18F" w14:textId="40C6C5FE" w:rsidR="006963E7" w:rsidRDefault="0098221C" w:rsidP="0098221C">
      <w:r>
        <w:rPr>
          <w:noProof/>
        </w:rPr>
        <w:drawing>
          <wp:inline distT="0" distB="0" distL="0" distR="0" wp14:anchorId="2572F04A" wp14:editId="3C8B22E7">
            <wp:extent cx="3089910" cy="2480945"/>
            <wp:effectExtent l="19050" t="19050" r="15240" b="14605"/>
            <wp:docPr id="29" name="Picture 29" descr="Diagram,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Picture 29" descr="Diagram, histogram&#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89910" cy="2480945"/>
                    </a:xfrm>
                    <a:prstGeom prst="rect">
                      <a:avLst/>
                    </a:prstGeom>
                    <a:ln>
                      <a:solidFill>
                        <a:schemeClr val="tx1"/>
                      </a:solidFill>
                    </a:ln>
                  </pic:spPr>
                </pic:pic>
              </a:graphicData>
            </a:graphic>
          </wp:inline>
        </w:drawing>
      </w:r>
    </w:p>
    <w:p w14:paraId="24A68574" w14:textId="26F21EBF" w:rsidR="0098221C" w:rsidRDefault="0098221C" w:rsidP="0098221C">
      <w:r>
        <w:t>Figure 19: Two Value Boundary Problem (Shooting Method)</w:t>
      </w:r>
    </w:p>
    <w:p w14:paraId="2BF553F5" w14:textId="31925B68" w:rsidR="006963E7" w:rsidRDefault="006963E7" w:rsidP="003701C9">
      <w:pPr>
        <w:jc w:val="both"/>
      </w:pPr>
    </w:p>
    <w:p w14:paraId="56C96C56" w14:textId="0EBA68F7" w:rsidR="0098221C" w:rsidRDefault="00F26B8A" w:rsidP="003701C9">
      <w:pPr>
        <w:jc w:val="both"/>
      </w:pPr>
      <w:r>
        <w:t xml:space="preserve">Shooting Method is used in this algorithm to solve the </w:t>
      </w:r>
      <w:proofErr w:type="gramStart"/>
      <w:r>
        <w:t>two value</w:t>
      </w:r>
      <w:proofErr w:type="gramEnd"/>
      <w:r>
        <w:t xml:space="preserve"> problem by converting it to single value problem. It is an iterative method </w:t>
      </w:r>
      <w:r w:rsidR="004D0754">
        <w:t xml:space="preserve">using </w:t>
      </w:r>
      <w:r>
        <w:t>the first order derivative</w:t>
      </w:r>
      <w:r w:rsidR="004D0754">
        <w:t xml:space="preserve"> and the end point will reach as close to the next point on the path as possible. This will lead to a smooth path which can be traversed by an Ackerman system. In this paper the </w:t>
      </w:r>
      <w:proofErr w:type="gramStart"/>
      <w:r w:rsidR="004D0754">
        <w:t>back wheel</w:t>
      </w:r>
      <w:proofErr w:type="gramEnd"/>
      <w:r w:rsidR="004D0754">
        <w:t xml:space="preserve"> drive system is used where the equations of motion are:</w:t>
      </w:r>
    </w:p>
    <w:p w14:paraId="205978D7" w14:textId="77777777" w:rsidR="004D0754" w:rsidRDefault="004D0754" w:rsidP="003701C9">
      <w:pPr>
        <w:jc w:val="both"/>
      </w:pPr>
    </w:p>
    <w:p w14:paraId="5DBD6D87" w14:textId="4520187B" w:rsidR="004D0754" w:rsidRPr="004D0754" w:rsidRDefault="004D0754" w:rsidP="003701C9">
      <w:pPr>
        <w:jc w:val="both"/>
      </w:pPr>
      <m:oMathPara>
        <m:oMath>
          <m:acc>
            <m:accPr>
              <m:chr m:val="̇"/>
              <m:ctrlPr>
                <w:rPr>
                  <w:rFonts w:ascii="Cambria Math" w:hAnsi="Cambria Math"/>
                  <w:i/>
                </w:rPr>
              </m:ctrlPr>
            </m:accPr>
            <m:e>
              <m:r>
                <w:rPr>
                  <w:rFonts w:ascii="Cambria Math" w:hAnsi="Cambria Math"/>
                </w:rPr>
                <m:t>x</m:t>
              </m:r>
            </m:e>
          </m:acc>
          <m:r>
            <w:rPr>
              <w:rFonts w:ascii="Cambria Math" w:hAnsi="Cambria Math"/>
            </w:rPr>
            <m:t>=v</m:t>
          </m:r>
          <m:func>
            <m:funcPr>
              <m:ctrlPr>
                <w:rPr>
                  <w:rFonts w:ascii="Cambria Math" w:hAnsi="Cambria Math"/>
                  <w:i/>
                </w:rPr>
              </m:ctrlPr>
            </m:funcPr>
            <m:fName>
              <m:r>
                <w:rPr>
                  <w:rFonts w:ascii="Cambria Math" w:hAnsi="Cambria Math"/>
                </w:rPr>
                <m:t>cos</m:t>
              </m:r>
            </m:fName>
            <m:e>
              <m:r>
                <w:rPr>
                  <w:rFonts w:ascii="Cambria Math" w:hAnsi="Cambria Math"/>
                </w:rPr>
                <m:t>(</m:t>
              </m:r>
              <m:r>
                <w:rPr>
                  <w:rFonts w:ascii="Cambria Math" w:hAnsi="Cambria Math"/>
                </w:rPr>
                <m:t>θ</m:t>
              </m:r>
              <m:r>
                <w:rPr>
                  <w:rFonts w:ascii="Cambria Math" w:hAnsi="Cambria Math"/>
                </w:rPr>
                <m:t>)</m:t>
              </m:r>
            </m:e>
          </m:func>
        </m:oMath>
      </m:oMathPara>
    </w:p>
    <w:p w14:paraId="776E603D" w14:textId="7B57F6C7" w:rsidR="004D0754" w:rsidRPr="004D0754" w:rsidRDefault="004D0754" w:rsidP="003701C9">
      <w:pPr>
        <w:jc w:val="both"/>
      </w:pPr>
      <m:oMathPara>
        <m:oMath>
          <m:acc>
            <m:accPr>
              <m:chr m:val="̇"/>
              <m:ctrlPr>
                <w:rPr>
                  <w:rFonts w:ascii="Cambria Math" w:hAnsi="Cambria Math"/>
                  <w:i/>
                </w:rPr>
              </m:ctrlPr>
            </m:accPr>
            <m:e>
              <m:r>
                <w:rPr>
                  <w:rFonts w:ascii="Cambria Math" w:hAnsi="Cambria Math"/>
                </w:rPr>
                <m:t>y</m:t>
              </m:r>
            </m:e>
          </m:acc>
          <m:r>
            <w:rPr>
              <w:rFonts w:ascii="Cambria Math" w:hAnsi="Cambria Math"/>
            </w:rPr>
            <m:t>=v</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θ</m:t>
                  </m:r>
                </m:e>
              </m:d>
            </m:e>
          </m:func>
        </m:oMath>
      </m:oMathPara>
    </w:p>
    <w:p w14:paraId="78A33729" w14:textId="237D90EC" w:rsidR="004D0754" w:rsidRPr="004D0754" w:rsidRDefault="004D0754" w:rsidP="003701C9">
      <w:pPr>
        <w:jc w:val="both"/>
      </w:pPr>
      <m:oMathPara>
        <m:oMath>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L</m:t>
              </m:r>
            </m:den>
          </m:f>
          <m:func>
            <m:funcPr>
              <m:ctrlPr>
                <w:rPr>
                  <w:rFonts w:ascii="Cambria Math" w:hAnsi="Cambria Math"/>
                  <w:i/>
                </w:rPr>
              </m:ctrlPr>
            </m:funcPr>
            <m:fName>
              <m:r>
                <w:rPr>
                  <w:rFonts w:ascii="Cambria Math" w:hAnsi="Cambria Math"/>
                </w:rPr>
                <m:t>tan</m:t>
              </m:r>
            </m:fName>
            <m:e>
              <m:d>
                <m:dPr>
                  <m:ctrlPr>
                    <w:rPr>
                      <w:rFonts w:ascii="Cambria Math" w:hAnsi="Cambria Math"/>
                      <w:i/>
                    </w:rPr>
                  </m:ctrlPr>
                </m:dPr>
                <m:e>
                  <m:r>
                    <w:rPr>
                      <w:rFonts w:ascii="Cambria Math" w:hAnsi="Cambria Math"/>
                    </w:rPr>
                    <m:t>δ</m:t>
                  </m:r>
                </m:e>
              </m:d>
            </m:e>
          </m:func>
        </m:oMath>
      </m:oMathPara>
    </w:p>
    <w:p w14:paraId="232D65C8" w14:textId="77777777" w:rsidR="004D0754" w:rsidRPr="004D0754" w:rsidRDefault="004D0754" w:rsidP="003701C9">
      <w:pPr>
        <w:jc w:val="both"/>
      </w:pPr>
    </w:p>
    <w:p w14:paraId="19E28038" w14:textId="25C3DB2D" w:rsidR="004D0754" w:rsidRDefault="004D0754" w:rsidP="003701C9">
      <w:pPr>
        <w:jc w:val="both"/>
      </w:pPr>
      <w:r>
        <w:t>Where</w:t>
      </w:r>
      <w:r w:rsidR="000F14D5">
        <w:t>,</w:t>
      </w:r>
      <w:r>
        <w:t xml:space="preserve"> </w:t>
      </w:r>
      <m:oMath>
        <m:r>
          <w:rPr>
            <w:rFonts w:ascii="Cambria Math" w:hAnsi="Cambria Math"/>
          </w:rPr>
          <m:t>θ</m:t>
        </m:r>
      </m:oMath>
      <w:r>
        <w:t xml:space="preserve"> is the orientation of the vehicle and </w:t>
      </w:r>
      <m:oMath>
        <m:r>
          <w:rPr>
            <w:rFonts w:ascii="Cambria Math" w:hAnsi="Cambria Math"/>
          </w:rPr>
          <m:t>δ</m:t>
        </m:r>
      </m:oMath>
      <w:r>
        <w:t xml:space="preserve"> is the input steering angle.</w:t>
      </w:r>
    </w:p>
    <w:p w14:paraId="65BC1D72" w14:textId="7CC27EEB" w:rsidR="000F14D5" w:rsidRDefault="000F14D5" w:rsidP="003701C9">
      <w:pPr>
        <w:jc w:val="both"/>
      </w:pPr>
    </w:p>
    <w:p w14:paraId="4C8BFBC6" w14:textId="56A82C46" w:rsidR="000F14D5" w:rsidRDefault="000F14D5" w:rsidP="000F14D5">
      <w:pPr>
        <w:pStyle w:val="Heading1"/>
      </w:pPr>
      <w:r>
        <w:t>Benchmarking</w:t>
      </w:r>
    </w:p>
    <w:p w14:paraId="0CB75585" w14:textId="77777777" w:rsidR="000F14D5" w:rsidRPr="000F14D5" w:rsidRDefault="000F14D5" w:rsidP="000F14D5">
      <w:pPr>
        <w:jc w:val="both"/>
      </w:pPr>
    </w:p>
    <w:p w14:paraId="6014932F" w14:textId="77777777" w:rsidR="00F26B8A" w:rsidRPr="00A51661" w:rsidRDefault="00F26B8A" w:rsidP="003701C9">
      <w:pPr>
        <w:jc w:val="both"/>
      </w:pPr>
    </w:p>
    <w:p w14:paraId="20CCC9DA" w14:textId="546D19E4" w:rsidR="00D0345F" w:rsidRDefault="00D0345F" w:rsidP="00D0345F">
      <w:pPr>
        <w:pStyle w:val="Heading1"/>
      </w:pPr>
      <w:r>
        <w:t>References</w:t>
      </w:r>
      <w:r w:rsidR="00216A94">
        <w:t xml:space="preserve"> </w:t>
      </w:r>
    </w:p>
    <w:p w14:paraId="7BBFD9A0" w14:textId="02AB26E2" w:rsidR="00AF5B31" w:rsidRDefault="00D0345F" w:rsidP="00AF5B31">
      <w:pPr>
        <w:pStyle w:val="ListParagraph"/>
        <w:numPr>
          <w:ilvl w:val="0"/>
          <w:numId w:val="32"/>
        </w:numPr>
        <w:jc w:val="start"/>
      </w:pPr>
      <w:proofErr w:type="spellStart"/>
      <w:r w:rsidRPr="00D0345F">
        <w:t>Kamner</w:t>
      </w:r>
      <w:proofErr w:type="spellEnd"/>
      <w:r w:rsidRPr="00D0345F">
        <w:t xml:space="preserve">, Haim J. "Combined articulated and </w:t>
      </w:r>
      <w:proofErr w:type="spellStart"/>
      <w:r w:rsidRPr="00D0345F">
        <w:t>ackerman</w:t>
      </w:r>
      <w:proofErr w:type="spellEnd"/>
      <w:r w:rsidRPr="00D0345F">
        <w:t xml:space="preserve"> steering system for vehicles." U.S. Patent No. 3,515,235. 2 Jun. 1970</w:t>
      </w:r>
      <w:r w:rsidR="00AF5B31">
        <w:t>.</w:t>
      </w:r>
    </w:p>
    <w:p w14:paraId="7147A8A5" w14:textId="5339A3BE" w:rsidR="00657A57" w:rsidRDefault="00AF5B31" w:rsidP="00657A57">
      <w:pPr>
        <w:pStyle w:val="ListParagraph"/>
        <w:numPr>
          <w:ilvl w:val="0"/>
          <w:numId w:val="32"/>
        </w:numPr>
        <w:jc w:val="start"/>
      </w:pPr>
      <w:r w:rsidRPr="00AF5B31">
        <w:t>LaValle, Steven M. "Rapidly-exploring random trees: A new tool for path planning." (199</w:t>
      </w:r>
      <w:r w:rsidR="00657A57">
        <w:t>)</w:t>
      </w:r>
    </w:p>
    <w:p w14:paraId="4ADE5AC3" w14:textId="0146DE62" w:rsidR="00657A57" w:rsidRPr="00D0345F" w:rsidRDefault="00657A57" w:rsidP="00657A57">
      <w:pPr>
        <w:pStyle w:val="ListParagraph"/>
        <w:numPr>
          <w:ilvl w:val="0"/>
          <w:numId w:val="32"/>
        </w:numPr>
        <w:jc w:val="start"/>
        <w:sectPr w:rsidR="00657A57" w:rsidRPr="00D0345F" w:rsidSect="003B4E04">
          <w:type w:val="continuous"/>
          <w:pgSz w:w="595.30pt" w:h="841.90pt" w:code="9"/>
          <w:pgMar w:top="54pt" w:right="45.35pt" w:bottom="72pt" w:left="45.35pt" w:header="36pt" w:footer="36pt" w:gutter="0pt"/>
          <w:cols w:num="2" w:space="18pt"/>
          <w:docGrid w:linePitch="360"/>
        </w:sectPr>
      </w:pPr>
      <w:r>
        <w:rPr>
          <w:rFonts w:ascii="Arial" w:hAnsi="Arial" w:cs="Arial"/>
          <w:color w:val="222222"/>
          <w:shd w:val="clear" w:color="auto" w:fill="FFFFFF"/>
        </w:rPr>
        <w:t xml:space="preserve">Acharya, </w:t>
      </w:r>
      <w:proofErr w:type="spellStart"/>
      <w:r>
        <w:rPr>
          <w:rFonts w:ascii="Arial" w:hAnsi="Arial" w:cs="Arial"/>
          <w:color w:val="222222"/>
          <w:shd w:val="clear" w:color="auto" w:fill="FFFFFF"/>
        </w:rPr>
        <w:t>Rajaneesh</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Debashisha</w:t>
      </w:r>
      <w:proofErr w:type="spellEnd"/>
      <w:r>
        <w:rPr>
          <w:rFonts w:ascii="Arial" w:hAnsi="Arial" w:cs="Arial"/>
          <w:color w:val="222222"/>
          <w:shd w:val="clear" w:color="auto" w:fill="FFFFFF"/>
        </w:rPr>
        <w:t xml:space="preserve"> Jena. "Sampling based motion planning of Ackermann steering system using transformation." </w:t>
      </w:r>
      <w:r>
        <w:rPr>
          <w:rFonts w:ascii="Arial" w:hAnsi="Arial" w:cs="Arial"/>
          <w:i/>
          <w:iCs/>
          <w:color w:val="222222"/>
          <w:shd w:val="clear" w:color="auto" w:fill="FFFFFF"/>
        </w:rPr>
        <w:t>2018 IEEMA Engineer Infinite Conference (</w:t>
      </w:r>
      <w:proofErr w:type="spellStart"/>
      <w:r>
        <w:rPr>
          <w:rFonts w:ascii="Arial" w:hAnsi="Arial" w:cs="Arial"/>
          <w:i/>
          <w:iCs/>
          <w:color w:val="222222"/>
          <w:shd w:val="clear" w:color="auto" w:fill="FFFFFF"/>
        </w:rPr>
        <w:t>eTechNxT</w:t>
      </w:r>
      <w:proofErr w:type="spellEnd"/>
      <w:r>
        <w:rPr>
          <w:rFonts w:ascii="Arial" w:hAnsi="Arial" w:cs="Arial"/>
          <w:i/>
          <w:iCs/>
          <w:color w:val="222222"/>
          <w:shd w:val="clear" w:color="auto" w:fill="FFFFFF"/>
        </w:rPr>
        <w:t>)</w:t>
      </w:r>
      <w:r>
        <w:rPr>
          <w:rFonts w:ascii="Arial" w:hAnsi="Arial" w:cs="Arial"/>
          <w:color w:val="222222"/>
          <w:shd w:val="clear" w:color="auto" w:fill="FFFFFF"/>
        </w:rPr>
        <w:t>. IEEE, 2018.</w:t>
      </w:r>
    </w:p>
    <w:p w14:paraId="4F4CB671" w14:textId="452B2678" w:rsidR="009303D9" w:rsidRDefault="009303D9" w:rsidP="00A51661">
      <w:pPr>
        <w:pStyle w:val="Heading1"/>
        <w:numPr>
          <w:ilvl w:val="0"/>
          <w:numId w:val="0"/>
        </w:num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F5BAD11" w14:textId="77777777" w:rsidR="00392D0E" w:rsidRDefault="00392D0E" w:rsidP="001A3B3D">
      <w:r>
        <w:separator/>
      </w:r>
    </w:p>
  </w:endnote>
  <w:endnote w:type="continuationSeparator" w:id="0">
    <w:p w14:paraId="29D66A1E" w14:textId="77777777" w:rsidR="00392D0E" w:rsidRDefault="00392D0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9BE758E" w14:textId="741C4B27" w:rsidR="003B585D" w:rsidRDefault="003B585D" w:rsidP="003B585D">
    <w:pPr>
      <w:pStyle w:val="Footer"/>
      <w:jc w:val="both"/>
    </w:pPr>
  </w:p>
  <w:p w14:paraId="046B7039" w14:textId="1B49D00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ACC343F" w14:textId="77777777" w:rsidR="00392D0E" w:rsidRDefault="00392D0E" w:rsidP="001A3B3D">
      <w:r>
        <w:separator/>
      </w:r>
    </w:p>
  </w:footnote>
  <w:footnote w:type="continuationSeparator" w:id="0">
    <w:p w14:paraId="76DA2B10" w14:textId="77777777" w:rsidR="00392D0E" w:rsidRDefault="00392D0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DF75BD"/>
    <w:multiLevelType w:val="hybridMultilevel"/>
    <w:tmpl w:val="77FA3B28"/>
    <w:lvl w:ilvl="0" w:tplc="5488517A">
      <w:start w:val="1"/>
      <w:numFmt w:val="decimal"/>
      <w:lvlText w:val="[%1]"/>
      <w:lvlJc w:val="end"/>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0A6E430A"/>
    <w:multiLevelType w:val="hybridMultilevel"/>
    <w:tmpl w:val="514C675C"/>
    <w:lvl w:ilvl="0" w:tplc="5488517A">
      <w:start w:val="1"/>
      <w:numFmt w:val="decimal"/>
      <w:lvlText w:val="[%1]"/>
      <w:lvlJc w:val="end"/>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0DED7CE2"/>
    <w:multiLevelType w:val="hybridMultilevel"/>
    <w:tmpl w:val="79AEAF44"/>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1614906"/>
    <w:multiLevelType w:val="hybridMultilevel"/>
    <w:tmpl w:val="DBB89AF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22DB5497"/>
    <w:multiLevelType w:val="hybridMultilevel"/>
    <w:tmpl w:val="C1EADA22"/>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77D0336"/>
    <w:multiLevelType w:val="hybridMultilevel"/>
    <w:tmpl w:val="E18EBD3E"/>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04101BF"/>
    <w:multiLevelType w:val="hybridMultilevel"/>
    <w:tmpl w:val="41EEC5EC"/>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B157D1B"/>
    <w:multiLevelType w:val="hybridMultilevel"/>
    <w:tmpl w:val="DBB89AF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64A84561"/>
    <w:multiLevelType w:val="hybridMultilevel"/>
    <w:tmpl w:val="BC04765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790802B4"/>
    <w:multiLevelType w:val="hybridMultilevel"/>
    <w:tmpl w:val="B8540C66"/>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9"/>
  </w:num>
  <w:num w:numId="2">
    <w:abstractNumId w:val="28"/>
  </w:num>
  <w:num w:numId="3">
    <w:abstractNumId w:val="18"/>
  </w:num>
  <w:num w:numId="4">
    <w:abstractNumId w:val="22"/>
  </w:num>
  <w:num w:numId="5">
    <w:abstractNumId w:val="22"/>
  </w:num>
  <w:num w:numId="6">
    <w:abstractNumId w:val="22"/>
  </w:num>
  <w:num w:numId="7">
    <w:abstractNumId w:val="22"/>
  </w:num>
  <w:num w:numId="8">
    <w:abstractNumId w:val="25"/>
  </w:num>
  <w:num w:numId="9">
    <w:abstractNumId w:val="29"/>
  </w:num>
  <w:num w:numId="10">
    <w:abstractNumId w:val="21"/>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20"/>
  </w:num>
  <w:num w:numId="26">
    <w:abstractNumId w:val="22"/>
  </w:num>
  <w:num w:numId="27">
    <w:abstractNumId w:val="13"/>
  </w:num>
  <w:num w:numId="28">
    <w:abstractNumId w:val="22"/>
  </w:num>
  <w:num w:numId="29">
    <w:abstractNumId w:val="30"/>
  </w:num>
  <w:num w:numId="30">
    <w:abstractNumId w:val="22"/>
  </w:num>
  <w:num w:numId="31">
    <w:abstractNumId w:val="24"/>
  </w:num>
  <w:num w:numId="32">
    <w:abstractNumId w:val="11"/>
  </w:num>
  <w:num w:numId="33">
    <w:abstractNumId w:val="12"/>
  </w:num>
  <w:num w:numId="34">
    <w:abstractNumId w:val="27"/>
  </w:num>
  <w:num w:numId="35">
    <w:abstractNumId w:val="17"/>
  </w:num>
  <w:num w:numId="36">
    <w:abstractNumId w:val="22"/>
  </w:num>
  <w:num w:numId="37">
    <w:abstractNumId w:val="26"/>
  </w:num>
  <w:num w:numId="38">
    <w:abstractNumId w:val="22"/>
  </w:num>
  <w:num w:numId="39">
    <w:abstractNumId w:val="16"/>
  </w:num>
  <w:num w:numId="40">
    <w:abstractNumId w:val="22"/>
  </w:num>
  <w:num w:numId="41">
    <w:abstractNumId w:val="22"/>
  </w:num>
  <w:num w:numId="42">
    <w:abstractNumId w:val="22"/>
  </w:num>
  <w:num w:numId="43">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866"/>
    <w:rsid w:val="00033311"/>
    <w:rsid w:val="0004781E"/>
    <w:rsid w:val="0008758A"/>
    <w:rsid w:val="000C1E68"/>
    <w:rsid w:val="000F14D5"/>
    <w:rsid w:val="000F28DB"/>
    <w:rsid w:val="00183486"/>
    <w:rsid w:val="001A2EFD"/>
    <w:rsid w:val="001A3B3D"/>
    <w:rsid w:val="001B67DC"/>
    <w:rsid w:val="001D1A1C"/>
    <w:rsid w:val="001D6566"/>
    <w:rsid w:val="00216A94"/>
    <w:rsid w:val="002254A9"/>
    <w:rsid w:val="00233D97"/>
    <w:rsid w:val="002347A2"/>
    <w:rsid w:val="002850E3"/>
    <w:rsid w:val="00296CDD"/>
    <w:rsid w:val="002B0459"/>
    <w:rsid w:val="00305D91"/>
    <w:rsid w:val="00354FCF"/>
    <w:rsid w:val="003701C9"/>
    <w:rsid w:val="003815DE"/>
    <w:rsid w:val="00392D0E"/>
    <w:rsid w:val="0039595C"/>
    <w:rsid w:val="003A19E2"/>
    <w:rsid w:val="003B2B40"/>
    <w:rsid w:val="003B4E04"/>
    <w:rsid w:val="003B585D"/>
    <w:rsid w:val="003E5CBD"/>
    <w:rsid w:val="003F5A08"/>
    <w:rsid w:val="003F5C0F"/>
    <w:rsid w:val="00420716"/>
    <w:rsid w:val="004325FB"/>
    <w:rsid w:val="004432BA"/>
    <w:rsid w:val="0044407E"/>
    <w:rsid w:val="00447BB9"/>
    <w:rsid w:val="0046031D"/>
    <w:rsid w:val="004717DD"/>
    <w:rsid w:val="00473AC9"/>
    <w:rsid w:val="004A27B3"/>
    <w:rsid w:val="004A5728"/>
    <w:rsid w:val="004C5D5A"/>
    <w:rsid w:val="004D0754"/>
    <w:rsid w:val="004D72B5"/>
    <w:rsid w:val="004E6481"/>
    <w:rsid w:val="0051624D"/>
    <w:rsid w:val="00551B7F"/>
    <w:rsid w:val="0055504D"/>
    <w:rsid w:val="0056610F"/>
    <w:rsid w:val="00575BCA"/>
    <w:rsid w:val="005B0344"/>
    <w:rsid w:val="005B520E"/>
    <w:rsid w:val="005C6429"/>
    <w:rsid w:val="005E2800"/>
    <w:rsid w:val="00605825"/>
    <w:rsid w:val="00645D22"/>
    <w:rsid w:val="00651A08"/>
    <w:rsid w:val="00654204"/>
    <w:rsid w:val="00657A57"/>
    <w:rsid w:val="00670434"/>
    <w:rsid w:val="006963E7"/>
    <w:rsid w:val="006B6B66"/>
    <w:rsid w:val="006E052E"/>
    <w:rsid w:val="006F6D3D"/>
    <w:rsid w:val="00715BEA"/>
    <w:rsid w:val="007212AD"/>
    <w:rsid w:val="007331E1"/>
    <w:rsid w:val="00740EEA"/>
    <w:rsid w:val="00754C4D"/>
    <w:rsid w:val="00794804"/>
    <w:rsid w:val="007B33F1"/>
    <w:rsid w:val="007B6DDA"/>
    <w:rsid w:val="007C0308"/>
    <w:rsid w:val="007C0DAC"/>
    <w:rsid w:val="007C2EF5"/>
    <w:rsid w:val="007C2FF2"/>
    <w:rsid w:val="007D3B87"/>
    <w:rsid w:val="007D6232"/>
    <w:rsid w:val="007F1F99"/>
    <w:rsid w:val="007F768F"/>
    <w:rsid w:val="00800431"/>
    <w:rsid w:val="0080791D"/>
    <w:rsid w:val="00836367"/>
    <w:rsid w:val="008379CA"/>
    <w:rsid w:val="00852E3B"/>
    <w:rsid w:val="00873603"/>
    <w:rsid w:val="008A2C7D"/>
    <w:rsid w:val="008B6524"/>
    <w:rsid w:val="008C4B23"/>
    <w:rsid w:val="008F6E2C"/>
    <w:rsid w:val="009303D9"/>
    <w:rsid w:val="00933C64"/>
    <w:rsid w:val="00972203"/>
    <w:rsid w:val="0098221C"/>
    <w:rsid w:val="009824F0"/>
    <w:rsid w:val="009C5371"/>
    <w:rsid w:val="009F10D1"/>
    <w:rsid w:val="009F1D79"/>
    <w:rsid w:val="00A059B3"/>
    <w:rsid w:val="00A1272D"/>
    <w:rsid w:val="00A13721"/>
    <w:rsid w:val="00A464BE"/>
    <w:rsid w:val="00A51661"/>
    <w:rsid w:val="00A7690C"/>
    <w:rsid w:val="00AE3409"/>
    <w:rsid w:val="00AF5B31"/>
    <w:rsid w:val="00B11A60"/>
    <w:rsid w:val="00B22613"/>
    <w:rsid w:val="00B44A76"/>
    <w:rsid w:val="00B47CA3"/>
    <w:rsid w:val="00B57EB8"/>
    <w:rsid w:val="00B76071"/>
    <w:rsid w:val="00B768D1"/>
    <w:rsid w:val="00BA1025"/>
    <w:rsid w:val="00BC3420"/>
    <w:rsid w:val="00BC3EE7"/>
    <w:rsid w:val="00BC59D7"/>
    <w:rsid w:val="00BD0FDE"/>
    <w:rsid w:val="00BD670B"/>
    <w:rsid w:val="00BE7D3C"/>
    <w:rsid w:val="00BF5FF6"/>
    <w:rsid w:val="00C0207F"/>
    <w:rsid w:val="00C16117"/>
    <w:rsid w:val="00C3075A"/>
    <w:rsid w:val="00C6764C"/>
    <w:rsid w:val="00C919A4"/>
    <w:rsid w:val="00C9724E"/>
    <w:rsid w:val="00CA4392"/>
    <w:rsid w:val="00CC393F"/>
    <w:rsid w:val="00CD19A0"/>
    <w:rsid w:val="00CE5595"/>
    <w:rsid w:val="00D0345F"/>
    <w:rsid w:val="00D2176E"/>
    <w:rsid w:val="00D50075"/>
    <w:rsid w:val="00D632BE"/>
    <w:rsid w:val="00D72D06"/>
    <w:rsid w:val="00D7522C"/>
    <w:rsid w:val="00D7536F"/>
    <w:rsid w:val="00D76668"/>
    <w:rsid w:val="00DD57DF"/>
    <w:rsid w:val="00DD7977"/>
    <w:rsid w:val="00E06658"/>
    <w:rsid w:val="00E07383"/>
    <w:rsid w:val="00E16480"/>
    <w:rsid w:val="00E165BC"/>
    <w:rsid w:val="00E61E12"/>
    <w:rsid w:val="00E63D48"/>
    <w:rsid w:val="00E7596C"/>
    <w:rsid w:val="00E878F2"/>
    <w:rsid w:val="00EC05ED"/>
    <w:rsid w:val="00ED0149"/>
    <w:rsid w:val="00EF7DE3"/>
    <w:rsid w:val="00F03103"/>
    <w:rsid w:val="00F14FC6"/>
    <w:rsid w:val="00F26B8A"/>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0BABF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A7690C"/>
    <w:pPr>
      <w:ind w:start="36pt"/>
      <w:contextualSpacing/>
    </w:pPr>
  </w:style>
  <w:style w:type="character" w:styleId="PlaceholderText">
    <w:name w:val="Placeholder Text"/>
    <w:basedOn w:val="DefaultParagraphFont"/>
    <w:uiPriority w:val="99"/>
    <w:semiHidden/>
    <w:rsid w:val="005C6429"/>
    <w:rPr>
      <w:color w:val="808080"/>
    </w:rPr>
  </w:style>
  <w:style w:type="table" w:styleId="TableGrid">
    <w:name w:val="Table Grid"/>
    <w:basedOn w:val="TableNormal"/>
    <w:rsid w:val="0018348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theme" Target="theme/theme1.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fontTable" Target="fontTable.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2607</TotalTime>
  <Pages>5</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Kedar More</cp:lastModifiedBy>
  <cp:revision>9</cp:revision>
  <dcterms:created xsi:type="dcterms:W3CDTF">2019-01-08T18:42:00Z</dcterms:created>
  <dcterms:modified xsi:type="dcterms:W3CDTF">2020-12-13T10:31:00Z</dcterms:modified>
</cp:coreProperties>
</file>