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054" w:firstLine="0"/>
        <w:jc w:val="left"/>
        <w:rPr>
          <w:rFonts w:ascii="Calibri" w:cs="Calibri" w:eastAsia="Calibri" w:hAnsi="Calibri"/>
          <w:b w:val="0"/>
          <w:bCs w:val="0"/>
          <w:i w:val="0"/>
          <w:iCs w:val="0"/>
          <w:smallCaps w:val="0"/>
          <w:strike w:val="0"/>
          <w:color w:val="405a68"/>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405a68"/>
          <w:sz w:val="40"/>
          <w:szCs w:val="40"/>
          <w:u w:val="none"/>
          <w:shd w:fill="auto" w:val="clear"/>
          <w:vertAlign w:val="baseline"/>
          <w:rtl w:val="0"/>
        </w:rPr>
        <w:t xml:space="preserve">Ridgemont Operational Questionnaire</w:t>
      </w:r>
    </w:p>
    <w:p w:rsidR="00000000" w:rsidDel="00000000" w:rsidP="00000000" w:rsidRDefault="00000000" w:rsidRPr="00000000" w14:paraId="00000002">
      <w:pPr>
        <w:spacing w:after="0" w:line="240" w:lineRule="auto"/>
        <w:rPr>
          <w:rFonts w:ascii="Calibri" w:cs="Calibri" w:eastAsia="Calibri" w:hAnsi="Calibri"/>
        </w:rPr>
      </w:pPr>
      <w:r w:rsidDel="00000000" w:rsidR="00000000" w:rsidRPr="00000000">
        <w:rPr>
          <w:rtl w:val="0"/>
        </w:rPr>
      </w:r>
    </w:p>
    <w:tbl>
      <w:tblPr>
        <w:tblStyle w:val="Table1"/>
        <w:tblW w:w="10708.999999999998"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5"/>
        <w:gridCol w:w="58"/>
        <w:gridCol w:w="46"/>
        <w:tblGridChange w:id="0">
          <w:tblGrid>
            <w:gridCol w:w="10605"/>
            <w:gridCol w:w="58"/>
            <w:gridCol w:w="46"/>
          </w:tblGrid>
        </w:tblGridChange>
      </w:tblGrid>
      <w:tr>
        <w:trPr>
          <w:cantSplit w:val="0"/>
          <w:trHeight w:val="288" w:hRule="atLeast"/>
          <w:tblHeader w:val="0"/>
        </w:trPr>
        <w:tc>
          <w:tcPr>
            <w:gridSpan w:val="2"/>
            <w:tcBorders>
              <w:top w:color="000000" w:space="0" w:sz="0" w:val="nil"/>
              <w:left w:color="000000" w:space="0" w:sz="0" w:val="nil"/>
              <w:bottom w:color="000000" w:space="0" w:sz="0" w:val="nil"/>
              <w:right w:color="000000" w:space="0" w:sz="0" w:val="nil"/>
            </w:tcBorders>
            <w:shd w:fill="2b76a5" w:val="clear"/>
            <w:vAlign w:val="center"/>
          </w:tcPr>
          <w:p w:rsidR="00000000" w:rsidDel="00000000" w:rsidP="00000000" w:rsidRDefault="00000000" w:rsidRPr="00000000" w14:paraId="000000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General Firm Information</w:t>
            </w: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Firm Website:  </w:t>
            </w:r>
          </w:p>
          <w:p w:rsidR="00000000" w:rsidDel="00000000" w:rsidP="00000000" w:rsidRDefault="00000000" w:rsidRPr="00000000" w14:paraId="0000000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4"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Office Locations &amp; Number of Personnel:  </w:t>
            </w:r>
          </w:p>
          <w:p w:rsidR="00000000" w:rsidDel="00000000" w:rsidP="00000000" w:rsidRDefault="00000000" w:rsidRPr="00000000" w14:paraId="0000000A">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note any employee(s) with dual roles)</w:t>
            </w:r>
          </w:p>
          <w:p w:rsidR="00000000" w:rsidDel="00000000" w:rsidP="00000000" w:rsidRDefault="00000000" w:rsidRPr="00000000" w14:paraId="0000000B">
            <w:pPr>
              <w:rPr>
                <w:rFonts w:ascii="Calibri" w:cs="Calibri" w:eastAsia="Calibri" w:hAnsi="Calibri"/>
                <w:b w:val="1"/>
                <w:bCs w:val="1"/>
              </w:rPr>
            </w:pPr>
            <w:r w:rsidDel="00000000" w:rsidR="00000000" w:rsidRPr="00000000">
              <w:rPr>
                <w:rtl w:val="0"/>
              </w:rPr>
            </w:r>
          </w:p>
          <w:tbl>
            <w:tblPr>
              <w:tblStyle w:val="Table2"/>
              <w:tblW w:w="10150.0" w:type="dxa"/>
              <w:jc w:val="left"/>
              <w:tblBorders>
                <w:top w:color="90a2cf" w:space="0" w:sz="4" w:val="single"/>
                <w:left w:color="90a2cf" w:space="0" w:sz="4" w:val="single"/>
                <w:bottom w:color="90a2cf" w:space="0" w:sz="4" w:val="single"/>
                <w:right w:color="90a2cf" w:space="0" w:sz="4" w:val="single"/>
                <w:insideH w:color="90a2cf" w:space="0" w:sz="4" w:val="single"/>
              </w:tblBorders>
              <w:tblLayout w:type="fixed"/>
              <w:tblLook w:val="04A0"/>
            </w:tblPr>
            <w:tblGrid>
              <w:gridCol w:w="3407"/>
              <w:gridCol w:w="2881"/>
              <w:gridCol w:w="3862"/>
              <w:tblGridChange w:id="0">
                <w:tblGrid>
                  <w:gridCol w:w="3407"/>
                  <w:gridCol w:w="2881"/>
                  <w:gridCol w:w="3862"/>
                </w:tblGrid>
              </w:tblGridChange>
            </w:tblGrid>
            <w:tr>
              <w:trPr>
                <w:cantSplit w:val="0"/>
                <w:trHeight w:val="283" w:hRule="atLeast"/>
                <w:tblHeader w:val="0"/>
              </w:trPr>
              <w:tc>
                <w:tcPr>
                  <w:shd w:fill="2b76a5" w:val="clear"/>
                </w:tcPr>
                <w:p w:rsidR="00000000" w:rsidDel="00000000" w:rsidP="00000000" w:rsidRDefault="00000000" w:rsidRPr="00000000" w14:paraId="0000000C">
                  <w:pPr>
                    <w:rPr>
                      <w:rFonts w:ascii="Calibri" w:cs="Calibri" w:eastAsia="Calibri" w:hAnsi="Calibri"/>
                    </w:rPr>
                  </w:pPr>
                  <w:r w:rsidDel="00000000" w:rsidR="00000000" w:rsidRPr="00000000">
                    <w:rPr>
                      <w:rtl w:val="0"/>
                    </w:rPr>
                  </w:r>
                </w:p>
              </w:tc>
              <w:tc>
                <w:tcPr>
                  <w:shd w:fill="2b76a5" w:val="clea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 Of Employees</w:t>
                  </w:r>
                </w:p>
              </w:tc>
              <w:tc>
                <w:tcPr>
                  <w:shd w:fill="2b76a5" w:val="clea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Office Location(s)*</w:t>
                  </w:r>
                </w:p>
              </w:tc>
            </w:tr>
            <w:tr>
              <w:trPr>
                <w:cantSplit w:val="0"/>
                <w:trHeight w:val="259" w:hRule="atLeast"/>
                <w:tblHeader w:val="0"/>
              </w:trPr>
              <w:tc>
                <w:tcPr/>
                <w:p w:rsidR="00000000" w:rsidDel="00000000" w:rsidP="00000000" w:rsidRDefault="00000000" w:rsidRPr="00000000" w14:paraId="0000000F">
                  <w:pPr>
                    <w:rPr>
                      <w:rFonts w:ascii="Calibri" w:cs="Calibri" w:eastAsia="Calibri" w:hAnsi="Calibri"/>
                      <w:b w:val="0"/>
                      <w:bCs w:val="0"/>
                    </w:rPr>
                  </w:pPr>
                  <w:r w:rsidDel="00000000" w:rsidR="00000000" w:rsidRPr="00000000">
                    <w:rPr>
                      <w:rFonts w:ascii="Calibri" w:cs="Calibri" w:eastAsia="Calibri" w:hAnsi="Calibri"/>
                      <w:rtl w:val="0"/>
                    </w:rPr>
                    <w:t xml:space="preserve">Investments</w:t>
                  </w:r>
                  <w:r w:rsidDel="00000000" w:rsidR="00000000" w:rsidRPr="00000000">
                    <w:rPr>
                      <w:rtl w:val="0"/>
                    </w:rPr>
                  </w:r>
                </w:p>
              </w:tc>
              <w:tc>
                <w:tcPr/>
                <w:p w:rsidR="00000000" w:rsidDel="00000000" w:rsidP="00000000" w:rsidRDefault="00000000" w:rsidRPr="00000000" w14:paraId="00000010">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11">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Legal / Compliance </w:t>
                  </w:r>
                </w:p>
              </w:tc>
              <w:tc>
                <w:tcPr/>
                <w:p w:rsidR="00000000" w:rsidDel="00000000" w:rsidP="00000000" w:rsidRDefault="00000000" w:rsidRPr="00000000" w14:paraId="00000013">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14">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Finance / Accounting / Operations</w:t>
                  </w:r>
                </w:p>
              </w:tc>
              <w:tc>
                <w:tcPr/>
                <w:p w:rsidR="00000000" w:rsidDel="00000000" w:rsidP="00000000" w:rsidRDefault="00000000" w:rsidRPr="00000000" w14:paraId="00000016">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17">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Administrative </w:t>
                  </w:r>
                </w:p>
              </w:tc>
              <w:tc>
                <w:tcPr/>
                <w:p w:rsidR="00000000" w:rsidDel="00000000" w:rsidP="00000000" w:rsidRDefault="00000000" w:rsidRPr="00000000" w14:paraId="00000019">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1A">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Other</w:t>
                  </w:r>
                </w:p>
              </w:tc>
              <w:tc>
                <w:tcPr/>
                <w:p w:rsidR="00000000" w:rsidDel="00000000" w:rsidP="00000000" w:rsidRDefault="00000000" w:rsidRPr="00000000" w14:paraId="0000001C">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1D">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shd w:fill="ffffff" w:val="clear"/>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Total # of Employees</w:t>
                  </w:r>
                </w:p>
              </w:tc>
              <w:tc>
                <w:tcPr>
                  <w:shd w:fill="ffffff" w:val="clear"/>
                </w:tcPr>
                <w:p w:rsidR="00000000" w:rsidDel="00000000" w:rsidP="00000000" w:rsidRDefault="00000000" w:rsidRPr="00000000" w14:paraId="0000001F">
                  <w:pPr>
                    <w:rPr>
                      <w:rFonts w:ascii="Calibri" w:cs="Calibri" w:eastAsia="Calibri" w:hAnsi="Calibri"/>
                      <w:color w:val="2b76a5"/>
                    </w:rPr>
                  </w:pPr>
                  <w:r w:rsidDel="00000000" w:rsidR="00000000" w:rsidRPr="00000000">
                    <w:rPr>
                      <w:rtl w:val="0"/>
                    </w:rPr>
                  </w:r>
                </w:p>
              </w:tc>
              <w:tc>
                <w:tcPr>
                  <w:shd w:fill="ffffff" w:val="clear"/>
                </w:tcPr>
                <w:p w:rsidR="00000000" w:rsidDel="00000000" w:rsidP="00000000" w:rsidRDefault="00000000" w:rsidRPr="00000000" w14:paraId="00000020">
                  <w:pPr>
                    <w:rPr>
                      <w:rFonts w:ascii="Calibri" w:cs="Calibri" w:eastAsia="Calibri" w:hAnsi="Calibri"/>
                      <w:color w:val="2b76a5"/>
                    </w:rPr>
                  </w:pPr>
                  <w:r w:rsidDel="00000000" w:rsidR="00000000" w:rsidRPr="00000000">
                    <w:rPr>
                      <w:rtl w:val="0"/>
                    </w:rPr>
                  </w:r>
                </w:p>
              </w:tc>
            </w:tr>
          </w:tbl>
          <w:p w:rsidR="00000000" w:rsidDel="00000000" w:rsidP="00000000" w:rsidRDefault="00000000" w:rsidRPr="00000000" w14:paraId="00000021">
            <w:pPr>
              <w:rPr>
                <w:rFonts w:ascii="Calibri" w:cs="Calibri" w:eastAsia="Calibri" w:hAnsi="Calibri"/>
                <w:b w:val="1"/>
                <w:bCs w:val="1"/>
                <w:sz w:val="16"/>
                <w:szCs w:val="16"/>
              </w:rPr>
            </w:pPr>
            <w:r w:rsidDel="00000000" w:rsidR="00000000" w:rsidRPr="00000000">
              <w:rPr>
                <w:rFonts w:ascii="Calibri" w:cs="Calibri" w:eastAsia="Calibri" w:hAnsi="Calibri"/>
                <w:b w:val="1"/>
                <w:bCs w:val="1"/>
                <w:i w:val="1"/>
                <w:iCs w:val="1"/>
                <w:sz w:val="16"/>
                <w:szCs w:val="16"/>
                <w:rtl w:val="0"/>
              </w:rPr>
              <w:t xml:space="preserve">* Please provide break out of team by location (as applicable)</w:t>
            </w: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there any recent or planned office changes?</w:t>
            </w:r>
          </w:p>
          <w:p w:rsidR="00000000" w:rsidDel="00000000" w:rsidP="00000000" w:rsidRDefault="00000000" w:rsidRPr="00000000" w14:paraId="0000002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bCs w:val="1"/>
                <w:rtl w:val="0"/>
              </w:rPr>
              <w:t xml:space="preserve">Firm/Management Company Ownership:  </w:t>
            </w:r>
            <w:r w:rsidDel="00000000" w:rsidR="00000000" w:rsidRPr="00000000">
              <w:rPr>
                <w:rFonts w:ascii="Calibri" w:cs="Calibri" w:eastAsia="Calibri" w:hAnsi="Calibri"/>
                <w:rtl w:val="0"/>
              </w:rPr>
              <w:t xml:space="preserve">Please provide details of the equity holders in each of the Firm / Management Company entities. Please provide details of any planned changes to equity ownership or any changes that have occurred to the equity ownership in the last 24 months.</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is the Firm’s approach to succession planning? Please describe your approach and your contingency plan for key roles.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Assets Under Management (AUM):</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524"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confirm your most recent AUM for the Firm. </w:t>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 Providers:</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Please list all third-party service providers and account contact information, if applicable.</w:t>
            </w:r>
          </w:p>
          <w:p w:rsidR="00000000" w:rsidDel="00000000" w:rsidP="00000000" w:rsidRDefault="00000000" w:rsidRPr="00000000" w14:paraId="00000031">
            <w:pPr>
              <w:rPr>
                <w:rFonts w:ascii="Calibri" w:cs="Calibri" w:eastAsia="Calibri" w:hAnsi="Calibri"/>
              </w:rPr>
            </w:pPr>
            <w:bookmarkStart w:colFirst="0" w:colLast="0" w:name="_heading=h.g4lwdvb5heyo" w:id="0"/>
            <w:bookmarkEnd w:id="0"/>
            <w:r w:rsidDel="00000000" w:rsidR="00000000" w:rsidRPr="00000000">
              <w:rPr>
                <w:rtl w:val="0"/>
              </w:rPr>
            </w:r>
          </w:p>
          <w:tbl>
            <w:tblPr>
              <w:tblStyle w:val="Table3"/>
              <w:tblW w:w="10397.0" w:type="dxa"/>
              <w:jc w:val="left"/>
              <w:tblBorders>
                <w:top w:color="90a2cf" w:space="0" w:sz="4" w:val="single"/>
                <w:left w:color="90a2cf" w:space="0" w:sz="4" w:val="single"/>
                <w:bottom w:color="90a2cf" w:space="0" w:sz="4" w:val="single"/>
                <w:right w:color="90a2cf" w:space="0" w:sz="4" w:val="single"/>
                <w:insideH w:color="90a2cf" w:space="0" w:sz="4" w:val="single"/>
              </w:tblBorders>
              <w:tblLayout w:type="fixed"/>
              <w:tblLook w:val="04A0"/>
            </w:tblPr>
            <w:tblGrid>
              <w:gridCol w:w="2151"/>
              <w:gridCol w:w="2510"/>
              <w:gridCol w:w="2250"/>
              <w:gridCol w:w="3486"/>
              <w:tblGridChange w:id="0">
                <w:tblGrid>
                  <w:gridCol w:w="2151"/>
                  <w:gridCol w:w="2510"/>
                  <w:gridCol w:w="2250"/>
                  <w:gridCol w:w="3486"/>
                </w:tblGrid>
              </w:tblGridChange>
            </w:tblGrid>
            <w:tr>
              <w:trPr>
                <w:cantSplit w:val="0"/>
                <w:trHeight w:val="259" w:hRule="atLeast"/>
                <w:tblHeader w:val="0"/>
              </w:trPr>
              <w:tc>
                <w:tcPr>
                  <w:shd w:fill="2b76a5" w:val="clea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Service </w:t>
                  </w:r>
                </w:p>
              </w:tc>
              <w:tc>
                <w:tcPr>
                  <w:shd w:fill="2b76a5" w:val="clear"/>
                </w:tcPr>
                <w:p w:rsidR="00000000" w:rsidDel="00000000" w:rsidP="00000000" w:rsidRDefault="00000000" w:rsidRPr="00000000" w14:paraId="00000033">
                  <w:pPr>
                    <w:ind w:left="150" w:firstLine="0"/>
                    <w:rPr>
                      <w:rFonts w:ascii="Calibri" w:cs="Calibri" w:eastAsia="Calibri" w:hAnsi="Calibri"/>
                    </w:rPr>
                  </w:pPr>
                  <w:r w:rsidDel="00000000" w:rsidR="00000000" w:rsidRPr="00000000">
                    <w:rPr>
                      <w:rFonts w:ascii="Calibri" w:cs="Calibri" w:eastAsia="Calibri" w:hAnsi="Calibri"/>
                      <w:rtl w:val="0"/>
                    </w:rPr>
                    <w:t xml:space="preserve">Firm Name</w:t>
                  </w:r>
                </w:p>
              </w:tc>
              <w:tc>
                <w:tcPr>
                  <w:shd w:fill="2b76a5" w:val="clea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Length of Relationship</w:t>
                  </w:r>
                </w:p>
              </w:tc>
              <w:tc>
                <w:tcPr>
                  <w:shd w:fill="2b76a5" w:val="clea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Contact Person and Email Address*</w:t>
                  </w:r>
                </w:p>
              </w:tc>
            </w:tr>
            <w:tr>
              <w:trPr>
                <w:cantSplit w:val="0"/>
                <w:trHeight w:val="237" w:hRule="atLeast"/>
                <w:tblHeader w:val="0"/>
              </w:trPr>
              <w:tc>
                <w:tcPr/>
                <w:p w:rsidR="00000000" w:rsidDel="00000000" w:rsidP="00000000" w:rsidRDefault="00000000" w:rsidRPr="00000000" w14:paraId="00000036">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Auditor(s) for Fund and Management Co.</w:t>
                  </w:r>
                </w:p>
              </w:tc>
              <w:tc>
                <w:tcPr/>
                <w:p w:rsidR="00000000" w:rsidDel="00000000" w:rsidP="00000000" w:rsidRDefault="00000000" w:rsidRPr="00000000" w14:paraId="00000037">
                  <w:pPr>
                    <w:rPr>
                      <w:rFonts w:ascii="Calibri" w:cs="Calibri" w:eastAsia="Calibri" w:hAnsi="Calibri"/>
                      <w:b w:val="1"/>
                      <w:bCs w:val="1"/>
                      <w:color w:val="2b76a5"/>
                    </w:rPr>
                  </w:pPr>
                  <w:r w:rsidDel="00000000" w:rsidR="00000000" w:rsidRPr="00000000">
                    <w:rPr>
                      <w:rtl w:val="0"/>
                    </w:rPr>
                  </w:r>
                </w:p>
              </w:tc>
              <w:tc>
                <w:tcPr/>
                <w:p w:rsidR="00000000" w:rsidDel="00000000" w:rsidP="00000000" w:rsidRDefault="00000000" w:rsidRPr="00000000" w14:paraId="00000038">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39">
                  <w:pPr>
                    <w:rPr>
                      <w:rFonts w:ascii="Calibri" w:cs="Calibri" w:eastAsia="Calibri" w:hAnsi="Calibri"/>
                      <w:color w:val="2b76a5"/>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3A">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Administrator(s)</w:t>
                  </w:r>
                </w:p>
              </w:tc>
              <w:tc>
                <w:tcPr/>
                <w:p w:rsidR="00000000" w:rsidDel="00000000" w:rsidP="00000000" w:rsidRDefault="00000000" w:rsidRPr="00000000" w14:paraId="0000003B">
                  <w:pPr>
                    <w:rPr>
                      <w:rFonts w:ascii="Calibri" w:cs="Calibri" w:eastAsia="Calibri" w:hAnsi="Calibri"/>
                      <w:b w:val="1"/>
                      <w:bCs w:val="1"/>
                      <w:color w:val="2b76a5"/>
                    </w:rPr>
                  </w:pPr>
                  <w:r w:rsidDel="00000000" w:rsidR="00000000" w:rsidRPr="00000000">
                    <w:rPr>
                      <w:rtl w:val="0"/>
                    </w:rPr>
                  </w:r>
                </w:p>
              </w:tc>
              <w:tc>
                <w:tcPr/>
                <w:p w:rsidR="00000000" w:rsidDel="00000000" w:rsidP="00000000" w:rsidRDefault="00000000" w:rsidRPr="00000000" w14:paraId="0000003C">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3D">
                  <w:pPr>
                    <w:rPr>
                      <w:rFonts w:ascii="Calibri" w:cs="Calibri" w:eastAsia="Calibri" w:hAnsi="Calibri"/>
                      <w:color w:val="2b76a5"/>
                      <w:sz w:val="24"/>
                      <w:szCs w:val="24"/>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3E">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Valuation consultants / agent</w:t>
                  </w:r>
                </w:p>
              </w:tc>
              <w:tc>
                <w:tcPr/>
                <w:p w:rsidR="00000000" w:rsidDel="00000000" w:rsidP="00000000" w:rsidRDefault="00000000" w:rsidRPr="00000000" w14:paraId="0000003F">
                  <w:pPr>
                    <w:rPr>
                      <w:rFonts w:ascii="Calibri" w:cs="Calibri" w:eastAsia="Calibri" w:hAnsi="Calibri"/>
                      <w:b w:val="1"/>
                      <w:bCs w:val="1"/>
                      <w:color w:val="2b76a5"/>
                    </w:rPr>
                  </w:pPr>
                  <w:r w:rsidDel="00000000" w:rsidR="00000000" w:rsidRPr="00000000">
                    <w:rPr>
                      <w:rtl w:val="0"/>
                    </w:rPr>
                  </w:r>
                </w:p>
              </w:tc>
              <w:tc>
                <w:tcPr/>
                <w:p w:rsidR="00000000" w:rsidDel="00000000" w:rsidP="00000000" w:rsidRDefault="00000000" w:rsidRPr="00000000" w14:paraId="00000040">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41">
                  <w:pPr>
                    <w:rPr>
                      <w:rFonts w:ascii="Calibri" w:cs="Calibri" w:eastAsia="Calibri" w:hAnsi="Calibri"/>
                      <w:color w:val="2b76a5"/>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42">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Banking institution (cash management for both the Firm and Fund(s)) </w:t>
                  </w:r>
                </w:p>
              </w:tc>
              <w:tc>
                <w:tcPr/>
                <w:p w:rsidR="00000000" w:rsidDel="00000000" w:rsidP="00000000" w:rsidRDefault="00000000" w:rsidRPr="00000000" w14:paraId="00000043">
                  <w:pPr>
                    <w:spacing w:after="120" w:lineRule="auto"/>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44">
                  <w:pPr>
                    <w:rPr>
                      <w:rFonts w:ascii="Calibri" w:cs="Calibri" w:eastAsia="Calibri" w:hAnsi="Calibri"/>
                      <w:color w:val="2b76a5"/>
                      <w:sz w:val="24"/>
                      <w:szCs w:val="24"/>
                    </w:rPr>
                  </w:pPr>
                  <w:r w:rsidDel="00000000" w:rsidR="00000000" w:rsidRPr="00000000">
                    <w:rPr>
                      <w:rtl w:val="0"/>
                    </w:rPr>
                  </w:r>
                </w:p>
              </w:tc>
              <w:tc>
                <w:tcPr/>
                <w:p w:rsidR="00000000" w:rsidDel="00000000" w:rsidP="00000000" w:rsidRDefault="00000000" w:rsidRPr="00000000" w14:paraId="00000045">
                  <w:pPr>
                    <w:rPr>
                      <w:rFonts w:ascii="Calibri" w:cs="Calibri" w:eastAsia="Calibri" w:hAnsi="Calibri"/>
                      <w:color w:val="2b76a5"/>
                      <w:sz w:val="24"/>
                      <w:szCs w:val="24"/>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0"/>
                      <w:bCs w:val="0"/>
                      <w:rtl w:val="0"/>
                    </w:rPr>
                    <w:t xml:space="preserve">Banking institution (lines of credit for both the Firm and Fund(s))</w:t>
                  </w:r>
                  <w:r w:rsidDel="00000000" w:rsidR="00000000" w:rsidRPr="00000000">
                    <w:rPr>
                      <w:rtl w:val="0"/>
                    </w:rPr>
                  </w:r>
                </w:p>
              </w:tc>
              <w:tc>
                <w:tcPr/>
                <w:p w:rsidR="00000000" w:rsidDel="00000000" w:rsidP="00000000" w:rsidRDefault="00000000" w:rsidRPr="00000000" w14:paraId="00000047">
                  <w:pPr>
                    <w:spacing w:after="120" w:lineRule="auto"/>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48">
                  <w:pPr>
                    <w:rPr>
                      <w:rFonts w:ascii="Calibri" w:cs="Calibri" w:eastAsia="Calibri" w:hAnsi="Calibri"/>
                      <w:color w:val="2b76a5"/>
                      <w:sz w:val="24"/>
                      <w:szCs w:val="24"/>
                    </w:rPr>
                  </w:pPr>
                  <w:r w:rsidDel="00000000" w:rsidR="00000000" w:rsidRPr="00000000">
                    <w:rPr>
                      <w:rtl w:val="0"/>
                    </w:rPr>
                  </w:r>
                </w:p>
              </w:tc>
              <w:tc>
                <w:tcPr/>
                <w:p w:rsidR="00000000" w:rsidDel="00000000" w:rsidP="00000000" w:rsidRDefault="00000000" w:rsidRPr="00000000" w14:paraId="00000049">
                  <w:pPr>
                    <w:rPr>
                      <w:rFonts w:ascii="Calibri" w:cs="Calibri" w:eastAsia="Calibri" w:hAnsi="Calibri"/>
                      <w:color w:val="2b76a5"/>
                      <w:sz w:val="24"/>
                      <w:szCs w:val="24"/>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b w:val="0"/>
                      <w:bCs w:val="0"/>
                      <w:rtl w:val="0"/>
                    </w:rPr>
                    <w:t xml:space="preserve">Custodian</w:t>
                  </w:r>
                  <w:r w:rsidDel="00000000" w:rsidR="00000000" w:rsidRPr="00000000">
                    <w:rPr>
                      <w:rtl w:val="0"/>
                    </w:rPr>
                  </w:r>
                </w:p>
              </w:tc>
              <w:tc>
                <w:tcPr/>
                <w:p w:rsidR="00000000" w:rsidDel="00000000" w:rsidP="00000000" w:rsidRDefault="00000000" w:rsidRPr="00000000" w14:paraId="0000004B">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4C">
                  <w:pPr>
                    <w:rPr>
                      <w:rFonts w:ascii="Calibri" w:cs="Calibri" w:eastAsia="Calibri" w:hAnsi="Calibri"/>
                      <w:color w:val="2b76a5"/>
                      <w:sz w:val="24"/>
                      <w:szCs w:val="24"/>
                    </w:rPr>
                  </w:pPr>
                  <w:r w:rsidDel="00000000" w:rsidR="00000000" w:rsidRPr="00000000">
                    <w:rPr>
                      <w:rtl w:val="0"/>
                    </w:rPr>
                  </w:r>
                </w:p>
              </w:tc>
              <w:tc>
                <w:tcPr/>
                <w:p w:rsidR="00000000" w:rsidDel="00000000" w:rsidP="00000000" w:rsidRDefault="00000000" w:rsidRPr="00000000" w14:paraId="0000004D">
                  <w:pPr>
                    <w:rPr>
                      <w:rFonts w:ascii="Calibri" w:cs="Calibri" w:eastAsia="Calibri" w:hAnsi="Calibri"/>
                      <w:color w:val="2b76a5"/>
                      <w:sz w:val="24"/>
                      <w:szCs w:val="24"/>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4E">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Prime Broker(s)</w:t>
                  </w:r>
                </w:p>
              </w:tc>
              <w:tc>
                <w:tcPr/>
                <w:p w:rsidR="00000000" w:rsidDel="00000000" w:rsidP="00000000" w:rsidRDefault="00000000" w:rsidRPr="00000000" w14:paraId="0000004F">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50">
                  <w:pPr>
                    <w:rPr>
                      <w:rFonts w:ascii="Calibri" w:cs="Calibri" w:eastAsia="Calibri" w:hAnsi="Calibri"/>
                      <w:color w:val="2b76a5"/>
                      <w:sz w:val="24"/>
                      <w:szCs w:val="24"/>
                    </w:rPr>
                  </w:pPr>
                  <w:r w:rsidDel="00000000" w:rsidR="00000000" w:rsidRPr="00000000">
                    <w:rPr>
                      <w:rtl w:val="0"/>
                    </w:rPr>
                  </w:r>
                </w:p>
              </w:tc>
              <w:tc>
                <w:tcPr/>
                <w:p w:rsidR="00000000" w:rsidDel="00000000" w:rsidP="00000000" w:rsidRDefault="00000000" w:rsidRPr="00000000" w14:paraId="00000051">
                  <w:pPr>
                    <w:rPr>
                      <w:rFonts w:ascii="Calibri" w:cs="Calibri" w:eastAsia="Calibri" w:hAnsi="Calibri"/>
                      <w:color w:val="2b76a5"/>
                      <w:sz w:val="24"/>
                      <w:szCs w:val="24"/>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52">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Legal Counsel (onshore / offshore)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360" w:right="0" w:hanging="360"/>
                    <w:jc w:val="both"/>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rPr>
                      <w:rFonts w:ascii="Calibri" w:cs="Calibri" w:eastAsia="Calibri" w:hAnsi="Calibri"/>
                      <w:color w:val="2b76a5"/>
                      <w:sz w:val="24"/>
                      <w:szCs w:val="24"/>
                    </w:rPr>
                  </w:pPr>
                  <w:r w:rsidDel="00000000" w:rsidR="00000000" w:rsidRPr="00000000">
                    <w:rPr>
                      <w:rtl w:val="0"/>
                    </w:rPr>
                  </w:r>
                </w:p>
              </w:tc>
              <w:tc>
                <w:tcPr/>
                <w:p w:rsidR="00000000" w:rsidDel="00000000" w:rsidP="00000000" w:rsidRDefault="00000000" w:rsidRPr="00000000" w14:paraId="00000055">
                  <w:pPr>
                    <w:rPr>
                      <w:rFonts w:ascii="Calibri" w:cs="Calibri" w:eastAsia="Calibri" w:hAnsi="Calibri"/>
                      <w:color w:val="4a66ac"/>
                      <w:sz w:val="24"/>
                      <w:szCs w:val="24"/>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56">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Compliance Consultant</w:t>
                  </w:r>
                </w:p>
              </w:tc>
              <w:tc>
                <w:tcPr/>
                <w:p w:rsidR="00000000" w:rsidDel="00000000" w:rsidP="00000000" w:rsidRDefault="00000000" w:rsidRPr="00000000" w14:paraId="00000057">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58">
                  <w:pPr>
                    <w:rPr>
                      <w:rFonts w:ascii="Calibri" w:cs="Calibri" w:eastAsia="Calibri" w:hAnsi="Calibri"/>
                      <w:color w:val="2b76a5"/>
                      <w:sz w:val="24"/>
                      <w:szCs w:val="24"/>
                    </w:rPr>
                  </w:pPr>
                  <w:r w:rsidDel="00000000" w:rsidR="00000000" w:rsidRPr="00000000">
                    <w:rPr>
                      <w:rtl w:val="0"/>
                    </w:rPr>
                  </w:r>
                </w:p>
              </w:tc>
              <w:tc>
                <w:tcPr/>
                <w:p w:rsidR="00000000" w:rsidDel="00000000" w:rsidP="00000000" w:rsidRDefault="00000000" w:rsidRPr="00000000" w14:paraId="00000059">
                  <w:pPr>
                    <w:rPr>
                      <w:rFonts w:ascii="Calibri" w:cs="Calibri" w:eastAsia="Calibri" w:hAnsi="Calibri"/>
                      <w:color w:val="4a66ac"/>
                      <w:sz w:val="24"/>
                      <w:szCs w:val="24"/>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5A">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IT and/or Cybersecurity Consultant </w:t>
                  </w:r>
                </w:p>
              </w:tc>
              <w:tc>
                <w:tcPr/>
                <w:p w:rsidR="00000000" w:rsidDel="00000000" w:rsidP="00000000" w:rsidRDefault="00000000" w:rsidRPr="00000000" w14:paraId="0000005B">
                  <w:pPr>
                    <w:spacing w:after="120" w:lineRule="auto"/>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5C">
                  <w:pPr>
                    <w:rPr>
                      <w:rFonts w:ascii="Calibri" w:cs="Calibri" w:eastAsia="Calibri" w:hAnsi="Calibri"/>
                      <w:color w:val="2b76a5"/>
                      <w:sz w:val="24"/>
                      <w:szCs w:val="24"/>
                    </w:rPr>
                  </w:pPr>
                  <w:r w:rsidDel="00000000" w:rsidR="00000000" w:rsidRPr="00000000">
                    <w:rPr>
                      <w:rtl w:val="0"/>
                    </w:rPr>
                  </w:r>
                </w:p>
              </w:tc>
              <w:tc>
                <w:tcPr/>
                <w:p w:rsidR="00000000" w:rsidDel="00000000" w:rsidP="00000000" w:rsidRDefault="00000000" w:rsidRPr="00000000" w14:paraId="0000005D">
                  <w:pPr>
                    <w:rPr>
                      <w:rFonts w:ascii="Calibri" w:cs="Calibri" w:eastAsia="Calibri" w:hAnsi="Calibri"/>
                      <w:color w:val="4a66ac"/>
                      <w:sz w:val="24"/>
                      <w:szCs w:val="24"/>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5E">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Other(s) </w:t>
                  </w:r>
                </w:p>
              </w:tc>
              <w:tc>
                <w:tcPr/>
                <w:p w:rsidR="00000000" w:rsidDel="00000000" w:rsidP="00000000" w:rsidRDefault="00000000" w:rsidRPr="00000000" w14:paraId="0000005F">
                  <w:pPr>
                    <w:rPr>
                      <w:rFonts w:ascii="Calibri" w:cs="Calibri" w:eastAsia="Calibri" w:hAnsi="Calibri"/>
                      <w:color w:val="4a66ac"/>
                    </w:rPr>
                  </w:pPr>
                  <w:r w:rsidDel="00000000" w:rsidR="00000000" w:rsidRPr="00000000">
                    <w:rPr>
                      <w:rtl w:val="0"/>
                    </w:rPr>
                  </w:r>
                </w:p>
              </w:tc>
              <w:tc>
                <w:tcPr/>
                <w:p w:rsidR="00000000" w:rsidDel="00000000" w:rsidP="00000000" w:rsidRDefault="00000000" w:rsidRPr="00000000" w14:paraId="00000060">
                  <w:pPr>
                    <w:rPr>
                      <w:rFonts w:ascii="Calibri" w:cs="Calibri" w:eastAsia="Calibri" w:hAnsi="Calibri"/>
                      <w:color w:val="4a66ac"/>
                      <w:sz w:val="24"/>
                      <w:szCs w:val="24"/>
                    </w:rPr>
                  </w:pPr>
                  <w:r w:rsidDel="00000000" w:rsidR="00000000" w:rsidRPr="00000000">
                    <w:rPr>
                      <w:rtl w:val="0"/>
                    </w:rPr>
                  </w:r>
                </w:p>
              </w:tc>
              <w:tc>
                <w:tcPr/>
                <w:p w:rsidR="00000000" w:rsidDel="00000000" w:rsidP="00000000" w:rsidRDefault="00000000" w:rsidRPr="00000000" w14:paraId="00000061">
                  <w:pPr>
                    <w:rPr>
                      <w:rFonts w:ascii="Calibri" w:cs="Calibri" w:eastAsia="Calibri" w:hAnsi="Calibri"/>
                      <w:color w:val="4a66ac"/>
                      <w:sz w:val="24"/>
                      <w:szCs w:val="24"/>
                    </w:rPr>
                  </w:pPr>
                  <w:r w:rsidDel="00000000" w:rsidR="00000000" w:rsidRPr="00000000">
                    <w:rPr>
                      <w:rtl w:val="0"/>
                    </w:rPr>
                  </w:r>
                </w:p>
              </w:tc>
            </w:tr>
          </w:tbl>
          <w:p w:rsidR="00000000" w:rsidDel="00000000" w:rsidP="00000000" w:rsidRDefault="00000000" w:rsidRPr="00000000" w14:paraId="00000062">
            <w:pPr>
              <w:tabs>
                <w:tab w:val="right" w:leader="none" w:pos="10224"/>
              </w:tabs>
              <w:rPr>
                <w:rFonts w:ascii="Calibri" w:cs="Calibri" w:eastAsia="Calibri" w:hAnsi="Calibri"/>
                <w:i w:val="1"/>
                <w:iCs w:val="1"/>
              </w:rPr>
            </w:pPr>
            <w:bookmarkStart w:colFirst="0" w:colLast="0" w:name="_heading=h.v3qlh75yu4qk" w:id="1"/>
            <w:bookmarkEnd w:id="1"/>
            <w:r w:rsidDel="00000000" w:rsidR="00000000" w:rsidRPr="00000000">
              <w:rPr>
                <w:rFonts w:ascii="Calibri" w:cs="Calibri" w:eastAsia="Calibri" w:hAnsi="Calibri"/>
                <w:i w:val="1"/>
                <w:iCs w:val="1"/>
                <w:rtl w:val="0"/>
              </w:rPr>
              <w:t xml:space="preserve">* Only applicable for Fund Auditor(s) and Administrator(s)</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kg84hob5txx2" w:id="2"/>
            <w:bookmarkEnd w:id="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provide details of your initial selection/due diligence process to appoint the Firm and Fund(s) banking providers?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525"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outline your process to monitor the aforementioned banking institutions on an ongoing basis. </w:t>
            </w:r>
          </w:p>
          <w:p w:rsidR="00000000" w:rsidDel="00000000" w:rsidP="00000000" w:rsidRDefault="00000000" w:rsidRPr="00000000" w14:paraId="00000067">
            <w:pPr>
              <w:tabs>
                <w:tab w:val="right" w:leader="none" w:pos="10224"/>
              </w:tabs>
              <w:ind w:left="525" w:hanging="360"/>
              <w:rPr>
                <w:rFonts w:ascii="Calibri" w:cs="Calibri" w:eastAsia="Calibri" w:hAnsi="Calibri"/>
                <w:highlight w:val="lightGray"/>
              </w:rPr>
            </w:pPr>
            <w:r w:rsidDel="00000000" w:rsidR="00000000" w:rsidRPr="00000000">
              <w:rPr>
                <w:rtl w:val="0"/>
              </w:rPr>
            </w:r>
          </w:p>
          <w:p w:rsidR="00000000" w:rsidDel="00000000" w:rsidP="00000000" w:rsidRDefault="00000000" w:rsidRPr="00000000" w14:paraId="00000068">
            <w:pPr>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Senior Team Members:</w:t>
            </w: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Please provide the name and title of senior investment team and senior non-investment team members (including Managing Partners, CFO, CCO, CRO, and others).</w:t>
            </w:r>
          </w:p>
          <w:p w:rsidR="00000000" w:rsidDel="00000000" w:rsidP="00000000" w:rsidRDefault="00000000" w:rsidRPr="00000000" w14:paraId="0000006A">
            <w:pPr>
              <w:tabs>
                <w:tab w:val="right" w:leader="none" w:pos="10224"/>
              </w:tabs>
              <w:rPr>
                <w:rFonts w:ascii="Calibri" w:cs="Calibri" w:eastAsia="Calibri" w:hAnsi="Calibri"/>
                <w:highlight w:val="lightGray"/>
              </w:rPr>
            </w:pPr>
            <w:r w:rsidDel="00000000" w:rsidR="00000000" w:rsidRPr="00000000">
              <w:rPr>
                <w:rtl w:val="0"/>
              </w:rPr>
            </w:r>
          </w:p>
          <w:tbl>
            <w:tblPr>
              <w:tblStyle w:val="Table4"/>
              <w:tblW w:w="10430.0" w:type="dxa"/>
              <w:jc w:val="left"/>
              <w:tblBorders>
                <w:top w:color="90a2cf" w:space="0" w:sz="4" w:val="single"/>
                <w:left w:color="90a2cf" w:space="0" w:sz="4" w:val="single"/>
                <w:bottom w:color="90a2cf" w:space="0" w:sz="4" w:val="single"/>
                <w:right w:color="90a2cf" w:space="0" w:sz="4" w:val="single"/>
                <w:insideH w:color="90a2cf" w:space="0" w:sz="4" w:val="single"/>
              </w:tblBorders>
              <w:tblLayout w:type="fixed"/>
              <w:tblLook w:val="04A0"/>
            </w:tblPr>
            <w:tblGrid>
              <w:gridCol w:w="5315"/>
              <w:gridCol w:w="5115"/>
              <w:tblGridChange w:id="0">
                <w:tblGrid>
                  <w:gridCol w:w="5315"/>
                  <w:gridCol w:w="5115"/>
                </w:tblGrid>
              </w:tblGridChange>
            </w:tblGrid>
            <w:tr>
              <w:trPr>
                <w:cantSplit w:val="0"/>
                <w:trHeight w:val="292" w:hRule="atLeast"/>
                <w:tblHeader w:val="0"/>
              </w:trPr>
              <w:tc>
                <w:tcPr>
                  <w:shd w:fill="2b76a5" w:val="clea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Name</w:t>
                  </w:r>
                </w:p>
              </w:tc>
              <w:tc>
                <w:tcPr>
                  <w:shd w:fill="2b76a5" w:val="cle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Title</w:t>
                  </w:r>
                </w:p>
              </w:tc>
            </w:tr>
            <w:tr>
              <w:trPr>
                <w:cantSplit w:val="0"/>
                <w:trHeight w:val="268" w:hRule="atLeast"/>
                <w:tblHeader w:val="0"/>
              </w:trPr>
              <w:tc>
                <w:tcPr>
                  <w:tcBorders>
                    <w:top w:color="4a66ac" w:space="0" w:sz="4" w:val="single"/>
                  </w:tcBorders>
                </w:tcPr>
                <w:p w:rsidR="00000000" w:rsidDel="00000000" w:rsidP="00000000" w:rsidRDefault="00000000" w:rsidRPr="00000000" w14:paraId="0000006D">
                  <w:pPr>
                    <w:rPr>
                      <w:rFonts w:ascii="Calibri" w:cs="Calibri" w:eastAsia="Calibri" w:hAnsi="Calibri"/>
                      <w:b w:val="0"/>
                      <w:bCs w:val="0"/>
                      <w:color w:val="2b76a5"/>
                    </w:rPr>
                  </w:pPr>
                  <w:r w:rsidDel="00000000" w:rsidR="00000000" w:rsidRPr="00000000">
                    <w:rPr>
                      <w:rtl w:val="0"/>
                    </w:rPr>
                  </w:r>
                </w:p>
              </w:tc>
              <w:tc>
                <w:tcPr>
                  <w:tcBorders>
                    <w:top w:color="4a66ac" w:space="0" w:sz="4" w:val="single"/>
                  </w:tcBorders>
                </w:tcPr>
                <w:p w:rsidR="00000000" w:rsidDel="00000000" w:rsidP="00000000" w:rsidRDefault="00000000" w:rsidRPr="00000000" w14:paraId="0000006E">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6F">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70">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1">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72">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3">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74">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5">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76">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7">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78">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9">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7A">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B">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7C">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D">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7E">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F">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80">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81">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82">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83">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84">
                  <w:pPr>
                    <w:rPr>
                      <w:rFonts w:ascii="Calibri" w:cs="Calibri" w:eastAsia="Calibri" w:hAnsi="Calibri"/>
                      <w:color w:val="2b76a5"/>
                    </w:rPr>
                  </w:pPr>
                  <w:r w:rsidDel="00000000" w:rsidR="00000000" w:rsidRPr="00000000">
                    <w:rPr>
                      <w:rtl w:val="0"/>
                    </w:rPr>
                  </w:r>
                </w:p>
              </w:tc>
            </w:tr>
            <w:tr>
              <w:trPr>
                <w:cantSplit w:val="0"/>
                <w:trHeight w:val="292" w:hRule="atLeast"/>
                <w:tblHeader w:val="0"/>
              </w:trPr>
              <w:tc>
                <w:tcPr>
                  <w:tcBorders>
                    <w:bottom w:color="000000" w:space="0" w:sz="4" w:val="single"/>
                  </w:tcBorders>
                </w:tcPr>
                <w:p w:rsidR="00000000" w:rsidDel="00000000" w:rsidP="00000000" w:rsidRDefault="00000000" w:rsidRPr="00000000" w14:paraId="00000085">
                  <w:pPr>
                    <w:rPr>
                      <w:rFonts w:ascii="Calibri" w:cs="Calibri" w:eastAsia="Calibri" w:hAnsi="Calibri"/>
                      <w:b w:val="0"/>
                      <w:bCs w:val="0"/>
                      <w:color w:val="2b76a5"/>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6">
                  <w:pPr>
                    <w:rPr>
                      <w:rFonts w:ascii="Calibri" w:cs="Calibri" w:eastAsia="Calibri" w:hAnsi="Calibri"/>
                      <w:color w:val="2b76a5"/>
                    </w:rPr>
                  </w:pPr>
                  <w:r w:rsidDel="00000000" w:rsidR="00000000" w:rsidRPr="00000000">
                    <w:rPr>
                      <w:rtl w:val="0"/>
                    </w:rPr>
                  </w:r>
                </w:p>
              </w:tc>
            </w:tr>
          </w:tbl>
          <w:p w:rsidR="00000000" w:rsidDel="00000000" w:rsidP="00000000" w:rsidRDefault="00000000" w:rsidRPr="00000000" w14:paraId="00000087">
            <w:pPr>
              <w:tabs>
                <w:tab w:val="right" w:leader="none" w:pos="10224"/>
              </w:tabs>
              <w:rPr>
                <w:rFonts w:ascii="Calibri" w:cs="Calibri" w:eastAsia="Calibri" w:hAnsi="Calibri"/>
                <w:highlight w:val="lightGray"/>
              </w:rPr>
            </w:pPr>
            <w:r w:rsidDel="00000000" w:rsidR="00000000" w:rsidRPr="00000000">
              <w:rPr>
                <w:rtl w:val="0"/>
              </w:rPr>
            </w:r>
          </w:p>
          <w:p w:rsidR="00000000" w:rsidDel="00000000" w:rsidP="00000000" w:rsidRDefault="00000000" w:rsidRPr="00000000" w14:paraId="00000088">
            <w:pPr>
              <w:tabs>
                <w:tab w:val="right" w:leader="none" w:pos="10224"/>
              </w:tabs>
              <w:rPr>
                <w:rFonts w:ascii="Calibri" w:cs="Calibri" w:eastAsia="Calibri" w:hAnsi="Calibri"/>
              </w:rPr>
            </w:pPr>
            <w:r w:rsidDel="00000000" w:rsidR="00000000" w:rsidRPr="00000000">
              <w:rPr>
                <w:rFonts w:ascii="Calibri" w:cs="Calibri" w:eastAsia="Calibri" w:hAnsi="Calibri"/>
                <w:rtl w:val="0"/>
              </w:rPr>
              <w:t xml:space="preserve">Please provide the names, titles, and companies of the members of the Board of Directors (as applicable): </w:t>
            </w:r>
            <w:r w:rsidDel="00000000" w:rsidR="00000000" w:rsidRPr="00000000">
              <w:rPr>
                <w:rFonts w:ascii="Calibri" w:cs="Calibri" w:eastAsia="Calibri" w:hAnsi="Calibri"/>
                <w:color w:val="2b76a5"/>
                <w:rtl w:val="0"/>
              </w:rPr>
              <w:t xml:space="preserve">Not Applicable</w:t>
            </w:r>
            <w:r w:rsidDel="00000000" w:rsidR="00000000" w:rsidRPr="00000000">
              <w:rPr>
                <w:rtl w:val="0"/>
              </w:rPr>
            </w:r>
          </w:p>
          <w:p w:rsidR="00000000" w:rsidDel="00000000" w:rsidP="00000000" w:rsidRDefault="00000000" w:rsidRPr="00000000" w14:paraId="00000089">
            <w:pPr>
              <w:tabs>
                <w:tab w:val="right" w:leader="none" w:pos="10224"/>
              </w:tabs>
              <w:rPr>
                <w:rFonts w:ascii="Calibri" w:cs="Calibri" w:eastAsia="Calibri" w:hAnsi="Calibri"/>
                <w:highlight w:val="lightGray"/>
              </w:rPr>
            </w:pPr>
            <w:r w:rsidDel="00000000" w:rsidR="00000000" w:rsidRPr="00000000">
              <w:rPr>
                <w:rtl w:val="0"/>
              </w:rPr>
            </w:r>
          </w:p>
          <w:p w:rsidR="00000000" w:rsidDel="00000000" w:rsidP="00000000" w:rsidRDefault="00000000" w:rsidRPr="00000000" w14:paraId="0000008A">
            <w:pPr>
              <w:tabs>
                <w:tab w:val="right" w:leader="none" w:pos="10224"/>
              </w:tabs>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tabs>
                <w:tab w:val="right" w:leader="none" w:pos="10224"/>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Formal Committees:</w:t>
            </w:r>
          </w:p>
          <w:p w:rsidR="00000000" w:rsidDel="00000000" w:rsidP="00000000" w:rsidRDefault="00000000" w:rsidRPr="00000000" w14:paraId="0000008C">
            <w:pPr>
              <w:tabs>
                <w:tab w:val="right" w:leader="none" w:pos="10224"/>
              </w:tabs>
              <w:rPr>
                <w:rFonts w:ascii="Calibri" w:cs="Calibri" w:eastAsia="Calibri" w:hAnsi="Calibri"/>
              </w:rPr>
            </w:pPr>
            <w:r w:rsidDel="00000000" w:rsidR="00000000" w:rsidRPr="00000000">
              <w:rPr>
                <w:rFonts w:ascii="Calibri" w:cs="Calibri" w:eastAsia="Calibri" w:hAnsi="Calibri"/>
                <w:rtl w:val="0"/>
              </w:rPr>
              <w:t xml:space="preserve">Please provide a list of governance committees, boards, or similar groups. (i.e., Risk Management Committee, Valuation Committee, Allocation Committee, Conflicts Committee, etc.)</w:t>
            </w:r>
          </w:p>
          <w:p w:rsidR="00000000" w:rsidDel="00000000" w:rsidP="00000000" w:rsidRDefault="00000000" w:rsidRPr="00000000" w14:paraId="0000008D">
            <w:pPr>
              <w:tabs>
                <w:tab w:val="right" w:leader="none" w:pos="10224"/>
              </w:tabs>
              <w:rPr>
                <w:rFonts w:ascii="Calibri" w:cs="Calibri" w:eastAsia="Calibri" w:hAnsi="Calibri"/>
                <w:highlight w:val="lightGray"/>
              </w:rPr>
            </w:pPr>
            <w:bookmarkStart w:colFirst="0" w:colLast="0" w:name="_heading=h.smsmfbq0abzi" w:id="3"/>
            <w:bookmarkEnd w:id="3"/>
            <w:r w:rsidDel="00000000" w:rsidR="00000000" w:rsidRPr="00000000">
              <w:rPr>
                <w:rtl w:val="0"/>
              </w:rPr>
            </w:r>
          </w:p>
          <w:tbl>
            <w:tblPr>
              <w:tblStyle w:val="Table5"/>
              <w:tblW w:w="10483.0" w:type="dxa"/>
              <w:jc w:val="left"/>
              <w:tblBorders>
                <w:top w:color="90a2cf" w:space="0" w:sz="4" w:val="single"/>
                <w:left w:color="90a2cf" w:space="0" w:sz="4" w:val="single"/>
                <w:bottom w:color="90a2cf" w:space="0" w:sz="4" w:val="single"/>
                <w:right w:color="90a2cf" w:space="0" w:sz="4" w:val="single"/>
                <w:insideH w:color="90a2cf" w:space="0" w:sz="4" w:val="single"/>
              </w:tblBorders>
              <w:tblLayout w:type="fixed"/>
              <w:tblLook w:val="04A0"/>
            </w:tblPr>
            <w:tblGrid>
              <w:gridCol w:w="3506"/>
              <w:gridCol w:w="3675"/>
              <w:gridCol w:w="3302"/>
              <w:tblGridChange w:id="0">
                <w:tblGrid>
                  <w:gridCol w:w="3506"/>
                  <w:gridCol w:w="3675"/>
                  <w:gridCol w:w="3302"/>
                </w:tblGrid>
              </w:tblGridChange>
            </w:tblGrid>
            <w:tr>
              <w:trPr>
                <w:cantSplit w:val="0"/>
                <w:trHeight w:val="297" w:hRule="atLeast"/>
                <w:tblHeader w:val="0"/>
              </w:trPr>
              <w:tc>
                <w:tcPr>
                  <w:shd w:fill="2b76a5" w:val="clea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Type</w:t>
                  </w:r>
                </w:p>
              </w:tc>
              <w:tc>
                <w:tcPr>
                  <w:shd w:fill="2b76a5" w:val="clea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Frequency of Meetings</w:t>
                  </w:r>
                </w:p>
              </w:tc>
              <w:tc>
                <w:tcPr>
                  <w:shd w:fill="2b76a5" w:val="clea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Participants</w:t>
                  </w:r>
                </w:p>
              </w:tc>
            </w:tr>
            <w:tr>
              <w:trPr>
                <w:cantSplit w:val="0"/>
                <w:trHeight w:val="271" w:hRule="atLeast"/>
                <w:tblHeader w:val="0"/>
              </w:trPr>
              <w:tc>
                <w:tcPr/>
                <w:p w:rsidR="00000000" w:rsidDel="00000000" w:rsidP="00000000" w:rsidRDefault="00000000" w:rsidRPr="00000000" w14:paraId="00000091">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92">
                  <w:pPr>
                    <w:rPr>
                      <w:rFonts w:ascii="Calibri" w:cs="Calibri" w:eastAsia="Calibri" w:hAnsi="Calibri"/>
                      <w:color w:val="2b76a5"/>
                      <w:sz w:val="16"/>
                      <w:szCs w:val="16"/>
                    </w:rPr>
                  </w:pPr>
                  <w:r w:rsidDel="00000000" w:rsidR="00000000" w:rsidRPr="00000000">
                    <w:rPr>
                      <w:rtl w:val="0"/>
                    </w:rPr>
                  </w:r>
                </w:p>
              </w:tc>
              <w:tc>
                <w:tcPr/>
                <w:p w:rsidR="00000000" w:rsidDel="00000000" w:rsidP="00000000" w:rsidRDefault="00000000" w:rsidRPr="00000000" w14:paraId="00000093">
                  <w:pPr>
                    <w:rPr>
                      <w:rFonts w:ascii="Calibri" w:cs="Calibri" w:eastAsia="Calibri" w:hAnsi="Calibri"/>
                      <w:color w:val="2b76a5"/>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94">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95">
                  <w:pPr>
                    <w:rPr>
                      <w:rFonts w:ascii="Calibri" w:cs="Calibri" w:eastAsia="Calibri" w:hAnsi="Calibri"/>
                      <w:color w:val="2b76a5"/>
                      <w:sz w:val="16"/>
                      <w:szCs w:val="16"/>
                    </w:rPr>
                  </w:pPr>
                  <w:r w:rsidDel="00000000" w:rsidR="00000000" w:rsidRPr="00000000">
                    <w:rPr>
                      <w:rtl w:val="0"/>
                    </w:rPr>
                  </w:r>
                </w:p>
              </w:tc>
              <w:tc>
                <w:tcPr/>
                <w:p w:rsidR="00000000" w:rsidDel="00000000" w:rsidP="00000000" w:rsidRDefault="00000000" w:rsidRPr="00000000" w14:paraId="00000096">
                  <w:pPr>
                    <w:rPr>
                      <w:rFonts w:ascii="Calibri" w:cs="Calibri" w:eastAsia="Calibri" w:hAnsi="Calibri"/>
                      <w:color w:val="2b76a5"/>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97">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98">
                  <w:pPr>
                    <w:rPr>
                      <w:rFonts w:ascii="Calibri" w:cs="Calibri" w:eastAsia="Calibri" w:hAnsi="Calibri"/>
                      <w:color w:val="2b76a5"/>
                      <w:sz w:val="16"/>
                      <w:szCs w:val="16"/>
                    </w:rPr>
                  </w:pPr>
                  <w:r w:rsidDel="00000000" w:rsidR="00000000" w:rsidRPr="00000000">
                    <w:rPr>
                      <w:rtl w:val="0"/>
                    </w:rPr>
                  </w:r>
                </w:p>
              </w:tc>
              <w:tc>
                <w:tcPr/>
                <w:p w:rsidR="00000000" w:rsidDel="00000000" w:rsidP="00000000" w:rsidRDefault="00000000" w:rsidRPr="00000000" w14:paraId="00000099">
                  <w:pPr>
                    <w:rPr>
                      <w:rFonts w:ascii="Calibri" w:cs="Calibri" w:eastAsia="Calibri" w:hAnsi="Calibri"/>
                      <w:color w:val="2b76a5"/>
                      <w:sz w:val="16"/>
                      <w:szCs w:val="16"/>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9A">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9B">
                  <w:pPr>
                    <w:rPr>
                      <w:rFonts w:ascii="Calibri" w:cs="Calibri" w:eastAsia="Calibri" w:hAnsi="Calibri"/>
                      <w:color w:val="2b76a5"/>
                      <w:sz w:val="16"/>
                      <w:szCs w:val="16"/>
                    </w:rPr>
                  </w:pPr>
                  <w:r w:rsidDel="00000000" w:rsidR="00000000" w:rsidRPr="00000000">
                    <w:rPr>
                      <w:rtl w:val="0"/>
                    </w:rPr>
                  </w:r>
                </w:p>
              </w:tc>
              <w:tc>
                <w:tcPr/>
                <w:p w:rsidR="00000000" w:rsidDel="00000000" w:rsidP="00000000" w:rsidRDefault="00000000" w:rsidRPr="00000000" w14:paraId="0000009C">
                  <w:pPr>
                    <w:rPr>
                      <w:rFonts w:ascii="Calibri" w:cs="Calibri" w:eastAsia="Calibri" w:hAnsi="Calibri"/>
                      <w:color w:val="2b76a5"/>
                      <w:sz w:val="16"/>
                      <w:szCs w:val="16"/>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9D">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9E">
                  <w:pPr>
                    <w:rPr>
                      <w:rFonts w:ascii="Calibri" w:cs="Calibri" w:eastAsia="Calibri" w:hAnsi="Calibri"/>
                      <w:color w:val="2b76a5"/>
                      <w:sz w:val="16"/>
                      <w:szCs w:val="16"/>
                    </w:rPr>
                  </w:pPr>
                  <w:r w:rsidDel="00000000" w:rsidR="00000000" w:rsidRPr="00000000">
                    <w:rPr>
                      <w:rtl w:val="0"/>
                    </w:rPr>
                  </w:r>
                </w:p>
              </w:tc>
              <w:tc>
                <w:tcPr/>
                <w:p w:rsidR="00000000" w:rsidDel="00000000" w:rsidP="00000000" w:rsidRDefault="00000000" w:rsidRPr="00000000" w14:paraId="0000009F">
                  <w:pPr>
                    <w:rPr>
                      <w:rFonts w:ascii="Calibri" w:cs="Calibri" w:eastAsia="Calibri" w:hAnsi="Calibri"/>
                      <w:color w:val="2b76a5"/>
                      <w:sz w:val="16"/>
                      <w:szCs w:val="16"/>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0">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A1">
                  <w:pPr>
                    <w:rPr>
                      <w:rFonts w:ascii="Calibri" w:cs="Calibri" w:eastAsia="Calibri" w:hAnsi="Calibri"/>
                      <w:color w:val="2b76a5"/>
                      <w:sz w:val="16"/>
                      <w:szCs w:val="16"/>
                    </w:rPr>
                  </w:pPr>
                  <w:r w:rsidDel="00000000" w:rsidR="00000000" w:rsidRPr="00000000">
                    <w:rPr>
                      <w:rtl w:val="0"/>
                    </w:rPr>
                  </w:r>
                </w:p>
              </w:tc>
              <w:tc>
                <w:tcPr/>
                <w:p w:rsidR="00000000" w:rsidDel="00000000" w:rsidP="00000000" w:rsidRDefault="00000000" w:rsidRPr="00000000" w14:paraId="000000A2">
                  <w:pPr>
                    <w:rPr>
                      <w:rFonts w:ascii="Calibri" w:cs="Calibri" w:eastAsia="Calibri" w:hAnsi="Calibri"/>
                      <w:color w:val="2b76a5"/>
                      <w:sz w:val="16"/>
                      <w:szCs w:val="16"/>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3">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A4">
                  <w:pPr>
                    <w:rPr>
                      <w:rFonts w:ascii="Calibri" w:cs="Calibri" w:eastAsia="Calibri" w:hAnsi="Calibri"/>
                      <w:color w:val="2b76a5"/>
                      <w:sz w:val="16"/>
                      <w:szCs w:val="16"/>
                    </w:rPr>
                  </w:pPr>
                  <w:r w:rsidDel="00000000" w:rsidR="00000000" w:rsidRPr="00000000">
                    <w:rPr>
                      <w:rtl w:val="0"/>
                    </w:rPr>
                  </w:r>
                </w:p>
              </w:tc>
              <w:tc>
                <w:tcPr/>
                <w:p w:rsidR="00000000" w:rsidDel="00000000" w:rsidP="00000000" w:rsidRDefault="00000000" w:rsidRPr="00000000" w14:paraId="000000A5">
                  <w:pPr>
                    <w:rPr>
                      <w:rFonts w:ascii="Calibri" w:cs="Calibri" w:eastAsia="Calibri" w:hAnsi="Calibri"/>
                      <w:color w:val="2b76a5"/>
                      <w:sz w:val="16"/>
                      <w:szCs w:val="16"/>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6">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A7">
                  <w:pPr>
                    <w:rPr>
                      <w:rFonts w:ascii="Calibri" w:cs="Calibri" w:eastAsia="Calibri" w:hAnsi="Calibri"/>
                      <w:color w:val="2b76a5"/>
                      <w:sz w:val="16"/>
                      <w:szCs w:val="16"/>
                    </w:rPr>
                  </w:pPr>
                  <w:r w:rsidDel="00000000" w:rsidR="00000000" w:rsidRPr="00000000">
                    <w:rPr>
                      <w:rtl w:val="0"/>
                    </w:rPr>
                  </w:r>
                </w:p>
              </w:tc>
              <w:tc>
                <w:tcPr/>
                <w:p w:rsidR="00000000" w:rsidDel="00000000" w:rsidP="00000000" w:rsidRDefault="00000000" w:rsidRPr="00000000" w14:paraId="000000A8">
                  <w:pPr>
                    <w:rPr>
                      <w:rFonts w:ascii="Calibri" w:cs="Calibri" w:eastAsia="Calibri" w:hAnsi="Calibri"/>
                      <w:color w:val="2b76a5"/>
                      <w:sz w:val="16"/>
                      <w:szCs w:val="16"/>
                    </w:rPr>
                  </w:pPr>
                  <w:r w:rsidDel="00000000" w:rsidR="00000000" w:rsidRPr="00000000">
                    <w:rPr>
                      <w:rtl w:val="0"/>
                    </w:rPr>
                  </w:r>
                </w:p>
              </w:tc>
            </w:tr>
          </w:tbl>
          <w:p w:rsidR="00000000" w:rsidDel="00000000" w:rsidP="00000000" w:rsidRDefault="00000000" w:rsidRPr="00000000" w14:paraId="000000A9">
            <w:pPr>
              <w:tabs>
                <w:tab w:val="right" w:leader="none" w:pos="10224"/>
              </w:tabs>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tabs>
                <w:tab w:val="right" w:leader="none" w:pos="10224"/>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Insurance:</w:t>
            </w:r>
          </w:p>
          <w:p w:rsidR="00000000" w:rsidDel="00000000" w:rsidP="00000000" w:rsidRDefault="00000000" w:rsidRPr="00000000" w14:paraId="000000AB">
            <w:pPr>
              <w:tabs>
                <w:tab w:val="right" w:leader="none" w:pos="10224"/>
              </w:tabs>
              <w:rPr>
                <w:rFonts w:ascii="Calibri" w:cs="Calibri" w:eastAsia="Calibri" w:hAnsi="Calibri"/>
              </w:rPr>
            </w:pPr>
            <w:r w:rsidDel="00000000" w:rsidR="00000000" w:rsidRPr="00000000">
              <w:rPr>
                <w:rtl w:val="0"/>
              </w:rPr>
            </w:r>
          </w:p>
          <w:p w:rsidR="00000000" w:rsidDel="00000000" w:rsidP="00000000" w:rsidRDefault="00000000" w:rsidRPr="00000000" w14:paraId="000000AC">
            <w:pPr>
              <w:tabs>
                <w:tab w:val="right" w:leader="none" w:pos="10224"/>
              </w:tabs>
              <w:rPr>
                <w:rFonts w:ascii="Calibri" w:cs="Calibri" w:eastAsia="Calibri" w:hAnsi="Calibri"/>
              </w:rPr>
            </w:pPr>
            <w:r w:rsidDel="00000000" w:rsidR="00000000" w:rsidRPr="00000000">
              <w:rPr>
                <w:rFonts w:ascii="Calibri" w:cs="Calibri" w:eastAsia="Calibri" w:hAnsi="Calibri"/>
                <w:rtl w:val="0"/>
              </w:rPr>
              <w:t xml:space="preserve">Please outline the insurance coverage carried by the Firm.</w:t>
            </w:r>
          </w:p>
          <w:p w:rsidR="00000000" w:rsidDel="00000000" w:rsidP="00000000" w:rsidRDefault="00000000" w:rsidRPr="00000000" w14:paraId="000000AD">
            <w:pPr>
              <w:tabs>
                <w:tab w:val="right" w:leader="none" w:pos="10224"/>
              </w:tabs>
              <w:rPr>
                <w:rFonts w:ascii="Calibri" w:cs="Calibri" w:eastAsia="Calibri" w:hAnsi="Calibri"/>
                <w:sz w:val="20"/>
                <w:szCs w:val="20"/>
              </w:rPr>
            </w:pPr>
            <w:r w:rsidDel="00000000" w:rsidR="00000000" w:rsidRPr="00000000">
              <w:rPr>
                <w:rtl w:val="0"/>
              </w:rPr>
            </w:r>
          </w:p>
          <w:tbl>
            <w:tblPr>
              <w:tblStyle w:val="Table6"/>
              <w:tblW w:w="10473.0" w:type="dxa"/>
              <w:jc w:val="left"/>
              <w:tblLayout w:type="fixed"/>
              <w:tblLook w:val="0400"/>
            </w:tblPr>
            <w:tblGrid>
              <w:gridCol w:w="2129"/>
              <w:gridCol w:w="4236"/>
              <w:gridCol w:w="4108"/>
              <w:tblGridChange w:id="0">
                <w:tblGrid>
                  <w:gridCol w:w="2129"/>
                  <w:gridCol w:w="4236"/>
                  <w:gridCol w:w="4108"/>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108.0" w:type="dxa"/>
                    <w:bottom w:w="0.0" w:type="dxa"/>
                    <w:right w:w="108.0" w:type="dxa"/>
                  </w:tcMar>
                  <w:vAlign w:val="bottom"/>
                </w:tcPr>
                <w:p w:rsidR="00000000" w:rsidDel="00000000" w:rsidP="00000000" w:rsidRDefault="00000000" w:rsidRPr="00000000" w14:paraId="000000AE">
                  <w:pPr>
                    <w:rPr>
                      <w:rFonts w:ascii="Calibri" w:cs="Calibri" w:eastAsia="Calibri" w:hAnsi="Calibri"/>
                      <w:color w:val="ffffff"/>
                    </w:rPr>
                  </w:pPr>
                  <w:r w:rsidDel="00000000" w:rsidR="00000000" w:rsidRPr="00000000">
                    <w:rPr>
                      <w:rFonts w:ascii="Calibri" w:cs="Calibri" w:eastAsia="Calibri" w:hAnsi="Calibri"/>
                      <w:color w:val="ffffff"/>
                      <w:rtl w:val="0"/>
                    </w:rPr>
                    <w:t xml:space="preserve">Policy</w:t>
                  </w:r>
                </w:p>
              </w:tc>
              <w:tc>
                <w:tcPr>
                  <w:tcBorders>
                    <w:top w:color="000000" w:space="0" w:sz="8" w:val="single"/>
                    <w:left w:color="000000" w:space="0" w:sz="0" w:val="nil"/>
                    <w:bottom w:color="000000" w:space="0" w:sz="8" w:val="single"/>
                    <w:right w:color="000000" w:space="0" w:sz="8" w:val="single"/>
                  </w:tcBorders>
                  <w:shd w:fill="4f81bd" w:val="clear"/>
                  <w:tcMar>
                    <w:top w:w="0.0" w:type="dxa"/>
                    <w:left w:w="108.0" w:type="dxa"/>
                    <w:bottom w:w="0.0" w:type="dxa"/>
                    <w:right w:w="108.0" w:type="dxa"/>
                  </w:tcMar>
                  <w:vAlign w:val="bottom"/>
                </w:tcPr>
                <w:p w:rsidR="00000000" w:rsidDel="00000000" w:rsidP="00000000" w:rsidRDefault="00000000" w:rsidRPr="00000000" w14:paraId="000000AF">
                  <w:pPr>
                    <w:rPr>
                      <w:rFonts w:ascii="Calibri" w:cs="Calibri" w:eastAsia="Calibri" w:hAnsi="Calibri"/>
                      <w:color w:val="ffffff"/>
                    </w:rPr>
                  </w:pPr>
                  <w:r w:rsidDel="00000000" w:rsidR="00000000" w:rsidRPr="00000000">
                    <w:rPr>
                      <w:rFonts w:ascii="Calibri" w:cs="Calibri" w:eastAsia="Calibri" w:hAnsi="Calibri"/>
                      <w:color w:val="ffffff"/>
                      <w:rtl w:val="0"/>
                    </w:rPr>
                    <w:t xml:space="preserve">Carrier</w:t>
                  </w:r>
                </w:p>
              </w:tc>
              <w:tc>
                <w:tcPr>
                  <w:tcBorders>
                    <w:top w:color="000000" w:space="0" w:sz="8" w:val="single"/>
                    <w:left w:color="000000" w:space="0" w:sz="0" w:val="nil"/>
                    <w:bottom w:color="000000" w:space="0" w:sz="8" w:val="single"/>
                    <w:right w:color="000000" w:space="0" w:sz="8" w:val="single"/>
                  </w:tcBorders>
                  <w:shd w:fill="4f81bd" w:val="clear"/>
                  <w:tcMar>
                    <w:top w:w="0.0" w:type="dxa"/>
                    <w:left w:w="108.0" w:type="dxa"/>
                    <w:bottom w:w="0.0" w:type="dxa"/>
                    <w:right w:w="108.0" w:type="dxa"/>
                  </w:tcMar>
                  <w:vAlign w:val="bottom"/>
                </w:tcPr>
                <w:p w:rsidR="00000000" w:rsidDel="00000000" w:rsidP="00000000" w:rsidRDefault="00000000" w:rsidRPr="00000000" w14:paraId="000000B0">
                  <w:pPr>
                    <w:rPr>
                      <w:rFonts w:ascii="Calibri" w:cs="Calibri" w:eastAsia="Calibri" w:hAnsi="Calibri"/>
                      <w:color w:val="ffffff"/>
                    </w:rPr>
                  </w:pPr>
                  <w:r w:rsidDel="00000000" w:rsidR="00000000" w:rsidRPr="00000000">
                    <w:rPr>
                      <w:rFonts w:ascii="Calibri" w:cs="Calibri" w:eastAsia="Calibri" w:hAnsi="Calibri"/>
                      <w:color w:val="ffffff"/>
                      <w:rtl w:val="0"/>
                    </w:rPr>
                    <w:t xml:space="preserve">Coverage Amount</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1">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2">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3">
                  <w:pPr>
                    <w:rPr>
                      <w:rFonts w:ascii="Calibri" w:cs="Calibri" w:eastAsia="Calibri" w:hAnsi="Calibri"/>
                      <w:color w:val="2b76a5"/>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4">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5">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6">
                  <w:pPr>
                    <w:rPr>
                      <w:rFonts w:ascii="Calibri" w:cs="Calibri" w:eastAsia="Calibri" w:hAnsi="Calibri"/>
                      <w:color w:val="2b76a5"/>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7">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8">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9">
                  <w:pPr>
                    <w:rPr>
                      <w:rFonts w:ascii="Calibri" w:cs="Calibri" w:eastAsia="Calibri" w:hAnsi="Calibri"/>
                      <w:color w:val="2b76a5"/>
                    </w:rPr>
                  </w:pPr>
                  <w:r w:rsidDel="00000000" w:rsidR="00000000" w:rsidRPr="00000000">
                    <w:rPr>
                      <w:rtl w:val="0"/>
                    </w:rPr>
                  </w:r>
                </w:p>
              </w:tc>
            </w:tr>
            <w:tr>
              <w:trPr>
                <w:cantSplit w:val="0"/>
                <w:trHeight w:val="1132"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A">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B">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C">
                  <w:pPr>
                    <w:rPr>
                      <w:rFonts w:ascii="Calibri" w:cs="Calibri" w:eastAsia="Calibri" w:hAnsi="Calibri"/>
                      <w:color w:val="2b76a5"/>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D">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E">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F">
                  <w:pPr>
                    <w:rPr>
                      <w:rFonts w:ascii="Calibri" w:cs="Calibri" w:eastAsia="Calibri" w:hAnsi="Calibri"/>
                      <w:color w:val="2b76a5"/>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0">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1">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2">
                  <w:pPr>
                    <w:rPr>
                      <w:rFonts w:ascii="Calibri" w:cs="Calibri" w:eastAsia="Calibri" w:hAnsi="Calibri"/>
                      <w:color w:val="2b76a5"/>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3">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4">
                  <w:pPr>
                    <w:rPr>
                      <w:rFonts w:ascii="Calibri" w:cs="Calibri" w:eastAsia="Calibri" w:hAnsi="Calibri"/>
                      <w:color w:val="2b76a5"/>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5">
                  <w:pPr>
                    <w:rPr>
                      <w:rFonts w:ascii="Calibri" w:cs="Calibri" w:eastAsia="Calibri" w:hAnsi="Calibri"/>
                      <w:color w:val="2b76a5"/>
                    </w:rPr>
                  </w:pPr>
                  <w:r w:rsidDel="00000000" w:rsidR="00000000" w:rsidRPr="00000000">
                    <w:rPr>
                      <w:rtl w:val="0"/>
                    </w:rPr>
                  </w:r>
                </w:p>
              </w:tc>
            </w:tr>
          </w:tbl>
          <w:p w:rsidR="00000000" w:rsidDel="00000000" w:rsidP="00000000" w:rsidRDefault="00000000" w:rsidRPr="00000000" w14:paraId="000000C6">
            <w:pPr>
              <w:tabs>
                <w:tab w:val="right" w:leader="none" w:pos="10224"/>
              </w:tabs>
              <w:rPr>
                <w:rFonts w:ascii="Calibri" w:cs="Calibri" w:eastAsia="Calibri" w:hAnsi="Calibri"/>
              </w:rPr>
            </w:pPr>
            <w:r w:rsidDel="00000000" w:rsidR="00000000" w:rsidRPr="00000000">
              <w:rPr>
                <w:rtl w:val="0"/>
              </w:rPr>
            </w:r>
          </w:p>
          <w:p w:rsidR="00000000" w:rsidDel="00000000" w:rsidP="00000000" w:rsidRDefault="00000000" w:rsidRPr="00000000" w14:paraId="000000C7">
            <w:pPr>
              <w:tabs>
                <w:tab w:val="right" w:leader="none" w:pos="10224"/>
              </w:tabs>
              <w:rPr>
                <w:rFonts w:ascii="Calibri" w:cs="Calibri" w:eastAsia="Calibri" w:hAnsi="Calibri"/>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xlp0afyj9vfl" w:id="4"/>
            <w:bookmarkEnd w:id="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indicate what portion of insurance premiums are allocated to funds and/or retained by the management company. </w:t>
            </w:r>
          </w:p>
          <w:p w:rsidR="00000000" w:rsidDel="00000000" w:rsidP="00000000" w:rsidRDefault="00000000" w:rsidRPr="00000000" w14:paraId="000000C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qndi5jrofzni" w:id="5"/>
            <w:bookmarkEnd w:id="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the cost is split between the Funds and the Management Company, how was the allocation determined?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provide a list of any claims made in the last two years.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Staffing:</w:t>
            </w:r>
          </w:p>
          <w:p w:rsidR="00000000" w:rsidDel="00000000" w:rsidP="00000000" w:rsidRDefault="00000000" w:rsidRPr="00000000" w14:paraId="000000C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Please provide turnover figures (calculated as leavers / total staff) for each of the last three years. Please also provide names and titles of new hires and departures in the last 3 years (VP, Director or equivalent and above; please also include founding members)</w:t>
            </w:r>
          </w:p>
          <w:p w:rsidR="00000000" w:rsidDel="00000000" w:rsidP="00000000" w:rsidRDefault="00000000" w:rsidRPr="00000000" w14:paraId="000000CF">
            <w:pPr>
              <w:rPr>
                <w:rFonts w:ascii="Calibri" w:cs="Calibri" w:eastAsia="Calibri" w:hAnsi="Calibri"/>
                <w:color w:val="629dd1"/>
              </w:rPr>
            </w:pPr>
            <w:r w:rsidDel="00000000" w:rsidR="00000000" w:rsidRPr="00000000">
              <w:rPr>
                <w:rtl w:val="0"/>
              </w:rPr>
            </w:r>
          </w:p>
          <w:tbl>
            <w:tblPr>
              <w:tblStyle w:val="Table7"/>
              <w:tblW w:w="10430.0" w:type="dxa"/>
              <w:jc w:val="left"/>
              <w:tblBorders>
                <w:top w:color="90a2cf" w:space="0" w:sz="4" w:val="single"/>
                <w:left w:color="90a2cf" w:space="0" w:sz="4" w:val="single"/>
                <w:bottom w:color="90a2cf" w:space="0" w:sz="4" w:val="single"/>
                <w:right w:color="90a2cf" w:space="0" w:sz="4" w:val="single"/>
                <w:insideH w:color="90a2cf" w:space="0" w:sz="4" w:val="single"/>
              </w:tblBorders>
              <w:tblLayout w:type="fixed"/>
              <w:tblLook w:val="04A0"/>
            </w:tblPr>
            <w:tblGrid>
              <w:gridCol w:w="1960"/>
              <w:gridCol w:w="2244"/>
              <w:gridCol w:w="1626"/>
              <w:gridCol w:w="2070"/>
              <w:gridCol w:w="2530"/>
              <w:tblGridChange w:id="0">
                <w:tblGrid>
                  <w:gridCol w:w="1960"/>
                  <w:gridCol w:w="2244"/>
                  <w:gridCol w:w="1626"/>
                  <w:gridCol w:w="2070"/>
                  <w:gridCol w:w="2530"/>
                </w:tblGrid>
              </w:tblGridChange>
            </w:tblGrid>
            <w:tr>
              <w:trPr>
                <w:cantSplit w:val="0"/>
                <w:trHeight w:val="283" w:hRule="atLeast"/>
                <w:tblHeader w:val="0"/>
              </w:trPr>
              <w:tc>
                <w:tcPr>
                  <w:shd w:fill="2b76a5" w:val="clear"/>
                </w:tcPr>
                <w:p w:rsidR="00000000" w:rsidDel="00000000" w:rsidP="00000000" w:rsidRDefault="00000000" w:rsidRPr="00000000" w14:paraId="000000D0">
                  <w:pPr>
                    <w:jc w:val="center"/>
                    <w:rPr>
                      <w:rFonts w:ascii="Calibri" w:cs="Calibri" w:eastAsia="Calibri" w:hAnsi="Calibri"/>
                    </w:rPr>
                  </w:pPr>
                  <w:r w:rsidDel="00000000" w:rsidR="00000000" w:rsidRPr="00000000">
                    <w:rPr>
                      <w:rFonts w:ascii="Calibri" w:cs="Calibri" w:eastAsia="Calibri" w:hAnsi="Calibri"/>
                      <w:rtl w:val="0"/>
                    </w:rPr>
                    <w:t xml:space="preserve">Name</w:t>
                  </w:r>
                </w:p>
              </w:tc>
              <w:tc>
                <w:tcPr>
                  <w:shd w:fill="2b76a5" w:val="clear"/>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rtl w:val="0"/>
                    </w:rPr>
                    <w:t xml:space="preserve">Role &amp; Department/Function</w:t>
                  </w:r>
                </w:p>
              </w:tc>
              <w:tc>
                <w:tcPr>
                  <w:shd w:fill="2b76a5" w:val="clear"/>
                </w:tcPr>
                <w:p w:rsidR="00000000" w:rsidDel="00000000" w:rsidP="00000000" w:rsidRDefault="00000000" w:rsidRPr="00000000" w14:paraId="000000D2">
                  <w:pPr>
                    <w:jc w:val="center"/>
                    <w:rPr>
                      <w:rFonts w:ascii="Calibri" w:cs="Calibri" w:eastAsia="Calibri" w:hAnsi="Calibri"/>
                    </w:rPr>
                  </w:pPr>
                  <w:r w:rsidDel="00000000" w:rsidR="00000000" w:rsidRPr="00000000">
                    <w:rPr>
                      <w:rFonts w:ascii="Calibri" w:cs="Calibri" w:eastAsia="Calibri" w:hAnsi="Calibri"/>
                      <w:rtl w:val="0"/>
                    </w:rPr>
                    <w:t xml:space="preserve">Hire or Departure</w:t>
                  </w:r>
                </w:p>
              </w:tc>
              <w:tc>
                <w:tcPr>
                  <w:shd w:fill="2b76a5" w:val="clear"/>
                </w:tcPr>
                <w:p w:rsidR="00000000" w:rsidDel="00000000" w:rsidP="00000000" w:rsidRDefault="00000000" w:rsidRPr="00000000" w14:paraId="000000D3">
                  <w:pPr>
                    <w:jc w:val="center"/>
                    <w:rPr>
                      <w:rFonts w:ascii="Calibri" w:cs="Calibri" w:eastAsia="Calibri" w:hAnsi="Calibri"/>
                    </w:rPr>
                  </w:pPr>
                  <w:r w:rsidDel="00000000" w:rsidR="00000000" w:rsidRPr="00000000">
                    <w:rPr>
                      <w:rFonts w:ascii="Calibri" w:cs="Calibri" w:eastAsia="Calibri" w:hAnsi="Calibri"/>
                      <w:rtl w:val="0"/>
                    </w:rPr>
                    <w:t xml:space="preserve">Date of Hire/Departure</w:t>
                  </w:r>
                </w:p>
              </w:tc>
              <w:tc>
                <w:tcPr>
                  <w:shd w:fill="2b76a5" w:val="clear"/>
                </w:tcPr>
                <w:p w:rsidR="00000000" w:rsidDel="00000000" w:rsidP="00000000" w:rsidRDefault="00000000" w:rsidRPr="00000000" w14:paraId="000000D4">
                  <w:pPr>
                    <w:jc w:val="center"/>
                    <w:rPr>
                      <w:rFonts w:ascii="Calibri" w:cs="Calibri" w:eastAsia="Calibri" w:hAnsi="Calibri"/>
                    </w:rPr>
                  </w:pPr>
                  <w:r w:rsidDel="00000000" w:rsidR="00000000" w:rsidRPr="00000000">
                    <w:rPr>
                      <w:rFonts w:ascii="Calibri" w:cs="Calibri" w:eastAsia="Calibri" w:hAnsi="Calibri"/>
                      <w:rtl w:val="0"/>
                    </w:rPr>
                    <w:t xml:space="preserve">Reasons for Hire/Departure</w:t>
                  </w:r>
                </w:p>
              </w:tc>
            </w:tr>
            <w:tr>
              <w:trPr>
                <w:cantSplit w:val="0"/>
                <w:trHeight w:val="259" w:hRule="atLeast"/>
                <w:tblHeader w:val="0"/>
              </w:trPr>
              <w:tc>
                <w:tcPr/>
                <w:p w:rsidR="00000000" w:rsidDel="00000000" w:rsidP="00000000" w:rsidRDefault="00000000" w:rsidRPr="00000000" w14:paraId="000000D5">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D6">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D7">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D8">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D9">
                  <w:pPr>
                    <w:rPr>
                      <w:rFonts w:ascii="Calibri" w:cs="Calibri" w:eastAsia="Calibri" w:hAnsi="Calibri"/>
                      <w:color w:val="2b76a5"/>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DA">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DB">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DC">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DD">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DE">
                  <w:pPr>
                    <w:rPr>
                      <w:rFonts w:ascii="Calibri" w:cs="Calibri" w:eastAsia="Calibri" w:hAnsi="Calibri"/>
                      <w:color w:val="2b76a5"/>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DF">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0">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1">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2">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3">
                  <w:pPr>
                    <w:rPr>
                      <w:rFonts w:ascii="Calibri" w:cs="Calibri" w:eastAsia="Calibri" w:hAnsi="Calibri"/>
                      <w:color w:val="2b76a5"/>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E4">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E5">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6">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7">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8">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9">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EA">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B">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C">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ED">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E">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EF">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0">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1">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2">
                  <w:pPr>
                    <w:rPr>
                      <w:rFonts w:ascii="Calibri" w:cs="Calibri" w:eastAsia="Calibri" w:hAnsi="Calibri"/>
                      <w:color w:val="2b76a5"/>
                    </w:rPr>
                  </w:pPr>
                  <w:r w:rsidDel="00000000" w:rsidR="00000000" w:rsidRPr="00000000">
                    <w:rPr>
                      <w:rtl w:val="0"/>
                    </w:rPr>
                  </w:r>
                </w:p>
              </w:tc>
            </w:tr>
            <w:tr>
              <w:trPr>
                <w:cantSplit w:val="0"/>
                <w:trHeight w:val="683" w:hRule="atLeast"/>
                <w:tblHeader w:val="0"/>
              </w:trPr>
              <w:tc>
                <w:tcPr/>
                <w:p w:rsidR="00000000" w:rsidDel="00000000" w:rsidP="00000000" w:rsidRDefault="00000000" w:rsidRPr="00000000" w14:paraId="000000F3">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F4">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5">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6">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7">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8">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F9">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A">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B">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C">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D">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0FE">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0FF">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0">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1">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2">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103">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4">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5">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6">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7">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108">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9">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A">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B">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C">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D">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E">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0F">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10">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1">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112">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13">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14">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15">
                  <w:pPr>
                    <w:rPr>
                      <w:rFonts w:ascii="Calibri" w:cs="Calibri" w:eastAsia="Calibri" w:hAnsi="Calibri"/>
                      <w:color w:val="2b76a5"/>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6">
                  <w:pPr>
                    <w:rPr>
                      <w:rFonts w:ascii="Calibri" w:cs="Calibri" w:eastAsia="Calibri" w:hAnsi="Calibri"/>
                      <w:b w:val="0"/>
                      <w:bCs w:val="0"/>
                      <w:color w:val="2b76a5"/>
                    </w:rPr>
                  </w:pPr>
                  <w:r w:rsidDel="00000000" w:rsidR="00000000" w:rsidRPr="00000000">
                    <w:rPr>
                      <w:rtl w:val="0"/>
                    </w:rPr>
                  </w:r>
                </w:p>
              </w:tc>
              <w:tc>
                <w:tcPr/>
                <w:p w:rsidR="00000000" w:rsidDel="00000000" w:rsidP="00000000" w:rsidRDefault="00000000" w:rsidRPr="00000000" w14:paraId="00000117">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18">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19">
                  <w:pPr>
                    <w:rPr>
                      <w:rFonts w:ascii="Calibri" w:cs="Calibri" w:eastAsia="Calibri" w:hAnsi="Calibri"/>
                      <w:color w:val="2b76a5"/>
                    </w:rPr>
                  </w:pPr>
                  <w:r w:rsidDel="00000000" w:rsidR="00000000" w:rsidRPr="00000000">
                    <w:rPr>
                      <w:rtl w:val="0"/>
                    </w:rPr>
                  </w:r>
                </w:p>
              </w:tc>
              <w:tc>
                <w:tcPr/>
                <w:p w:rsidR="00000000" w:rsidDel="00000000" w:rsidP="00000000" w:rsidRDefault="00000000" w:rsidRPr="00000000" w14:paraId="0000011A">
                  <w:pPr>
                    <w:rPr>
                      <w:rFonts w:ascii="Calibri" w:cs="Calibri" w:eastAsia="Calibri" w:hAnsi="Calibri"/>
                      <w:color w:val="2b76a5"/>
                    </w:rPr>
                  </w:pPr>
                  <w:r w:rsidDel="00000000" w:rsidR="00000000" w:rsidRPr="00000000">
                    <w:rPr>
                      <w:rtl w:val="0"/>
                    </w:rPr>
                  </w:r>
                </w:p>
              </w:tc>
            </w:tr>
          </w:tbl>
          <w:p w:rsidR="00000000" w:rsidDel="00000000" w:rsidP="00000000" w:rsidRDefault="00000000" w:rsidRPr="00000000" w14:paraId="0000011B">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14"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background checks and sanctions screening conducted on new hires (employees as well as contract workers)? If so, what specific checks are performed?   </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often are they refreshed on an ongoing basis? Are the checks the same for all positions?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Which providers are used? If checks are performed in-house, what is/are the tool(s) utilized?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1">
            <w:pPr>
              <w:shd w:fill="ffffff" w:val="clear"/>
              <w:rPr>
                <w:rFonts w:ascii="Calibri" w:cs="Calibri" w:eastAsia="Calibri" w:hAnsi="Calibri"/>
                <w:color w:val="2b76a5"/>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35"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background checks and sanctions screening performed on key individuals at prospective portfolio companies? How often are they refreshed?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73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24"/>
              </w:tabs>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24"/>
              </w:tabs>
              <w:spacing w:after="16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2b76a5" w:val="clear"/>
            <w:vAlign w:val="center"/>
          </w:tcPr>
          <w:p w:rsidR="00000000" w:rsidDel="00000000" w:rsidP="00000000" w:rsidRDefault="00000000" w:rsidRPr="00000000" w14:paraId="000001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COMPLIANCE &amp; RISK MANAGEMENT</w:t>
            </w: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10319"/>
              </w:tabs>
              <w:spacing w:after="160" w:before="0" w:line="259" w:lineRule="auto"/>
              <w:ind w:left="36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Regulatory Compliance</w:t>
            </w:r>
          </w:p>
          <w:p w:rsidR="00000000" w:rsidDel="00000000" w:rsidP="00000000" w:rsidRDefault="00000000" w:rsidRPr="00000000" w14:paraId="0000012F">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9tfv1ei7iqag" w:id="6"/>
            <w:bookmarkEnd w:id="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Is the Management Company regulated?  </w:t>
              <w:tab/>
            </w:r>
            <w:r w:rsidDel="00000000" w:rsidR="00000000" w:rsidRPr="00000000">
              <w:rPr>
                <w:rFonts w:ascii="MS Gothic" w:cs="MS Gothic" w:eastAsia="MS Gothic" w:hAnsi="MS Gothic"/>
                <w:b w:val="0"/>
                <w:bCs w:val="0"/>
                <w:i w:val="0"/>
                <w:iCs w:val="0"/>
                <w:smallCaps w:val="0"/>
                <w:strike w:val="0"/>
                <w:color w:val="2b579a"/>
                <w:sz w:val="18"/>
                <w:szCs w:val="18"/>
                <w:u w:val="none"/>
                <w:shd w:fill="e6e6e6"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YES  </w:t>
            </w:r>
            <w:sdt>
              <w:sdtPr>
                <w:id w:val="-173316573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NO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525"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85nyb7j6ajjn" w:id="7"/>
            <w:bookmarkEnd w:id="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If so, who is the primary regulator? Please provide your registration or license number with the regulator.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525"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If not, do you have plans to become registered with any regulator?</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4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Is the Firm registered in any jurisdiction? </w:t>
              <w:tab/>
            </w:r>
            <w:r w:rsidDel="00000000" w:rsidR="00000000" w:rsidRPr="00000000">
              <w:rPr>
                <w:rFonts w:ascii="MS Gothic" w:cs="MS Gothic" w:eastAsia="MS Gothic" w:hAnsi="MS Gothic"/>
                <w:b w:val="0"/>
                <w:bCs w:val="0"/>
                <w:i w:val="0"/>
                <w:iCs w:val="0"/>
                <w:smallCaps w:val="0"/>
                <w:strike w:val="0"/>
                <w:color w:val="2b579a"/>
                <w:sz w:val="18"/>
                <w:szCs w:val="18"/>
                <w:u w:val="none"/>
                <w:shd w:fill="e6e6e6"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YES  </w:t>
            </w:r>
            <w:sdt>
              <w:sdtPr>
                <w:id w:val="-1405999071"/>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NO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525"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If so, please detail the registrations</w:t>
            </w:r>
            <w:r w:rsidDel="00000000" w:rsidR="00000000" w:rsidRPr="00000000">
              <w:rPr>
                <w:rFonts w:ascii="Calibri" w:cs="Calibri" w:eastAsia="Calibri" w:hAnsi="Calibri"/>
                <w:b w:val="0"/>
                <w:bCs w:val="0"/>
                <w:i w:val="0"/>
                <w:iCs w:val="0"/>
                <w:smallCaps w:val="0"/>
                <w:strike w:val="0"/>
                <w:color w:val="629dd1"/>
                <w:sz w:val="18"/>
                <w:szCs w:val="18"/>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525"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If not, do you intend to register or are you relying on an exemption from registration?</w:t>
            </w:r>
          </w:p>
          <w:p w:rsidR="00000000" w:rsidDel="00000000" w:rsidP="00000000" w:rsidRDefault="00000000" w:rsidRPr="00000000" w14:paraId="00000139">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Has the Firm been visited by any regulatory body in the past 5 years? What was the date of the exam? Which regulatory body conducted the examination/review and what were the results? Were any deficiencies identified? If available, can you please share the results of the Firm’s response?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525" w:right="0" w:hanging="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hjatlyvsxiaa" w:id="8"/>
            <w:bookmarkEnd w:id="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Have there been any criminal, civil, regulatory, or administrative proceedings, investigations, fines, penalties, sanctions or enforcement against the Firm, its senior management, affiliated entities and/or any of its current or former employees, in the last ten years? If so, please provide a description and resolution status of these events. Is there any pending litigation or enforcement action (in addition to what can be interpreted as past items)?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E">
            <w:pPr>
              <w:shd w:fill="ffffff" w:val="clear"/>
              <w:tabs>
                <w:tab w:val="right" w:leader="none" w:pos="10319"/>
              </w:tabs>
              <w:rPr>
                <w:rFonts w:ascii="Calibri" w:cs="Calibri" w:eastAsia="Calibri" w:hAnsi="Calibri"/>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Have any employees been charged with, convicted of, or pled guilty or no contest to a misdemeanor and/or felony? </w:t>
            </w:r>
          </w:p>
          <w:p w:rsidR="00000000" w:rsidDel="00000000" w:rsidP="00000000" w:rsidRDefault="00000000" w:rsidRPr="00000000" w14:paraId="00000140">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41">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42">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143">
            <w:pPr>
              <w:shd w:fill="ffffff" w:val="clear"/>
              <w:rPr>
                <w:rFonts w:ascii="Calibri" w:cs="Calibri" w:eastAsia="Calibri" w:hAnsi="Calibri"/>
                <w:i w:val="1"/>
                <w:iCs w:val="1"/>
              </w:rPr>
            </w:pPr>
            <w:r w:rsidDel="00000000" w:rsidR="00000000" w:rsidRPr="00000000">
              <w:rPr>
                <w:rFonts w:ascii="Calibri" w:cs="Calibri" w:eastAsia="Calibri" w:hAnsi="Calibri"/>
                <w:i w:val="1"/>
                <w:iCs w:val="1"/>
                <w:rtl w:val="0"/>
              </w:rPr>
              <w:t xml:space="preserve">Compliance Policies &amp; Procedures</w:t>
            </w:r>
          </w:p>
          <w:p w:rsidR="00000000" w:rsidDel="00000000" w:rsidP="00000000" w:rsidRDefault="00000000" w:rsidRPr="00000000" w14:paraId="00000144">
            <w:pPr>
              <w:shd w:fill="ffffff" w:val="clear"/>
              <w:rPr>
                <w:rFonts w:ascii="Calibri" w:cs="Calibri" w:eastAsia="Calibri" w:hAnsi="Calibri"/>
              </w:rPr>
            </w:pPr>
            <w:r w:rsidDel="00000000" w:rsidR="00000000" w:rsidRPr="00000000">
              <w:rPr>
                <w:rtl w:val="0"/>
              </w:rPr>
            </w:r>
          </w:p>
        </w:tc>
      </w:tr>
      <w:tr>
        <w:trPr>
          <w:cantSplit w:val="0"/>
          <w:trHeight w:val="963" w:hRule="atLeast"/>
          <w:tblHeader w:val="0"/>
        </w:trPr>
        <w:tc>
          <w:tcPr>
            <w:gridSpan w:val="3"/>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v6vcsdtjq4v8" w:id="9"/>
            <w:bookmarkEnd w:id="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have a Chief Compliance Officer (“CCO”) and is that person responsible for additional functions at the Firm (other than compliance)? If so, please describe the other functions for which the CCO is responsible, and the percentage of time dedicated to the CCO role.  </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Has there been any turnover in the last two years to the CCO role, or other senior compliance professionals at the Firm?  </w:t>
            </w:r>
          </w:p>
          <w:p w:rsidR="00000000" w:rsidDel="00000000" w:rsidP="00000000" w:rsidRDefault="00000000" w:rsidRPr="00000000" w14:paraId="00000149">
            <w:pPr>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a Compliance Consultant is engaged, does the Firm have formal policies and procedures to evaluate suitability prior to selection and on an ongoing basis? Please describe the areas in which the Compliance Consultants are involved.</w:t>
            </w:r>
          </w:p>
          <w:p w:rsidR="00000000" w:rsidDel="00000000" w:rsidP="00000000" w:rsidRDefault="00000000" w:rsidRPr="00000000" w14:paraId="000001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Has there been any change in the last two years to the Compliance Consultant?  </w:t>
            </w:r>
          </w:p>
          <w:p w:rsidR="00000000" w:rsidDel="00000000" w:rsidP="00000000" w:rsidRDefault="00000000" w:rsidRPr="00000000" w14:paraId="0000014C">
            <w:pPr>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the compliance policies and procedures reviewed at least annually? Who is involved in this review and what does the review entail? Do employees have to attest to these policies annually and/or upon each policy change?  </w:t>
            </w:r>
          </w:p>
          <w:p w:rsidR="00000000" w:rsidDel="00000000" w:rsidP="00000000" w:rsidRDefault="00000000" w:rsidRPr="00000000" w14:paraId="0000014E">
            <w:pPr>
              <w:spacing w:after="100" w:lineRule="auto"/>
              <w:ind w:left="720" w:firstLine="0"/>
              <w:jc w:val="both"/>
              <w:rPr>
                <w:rFonts w:ascii="Calibri" w:cs="Calibri" w:eastAsia="Calibri" w:hAnsi="Calibri"/>
                <w:color w:val="2b76a5"/>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bookmarkStart w:colFirst="0" w:colLast="0" w:name="_heading=h.w63ielu5rj8q" w:id="10"/>
            <w:bookmarkEnd w:id="1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types of compliance tools/software do you utilize to track compliance activity (i.e. ComplySci or others)? </w:t>
            </w:r>
            <w:r w:rsidDel="00000000" w:rsidR="00000000" w:rsidRPr="00000000">
              <w:rPr>
                <w:rtl w:val="0"/>
              </w:rPr>
            </w:r>
          </w:p>
          <w:p w:rsidR="00000000" w:rsidDel="00000000" w:rsidP="00000000" w:rsidRDefault="00000000" w:rsidRPr="00000000" w14:paraId="00000151">
            <w:pPr>
              <w:shd w:fill="ffffff" w:val="clear"/>
              <w:ind w:left="525" w:hanging="360"/>
              <w:rPr>
                <w:rFonts w:ascii="Calibri" w:cs="Calibri" w:eastAsia="Calibri" w:hAnsi="Calibri"/>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irkhy5evcef0" w:id="11"/>
            <w:bookmarkEnd w:id="1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Detail any conflicts of interest (potential, current and historic) within the Firm, and explain how they have been/are identified, managed, disclosed (to Limited Partners Advisory Committee (“LPAC”) or otherwise) and resolved. Identify any committees in place to help with identifying and resolving conflicts (Conflict Committee, etc.). </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7030a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Is your firm (GP/Investment Manager entity) regulated for anti-money laundering (“AML”) purposes? If so, in what jurisdiction?  Please name your primary AML regulator. </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have an AML/CTF policy?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yes, does it define a process for your firm to obtain information about its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investors and investments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that relates to identifying and mitigating money laundering risk and counter terrorism financing?  If no, is this something you plan to implement?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your AML/CFT policy require you to identify and track high risk relationships and if necessary, apply enhanced due diligence measures? If yes, can you briefly describe.  If no, what measures are employed to help mitigate this risk?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your AML/CFT policy require your firm to decline business with excessive money laundering risk?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525"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your AML/KYC due diligence and sanctions screening process as it relates to </w:t>
            </w:r>
            <w:r w:rsidDel="00000000" w:rsidR="00000000" w:rsidRPr="00000000">
              <w:rPr>
                <w:rFonts w:ascii="Calibri" w:cs="Calibri" w:eastAsia="Calibri" w:hAnsi="Calibri"/>
                <w:b w:val="0"/>
                <w:bCs w:val="0"/>
                <w:i w:val="0"/>
                <w:iCs w:val="0"/>
                <w:smallCaps w:val="0"/>
                <w:strike w:val="0"/>
                <w:color w:val="000000"/>
                <w:sz w:val="18"/>
                <w:szCs w:val="18"/>
                <w:u w:val="single"/>
                <w:shd w:fill="auto" w:val="clear"/>
                <w:vertAlign w:val="baseline"/>
                <w:rtl w:val="0"/>
              </w:rPr>
              <w:t xml:space="preserve">investors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tools are utilized and what sanctions lists are investors screened against?</w:t>
            </w:r>
          </w:p>
          <w:p w:rsidR="00000000" w:rsidDel="00000000" w:rsidP="00000000" w:rsidRDefault="00000000" w:rsidRPr="00000000" w14:paraId="000001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is performing these functions (either within the organization or externally)? </w:t>
            </w:r>
          </w:p>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often is this process performed, i.e. at investment, ongoing (continuous or certain cadence)?</w:t>
            </w:r>
          </w:p>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conduct due diligence on </w:t>
            </w:r>
            <w:r w:rsidDel="00000000" w:rsidR="00000000" w:rsidRPr="00000000">
              <w:rPr>
                <w:rFonts w:ascii="Calibri" w:cs="Calibri" w:eastAsia="Calibri" w:hAnsi="Calibri"/>
                <w:b w:val="0"/>
                <w:bCs w:val="0"/>
                <w:i w:val="0"/>
                <w:iCs w:val="0"/>
                <w:smallCaps w:val="0"/>
                <w:strike w:val="0"/>
                <w:color w:val="000000"/>
                <w:sz w:val="18"/>
                <w:szCs w:val="18"/>
                <w:u w:val="single"/>
                <w:shd w:fill="auto" w:val="clear"/>
                <w:vertAlign w:val="baseline"/>
                <w:rtl w:val="0"/>
              </w:rPr>
              <w:t xml:space="preserve">investments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If so, is that diligence reasonably designed to uncover AML and Sanctions risks?</w:t>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diligence program, including sanctions tools used (if applicable), responsible parties, and cadence of diligence and sanctions screening. </w:t>
            </w:r>
          </w:p>
          <w:p w:rsidR="00000000" w:rsidDel="00000000" w:rsidP="00000000" w:rsidRDefault="00000000" w:rsidRPr="00000000" w14:paraId="00000163">
            <w:pPr>
              <w:shd w:fill="ffffff" w:val="clear"/>
              <w:spacing w:line="256" w:lineRule="auto"/>
              <w:ind w:left="525" w:hanging="360"/>
              <w:rPr>
                <w:rFonts w:ascii="Calibri" w:cs="Calibri" w:eastAsia="Calibri" w:hAnsi="Calibri"/>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g488w03pvav9" w:id="12"/>
            <w:bookmarkEnd w:id="1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your policy require you to identify and monitor exposure to politically exposed persons (“PEPs”) when assessing your investors and investments?  </w:t>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yes, how do you monitor your relationships for PEPs initially and on an ongoing basis? </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no, how does your firm evaluate potential risks associated with PEPs?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maintain any touchpoints (e.g., source of revenue, location of operations, etc.) with any of the following countries/ jurisdictions? (Russia, Ukraine, Syria, Belarus, Cuba, North Korea, Iran, or Venezuela)  </w:t>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prohibit investments in jurisdictions prohibited by UN, OFAC or EU?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obfiw58jasm1" w:id="13"/>
            <w:bookmarkEnd w:id="1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confirm your policy requires you to identify ultimate beneficial owners (“UBOs”) for your investors and investments?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59" w:lineRule="auto"/>
              <w:ind w:left="720" w:right="227"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engage a third party to conduct mock audits/examinations or tabletop exercises on an ongoing basis? Who was the third party and what were the results of the most recent test? </w:t>
            </w:r>
            <w:r w:rsidDel="00000000" w:rsidR="00000000" w:rsidRPr="00000000">
              <w:rPr>
                <w:rtl w:val="0"/>
              </w:rPr>
            </w:r>
          </w:p>
          <w:p w:rsidR="00000000" w:rsidDel="00000000" w:rsidP="00000000" w:rsidRDefault="00000000" w:rsidRPr="00000000" w14:paraId="0000016E">
            <w:pPr>
              <w:shd w:fill="ffffff" w:val="clear"/>
              <w:ind w:left="525" w:right="227" w:hanging="360"/>
              <w:rPr>
                <w:rFonts w:ascii="Calibri" w:cs="Calibri" w:eastAsia="Calibri" w:hAnsi="Calibri"/>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59" w:lineRule="auto"/>
              <w:ind w:left="720" w:right="227"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disclose any material breaches to the Firm’s policies and procedures in the last 24 months.</w:t>
            </w:r>
          </w:p>
          <w:p w:rsidR="00000000" w:rsidDel="00000000" w:rsidP="00000000" w:rsidRDefault="00000000" w:rsidRPr="00000000" w14:paraId="00000170">
            <w:pPr>
              <w:ind w:left="525" w:right="227" w:hanging="36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59" w:lineRule="auto"/>
              <w:ind w:left="720" w:right="227"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disclose whether any members of the Firm share economic interests or personal relationships with any third-party service providers or portfolio companies.  </w:t>
            </w:r>
            <w:r w:rsidDel="00000000" w:rsidR="00000000" w:rsidRPr="00000000">
              <w:rPr>
                <w:rtl w:val="0"/>
              </w:rPr>
            </w:r>
          </w:p>
          <w:p w:rsidR="00000000" w:rsidDel="00000000" w:rsidP="00000000" w:rsidRDefault="00000000" w:rsidRPr="00000000" w14:paraId="00000172">
            <w:pPr>
              <w:shd w:fill="ffffff" w:val="clear"/>
              <w:tabs>
                <w:tab w:val="right" w:leader="none" w:pos="10319"/>
              </w:tabs>
              <w:ind w:left="525" w:right="227" w:hanging="360"/>
              <w:rPr>
                <w:rFonts w:ascii="Calibri" w:cs="Calibri" w:eastAsia="Calibri" w:hAnsi="Calibri"/>
                <w:color w:val="629dd1"/>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160" w:before="0" w:line="259" w:lineRule="auto"/>
              <w:ind w:left="720" w:right="227"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ir7ghtynuwlf" w:id="14"/>
            <w:bookmarkEnd w:id="1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Describe other business activities of the Firm or affiliated companies which could present potential conflicts of interest with the investment activities of the Firm. </w:t>
            </w:r>
          </w:p>
          <w:p w:rsidR="00000000" w:rsidDel="00000000" w:rsidP="00000000" w:rsidRDefault="00000000" w:rsidRPr="00000000" w14:paraId="00000174">
            <w:pPr>
              <w:ind w:left="525" w:right="227" w:hanging="360"/>
              <w:rPr>
                <w:rFonts w:ascii="Calibri" w:cs="Calibri" w:eastAsia="Calibri" w:hAnsi="Calibri"/>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160" w:before="0" w:line="259" w:lineRule="auto"/>
              <w:ind w:left="720" w:right="227"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disclose if you have any employees or affiliated persons who are related to each other (i.e., spouses, siblings, cousins, etc.).  </w:t>
            </w:r>
          </w:p>
          <w:p w:rsidR="00000000" w:rsidDel="00000000" w:rsidP="00000000" w:rsidRDefault="00000000" w:rsidRPr="00000000" w14:paraId="00000176">
            <w:pPr>
              <w:ind w:left="525" w:hanging="360"/>
              <w:rPr>
                <w:rFonts w:ascii="Calibri" w:cs="Calibri" w:eastAsia="Calibri" w:hAnsi="Calibri"/>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ruwouepz1f7f" w:id="15"/>
            <w:bookmarkEnd w:id="1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Describe Firm training, including initial and ongoing training related to compliance (incl. AML/CFT) and cybersecurity. Please state the frequency of the training sessions &amp; if an external vendor is used.  </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indicate who is responsible for sexual harassment policies within your Firm. Does the Firm provide training on these areas? If so, what is the training schedule. </w:t>
            </w:r>
            <w:r w:rsidDel="00000000" w:rsidR="00000000" w:rsidRPr="00000000">
              <w:rPr>
                <w:rtl w:val="0"/>
              </w:rPr>
            </w:r>
          </w:p>
          <w:p w:rsidR="00000000" w:rsidDel="00000000" w:rsidP="00000000" w:rsidRDefault="00000000" w:rsidRPr="00000000" w14:paraId="0000017A">
            <w:pPr>
              <w:ind w:left="525" w:hanging="36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engage Expert Network Firms? If so, please provide the list of expert network providers used by the Firm.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many expert network calls made on a monthly basis? Describe the initial due diligence and ongoing monitoring of expert network providers. </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share in greater details the procedures in place to prevent transmission of MNPI including restrictions to limit the expert network providers that can be utilized and systems in place to track all interactions. </w:t>
            </w:r>
          </w:p>
          <w:p w:rsidR="00000000" w:rsidDel="00000000" w:rsidP="00000000" w:rsidRDefault="00000000" w:rsidRPr="00000000" w14:paraId="0000017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compliance randomly chaperone expert network calls? </w:t>
            </w:r>
            <w:r w:rsidDel="00000000" w:rsidR="00000000" w:rsidRPr="00000000">
              <w:rPr>
                <w:rtl w:val="0"/>
              </w:rPr>
            </w:r>
          </w:p>
          <w:p w:rsidR="00000000" w:rsidDel="00000000" w:rsidP="00000000" w:rsidRDefault="00000000" w:rsidRPr="00000000" w14:paraId="00000180">
            <w:pPr>
              <w:rPr>
                <w:rFonts w:ascii="Calibri" w:cs="Calibri" w:eastAsia="Calibri" w:hAnsi="Calibri"/>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is the Firm’s policy on allocation of investment opportunities &amp; expenses between investment vehicles (including co-investments), as applicable? How are broken deal expenses allocated? Are investment &amp; expense allocations periodically reviewed by Compliance?  </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tkbb2j3k1lcy" w:id="16"/>
            <w:bookmarkEnd w:id="1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engage in principal transactions or cross trading? For cross trades, what controls are in place to ensure conflicts are mitigated and valuations are fair and reasonable for the buyer and seller? Are third parties used for valuation assurance? What is the role of each Fund’s LPAC, if applicable? </w:t>
            </w:r>
            <w:r w:rsidDel="00000000" w:rsidR="00000000" w:rsidRPr="00000000">
              <w:rPr>
                <w:rtl w:val="0"/>
              </w:rPr>
            </w:r>
          </w:p>
          <w:p w:rsidR="00000000" w:rsidDel="00000000" w:rsidP="00000000" w:rsidRDefault="00000000" w:rsidRPr="00000000" w14:paraId="00000184">
            <w:pPr>
              <w:rPr>
                <w:rFonts w:ascii="Calibri" w:cs="Calibri" w:eastAsia="Calibri" w:hAnsi="Calibri"/>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invest across the capital structure of the same portfolio companies?</w:t>
            </w:r>
            <w:r w:rsidDel="00000000" w:rsidR="00000000" w:rsidRPr="00000000">
              <w:rPr>
                <w:rFonts w:ascii="Calibri" w:cs="Calibri" w:eastAsia="Calibri" w:hAnsi="Calibri"/>
                <w:b w:val="0"/>
                <w:bCs w:val="0"/>
                <w:i w:val="0"/>
                <w:iCs w:val="0"/>
                <w:smallCaps w:val="0"/>
                <w:strike w:val="0"/>
                <w:color w:val="629dd1"/>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6">
            <w:pPr>
              <w:rPr>
                <w:rFonts w:ascii="Calibri" w:cs="Calibri" w:eastAsia="Calibri" w:hAnsi="Calibri"/>
              </w:rPr>
            </w:pPr>
            <w:r w:rsidDel="00000000" w:rsidR="00000000" w:rsidRPr="00000000">
              <w:rPr>
                <w:rtl w:val="0"/>
              </w:rPr>
            </w:r>
          </w:p>
          <w:p w:rsidR="00000000" w:rsidDel="00000000" w:rsidP="00000000" w:rsidRDefault="00000000" w:rsidRPr="00000000" w14:paraId="00000187">
            <w:pPr>
              <w:shd w:fill="ffffff" w:val="clear"/>
              <w:rPr>
                <w:rFonts w:ascii="Calibri" w:cs="Calibri" w:eastAsia="Calibri" w:hAnsi="Calibri"/>
                <w:i w:val="1"/>
                <w:iCs w:val="1"/>
              </w:rPr>
            </w:pPr>
            <w:r w:rsidDel="00000000" w:rsidR="00000000" w:rsidRPr="00000000">
              <w:rPr>
                <w:rFonts w:ascii="Calibri" w:cs="Calibri" w:eastAsia="Calibri" w:hAnsi="Calibri"/>
                <w:i w:val="1"/>
                <w:iCs w:val="1"/>
                <w:rtl w:val="0"/>
              </w:rPr>
              <w:t xml:space="preserve">Risk Management Policies &amp; Procedures</w:t>
            </w:r>
          </w:p>
          <w:p w:rsidR="00000000" w:rsidDel="00000000" w:rsidP="00000000" w:rsidRDefault="00000000" w:rsidRPr="00000000" w14:paraId="00000188">
            <w:pPr>
              <w:rPr>
                <w:rFonts w:ascii="Calibri" w:cs="Calibri" w:eastAsia="Calibri" w:hAnsi="Calibri"/>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6"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lmhlfm2w4aq4" w:id="17"/>
            <w:bookmarkEnd w:id="1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outline the Firm’s internal risk management policies, procedures, and controls. When was the last risk assessment of the Firm’s business practices and relationships with third parties conducted? Were any of the results deemed to be high risk, why and how are they being mitigated? Does the Firm have an Internal Audit function?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2b76a5" w:val="clear"/>
            <w:vAlign w:val="center"/>
          </w:tcPr>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TREASURY &amp; CASH MANAGEMENT</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xvoahoh5l4kw" w:id="18"/>
            <w:bookmarkEnd w:id="1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Firm’s use of leverage in its Funds.</w:t>
            </w:r>
          </w:p>
          <w:p w:rsidR="00000000" w:rsidDel="00000000" w:rsidP="00000000" w:rsidRDefault="00000000" w:rsidRPr="00000000" w14:paraId="0000019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outline the key terms of credit agreement(s) – upfront &amp; unused fees, borrowing spreads, floors, credit commitments as a percentage of fund size, mandatory clean-downs, and maturity date. </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is lender and/or lead agent and major syndicated participants? What procedures were performed by the Firm to determine the selection was optimal? </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have a dedicated capital markets or debt management team? </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Has the Firm or any affiliated entity ever failed to make payments under any secured or unsecured indebtedness?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Has the Firm or any of the portfolio companies ever been in violation of its debt covenants? </w:t>
            </w:r>
            <w:r w:rsidDel="00000000" w:rsidR="00000000" w:rsidRPr="00000000">
              <w:rPr>
                <w:rtl w:val="0"/>
              </w:rPr>
            </w:r>
          </w:p>
          <w:p w:rsidR="00000000" w:rsidDel="00000000" w:rsidP="00000000" w:rsidRDefault="00000000" w:rsidRPr="00000000" w14:paraId="00000199">
            <w:pPr>
              <w:ind w:left="347" w:firstLine="0"/>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process and internal controls for the issuance of capital calls, including approvals to initiate the call and allocation calculations system(s) used to generate the calculations and calls/notices as well as disseminate notices to LP, call review and sign-off, and delivery to limited partners. If an Administrator manages the capital call process, please describe coordination with the Administrator throughout the process. Please include the systems used by the Administrator, as well.  </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tkoch8psabqd" w:id="19"/>
            <w:bookmarkEnd w:id="1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capital call reconciliation process and follow-up procedure to address investors who are late paying calls. If you do not currently have a process in place, what are your plans to implement in the future? </w:t>
            </w:r>
            <w:r w:rsidDel="00000000" w:rsidR="00000000" w:rsidRPr="00000000">
              <w:rPr>
                <w:rtl w:val="0"/>
              </w:rPr>
            </w:r>
          </w:p>
          <w:p w:rsidR="00000000" w:rsidDel="00000000" w:rsidP="00000000" w:rsidRDefault="00000000" w:rsidRPr="00000000" w14:paraId="0000019E">
            <w:pPr>
              <w:ind w:left="347" w:firstLine="0"/>
              <w:rPr>
                <w:rFonts w:ascii="Calibri" w:cs="Calibri" w:eastAsia="Calibri" w:hAnsi="Calibri"/>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lzp578flooxa" w:id="20"/>
            <w:bookmarkEnd w:id="2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How does the Firm manage its counterparty risk related to banking relationships?</w:t>
            </w:r>
          </w:p>
          <w:p w:rsidR="00000000" w:rsidDel="00000000" w:rsidP="00000000" w:rsidRDefault="00000000" w:rsidRPr="00000000" w14:paraId="000001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Roughly, what is the exposure breakdown (in %) by banking institution used by the Firm and Fund(s)?</w:t>
            </w:r>
            <w:r w:rsidDel="00000000" w:rsidR="00000000" w:rsidRPr="00000000">
              <w:rPr>
                <w:rFonts w:ascii="Calibri" w:cs="Calibri" w:eastAsia="Calibri" w:hAnsi="Calibri"/>
                <w:b w:val="0"/>
                <w:bCs w:val="0"/>
                <w:i w:val="0"/>
                <w:iCs w:val="0"/>
                <w:smallCaps w:val="0"/>
                <w:strike w:val="0"/>
                <w:color w:val="00b05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the last 2 years, has the Firm moved banking providers (relating to cash management or lines of credit)? If so, please provide further details. </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or any Funds use smaller/regional banks for any purposes? If so, for what purposes? </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have a contingency if your primary banking institutions were to be disrupted or non-functioning? </w:t>
            </w:r>
            <w:r w:rsidDel="00000000" w:rsidR="00000000" w:rsidRPr="00000000">
              <w:rPr>
                <w:rtl w:val="0"/>
              </w:rPr>
            </w:r>
          </w:p>
          <w:p w:rsidR="00000000" w:rsidDel="00000000" w:rsidP="00000000" w:rsidRDefault="00000000" w:rsidRPr="00000000" w14:paraId="000001A4">
            <w:pPr>
              <w:ind w:left="347" w:firstLine="0"/>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process and internal controls for wires and cash movements for the Management Company &amp; Fund bank accounts, including segregation of duties, number of approvals required and the level of those approvals, as well as the roles and number of people involved in the end-to-end process. </w:t>
            </w:r>
          </w:p>
          <w:p w:rsidR="00000000" w:rsidDel="00000000" w:rsidP="00000000" w:rsidRDefault="00000000" w:rsidRPr="00000000" w14:paraId="000001A6">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ffffff" w:val="clear"/>
              <w:spacing w:after="0" w:before="0" w:line="259" w:lineRule="auto"/>
              <w:ind w:left="1424"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Specifically, who has access to review wire instructions (for investment funding or LP distribution)? </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ffffff" w:val="clear"/>
              <w:spacing w:after="0" w:before="0" w:line="259" w:lineRule="auto"/>
              <w:ind w:left="1424"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has access to initiate wires and online payments?   </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ffffff" w:val="clear"/>
              <w:spacing w:after="0" w:before="0" w:line="259" w:lineRule="auto"/>
              <w:ind w:left="1424"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has access to approve wires and online payments?  </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ffffff" w:val="clear"/>
              <w:spacing w:after="0" w:before="0" w:line="259" w:lineRule="auto"/>
              <w:ind w:left="1424"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Is there a call-back process in place to verify changes to a vendor’s banking details?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If checks are used, please describe the process similar to the question above. Where is the check stock stored?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provide the Authorized Signers List which includes the names of individuals who are authorized to sign on behalf of the Management Company and the Funds.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employ threshold limits by authority level for the approval of wires and cash movements for Management Company &amp; Fund accounts? Please provide or describe those limits by level, if applicable. </w:t>
            </w:r>
          </w:p>
          <w:p w:rsidR="00000000" w:rsidDel="00000000" w:rsidP="00000000" w:rsidRDefault="00000000" w:rsidRPr="00000000" w14:paraId="000001B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Is information about cash movement at certain threshold limits provided automatically? </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you do not currently have a process in place, what are your plans to implement in the future?</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B2">
            <w:pPr>
              <w:shd w:fill="ffffff" w:val="clea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security administration of your Management Company &amp; Fund bank accounts and online systems as well as the controls employed to prevent and/or detect unauthorized transactions. Does the Administrator assist/have access to the bank accounts? How involved are they in the process and what levels of oversight are being performed by the Firm? </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ymow2go2nemw" w:id="21"/>
            <w:bookmarkEnd w:id="2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often are Management Company &amp; Fund bank accounts reconciled, and what is the process to investigate unknown/suspicious transactions? If you do not currently have a process in place, what are your plans to implement in the future?</w:t>
            </w:r>
            <w:r w:rsidDel="00000000" w:rsidR="00000000" w:rsidRPr="00000000">
              <w:rPr>
                <w:rFonts w:ascii="Calibri" w:cs="Calibri" w:eastAsia="Calibri" w:hAnsi="Calibri"/>
                <w:b w:val="0"/>
                <w:bCs w:val="0"/>
                <w:i w:val="0"/>
                <w:iCs w:val="0"/>
                <w:smallCaps w:val="0"/>
                <w:strike w:val="0"/>
                <w:color w:val="00b05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is your process for accepting and validating wire instruction change requests? Do you verbally confirm the change request or confirm by email? Do you confirm with a separate authorized individual who is different than the individual who submitted the request? </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process and internal controls for maintaining limited partner wire instructions. </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is the information initially received and where is it stored? </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is access to the data secured to prevent unauthorized changes? </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you do not currently have a process in place, what are your plans to implement in the future?</w:t>
            </w:r>
          </w:p>
          <w:p w:rsidR="00000000" w:rsidDel="00000000" w:rsidP="00000000" w:rsidRDefault="00000000" w:rsidRPr="00000000" w14:paraId="000001BE">
            <w:pPr>
              <w:rPr>
                <w:rFonts w:ascii="Calibri" w:cs="Calibri" w:eastAsia="Calibri" w:hAnsi="Calibri"/>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For Private Credit only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Are there any underlying loan agreements that continue to be based on LIBOR?</w:t>
            </w:r>
          </w:p>
          <w:p w:rsidR="00000000" w:rsidDel="00000000" w:rsidP="00000000" w:rsidRDefault="00000000" w:rsidRPr="00000000" w14:paraId="000001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yes, please outline transition plans in this area?</w:t>
            </w:r>
          </w:p>
          <w:p w:rsidR="00000000" w:rsidDel="00000000" w:rsidP="00000000" w:rsidRDefault="00000000" w:rsidRPr="00000000" w14:paraId="000001C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For Private Credit only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Which team is responsible for monitoring compliance with debt covenants?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Have any borrowers breached debt covenants in the course of the investment? If yes, please provide details of the breach and the Firm’s corresponding response.</w:t>
            </w:r>
          </w:p>
          <w:p w:rsidR="00000000" w:rsidDel="00000000" w:rsidP="00000000" w:rsidRDefault="00000000" w:rsidRPr="00000000" w14:paraId="000001C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For Private Credit only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What processes are in place to ensure cash flows are accrued, received and collected as expected over the life of the investments? What controls are in place to ensure these are recorded accurately and on a timely basis?</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2b76a5" w:val="clear"/>
            <w:vAlign w:val="center"/>
          </w:tcPr>
          <w:p w:rsidR="00000000" w:rsidDel="00000000" w:rsidP="00000000" w:rsidRDefault="00000000" w:rsidRPr="00000000" w14:paraId="000001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ACCOUNTING</w:t>
            </w: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the Firm engages third-party Fund Administrator(s), provide a description and scope of services performed by the Fund Administrator. How long have they been engaged by the Firm? Was there a change from prior funds? If so, what was the reason for changing providers? </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at the Firm manages this relationship? Does the Firm review the SOC 1/ISAE 3402 report annually?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software or tool do you use to track limited partner contributions, distributions, waterfall calculations and investor allocations? If you do not have an automated tool, do you plan to implement reporting software in the future?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3iuk7fds1e7d" w:id="22"/>
            <w:bookmarkEnd w:id="2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internal team keep shadow books or perform shadow calculations on all/complex areas (i.e., management or incentive fees)? What other oversight procedures or checks are performed by the Firm for all procedures performed by the Fund Administrator? </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specific policies or procedure governing the valuation process, methodologies used, frequency, critical functions, and required approvals?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xu5culv4cid6" w:id="23"/>
            <w:bookmarkEnd w:id="2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groups involved in the valuation process detailing roles and responsibilities. Is there an established Valuation Committee? If so, how many voting members serve on the Committee and how often does it meet? What is the process if a Portfolio Manager disagrees with the approved valuation? Who has final decision rights of the valuation?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LPAC review or approve valuations, if so, how often?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valuations reviewed by third-party valuation specialists? If so, how often? Has the Firm ever overridden vendor valuations? Have there ever been any discrepancies with the Auditors over valuation and what is the escalation process for any discrepancies?</w:t>
            </w:r>
          </w:p>
          <w:p w:rsidR="00000000" w:rsidDel="00000000" w:rsidP="00000000" w:rsidRDefault="00000000" w:rsidRPr="00000000" w14:paraId="000001DA">
            <w:pPr>
              <w:rPr>
                <w:rFonts w:ascii="Calibri" w:cs="Calibri" w:eastAsia="Calibri" w:hAnsi="Calibri"/>
                <w:color w:val="2b76a5"/>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unx23e5peabk" w:id="24"/>
            <w:bookmarkEnd w:id="2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conduct any back-testing? Has the Firm identified any significant discrepancies during this process? </w:t>
            </w:r>
            <w:r w:rsidDel="00000000" w:rsidR="00000000" w:rsidRPr="00000000">
              <w:rPr>
                <w:rtl w:val="0"/>
              </w:rPr>
            </w:r>
          </w:p>
          <w:p w:rsidR="00000000" w:rsidDel="00000000" w:rsidP="00000000" w:rsidRDefault="00000000" w:rsidRPr="00000000" w14:paraId="000001DD">
            <w:pPr>
              <w:rPr>
                <w:rFonts w:ascii="Calibri" w:cs="Calibri" w:eastAsia="Calibri" w:hAnsi="Calibri"/>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w46d7vslr4q" w:id="25"/>
            <w:bookmarkEnd w:id="2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you charging consulting, advisory, transaction level or other fees at the portfolio company level that are paid directly to the General Partner and are not flowing through the Fund? If so, please provide a detailed schedule of the fees for the past 3 years. Is a proportion of any or all such fees offset against the management fee? </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2b76a5" w:val="clear"/>
            <w:vAlign w:val="center"/>
          </w:tcPr>
          <w:p w:rsidR="00000000" w:rsidDel="00000000" w:rsidP="00000000" w:rsidRDefault="00000000" w:rsidRPr="00000000" w14:paraId="000001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REPORTING</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portfolio management and reporting system(s) are utilized? If you do not currently have a process in place, what are your plans to implement in the future? Please provide the estimated target date of implementation, if applicable.</w:t>
            </w:r>
          </w:p>
        </w:tc>
      </w:tr>
      <w:tr>
        <w:trPr>
          <w:cantSplit w:val="0"/>
          <w:trHeight w:val="1369" w:hRule="atLeast"/>
          <w:tblHeader w:val="0"/>
        </w:trPr>
        <w:tc>
          <w:tcPr>
            <w:gridSpan w:val="3"/>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quarterly/annual capital accounts and partner allocations prepared on a fair market (liquidation) basis and inclusive of carried interest?</w:t>
            </w:r>
          </w:p>
          <w:p w:rsidR="00000000" w:rsidDel="00000000" w:rsidP="00000000" w:rsidRDefault="00000000" w:rsidRPr="00000000" w14:paraId="000001E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de6u56c80n6s" w:id="26"/>
            <w:bookmarkEnd w:id="2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Will the ILPA Reporting Template be completed and provided to all the Fund’s Limited Partners on a regular basis? Will the ILPA Standardized Capital Call and Distribution Template be completed and provided to all the Fund’s Limited Partners on a regular basis?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D">
            <w:pP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5z39jg4u27xc" w:id="27"/>
            <w:bookmarkEnd w:id="2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is the external auditor for the Firm? Are other services provided by the Audit Firm? Has the Firm ever received a qualified audit opinion? Dos the Firm have any outstanding external debt or loans? Has there been a change in auditor in the past five years? If so, please indicate date, prior auditor, reason for change and if the Firm evaluated other Audit Firms? </w:t>
            </w:r>
          </w:p>
          <w:p w:rsidR="00000000" w:rsidDel="00000000" w:rsidP="00000000" w:rsidRDefault="00000000" w:rsidRPr="00000000" w14:paraId="000001F1">
            <w:pPr>
              <w:rPr>
                <w:rFonts w:ascii="Calibri" w:cs="Calibri" w:eastAsia="Calibri" w:hAnsi="Calibri"/>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04"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vhntudq30wrk" w:id="28"/>
            <w:bookmarkEnd w:id="2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is the external auditor for the Funds? Are other services provided by the Audit Firm? Have any of the Funds ever received a qualified audit opinion? Has there been a change in auditor in the past five years? If so, please indicate data, prior auditor, reason for change and if the Firm evaluated other Audit Firms?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indicate the basis of accounting used in reporting (i.e., US GAAP, IFRS, Luxembourg GAAP, or other). Is the basis of accounting consistently applied in all quarterly and annual reporting?  If not, please describe.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6">
            <w:pPr>
              <w:rPr>
                <w:rFonts w:ascii="Calibri" w:cs="Calibri" w:eastAsia="Calibri" w:hAnsi="Calibri"/>
              </w:rPr>
            </w:pPr>
            <w:r w:rsidDel="00000000" w:rsidR="00000000" w:rsidRPr="00000000">
              <w:rPr>
                <w:rtl w:val="0"/>
              </w:rPr>
            </w:r>
          </w:p>
        </w:tc>
      </w:tr>
      <w:tr>
        <w:trPr>
          <w:cantSplit w:val="0"/>
          <w:trHeight w:val="288" w:hRule="atLeast"/>
          <w:tblHeader w:val="0"/>
        </w:trPr>
        <w:tc>
          <w:tcPr>
            <w:gridSpan w:val="3"/>
            <w:tcBorders>
              <w:top w:color="000000" w:space="0" w:sz="0" w:val="nil"/>
              <w:left w:color="000000" w:space="0" w:sz="0" w:val="nil"/>
              <w:bottom w:color="000000" w:space="0" w:sz="0" w:val="nil"/>
              <w:right w:color="000000" w:space="0" w:sz="0" w:val="nil"/>
            </w:tcBorders>
            <w:shd w:fill="2b76a5" w:val="clear"/>
            <w:vAlign w:val="center"/>
          </w:tcPr>
          <w:p w:rsidR="00000000" w:rsidDel="00000000" w:rsidP="00000000" w:rsidRDefault="00000000" w:rsidRPr="00000000" w14:paraId="000001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8"/>
                <w:szCs w:val="18"/>
                <w:u w:val="none"/>
                <w:shd w:fill="auto" w:val="clear"/>
                <w:vertAlign w:val="baseline"/>
                <w:rtl w:val="0"/>
              </w:rPr>
              <w:t xml:space="preserve">INFORMATION TECHNOLOGY</w:t>
            </w:r>
            <w:r w:rsidDel="00000000" w:rsidR="00000000" w:rsidRPr="00000000">
              <w:rPr>
                <w:rtl w:val="0"/>
              </w:rPr>
            </w:r>
          </w:p>
        </w:tc>
      </w:tr>
    </w:tbl>
    <w:p w:rsidR="00000000" w:rsidDel="00000000" w:rsidP="00000000" w:rsidRDefault="00000000" w:rsidRPr="00000000" w14:paraId="000001FA">
      <w:pPr>
        <w:shd w:fill="ffffff" w:val="clear"/>
        <w:spacing w:after="0" w:line="240" w:lineRule="auto"/>
        <w:rPr>
          <w:rFonts w:ascii="Calibri" w:cs="Calibri" w:eastAsia="Calibri" w:hAnsi="Calibri"/>
        </w:rPr>
      </w:pPr>
      <w:r w:rsidDel="00000000" w:rsidR="00000000" w:rsidRPr="00000000">
        <w:rPr>
          <w:rtl w:val="0"/>
        </w:rPr>
      </w:r>
    </w:p>
    <w:tbl>
      <w:tblPr>
        <w:tblStyle w:val="Table8"/>
        <w:tblW w:w="10535.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35"/>
        <w:tblGridChange w:id="0">
          <w:tblGrid>
            <w:gridCol w:w="10535"/>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is responsible for the IT program and are they supported by any additional professionals? </w:t>
            </w:r>
          </w:p>
          <w:p w:rsidR="00000000" w:rsidDel="00000000" w:rsidP="00000000" w:rsidRDefault="00000000" w:rsidRPr="00000000" w14:paraId="000001F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utilize a third-party Managed Service Provider (“MSP”)? What services do they perform?</w:t>
            </w:r>
          </w:p>
          <w:p w:rsidR="00000000" w:rsidDel="00000000" w:rsidP="00000000" w:rsidRDefault="00000000" w:rsidRPr="00000000" w14:paraId="000001F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Firm’s approach to diligence as it relates to your IT vendor selection and are any procedures performed on an ongoing basis?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utilize servers on premises or in the cloud? What are the primary applications, software, and vendors used by the Firm?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is your Business Continuity &amp; Disaster Recovery Plan (“BCDRP”)? How do employees access the network remotely? Through VPN/RDP or VDI?</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provide or describe the results of your most recent BCDRP. If you do not currently have a plan in place, what are your plans to implement in the future?</w:t>
            </w:r>
          </w:p>
          <w:p w:rsidR="00000000" w:rsidDel="00000000" w:rsidP="00000000" w:rsidRDefault="00000000" w:rsidRPr="00000000" w14:paraId="00000208">
            <w:pPr>
              <w:rPr>
                <w:rFonts w:ascii="Calibri" w:cs="Calibri" w:eastAsia="Calibri" w:hAnsi="Calibri"/>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often do you conduct BCP/DR testing? What is the RPO/RTO? </w:t>
            </w:r>
          </w:p>
          <w:p w:rsidR="00000000" w:rsidDel="00000000" w:rsidP="00000000" w:rsidRDefault="00000000" w:rsidRPr="00000000" w14:paraId="0000020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On what date was your BCP/DR plan last tested? Were any issues identified? </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your data is hosted on a cloud platform, please provide the BCP procedures from the MSA of your vendor.</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have continuous data replication?  How often is your data backed up? </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Is a back-up of your data stored in an offsite location? If so, please list location(s).  </w:t>
            </w:r>
            <w:r w:rsidDel="00000000" w:rsidR="00000000" w:rsidRPr="00000000">
              <w:rPr>
                <w:rtl w:val="0"/>
              </w:rPr>
            </w:r>
          </w:p>
          <w:p w:rsidR="00000000" w:rsidDel="00000000" w:rsidP="00000000" w:rsidRDefault="00000000" w:rsidRPr="00000000" w14:paraId="0000020E">
            <w:pPr>
              <w:ind w:left="1080" w:firstLine="0"/>
              <w:rPr>
                <w:rFonts w:ascii="Calibri" w:cs="Calibri" w:eastAsia="Calibri" w:hAnsi="Calibri"/>
                <w:color w:val="00b050"/>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have formalized information security practices (i.e., cyber security governance/policy &amp; information protection)?</w:t>
            </w:r>
          </w:p>
          <w:p w:rsidR="00000000" w:rsidDel="00000000" w:rsidP="00000000" w:rsidRDefault="00000000" w:rsidRPr="00000000" w14:paraId="00000210">
            <w:pPr>
              <w:ind w:left="720" w:firstLine="0"/>
              <w:rPr>
                <w:rFonts w:ascii="Calibri" w:cs="Calibri" w:eastAsia="Calibri" w:hAnsi="Calibri"/>
                <w:color w:val="2b76a5"/>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describe the process for real-time monitoring and alerting on your systems. </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engage with a cyber security vendor to conduct audits on your systems and networks? (i.e., internal, external, wireless). What tests or processes is this vendor responsible for and what is the frequency? </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Has there been an independent review on security adequacy (including IT audit) performed over the trailing 12 months? If yes, please indicate the outcome of the last event. </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you use an outsourced IT service provider, how do you require access to review their operational controls and security practices? </w:t>
            </w:r>
          </w:p>
          <w:p w:rsidR="00000000" w:rsidDel="00000000" w:rsidP="00000000" w:rsidRDefault="00000000" w:rsidRPr="00000000" w14:paraId="000002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Describe the physical and virtual security protocols the Firm has in place to protect hardware and data accessibility. </w:t>
            </w:r>
          </w:p>
          <w:p w:rsidR="00000000" w:rsidDel="00000000" w:rsidP="00000000" w:rsidRDefault="00000000" w:rsidRPr="00000000" w14:paraId="000002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employ firewalls and vulnerability scanning?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often do you or your vendor conduct network penetration testing?</w:t>
            </w:r>
            <w:r w:rsidDel="00000000" w:rsidR="00000000" w:rsidRPr="00000000">
              <w:rPr>
                <w:rFonts w:ascii="Calibri" w:cs="Calibri" w:eastAsia="Calibri" w:hAnsi="Calibri"/>
                <w:b w:val="0"/>
                <w:bCs w:val="0"/>
                <w:i w:val="0"/>
                <w:iCs w:val="0"/>
                <w:smallCaps w:val="0"/>
                <w:strike w:val="0"/>
                <w:color w:val="629dd1"/>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often are phishing tests performed? What was the result/click rate of the most recent test? </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often are your systems, workstations and applications updated and patched? </w:t>
            </w:r>
          </w:p>
          <w:p w:rsidR="00000000" w:rsidDel="00000000" w:rsidP="00000000" w:rsidRDefault="00000000" w:rsidRPr="00000000" w14:paraId="000002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Did your organization or any portfolio companies face any IT security incidents in the last 24 months (including cyber breaches)? What is the Firm’s policy for notifying investors in the event of an IT security breach? </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Does the firm block access to USB drives, personal email, and personal cloud storage accounts whilst using the network? </w:t>
            </w:r>
          </w:p>
        </w:tc>
      </w:tr>
      <w:tr>
        <w:trPr>
          <w:cantSplit w:val="0"/>
          <w:trHeight w:val="423"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1E">
            <w:pPr>
              <w:shd w:fill="ffffff" w:val="clear"/>
              <w:rPr>
                <w:rFonts w:ascii="Calibri" w:cs="Calibri" w:eastAsia="Calibri" w:hAnsi="Calibri"/>
                <w:i w:val="1"/>
                <w:iCs w:val="1"/>
              </w:rPr>
            </w:pPr>
            <w:r w:rsidDel="00000000" w:rsidR="00000000" w:rsidRPr="00000000">
              <w:rPr>
                <w:rFonts w:ascii="Calibri" w:cs="Calibri" w:eastAsia="Calibri" w:hAnsi="Calibri"/>
                <w:i w:val="1"/>
                <w:iCs w:val="1"/>
                <w:rtl w:val="0"/>
              </w:rPr>
              <w:t xml:space="preserve">If you do not currently have one/some of the above processes in place, what are your plans to implement in the future?</w:t>
            </w:r>
          </w:p>
          <w:p w:rsidR="00000000" w:rsidDel="00000000" w:rsidP="00000000" w:rsidRDefault="00000000" w:rsidRPr="00000000" w14:paraId="0000021F">
            <w:pPr>
              <w:shd w:fill="ffffff" w:val="clear"/>
              <w:rPr>
                <w:rFonts w:ascii="Calibri" w:cs="Calibri" w:eastAsia="Calibri" w:hAnsi="Calibri"/>
                <w:i w:val="1"/>
                <w:iCs w:val="1"/>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t2p1bff6z7e7" w:id="29"/>
            <w:bookmarkEnd w:id="2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the Investment Manager's process for application/system change management and deployment (including testing and release).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10319"/>
              </w:tabs>
              <w:spacing w:after="16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8"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19"/>
              </w:tabs>
              <w:spacing w:after="0" w:before="0" w:line="259" w:lineRule="auto"/>
              <w:ind w:left="36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52o42tonbz6w" w:id="30"/>
            <w:bookmarkEnd w:id="30"/>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10319"/>
              </w:tabs>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hawooz7dm9ap" w:id="31"/>
            <w:bookmarkEnd w:id="3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have system access controls in place?</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bookmarkStart w:colFirst="0" w:colLast="0" w:name="_heading=h.9ty53gu38vyv" w:id="32"/>
            <w:bookmarkEnd w:id="3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Provide user login and password protocols (password length, complexity, and rotation) for staff accessing systems both in the office and remotely. </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144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procedures are in place to ensure authorized system access is commensurate with job responsibilities? </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Who is authorized to provide and/or remove access to the Firm’s network? Is the list of people reviewed on a regularly scheduled interval? What is the process for removing access for departed employees? </w:t>
            </w:r>
          </w:p>
          <w:p w:rsidR="00000000" w:rsidDel="00000000" w:rsidP="00000000" w:rsidRDefault="00000000" w:rsidRPr="00000000" w14:paraId="000002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require two-factor authentication to access Firm systems from outside the office? </w:t>
              <w:tab/>
            </w:r>
          </w:p>
          <w:p w:rsidR="00000000" w:rsidDel="00000000" w:rsidP="00000000" w:rsidRDefault="00000000" w:rsidRPr="00000000" w14:paraId="000002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portable computers encrypted? </w:t>
            </w:r>
          </w:p>
          <w:p w:rsidR="00000000" w:rsidDel="00000000" w:rsidP="00000000" w:rsidRDefault="00000000" w:rsidRPr="00000000" w14:paraId="000002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 there appropriate security/access controls around access to the Firm &amp; Fund Financial Statements?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10319"/>
              </w:tabs>
              <w:spacing w:after="16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tc>
      </w:tr>
      <w:tr>
        <w:trPr>
          <w:cantSplit w:val="0"/>
          <w:trHeight w:val="8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2C">
            <w:pPr>
              <w:shd w:fill="ffffff" w:val="clear"/>
              <w:tabs>
                <w:tab w:val="right" w:leader="none" w:pos="10319"/>
              </w:tabs>
              <w:rPr>
                <w:rFonts w:ascii="Calibri" w:cs="Calibri" w:eastAsia="Calibri" w:hAnsi="Calibri"/>
                <w:i w:val="1"/>
                <w:iCs w:val="1"/>
              </w:rPr>
            </w:pPr>
            <w:r w:rsidDel="00000000" w:rsidR="00000000" w:rsidRPr="00000000">
              <w:rPr>
                <w:rFonts w:ascii="Calibri" w:cs="Calibri" w:eastAsia="Calibri" w:hAnsi="Calibri"/>
                <w:i w:val="1"/>
                <w:iCs w:val="1"/>
                <w:rtl w:val="0"/>
              </w:rPr>
              <w:t xml:space="preserve">If you do not currently have any of the above processes in place, what are your plans to implement in the future?</w:t>
            </w:r>
          </w:p>
          <w:p w:rsidR="00000000" w:rsidDel="00000000" w:rsidP="00000000" w:rsidRDefault="00000000" w:rsidRPr="00000000" w14:paraId="0000022D">
            <w:pPr>
              <w:shd w:fill="ffffff" w:val="clear"/>
              <w:tabs>
                <w:tab w:val="right" w:leader="none" w:pos="10319"/>
              </w:tabs>
              <w:ind w:left="525" w:hanging="36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720" w:right="0" w:hanging="360"/>
              <w:jc w:val="left"/>
              <w:rPr>
                <w:rFonts w:ascii="Calibri" w:cs="Calibri" w:eastAsia="Calibri" w:hAnsi="Calibri"/>
                <w:b w:val="0"/>
                <w:bCs w:val="0"/>
                <w:i w:val="0"/>
                <w:iCs w:val="0"/>
                <w:smallCaps w:val="0"/>
                <w:strike w:val="0"/>
                <w:color w:val="629dd1"/>
                <w:sz w:val="18"/>
                <w:szCs w:val="18"/>
                <w:u w:val="none"/>
                <w:shd w:fill="auto" w:val="clear"/>
                <w:vertAlign w:val="baseline"/>
              </w:rPr>
            </w:pPr>
            <w:bookmarkStart w:colFirst="0" w:colLast="0" w:name="_heading=h.y1gfuirpzxyx" w:id="33"/>
            <w:bookmarkEnd w:id="3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employees have access to work emails (and other company information) through use of personal and/or company issued mobile devices/tablets? If so, please provide an overview of the security oversight on these devices, including password protection requirements and remote wipe capabilities. Which MDM system is in place? </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bookmarkStart w:colFirst="0" w:colLast="0" w:name="_heading=h.gcbgoh3xmk2b" w:id="34"/>
            <w:bookmarkEnd w:id="34"/>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720" w:right="0" w:hanging="360"/>
              <w:jc w:val="left"/>
              <w:rPr>
                <w:rFonts w:ascii="Calibri" w:cs="Calibri" w:eastAsia="Calibri" w:hAnsi="Calibri"/>
                <w:b w:val="0"/>
                <w:bCs w:val="0"/>
                <w:i w:val="0"/>
                <w:iCs w:val="0"/>
                <w:smallCaps w:val="0"/>
                <w:strike w:val="0"/>
                <w:color w:val="2b76a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Have there been, or are there any planned changes to the Firm’s infrastructure or new systems? </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5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right" w:leader="none" w:pos="10319"/>
              </w:tabs>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you conduct certain tasks/functions without the support of IT systems? If yes, please describe which tasks/functions and the reason for these arrangements.</w:t>
            </w:r>
            <w:r w:rsidDel="00000000" w:rsidR="00000000" w:rsidRPr="00000000">
              <w:rPr>
                <w:rFonts w:ascii="Calibri" w:cs="Calibri" w:eastAsia="Calibri" w:hAnsi="Calibri"/>
                <w:b w:val="0"/>
                <w:bCs w:val="0"/>
                <w:i w:val="0"/>
                <w:iCs w:val="0"/>
                <w:smallCaps w:val="0"/>
                <w:strike w:val="0"/>
                <w:color w:val="629dd1"/>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10319"/>
              </w:tabs>
              <w:spacing w:after="16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4">
            <w:pPr>
              <w:shd w:fill="ffffff" w:val="clear"/>
              <w:tabs>
                <w:tab w:val="right" w:leader="none" w:pos="10319"/>
              </w:tabs>
              <w:ind w:left="525" w:hanging="360"/>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35">
      <w:pPr>
        <w:spacing w:after="0" w:line="240" w:lineRule="auto"/>
        <w:rPr>
          <w:rFonts w:ascii="Calibri" w:cs="Calibri" w:eastAsia="Calibri" w:hAnsi="Calibri"/>
        </w:rPr>
      </w:pPr>
      <w:r w:rsidDel="00000000" w:rsidR="00000000" w:rsidRPr="00000000">
        <w:rPr>
          <w:rtl w:val="0"/>
        </w:rPr>
      </w:r>
    </w:p>
    <w:sectPr>
      <w:headerReference r:id="rId7" w:type="default"/>
      <w:footerReference r:id="rId8" w:type="default"/>
      <w:pgSz w:h="16838" w:w="11906" w:orient="portrait"/>
      <w:pgMar w:bottom="720" w:top="1440" w:left="1077" w:right="1418" w:header="720"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S Gothic"/>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Baskervill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5a6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05a68"/>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8">
    <w:pPr>
      <w:pBdr>
        <w:top w:color="000000" w:space="1" w:sz="4" w:val="single"/>
      </w:pBdr>
      <w:shd w:fill="ffffff" w:val="clear"/>
      <w:rPr>
        <w:rFonts w:ascii="Arial Narrow" w:cs="Arial Narrow" w:eastAsia="Arial Narrow" w:hAnsi="Arial Narrow"/>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4754880</wp:posOffset>
          </wp:positionH>
          <wp:positionV relativeFrom="paragraph">
            <wp:posOffset>-266699</wp:posOffset>
          </wp:positionV>
          <wp:extent cx="1752600" cy="525145"/>
          <wp:effectExtent b="0" l="0" r="0" t="0"/>
          <wp:wrapSquare wrapText="bothSides" distB="0" distT="0" distL="114300" distR="114300"/>
          <wp:docPr descr="Ridgemont Equity Partners | Partnering To Build Market Leaders" id="1800732061" name="image1.jpg"/>
          <a:graphic>
            <a:graphicData uri="http://schemas.openxmlformats.org/drawingml/2006/picture">
              <pic:pic>
                <pic:nvPicPr>
                  <pic:cNvPr descr="Ridgemont Equity Partners | Partnering To Build Market Leaders" id="0" name="image1.jpg"/>
                  <pic:cNvPicPr preferRelativeResize="0"/>
                </pic:nvPicPr>
                <pic:blipFill>
                  <a:blip r:embed="rId1"/>
                  <a:srcRect b="0" l="0" r="0" t="0"/>
                  <a:stretch>
                    <a:fillRect/>
                  </a:stretch>
                </pic:blipFill>
                <pic:spPr>
                  <a:xfrm>
                    <a:off x="0" y="0"/>
                    <a:ext cx="1752600" cy="5251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440" w:hanging="360"/>
      </w:pPr>
      <w:rPr>
        <w:color w:val="00000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720" w:hanging="360"/>
      </w:pPr>
      <w:rPr>
        <w:rFonts w:ascii="Calibri" w:cs="Calibri" w:eastAsia="Calibri" w:hAnsi="Calibri"/>
        <w:color w:val="000000"/>
      </w:rPr>
    </w:lvl>
    <w:lvl w:ilvl="1">
      <w:start w:val="1"/>
      <w:numFmt w:val="lowerLetter"/>
      <w:lvlText w:val="%2."/>
      <w:lvlJc w:val="left"/>
      <w:pPr>
        <w:ind w:left="1440" w:hanging="36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color w:val="000000"/>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upperLetter"/>
      <w:lvlText w:val="%1."/>
      <w:lvlJc w:val="left"/>
      <w:pPr>
        <w:ind w:left="360" w:hanging="360"/>
      </w:pPr>
      <w:rPr>
        <w:color w:val="ffffff"/>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440" w:hanging="360"/>
      </w:pPr>
      <w:rPr>
        <w:rFonts w:ascii="Calibri" w:cs="Calibri" w:eastAsia="Calibri" w:hAnsi="Calibri"/>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A5C5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A5C5A"/>
  </w:style>
  <w:style w:type="paragraph" w:styleId="Footer">
    <w:name w:val="footer"/>
    <w:basedOn w:val="Normal"/>
    <w:link w:val="FooterChar"/>
    <w:uiPriority w:val="99"/>
    <w:unhideWhenUsed w:val="1"/>
    <w:rsid w:val="00EA5C5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A5C5A"/>
  </w:style>
  <w:style w:type="table" w:styleId="TableGrid">
    <w:name w:val="Table Grid"/>
    <w:basedOn w:val="TableNormal"/>
    <w:uiPriority w:val="39"/>
    <w:rsid w:val="00EA5C5A"/>
    <w:pPr>
      <w:spacing w:after="0" w:line="240" w:lineRule="auto"/>
    </w:pPr>
    <w:rPr>
      <w:rFonts w:ascii="Baskerville MT" w:cs="Times New Roman" w:eastAsia="Times New Roman" w:hAnsi="Baskerville MT"/>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EA5C5A"/>
    <w:pPr>
      <w:ind w:left="720"/>
      <w:contextualSpacing w:val="1"/>
    </w:pPr>
  </w:style>
  <w:style w:type="paragraph" w:styleId="NoSpacing">
    <w:name w:val="No Spacing"/>
    <w:uiPriority w:val="1"/>
    <w:qFormat w:val="1"/>
    <w:rsid w:val="00EA5C5A"/>
    <w:pPr>
      <w:spacing w:after="0" w:line="240" w:lineRule="auto"/>
    </w:pPr>
  </w:style>
  <w:style w:type="character" w:styleId="Hyperlink">
    <w:name w:val="Hyperlink"/>
    <w:basedOn w:val="DefaultParagraphFont"/>
    <w:unhideWhenUsed w:val="1"/>
    <w:rsid w:val="00025FAE"/>
    <w:rPr>
      <w:color w:val="9454c3" w:themeColor="hyperlink"/>
      <w:u w:val="single"/>
    </w:rPr>
  </w:style>
  <w:style w:type="character" w:styleId="Style1" w:customStyle="1">
    <w:name w:val="Style1"/>
    <w:basedOn w:val="DefaultParagraphFont"/>
    <w:uiPriority w:val="1"/>
    <w:rsid w:val="00943D0B"/>
    <w:rPr>
      <w:color w:val="1f3864"/>
    </w:rPr>
  </w:style>
  <w:style w:type="table" w:styleId="ListTable4-Accent1">
    <w:name w:val="List Table 4 Accent 1"/>
    <w:basedOn w:val="TableNormal"/>
    <w:uiPriority w:val="49"/>
    <w:rsid w:val="00F738D1"/>
    <w:pPr>
      <w:spacing w:after="0" w:line="240" w:lineRule="auto"/>
    </w:pPr>
    <w:tblPr>
      <w:tblStyleRowBandSize w:val="1"/>
      <w:tblStyleColBandSize w:val="1"/>
      <w:tblBorders>
        <w:top w:color="90a1cf" w:space="0" w:sz="4" w:themeColor="accent1" w:themeTint="000099" w:val="single"/>
        <w:left w:color="90a1cf" w:space="0" w:sz="4" w:themeColor="accent1" w:themeTint="000099" w:val="single"/>
        <w:bottom w:color="90a1cf" w:space="0" w:sz="4" w:themeColor="accent1" w:themeTint="000099" w:val="single"/>
        <w:right w:color="90a1cf" w:space="0" w:sz="4" w:themeColor="accent1" w:themeTint="000099" w:val="single"/>
        <w:insideH w:color="90a1cf" w:space="0" w:sz="4" w:themeColor="accent1" w:themeTint="000099" w:val="single"/>
      </w:tblBorders>
    </w:tblPr>
    <w:tblStylePr w:type="firstRow">
      <w:rPr>
        <w:b w:val="1"/>
        <w:bCs w:val="1"/>
        <w:color w:val="ffffff" w:themeColor="background1"/>
      </w:rPr>
      <w:tblPr/>
      <w:tcPr>
        <w:tcBorders>
          <w:top w:color="4a66ac" w:space="0" w:sz="4" w:themeColor="accent1" w:val="single"/>
          <w:left w:color="4a66ac" w:space="0" w:sz="4" w:themeColor="accent1" w:val="single"/>
          <w:bottom w:color="4a66ac" w:space="0" w:sz="4" w:themeColor="accent1" w:val="single"/>
          <w:right w:color="4a66ac" w:space="0" w:sz="4" w:themeColor="accent1" w:val="single"/>
          <w:insideH w:space="0" w:sz="0" w:val="nil"/>
        </w:tcBorders>
        <w:shd w:color="auto" w:fill="4a66ac" w:themeFill="accent1" w:val="clear"/>
      </w:tcPr>
    </w:tblStylePr>
    <w:tblStylePr w:type="lastRow">
      <w:rPr>
        <w:b w:val="1"/>
        <w:bCs w:val="1"/>
      </w:rPr>
      <w:tblPr/>
      <w:tcPr>
        <w:tcBorders>
          <w:top w:color="90a1cf"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dfef" w:themeFill="accent1" w:themeFillTint="000033" w:val="clear"/>
      </w:tcPr>
    </w:tblStylePr>
    <w:tblStylePr w:type="band1Horz">
      <w:tblPr/>
      <w:tcPr>
        <w:shd w:color="auto" w:fill="d9dfef" w:themeFill="accent1" w:themeFillTint="000033" w:val="clear"/>
      </w:tcPr>
    </w:tblStylePr>
  </w:style>
  <w:style w:type="paragraph" w:styleId="BalloonText">
    <w:name w:val="Balloon Text"/>
    <w:basedOn w:val="Normal"/>
    <w:link w:val="BalloonTextChar"/>
    <w:uiPriority w:val="99"/>
    <w:semiHidden w:val="1"/>
    <w:unhideWhenUsed w:val="1"/>
    <w:rsid w:val="00AE1479"/>
    <w:pPr>
      <w:spacing w:after="0" w:line="240" w:lineRule="auto"/>
    </w:pPr>
    <w:rPr>
      <w:rFonts w:ascii="Segoe UI" w:cs="Segoe UI" w:hAnsi="Segoe UI"/>
      <w:szCs w:val="18"/>
    </w:rPr>
  </w:style>
  <w:style w:type="character" w:styleId="BalloonTextChar" w:customStyle="1">
    <w:name w:val="Balloon Text Char"/>
    <w:basedOn w:val="DefaultParagraphFont"/>
    <w:link w:val="BalloonText"/>
    <w:uiPriority w:val="99"/>
    <w:semiHidden w:val="1"/>
    <w:rsid w:val="00AE1479"/>
    <w:rPr>
      <w:rFonts w:ascii="Segoe UI" w:cs="Segoe UI" w:hAnsi="Segoe UI"/>
      <w:sz w:val="18"/>
      <w:szCs w:val="18"/>
    </w:rPr>
  </w:style>
  <w:style w:type="paragraph" w:styleId="Default" w:customStyle="1">
    <w:name w:val="Default"/>
    <w:basedOn w:val="Normal"/>
    <w:rsid w:val="00E03D0E"/>
    <w:pPr>
      <w:autoSpaceDE w:val="0"/>
      <w:autoSpaceDN w:val="0"/>
      <w:spacing w:after="0" w:line="240" w:lineRule="auto"/>
    </w:pPr>
    <w:rPr>
      <w:rFonts w:cs="Arial"/>
      <w:color w:val="000000"/>
      <w:sz w:val="24"/>
      <w:szCs w:val="24"/>
    </w:rPr>
  </w:style>
  <w:style w:type="character" w:styleId="Mention">
    <w:name w:val="Mention"/>
    <w:basedOn w:val="DefaultParagraphFont"/>
    <w:uiPriority w:val="99"/>
    <w:unhideWhenUsed w:val="1"/>
    <w:rPr>
      <w:color w:val="2b579a"/>
      <w:shd w:color="auto" w:fill="e6e6e6" w:val="clear"/>
    </w:r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rFonts w:ascii="Arial" w:hAnsi="Arial"/>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707E16"/>
    <w:rPr>
      <w:b w:val="1"/>
      <w:bCs w:val="1"/>
    </w:rPr>
  </w:style>
  <w:style w:type="character" w:styleId="CommentSubjectChar" w:customStyle="1">
    <w:name w:val="Comment Subject Char"/>
    <w:basedOn w:val="CommentTextChar"/>
    <w:link w:val="CommentSubject"/>
    <w:uiPriority w:val="99"/>
    <w:semiHidden w:val="1"/>
    <w:rsid w:val="00707E16"/>
    <w:rPr>
      <w:rFonts w:ascii="Arial" w:hAnsi="Arial"/>
      <w:b w:val="1"/>
      <w:bCs w:val="1"/>
      <w:sz w:val="20"/>
      <w:szCs w:val="20"/>
    </w:rPr>
  </w:style>
  <w:style w:type="character" w:styleId="UnresolvedMention">
    <w:name w:val="Unresolved Mention"/>
    <w:basedOn w:val="DefaultParagraphFont"/>
    <w:uiPriority w:val="99"/>
    <w:unhideWhenUsed w:val="1"/>
    <w:rsid w:val="006B5848"/>
    <w:rPr>
      <w:color w:val="605e5c"/>
      <w:shd w:color="auto" w:fill="e1dfdd" w:val="clear"/>
    </w:rPr>
  </w:style>
  <w:style w:type="paragraph" w:styleId="Revision">
    <w:name w:val="Revision"/>
    <w:hidden w:val="1"/>
    <w:uiPriority w:val="99"/>
    <w:semiHidden w:val="1"/>
    <w:rsid w:val="00EA3110"/>
    <w:pPr>
      <w:spacing w:after="0" w:line="240" w:lineRule="auto"/>
    </w:pPr>
    <w:rPr>
      <w:rFonts w:ascii="Arial" w:hAnsi="Arial"/>
      <w:sz w:val="18"/>
    </w:rPr>
  </w:style>
  <w:style w:type="paragraph" w:styleId="FootnoteText">
    <w:name w:val="footnote text"/>
    <w:basedOn w:val="Normal"/>
    <w:link w:val="FootnoteTextChar"/>
    <w:uiPriority w:val="99"/>
    <w:semiHidden w:val="1"/>
    <w:unhideWhenUsed w:val="1"/>
    <w:rsid w:val="00AA4094"/>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A4094"/>
    <w:rPr>
      <w:rFonts w:ascii="Arial" w:hAnsi="Arial"/>
      <w:sz w:val="20"/>
      <w:szCs w:val="20"/>
    </w:rPr>
  </w:style>
  <w:style w:type="character" w:styleId="FootnoteReference">
    <w:name w:val="footnote reference"/>
    <w:basedOn w:val="DefaultParagraphFont"/>
    <w:uiPriority w:val="99"/>
    <w:semiHidden w:val="1"/>
    <w:unhideWhenUsed w:val="1"/>
    <w:rsid w:val="00AA4094"/>
    <w:rPr>
      <w:vertAlign w:val="superscript"/>
    </w:rPr>
  </w:style>
  <w:style w:type="numbering" w:styleId="CurrentList1" w:customStyle="1">
    <w:name w:val="Current List1"/>
    <w:uiPriority w:val="99"/>
    <w:rsid w:val="00333210"/>
    <w:pPr>
      <w:numPr>
        <w:numId w:val="13"/>
      </w:numPr>
    </w:pPr>
  </w:style>
  <w:style w:type="character" w:styleId="normaltextrun" w:customStyle="1">
    <w:name w:val="normaltextrun"/>
    <w:basedOn w:val="DefaultParagraphFont"/>
    <w:uiPriority w:val="1"/>
    <w:rsid w:val="00755F12"/>
  </w:style>
  <w:style w:type="paragraph" w:styleId="ListNumber">
    <w:name w:val="List Number"/>
    <w:basedOn w:val="Normal"/>
    <w:rsid w:val="00E6047D"/>
    <w:pPr>
      <w:numPr>
        <w:numId w:val="23"/>
      </w:numPr>
      <w:spacing w:after="0"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Libre Baskerville" w:cs="Libre Baskerville" w:eastAsia="Libre Baskerville" w:hAnsi="Libre Baskerville"/>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ae0ef" w:val="clear"/>
      </w:tcPr>
    </w:tblStylePr>
    <w:tblStylePr w:type="band1Vert">
      <w:tcPr>
        <w:shd w:fill="dae0ef" w:val="clear"/>
      </w:tcPr>
    </w:tblStylePr>
    <w:tblStylePr w:type="firstCol">
      <w:rPr>
        <w:b w:val="1"/>
        <w:bCs w:val="1"/>
      </w:rPr>
    </w:tblStylePr>
    <w:tblStylePr w:type="firstRow">
      <w:rPr>
        <w:b w:val="1"/>
        <w:bCs w:val="1"/>
        <w:color w:val="ffffff"/>
      </w:rPr>
      <w:tcPr>
        <w:tcBorders>
          <w:top w:color="4a66ac" w:space="0" w:sz="4" w:val="single"/>
          <w:left w:color="4a66ac" w:space="0" w:sz="4" w:val="single"/>
          <w:bottom w:color="4a66ac" w:space="0" w:sz="4" w:val="single"/>
          <w:right w:color="4a66ac" w:space="0" w:sz="4" w:val="single"/>
          <w:insideH w:color="000000" w:space="0" w:sz="0" w:val="nil"/>
        </w:tcBorders>
        <w:shd w:fill="4a66ac" w:val="clear"/>
      </w:tcPr>
    </w:tblStylePr>
    <w:tblStylePr w:type="lastCol">
      <w:rPr>
        <w:b w:val="1"/>
        <w:bCs w:val="1"/>
      </w:rPr>
    </w:tblStylePr>
    <w:tblStylePr w:type="lastRow">
      <w:rPr>
        <w:b w:val="1"/>
        <w:bCs w:val="1"/>
      </w:rPr>
      <w:tcPr>
        <w:tcBorders>
          <w:top w:color="90a2c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ae0ef" w:val="clear"/>
      </w:tcPr>
    </w:tblStylePr>
    <w:tblStylePr w:type="band1Vert">
      <w:tcPr>
        <w:shd w:fill="dae0ef" w:val="clear"/>
      </w:tcPr>
    </w:tblStylePr>
    <w:tblStylePr w:type="firstCol">
      <w:rPr>
        <w:b w:val="1"/>
        <w:bCs w:val="1"/>
      </w:rPr>
    </w:tblStylePr>
    <w:tblStylePr w:type="firstRow">
      <w:rPr>
        <w:b w:val="1"/>
        <w:bCs w:val="1"/>
        <w:color w:val="ffffff"/>
      </w:rPr>
      <w:tcPr>
        <w:tcBorders>
          <w:top w:color="4a66ac" w:space="0" w:sz="4" w:val="single"/>
          <w:left w:color="4a66ac" w:space="0" w:sz="4" w:val="single"/>
          <w:bottom w:color="4a66ac" w:space="0" w:sz="4" w:val="single"/>
          <w:right w:color="4a66ac" w:space="0" w:sz="4" w:val="single"/>
          <w:insideH w:color="000000" w:space="0" w:sz="0" w:val="nil"/>
        </w:tcBorders>
        <w:shd w:fill="4a66ac" w:val="clear"/>
      </w:tcPr>
    </w:tblStylePr>
    <w:tblStylePr w:type="lastCol">
      <w:rPr>
        <w:b w:val="1"/>
        <w:bCs w:val="1"/>
      </w:rPr>
    </w:tblStylePr>
    <w:tblStylePr w:type="lastRow">
      <w:rPr>
        <w:b w:val="1"/>
        <w:bCs w:val="1"/>
      </w:rPr>
      <w:tcPr>
        <w:tcBorders>
          <w:top w:color="90a2c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ae0ef" w:val="clear"/>
      </w:tcPr>
    </w:tblStylePr>
    <w:tblStylePr w:type="band1Vert">
      <w:tcPr>
        <w:shd w:fill="dae0ef" w:val="clear"/>
      </w:tcPr>
    </w:tblStylePr>
    <w:tblStylePr w:type="firstCol">
      <w:rPr>
        <w:b w:val="1"/>
        <w:bCs w:val="1"/>
      </w:rPr>
    </w:tblStylePr>
    <w:tblStylePr w:type="firstRow">
      <w:rPr>
        <w:b w:val="1"/>
        <w:bCs w:val="1"/>
        <w:color w:val="ffffff"/>
      </w:rPr>
      <w:tcPr>
        <w:tcBorders>
          <w:top w:color="4a66ac" w:space="0" w:sz="4" w:val="single"/>
          <w:left w:color="4a66ac" w:space="0" w:sz="4" w:val="single"/>
          <w:bottom w:color="4a66ac" w:space="0" w:sz="4" w:val="single"/>
          <w:right w:color="4a66ac" w:space="0" w:sz="4" w:val="single"/>
          <w:insideH w:color="000000" w:space="0" w:sz="0" w:val="nil"/>
        </w:tcBorders>
        <w:shd w:fill="4a66ac" w:val="clear"/>
      </w:tcPr>
    </w:tblStylePr>
    <w:tblStylePr w:type="lastCol">
      <w:rPr>
        <w:b w:val="1"/>
        <w:bCs w:val="1"/>
      </w:rPr>
    </w:tblStylePr>
    <w:tblStylePr w:type="lastRow">
      <w:rPr>
        <w:b w:val="1"/>
        <w:bCs w:val="1"/>
      </w:rPr>
      <w:tcPr>
        <w:tcBorders>
          <w:top w:color="90a2c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ae0ef" w:val="clear"/>
      </w:tcPr>
    </w:tblStylePr>
    <w:tblStylePr w:type="band1Vert">
      <w:tcPr>
        <w:shd w:fill="dae0ef" w:val="clear"/>
      </w:tcPr>
    </w:tblStylePr>
    <w:tblStylePr w:type="firstCol">
      <w:rPr>
        <w:b w:val="1"/>
        <w:bCs w:val="1"/>
      </w:rPr>
    </w:tblStylePr>
    <w:tblStylePr w:type="firstRow">
      <w:rPr>
        <w:b w:val="1"/>
        <w:bCs w:val="1"/>
        <w:color w:val="ffffff"/>
      </w:rPr>
      <w:tcPr>
        <w:tcBorders>
          <w:top w:color="4a66ac" w:space="0" w:sz="4" w:val="single"/>
          <w:left w:color="4a66ac" w:space="0" w:sz="4" w:val="single"/>
          <w:bottom w:color="4a66ac" w:space="0" w:sz="4" w:val="single"/>
          <w:right w:color="4a66ac" w:space="0" w:sz="4" w:val="single"/>
          <w:insideH w:color="000000" w:space="0" w:sz="0" w:val="nil"/>
        </w:tcBorders>
        <w:shd w:fill="4a66ac" w:val="clear"/>
      </w:tcPr>
    </w:tblStylePr>
    <w:tblStylePr w:type="lastCol">
      <w:rPr>
        <w:b w:val="1"/>
        <w:bCs w:val="1"/>
      </w:rPr>
    </w:tblStylePr>
    <w:tblStylePr w:type="lastRow">
      <w:rPr>
        <w:b w:val="1"/>
        <w:bCs w:val="1"/>
      </w:rPr>
      <w:tcPr>
        <w:tcBorders>
          <w:top w:color="90a2cf"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ae0ef" w:val="clear"/>
      </w:tcPr>
    </w:tblStylePr>
    <w:tblStylePr w:type="band1Vert">
      <w:tcPr>
        <w:shd w:fill="dae0ef" w:val="clear"/>
      </w:tcPr>
    </w:tblStylePr>
    <w:tblStylePr w:type="firstCol">
      <w:rPr>
        <w:b w:val="1"/>
        <w:bCs w:val="1"/>
      </w:rPr>
    </w:tblStylePr>
    <w:tblStylePr w:type="firstRow">
      <w:rPr>
        <w:b w:val="1"/>
        <w:bCs w:val="1"/>
        <w:color w:val="ffffff"/>
      </w:rPr>
      <w:tcPr>
        <w:tcBorders>
          <w:top w:color="4a66ac" w:space="0" w:sz="4" w:val="single"/>
          <w:left w:color="4a66ac" w:space="0" w:sz="4" w:val="single"/>
          <w:bottom w:color="4a66ac" w:space="0" w:sz="4" w:val="single"/>
          <w:right w:color="4a66ac" w:space="0" w:sz="4" w:val="single"/>
          <w:insideH w:color="000000" w:space="0" w:sz="0" w:val="nil"/>
        </w:tcBorders>
        <w:shd w:fill="4a66ac" w:val="clear"/>
      </w:tcPr>
    </w:tblStylePr>
    <w:tblStylePr w:type="lastCol">
      <w:rPr>
        <w:b w:val="1"/>
        <w:bCs w:val="1"/>
      </w:rPr>
    </w:tblStylePr>
    <w:tblStylePr w:type="lastRow">
      <w:rPr>
        <w:b w:val="1"/>
        <w:bCs w:val="1"/>
      </w:rPr>
      <w:tcPr>
        <w:tcBorders>
          <w:top w:color="90a2cf" w:space="0" w:sz="4" w:val="single"/>
        </w:tcBorders>
      </w:tcPr>
    </w:tblStylePr>
  </w:style>
  <w:style w:type="table" w:styleId="Table8">
    <w:basedOn w:val="TableNormal"/>
    <w:pPr>
      <w:spacing w:after="0" w:line="240" w:lineRule="auto"/>
    </w:pPr>
    <w:rPr>
      <w:rFonts w:ascii="Libre Baskerville" w:cs="Libre Baskerville" w:eastAsia="Libre Baskerville" w:hAnsi="Libre Baskerville"/>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LibreBaskerville-regular.ttf"/><Relationship Id="rId6" Type="http://schemas.openxmlformats.org/officeDocument/2006/relationships/font" Target="fonts/LibreBaskerville-bold.ttf"/><Relationship Id="rId7" Type="http://schemas.openxmlformats.org/officeDocument/2006/relationships/font" Target="fonts/LibreBaskerville-italic.ttf"/><Relationship Id="rId8" Type="http://schemas.openxmlformats.org/officeDocument/2006/relationships/font" Target="fonts/LibreBaskervill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f/PepWKXlOl4xFyGTHPX9tWig==">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2025-12-03T20:04:00Z</dcterms:created>
  <dc:creator>Budnik, Kait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0x010100466A7163F97FA64489E918A88488F07A</vt:lpwstr>
  </property>
  <property fmtid="{D5CDD505-2E9C-101B-9397-08002B2CF9AE}" pid="3" name="MediaServiceImageTags">
    <vt:lpwstr/>
  </property>
  <property fmtid="{D5CDD505-2E9C-101B-9397-08002B2CF9AE}" pid="4" name="GrammarlyDocumentId">
    <vt:lpwstr>a8ddf580e1edc8184f596a61a682a6623163909e76f898389a3ab737cf2796eb</vt:lpwstr>
  </property>
</Properties>
</file>