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26E" w:rsidRDefault="004D726E" w:rsidP="004D726E">
      <w:pPr>
        <w:pStyle w:val="Titre"/>
        <w:jc w:val="center"/>
      </w:pPr>
      <w:r>
        <w:t xml:space="preserve">Explications de la fonction </w:t>
      </w:r>
    </w:p>
    <w:p w:rsidR="009B3A0B" w:rsidRDefault="004D726E" w:rsidP="004D726E">
      <w:pPr>
        <w:pStyle w:val="Titre"/>
        <w:jc w:val="center"/>
      </w:pPr>
      <w:r>
        <w:t>« player Bluetooth »</w:t>
      </w:r>
    </w:p>
    <w:p w:rsidR="004D726E" w:rsidRDefault="004D726E" w:rsidP="004D726E">
      <w:r>
        <w:t>Nous avons deux parties identifiées dans cette fonction. Les deux fonctions devront être les plus avancées possibles. Si jamais une fonction n’est pas réalisable, une argumentation poussée devra être apportée.</w:t>
      </w:r>
    </w:p>
    <w:p w:rsidR="004D726E" w:rsidRDefault="004D726E" w:rsidP="004D726E">
      <w:pPr>
        <w:rPr>
          <w:u w:val="single"/>
        </w:rPr>
      </w:pPr>
      <w:r w:rsidRPr="004D726E">
        <w:rPr>
          <w:u w:val="single"/>
        </w:rPr>
        <w:t>Fonction 1 :</w:t>
      </w:r>
    </w:p>
    <w:p w:rsidR="004D726E" w:rsidRDefault="004D726E" w:rsidP="004D726E">
      <w:r>
        <w:t>Pouvoir se connecter en Bluetooth grâce à un smartphone sur le système. Grâce à ce lien, jouer des fichiers sons présents sur le smartphone à travers les enceintes du système. On pourra assimiler notre système à une enceinte Bluetooth nomade.</w:t>
      </w:r>
    </w:p>
    <w:p w:rsidR="004D726E" w:rsidRPr="004D726E" w:rsidRDefault="004D726E" w:rsidP="004D726E">
      <w:pPr>
        <w:rPr>
          <w:u w:val="single"/>
        </w:rPr>
      </w:pPr>
      <w:r w:rsidRPr="004D726E">
        <w:rPr>
          <w:u w:val="single"/>
        </w:rPr>
        <w:t>Fonction 2 :</w:t>
      </w:r>
    </w:p>
    <w:p w:rsidR="004D726E" w:rsidRPr="004D726E" w:rsidRDefault="004D726E" w:rsidP="004D726E">
      <w:r>
        <w:t xml:space="preserve">Avec la voix, demander au système de jouer un son présent dans son environnement. Voir comment mettre en place des librairies pour pouvoir accéder à des ressources </w:t>
      </w:r>
      <w:r w:rsidR="002F1EFE">
        <w:t xml:space="preserve">partagées. C’est la même fonction que la fonction </w:t>
      </w:r>
      <w:r w:rsidR="002F1EFE" w:rsidRPr="002F1EFE">
        <w:t>UPnP AV</w:t>
      </w:r>
      <w:r w:rsidR="002F1EFE">
        <w:t xml:space="preserve"> sur la Freebox.</w:t>
      </w:r>
      <w:bookmarkStart w:id="0" w:name="_GoBack"/>
      <w:bookmarkEnd w:id="0"/>
    </w:p>
    <w:sectPr w:rsidR="004D726E" w:rsidRPr="004D72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26E"/>
    <w:rsid w:val="002F1EFE"/>
    <w:rsid w:val="004D726E"/>
    <w:rsid w:val="009B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D72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D72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D72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D72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</dc:creator>
  <cp:lastModifiedBy>Ju</cp:lastModifiedBy>
  <cp:revision>1</cp:revision>
  <dcterms:created xsi:type="dcterms:W3CDTF">2015-02-25T08:35:00Z</dcterms:created>
  <dcterms:modified xsi:type="dcterms:W3CDTF">2015-02-25T08:48:00Z</dcterms:modified>
</cp:coreProperties>
</file>