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B7" w:rsidRPr="004F3970" w:rsidRDefault="009905B7" w:rsidP="009905B7">
      <w:pPr>
        <w:pStyle w:val="1"/>
        <w:numPr>
          <w:ilvl w:val="0"/>
          <w:numId w:val="1"/>
        </w:numPr>
        <w:rPr>
          <w:szCs w:val="28"/>
        </w:rPr>
      </w:pPr>
      <w:r w:rsidRPr="004F3970">
        <w:rPr>
          <w:szCs w:val="28"/>
        </w:rPr>
        <w:t xml:space="preserve">(2) </w:t>
      </w:r>
      <w:r w:rsidRPr="004F3970">
        <w:rPr>
          <w:szCs w:val="28"/>
        </w:rPr>
        <w:t>Закон «Об информации, информационных технологиях и о защите информации» (статья 16)</w:t>
      </w:r>
      <w:r w:rsidRPr="004F3970">
        <w:rPr>
          <w:szCs w:val="28"/>
        </w:rPr>
        <w:t>.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Когда был принят закон, когда была принята последняя редакция закона?</w:t>
      </w:r>
    </w:p>
    <w:p w:rsidR="004011A5" w:rsidRPr="004F3970" w:rsidRDefault="004011A5" w:rsidP="004011A5">
      <w:pPr>
        <w:ind w:left="709"/>
        <w:rPr>
          <w:szCs w:val="28"/>
        </w:rPr>
      </w:pPr>
      <w:r w:rsidRPr="004F3970">
        <w:rPr>
          <w:szCs w:val="28"/>
        </w:rPr>
        <w:t>Принят Государственной Думой 8 июля 2006 года</w:t>
      </w:r>
    </w:p>
    <w:p w:rsidR="004011A5" w:rsidRPr="004F3970" w:rsidRDefault="004011A5" w:rsidP="004011A5">
      <w:pPr>
        <w:ind w:left="709"/>
        <w:rPr>
          <w:szCs w:val="28"/>
        </w:rPr>
      </w:pPr>
      <w:r w:rsidRPr="004F3970">
        <w:rPr>
          <w:szCs w:val="28"/>
        </w:rPr>
        <w:t>Одобрен Советом Федерации 14 июля 2006 года</w:t>
      </w:r>
    </w:p>
    <w:p w:rsidR="004011A5" w:rsidRPr="004F3970" w:rsidRDefault="004011A5" w:rsidP="004011A5">
      <w:pPr>
        <w:ind w:left="709"/>
        <w:rPr>
          <w:szCs w:val="28"/>
        </w:rPr>
      </w:pPr>
      <w:r w:rsidRPr="004F3970">
        <w:rPr>
          <w:szCs w:val="28"/>
        </w:rPr>
        <w:t>Актуальная редакция от 31.07.2023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Какие основные понятия рассматриваются в законе?</w:t>
      </w:r>
    </w:p>
    <w:p w:rsidR="004F3970" w:rsidRPr="004F3970" w:rsidRDefault="004F3970" w:rsidP="004F3970">
      <w:pPr>
        <w:rPr>
          <w:szCs w:val="28"/>
        </w:rPr>
      </w:pPr>
      <w:r w:rsidRPr="004F3970">
        <w:rPr>
          <w:szCs w:val="28"/>
        </w:rPr>
        <w:t>В настоящем Федеральном законе используются след</w:t>
      </w:r>
      <w:r>
        <w:rPr>
          <w:szCs w:val="28"/>
        </w:rPr>
        <w:t>ующие основные понятия: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1) информация - сведения (сообщения, данные) незави</w:t>
      </w:r>
      <w:r>
        <w:rPr>
          <w:szCs w:val="28"/>
        </w:rPr>
        <w:t>симо от формы их представления;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2) информационные технологии - процессы, методы поиска, сбора, хранения, обработки, предоставления, распространения информации и способы осуществле</w:t>
      </w:r>
      <w:r>
        <w:rPr>
          <w:szCs w:val="28"/>
        </w:rPr>
        <w:t>ния таких процессов и методов;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3) информационная система - совокупность содержащейся в базах данных информации и обеспечивающих ее обработку информационных те</w:t>
      </w:r>
      <w:r>
        <w:rPr>
          <w:szCs w:val="28"/>
        </w:rPr>
        <w:t>хнологий и технических средств;</w:t>
      </w:r>
    </w:p>
    <w:p w:rsidR="004011A5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4) информационно-телекоммуникационная сеть -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5) обладатель информации -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</w:t>
      </w:r>
      <w:r>
        <w:rPr>
          <w:szCs w:val="28"/>
        </w:rPr>
        <w:t>ляемой по каким-либо признакам;</w:t>
      </w:r>
    </w:p>
    <w:p w:rsid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lastRenderedPageBreak/>
        <w:t>6) доступ к информации - возможность получения информации и ее использования;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7) конфиденциальность информации - обязательное для выполнения лицом, получившим доступ к определенной информации, требование не передавать такую информацию третьим ли</w:t>
      </w:r>
      <w:r>
        <w:rPr>
          <w:szCs w:val="28"/>
        </w:rPr>
        <w:t>цам без согласия ее обладателя;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8) предоставление информации - действия, направленные на получение информации определенным кругом лиц или передачу инфор</w:t>
      </w:r>
      <w:r>
        <w:rPr>
          <w:szCs w:val="28"/>
        </w:rPr>
        <w:t>мации определенному кругу лиц;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9) распространение информации - действия, направленные на получение информации неопределенным кругом лиц или передачу информ</w:t>
      </w:r>
      <w:r>
        <w:rPr>
          <w:szCs w:val="28"/>
        </w:rPr>
        <w:t>ации неопределенному кругу лиц;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10) электронное сообщение - информация, переданная или полученная пользователем информаци</w:t>
      </w:r>
      <w:r>
        <w:rPr>
          <w:szCs w:val="28"/>
        </w:rPr>
        <w:t>онно-телекоммуникационной сети;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11) документированная информация - зафиксированная на материальном носителе путем документирования информация с реквизитами, позволяющими определить такую информацию или в установленных законодательством Российской Федерации сл</w:t>
      </w:r>
      <w:r>
        <w:rPr>
          <w:szCs w:val="28"/>
        </w:rPr>
        <w:t>учаях ее материальный носитель;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11.1) электронный документ -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 xml:space="preserve">12) оператор информационной системы - гражданин или юридическое лицо, осуществляющие деятельность по эксплуатации информационной системы, в том числе по обработке информации, </w:t>
      </w:r>
      <w:r>
        <w:rPr>
          <w:szCs w:val="28"/>
        </w:rPr>
        <w:t>содержащейся в ее базах данных;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lastRenderedPageBreak/>
        <w:t>13) сайт в сети "Интернет" -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информационно-телекоммуникационной сети "Интернет" (далее - сеть "Интернет") по доменным именам и (или) по сетевым адресам, позволяющим идентифици</w:t>
      </w:r>
      <w:r>
        <w:rPr>
          <w:szCs w:val="28"/>
        </w:rPr>
        <w:t>ровать сайты в сети "Интернет";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14) страница сайта в сети "Интернет" (далее также - интернет-страница) - часть сайта в сети "Интернет", доступ к которой осуществляется по указателю, состоящему из доменного имени и символов, определенных влад</w:t>
      </w:r>
      <w:r>
        <w:rPr>
          <w:szCs w:val="28"/>
        </w:rPr>
        <w:t>ельцем сайта в сети "Интернет";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>15) доменное имя - обозначение символами, предназначенное для адресации сайтов в сети "Интернет" в целях обеспечения доступа к информации,</w:t>
      </w:r>
      <w:r>
        <w:rPr>
          <w:szCs w:val="28"/>
        </w:rPr>
        <w:t xml:space="preserve"> размещенной в сети "Интернет";</w:t>
      </w:r>
    </w:p>
    <w:p w:rsid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 xml:space="preserve">16) сетевой адрес - идентификатор в сети передачи данных, определяющий при оказании </w:t>
      </w:r>
      <w:proofErr w:type="spellStart"/>
      <w:r w:rsidRPr="004F3970">
        <w:rPr>
          <w:szCs w:val="28"/>
        </w:rPr>
        <w:t>телематических</w:t>
      </w:r>
      <w:proofErr w:type="spellEnd"/>
      <w:r w:rsidRPr="004F3970">
        <w:rPr>
          <w:szCs w:val="28"/>
        </w:rPr>
        <w:t xml:space="preserve"> услуг связи абонентский терминал или иные средства связи, входящие в информационную систему;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 xml:space="preserve">17) владелец сайта в сети "Интернет" - лицо, самостоятельно и по своему усмотрению определяющее порядок использования сайта в сети "Интернет", в том числе порядок размещения информации </w:t>
      </w:r>
      <w:r w:rsidR="00FC5FF5">
        <w:rPr>
          <w:szCs w:val="28"/>
        </w:rPr>
        <w:t>на таком сайте;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 xml:space="preserve">18) провайдер хостинга - лицо, осуществляющее деятельность по предоставлению вычислительной мощности для размещения информации в информационной системе, постоянно </w:t>
      </w:r>
      <w:r>
        <w:rPr>
          <w:szCs w:val="28"/>
        </w:rPr>
        <w:t>подключенной к сети "Интернет";</w:t>
      </w:r>
    </w:p>
    <w:p w:rsidR="004F3970" w:rsidRPr="004F3970" w:rsidRDefault="004F3970" w:rsidP="00FC5FF5">
      <w:pPr>
        <w:ind w:firstLine="709"/>
        <w:rPr>
          <w:szCs w:val="28"/>
        </w:rPr>
      </w:pPr>
      <w:r w:rsidRPr="004F3970">
        <w:rPr>
          <w:szCs w:val="28"/>
        </w:rPr>
        <w:t xml:space="preserve">20) поисковая система - информационная система, осуществляющая по запросу пользователя поиск в сети "Интернет" информации определенного содержания и предоставляющая пользователю сведения об указателе страницы сайта в сети "Интернет" для доступа к запрашиваемой информации, расположенной на сайтах в сети "Интернет", принадлежащих иным лицам, за исключением информационных систем, используемых для осуществления </w:t>
      </w:r>
      <w:r w:rsidRPr="004F3970">
        <w:rPr>
          <w:szCs w:val="28"/>
        </w:rPr>
        <w:lastRenderedPageBreak/>
        <w:t>государственных и муниципальных функций, оказания государственных и муниципальных услуг, а также для осуществления иных публичных полномочий, установленных федеральными законами;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 отражены в законе основные аспе</w:t>
      </w:r>
      <w:r w:rsidRPr="004F3970">
        <w:rPr>
          <w:szCs w:val="28"/>
        </w:rPr>
        <w:t>кты информационной безопасности.</w:t>
      </w:r>
    </w:p>
    <w:p w:rsidR="00150E3E" w:rsidRPr="004F3970" w:rsidRDefault="00150E3E" w:rsidP="00150E3E">
      <w:pPr>
        <w:pStyle w:val="a3"/>
        <w:numPr>
          <w:ilvl w:val="0"/>
          <w:numId w:val="3"/>
        </w:numPr>
        <w:rPr>
          <w:szCs w:val="28"/>
        </w:rPr>
      </w:pPr>
      <w:r w:rsidRPr="004F3970">
        <w:rPr>
          <w:szCs w:val="28"/>
        </w:rPr>
        <w:t>Доступность</w:t>
      </w:r>
    </w:p>
    <w:p w:rsidR="004F3970" w:rsidRPr="004F3970" w:rsidRDefault="004F3970" w:rsidP="004F3970">
      <w:pPr>
        <w:pStyle w:val="a3"/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</w:r>
    </w:p>
    <w:p w:rsidR="00150E3E" w:rsidRPr="004F3970" w:rsidRDefault="00150E3E" w:rsidP="00150E3E">
      <w:pPr>
        <w:pStyle w:val="a3"/>
        <w:ind w:firstLine="556"/>
        <w:rPr>
          <w:color w:val="000000"/>
          <w:szCs w:val="28"/>
          <w:shd w:val="clear" w:color="auto" w:fill="FFFFFF"/>
        </w:rPr>
      </w:pPr>
      <w:r w:rsidRPr="004F3970">
        <w:rPr>
          <w:color w:val="000000"/>
          <w:szCs w:val="28"/>
          <w:shd w:val="clear" w:color="auto" w:fill="FFFFFF"/>
        </w:rPr>
        <w:t>Н</w:t>
      </w:r>
      <w:r w:rsidRPr="004F3970">
        <w:rPr>
          <w:color w:val="000000"/>
          <w:szCs w:val="28"/>
          <w:shd w:val="clear" w:color="auto" w:fill="FFFFFF"/>
        </w:rPr>
        <w:t>ахождение на территории Российской Федерации баз данных информации, с использованием которых осуществляются сбор, запись, систематизация, накопление, хранение, уточнение (обновление, изменение), извлечение персональных данных граждан Российской Федерации.</w:t>
      </w:r>
    </w:p>
    <w:p w:rsidR="004F3970" w:rsidRPr="004F3970" w:rsidRDefault="00150E3E" w:rsidP="004F3970">
      <w:pPr>
        <w:pStyle w:val="a3"/>
        <w:ind w:firstLine="556"/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П</w:t>
      </w:r>
      <w:r w:rsidRPr="004F3970">
        <w:rPr>
          <w:color w:val="000000"/>
          <w:szCs w:val="28"/>
          <w:shd w:val="clear" w:color="auto" w:fill="FFFFFF"/>
        </w:rPr>
        <w:t>редупреждение возможности неблагоприятных последствий нарушения порядка доступа к информации;</w:t>
      </w:r>
      <w:r w:rsidR="004F3970" w:rsidRPr="004F3970">
        <w:rPr>
          <w:szCs w:val="28"/>
        </w:rPr>
        <w:t xml:space="preserve"> 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>Недопущение воздействия на технические средства обработки информации, в результате которого нарушается их функционирование;</w:t>
      </w:r>
    </w:p>
    <w:p w:rsidR="00150E3E" w:rsidRPr="004F3970" w:rsidRDefault="00150E3E" w:rsidP="00150E3E">
      <w:pPr>
        <w:pStyle w:val="a3"/>
        <w:ind w:firstLine="556"/>
        <w:rPr>
          <w:szCs w:val="28"/>
        </w:rPr>
      </w:pPr>
    </w:p>
    <w:p w:rsidR="00150E3E" w:rsidRPr="004F3970" w:rsidRDefault="00150E3E" w:rsidP="00150E3E">
      <w:pPr>
        <w:pStyle w:val="a3"/>
        <w:numPr>
          <w:ilvl w:val="0"/>
          <w:numId w:val="3"/>
        </w:numPr>
        <w:rPr>
          <w:szCs w:val="28"/>
        </w:rPr>
      </w:pPr>
      <w:r w:rsidRPr="004F3970">
        <w:rPr>
          <w:szCs w:val="28"/>
        </w:rPr>
        <w:t>Целостность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</w:r>
    </w:p>
    <w:p w:rsidR="00150E3E" w:rsidRPr="004F3970" w:rsidRDefault="00150E3E" w:rsidP="00150E3E">
      <w:pPr>
        <w:pStyle w:val="a3"/>
        <w:ind w:firstLine="556"/>
        <w:rPr>
          <w:szCs w:val="28"/>
        </w:rPr>
      </w:pPr>
      <w:r w:rsidRPr="004F3970">
        <w:rPr>
          <w:szCs w:val="28"/>
        </w:rPr>
        <w:t>В</w:t>
      </w:r>
      <w:r w:rsidRPr="004F3970">
        <w:rPr>
          <w:szCs w:val="28"/>
        </w:rPr>
        <w:t>озможность незамедлительного восстановления информации, модифицированной или уничтоженной вследствие несанкционированного доступа к ней;</w:t>
      </w:r>
    </w:p>
    <w:p w:rsidR="00150E3E" w:rsidRPr="004F3970" w:rsidRDefault="00150E3E" w:rsidP="00150E3E">
      <w:pPr>
        <w:pStyle w:val="a3"/>
        <w:numPr>
          <w:ilvl w:val="0"/>
          <w:numId w:val="3"/>
        </w:numPr>
        <w:rPr>
          <w:szCs w:val="28"/>
        </w:rPr>
      </w:pPr>
      <w:r w:rsidRPr="004F3970">
        <w:rPr>
          <w:szCs w:val="28"/>
        </w:rPr>
        <w:t xml:space="preserve">Конфиденциальность </w:t>
      </w:r>
    </w:p>
    <w:p w:rsidR="004F3970" w:rsidRPr="004F3970" w:rsidRDefault="004F3970" w:rsidP="00150E3E">
      <w:pPr>
        <w:pStyle w:val="a3"/>
        <w:ind w:firstLine="556"/>
        <w:rPr>
          <w:szCs w:val="28"/>
        </w:rPr>
      </w:pPr>
      <w:r w:rsidRPr="004F3970">
        <w:rPr>
          <w:szCs w:val="28"/>
        </w:rPr>
        <w:lastRenderedPageBreak/>
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</w:r>
    </w:p>
    <w:p w:rsidR="00150E3E" w:rsidRPr="004F3970" w:rsidRDefault="00150E3E" w:rsidP="00150E3E">
      <w:pPr>
        <w:pStyle w:val="a3"/>
        <w:ind w:firstLine="556"/>
        <w:rPr>
          <w:szCs w:val="28"/>
        </w:rPr>
      </w:pPr>
      <w:r w:rsidRPr="004F3970">
        <w:rPr>
          <w:szCs w:val="28"/>
        </w:rPr>
        <w:t>П</w:t>
      </w:r>
      <w:r w:rsidRPr="004F3970">
        <w:rPr>
          <w:szCs w:val="28"/>
        </w:rPr>
        <w:t>редотвращение несанкционированного доступа к информации и (или) передачи ее лицам, не имеющи</w:t>
      </w:r>
      <w:r w:rsidRPr="004F3970">
        <w:rPr>
          <w:szCs w:val="28"/>
        </w:rPr>
        <w:t>м права на доступ к информации;</w:t>
      </w:r>
    </w:p>
    <w:p w:rsidR="00150E3E" w:rsidRPr="004F3970" w:rsidRDefault="00150E3E" w:rsidP="00150E3E">
      <w:pPr>
        <w:pStyle w:val="a3"/>
        <w:ind w:firstLine="556"/>
        <w:rPr>
          <w:szCs w:val="28"/>
        </w:rPr>
      </w:pPr>
      <w:r w:rsidRPr="004F3970">
        <w:rPr>
          <w:szCs w:val="28"/>
        </w:rPr>
        <w:t>С</w:t>
      </w:r>
      <w:r w:rsidRPr="004F3970">
        <w:rPr>
          <w:szCs w:val="28"/>
        </w:rPr>
        <w:t>воевременное обнаружение фактов несанкционированного доступа к информации;</w:t>
      </w:r>
    </w:p>
    <w:p w:rsidR="00150E3E" w:rsidRPr="004F3970" w:rsidRDefault="00150E3E" w:rsidP="00150E3E">
      <w:pPr>
        <w:pStyle w:val="a3"/>
        <w:ind w:firstLine="556"/>
        <w:rPr>
          <w:szCs w:val="28"/>
        </w:rPr>
      </w:pPr>
      <w:r w:rsidRPr="004F3970">
        <w:rPr>
          <w:szCs w:val="28"/>
        </w:rPr>
        <w:t>Постоянный контроль за обеспечением уровня защищенности информации;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Какие предусмотрены в законе</w:t>
      </w:r>
    </w:p>
    <w:p w:rsidR="00731563" w:rsidRPr="004F3970" w:rsidRDefault="00150E3E" w:rsidP="00150E3E">
      <w:pPr>
        <w:pStyle w:val="a3"/>
        <w:numPr>
          <w:ilvl w:val="0"/>
          <w:numId w:val="4"/>
        </w:numPr>
        <w:rPr>
          <w:szCs w:val="28"/>
          <w:lang w:val="en-US"/>
        </w:rPr>
      </w:pPr>
      <w:r w:rsidRPr="004F3970">
        <w:rPr>
          <w:szCs w:val="28"/>
        </w:rPr>
        <w:t>М</w:t>
      </w:r>
      <w:r w:rsidRPr="004F3970">
        <w:rPr>
          <w:szCs w:val="28"/>
        </w:rPr>
        <w:t>еры ограничительной направленности</w:t>
      </w:r>
    </w:p>
    <w:p w:rsidR="00150E3E" w:rsidRPr="004F3970" w:rsidRDefault="005B2693" w:rsidP="00150E3E">
      <w:pPr>
        <w:pStyle w:val="a3"/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2. Государственное регулирование отношений в сфере защиты информации осуществляется путем установления требований о защите информации, а также ответственности за нарушение законодательства Российской Федерации об информации, информационных технологиях и о защите информации.</w:t>
      </w:r>
    </w:p>
    <w:p w:rsidR="00150E3E" w:rsidRDefault="00150E3E" w:rsidP="00150E3E">
      <w:pPr>
        <w:pStyle w:val="a3"/>
        <w:numPr>
          <w:ilvl w:val="0"/>
          <w:numId w:val="4"/>
        </w:numPr>
        <w:rPr>
          <w:szCs w:val="28"/>
          <w:lang w:val="en-US"/>
        </w:rPr>
      </w:pPr>
      <w:r w:rsidRPr="004F3970">
        <w:rPr>
          <w:szCs w:val="28"/>
        </w:rPr>
        <w:t>Н</w:t>
      </w:r>
      <w:proofErr w:type="spellStart"/>
      <w:r w:rsidRPr="004F3970">
        <w:rPr>
          <w:szCs w:val="28"/>
          <w:lang w:val="en-US"/>
        </w:rPr>
        <w:t>аправляющие</w:t>
      </w:r>
      <w:proofErr w:type="spellEnd"/>
      <w:r w:rsidRPr="004F3970">
        <w:rPr>
          <w:szCs w:val="28"/>
          <w:lang w:val="en-US"/>
        </w:rPr>
        <w:t xml:space="preserve"> и </w:t>
      </w:r>
      <w:proofErr w:type="spellStart"/>
      <w:r w:rsidRPr="004F3970">
        <w:rPr>
          <w:szCs w:val="28"/>
          <w:lang w:val="en-US"/>
        </w:rPr>
        <w:t>координирующие</w:t>
      </w:r>
      <w:proofErr w:type="spellEnd"/>
      <w:r w:rsidRPr="004F3970">
        <w:rPr>
          <w:szCs w:val="28"/>
          <w:lang w:val="en-US"/>
        </w:rPr>
        <w:t xml:space="preserve"> </w:t>
      </w:r>
      <w:proofErr w:type="spellStart"/>
      <w:r w:rsidRPr="004F3970">
        <w:rPr>
          <w:szCs w:val="28"/>
          <w:lang w:val="en-US"/>
        </w:rPr>
        <w:t>меры</w:t>
      </w:r>
      <w:proofErr w:type="spellEnd"/>
    </w:p>
    <w:p w:rsidR="004F3970" w:rsidRPr="004F3970" w:rsidRDefault="004F3970" w:rsidP="004F3970">
      <w:pPr>
        <w:pStyle w:val="a3"/>
        <w:rPr>
          <w:szCs w:val="28"/>
        </w:rPr>
      </w:pPr>
      <w:r w:rsidRPr="004F3970">
        <w:rPr>
          <w:szCs w:val="28"/>
        </w:rPr>
        <w:t>4. Обладатель информации, оператор информационной системы в случаях, установленных законодательством Российской</w:t>
      </w:r>
      <w:r>
        <w:rPr>
          <w:szCs w:val="28"/>
        </w:rPr>
        <w:t xml:space="preserve"> Федерации, обязаны обеспечить: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>1) предотвращение несанкционированного доступа к информации и (или) передачи ее лицам, не имеющи</w:t>
      </w:r>
      <w:r>
        <w:rPr>
          <w:szCs w:val="28"/>
        </w:rPr>
        <w:t>м права на доступ к информации;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>2) своевременное обнаружение фактов несанкциони</w:t>
      </w:r>
      <w:r>
        <w:rPr>
          <w:szCs w:val="28"/>
        </w:rPr>
        <w:t>рованного доступа к информации;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>3) предупреждение возможности неблагоприятных последствий нарушени</w:t>
      </w:r>
      <w:r>
        <w:rPr>
          <w:szCs w:val="28"/>
        </w:rPr>
        <w:t>я порядка доступа к информации;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 xml:space="preserve">4) недопущение воздействия на технические средства обработки информации, в результате которого </w:t>
      </w:r>
      <w:r>
        <w:rPr>
          <w:szCs w:val="28"/>
        </w:rPr>
        <w:t>нарушается их функционирование;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lastRenderedPageBreak/>
        <w:t>5) возможность незамедлительного восстановления информации, модифицированной или уничтоженной вследствие несанкционированного до</w:t>
      </w:r>
      <w:r>
        <w:rPr>
          <w:szCs w:val="28"/>
        </w:rPr>
        <w:t>ступа к ней;</w:t>
      </w:r>
    </w:p>
    <w:p w:rsidR="004F3970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 xml:space="preserve">6) постоянный контроль за обеспечением </w:t>
      </w:r>
      <w:r>
        <w:rPr>
          <w:szCs w:val="28"/>
        </w:rPr>
        <w:t>уровня защищенности информации;</w:t>
      </w:r>
    </w:p>
    <w:p w:rsidR="005B2693" w:rsidRPr="004F3970" w:rsidRDefault="004F3970" w:rsidP="004F3970">
      <w:pPr>
        <w:pStyle w:val="a3"/>
        <w:ind w:firstLine="556"/>
        <w:rPr>
          <w:szCs w:val="28"/>
        </w:rPr>
      </w:pPr>
      <w:r w:rsidRPr="004F3970">
        <w:rPr>
          <w:szCs w:val="28"/>
        </w:rPr>
        <w:t>7) нахождение на территории Российской Федерации баз данных информации, с использованием которых осуществляются сбор, запись, систематизация, накопление, хранение, уточнение (обновление, изменение), извлечение персональных данных граждан Российской Федерации.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Учтено ли в законе современное состояние информационных технологий?</w:t>
      </w:r>
    </w:p>
    <w:p w:rsidR="005B2693" w:rsidRPr="004F3970" w:rsidRDefault="005B2693" w:rsidP="005B2693">
      <w:pPr>
        <w:rPr>
          <w:szCs w:val="28"/>
        </w:rPr>
      </w:pPr>
      <w:r w:rsidRPr="004F3970">
        <w:rPr>
          <w:szCs w:val="28"/>
        </w:rPr>
        <w:t>Да, в 16 статье о защите информации, учтены современные реалии информационных технологий.</w:t>
      </w:r>
    </w:p>
    <w:p w:rsidR="00731563" w:rsidRPr="004F3970" w:rsidRDefault="00731563" w:rsidP="00731563">
      <w:pPr>
        <w:rPr>
          <w:szCs w:val="28"/>
        </w:rPr>
      </w:pPr>
    </w:p>
    <w:p w:rsidR="00731563" w:rsidRPr="004F3970" w:rsidRDefault="009905B7" w:rsidP="00731563">
      <w:pPr>
        <w:pStyle w:val="1"/>
        <w:numPr>
          <w:ilvl w:val="0"/>
          <w:numId w:val="1"/>
        </w:numPr>
        <w:rPr>
          <w:szCs w:val="28"/>
        </w:rPr>
      </w:pPr>
      <w:r w:rsidRPr="004F3970">
        <w:rPr>
          <w:szCs w:val="28"/>
        </w:rPr>
        <w:t>Закон «О персональных данных»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Когда был принят закон, когда была принята последняя редакция закона?</w:t>
      </w:r>
    </w:p>
    <w:p w:rsidR="005B2693" w:rsidRPr="004F3970" w:rsidRDefault="005B2693" w:rsidP="005B2693">
      <w:pPr>
        <w:ind w:firstLine="709"/>
        <w:rPr>
          <w:szCs w:val="28"/>
        </w:rPr>
      </w:pPr>
      <w:r w:rsidRPr="004F3970">
        <w:rPr>
          <w:szCs w:val="28"/>
        </w:rPr>
        <w:t>Принят Государственной Думой 8 июля 2006 года</w:t>
      </w:r>
    </w:p>
    <w:p w:rsidR="005B2693" w:rsidRPr="004F3970" w:rsidRDefault="005B2693" w:rsidP="005B2693">
      <w:pPr>
        <w:ind w:firstLine="709"/>
        <w:rPr>
          <w:szCs w:val="28"/>
        </w:rPr>
      </w:pPr>
      <w:r w:rsidRPr="004F3970">
        <w:rPr>
          <w:szCs w:val="28"/>
        </w:rPr>
        <w:t>Одобрен Советом Федерации 14 июля 2006 года</w:t>
      </w:r>
    </w:p>
    <w:p w:rsidR="005B2693" w:rsidRPr="004F3970" w:rsidRDefault="005B2693" w:rsidP="00BE71E4">
      <w:pPr>
        <w:ind w:firstLine="709"/>
        <w:rPr>
          <w:szCs w:val="28"/>
        </w:rPr>
      </w:pPr>
      <w:r w:rsidRPr="004F3970">
        <w:rPr>
          <w:szCs w:val="28"/>
        </w:rPr>
        <w:t xml:space="preserve">Актуальная редакция от </w:t>
      </w:r>
      <w:r w:rsidR="00BE71E4" w:rsidRPr="004F3970">
        <w:rPr>
          <w:szCs w:val="28"/>
        </w:rPr>
        <w:t>06.02.2023</w:t>
      </w:r>
    </w:p>
    <w:p w:rsidR="009905B7" w:rsidRPr="004F3970" w:rsidRDefault="009905B7" w:rsidP="00BE71E4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Какие основные понятия рассматриваются в законе?</w:t>
      </w:r>
    </w:p>
    <w:p w:rsidR="005B2693" w:rsidRPr="004F3970" w:rsidRDefault="005B2693" w:rsidP="005B2693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 xml:space="preserve">персональные данные - любая информация, относящаяся к прямо или косвенно </w:t>
      </w:r>
      <w:proofErr w:type="gramStart"/>
      <w:r w:rsidRPr="004F3970">
        <w:rPr>
          <w:szCs w:val="28"/>
        </w:rPr>
        <w:t>определенному</w:t>
      </w:r>
      <w:proofErr w:type="gramEnd"/>
      <w:r w:rsidRPr="004F3970">
        <w:rPr>
          <w:szCs w:val="28"/>
        </w:rPr>
        <w:t xml:space="preserve"> или определяемому физическому лицу (субъекту персональных данных);</w:t>
      </w:r>
    </w:p>
    <w:p w:rsidR="005B2693" w:rsidRPr="004F3970" w:rsidRDefault="005B2693" w:rsidP="005B2693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 xml:space="preserve">оператор - государственный орган, муниципальный орган, юридическое или физическое лицо, самостоятельно или совместно с другими лицами </w:t>
      </w:r>
      <w:r w:rsidRPr="004F3970">
        <w:rPr>
          <w:szCs w:val="28"/>
        </w:rPr>
        <w:lastRenderedPageBreak/>
        <w:t>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автоматизированная обработка персональных данных - обработка персональных данных с помощью средств вычислительной техники;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распространение персональных данных - действия, направленные на раскрытие персональных данных неопределенному кругу лиц;</w:t>
      </w:r>
    </w:p>
    <w:p w:rsidR="00932831" w:rsidRPr="004F3970" w:rsidRDefault="00932831" w:rsidP="00932831">
      <w:pPr>
        <w:pStyle w:val="a3"/>
        <w:ind w:left="744"/>
        <w:rPr>
          <w:szCs w:val="28"/>
        </w:rPr>
      </w:pP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предоставление персональных данных - действия, направленные на раскрытие персональных данных определенному лицу или определенному кругу лиц;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блокирование персональных данных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>уничтожение персональных данных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 xml:space="preserve"> обезличивание персональных данных - действия, в результате которых становится невозможным без использования дополнительной </w:t>
      </w:r>
      <w:r w:rsidRPr="004F3970">
        <w:rPr>
          <w:szCs w:val="28"/>
        </w:rPr>
        <w:lastRenderedPageBreak/>
        <w:t>информации определить принадлежность персональных данных конкретному субъекту персональных данных;</w:t>
      </w:r>
    </w:p>
    <w:p w:rsidR="00932831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 xml:space="preserve"> информационная система персональных данных -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:rsidR="005B2693" w:rsidRPr="004F3970" w:rsidRDefault="00932831" w:rsidP="00932831">
      <w:pPr>
        <w:pStyle w:val="a3"/>
        <w:numPr>
          <w:ilvl w:val="0"/>
          <w:numId w:val="5"/>
        </w:numPr>
        <w:rPr>
          <w:szCs w:val="28"/>
        </w:rPr>
      </w:pPr>
      <w:r w:rsidRPr="004F3970">
        <w:rPr>
          <w:szCs w:val="28"/>
        </w:rPr>
        <w:t xml:space="preserve"> 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 отражены в законе основные аспекты информационной безопасности.</w:t>
      </w:r>
    </w:p>
    <w:p w:rsidR="00932831" w:rsidRPr="004F3970" w:rsidRDefault="00932831" w:rsidP="00932831">
      <w:pPr>
        <w:pStyle w:val="a3"/>
        <w:numPr>
          <w:ilvl w:val="0"/>
          <w:numId w:val="6"/>
        </w:numPr>
        <w:rPr>
          <w:szCs w:val="28"/>
          <w:lang w:val="en-US"/>
        </w:rPr>
      </w:pPr>
      <w:r w:rsidRPr="004F3970">
        <w:rPr>
          <w:szCs w:val="28"/>
        </w:rPr>
        <w:t>Доступность</w:t>
      </w:r>
    </w:p>
    <w:p w:rsidR="00932831" w:rsidRPr="004F3970" w:rsidRDefault="00932831" w:rsidP="00932831">
      <w:pPr>
        <w:pStyle w:val="a3"/>
        <w:numPr>
          <w:ilvl w:val="0"/>
          <w:numId w:val="7"/>
        </w:numPr>
        <w:rPr>
          <w:szCs w:val="28"/>
        </w:rPr>
      </w:pPr>
      <w:r w:rsidRPr="004F3970">
        <w:rPr>
          <w:szCs w:val="28"/>
        </w:rPr>
        <w:t>Субъект персональных данных имеет право на получение сведений, указанных в части 7 настоящей статьи, за исключением случаев, предусмотренных частью 8 настоящей статьи. Субъект персональных данных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932831" w:rsidRPr="004F3970" w:rsidRDefault="00932831" w:rsidP="00932831">
      <w:pPr>
        <w:pStyle w:val="a3"/>
        <w:numPr>
          <w:ilvl w:val="0"/>
          <w:numId w:val="7"/>
        </w:numPr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Субъект персональных данных имеет право на получение информации, касающейся обработки его персональных данных</w:t>
      </w:r>
    </w:p>
    <w:p w:rsidR="00932831" w:rsidRPr="004F3970" w:rsidRDefault="00932831" w:rsidP="00932831">
      <w:pPr>
        <w:pStyle w:val="a3"/>
        <w:numPr>
          <w:ilvl w:val="0"/>
          <w:numId w:val="7"/>
        </w:numPr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Право субъекта персональных данных на доступ к его персональным данным может быть ограничено в соответствии с федеральными законами</w:t>
      </w:r>
    </w:p>
    <w:p w:rsidR="00932831" w:rsidRPr="004F3970" w:rsidRDefault="00932831" w:rsidP="00932831">
      <w:pPr>
        <w:pStyle w:val="a3"/>
        <w:numPr>
          <w:ilvl w:val="0"/>
          <w:numId w:val="6"/>
        </w:numPr>
        <w:rPr>
          <w:szCs w:val="28"/>
          <w:lang w:val="en-US"/>
        </w:rPr>
      </w:pPr>
      <w:r w:rsidRPr="004F3970">
        <w:rPr>
          <w:szCs w:val="28"/>
        </w:rPr>
        <w:t>Целостность</w:t>
      </w:r>
    </w:p>
    <w:p w:rsidR="00932831" w:rsidRPr="004F3970" w:rsidRDefault="00932831" w:rsidP="00932831">
      <w:pPr>
        <w:pStyle w:val="a3"/>
        <w:numPr>
          <w:ilvl w:val="0"/>
          <w:numId w:val="8"/>
        </w:numPr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lastRenderedPageBreak/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932831" w:rsidRPr="004F3970" w:rsidRDefault="00932831" w:rsidP="00932831">
      <w:pPr>
        <w:pStyle w:val="a3"/>
        <w:numPr>
          <w:ilvl w:val="0"/>
          <w:numId w:val="8"/>
        </w:numPr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 xml:space="preserve">При обработке персональных данных должны быть обеспечены точность персональных данных, их достаточность, а в необходимых случаях и актуальность по отношению к целям обработки персональных данных. Оператор должен принимать необходимые меры либо обеспечивать их принятие по удалению или уточнению </w:t>
      </w:r>
      <w:proofErr w:type="gramStart"/>
      <w:r w:rsidRPr="004F3970">
        <w:rPr>
          <w:color w:val="000000"/>
          <w:szCs w:val="28"/>
          <w:shd w:val="clear" w:color="auto" w:fill="FFFFFF"/>
        </w:rPr>
        <w:t>неполных</w:t>
      </w:r>
      <w:proofErr w:type="gramEnd"/>
      <w:r w:rsidRPr="004F3970">
        <w:rPr>
          <w:color w:val="000000"/>
          <w:szCs w:val="28"/>
          <w:shd w:val="clear" w:color="auto" w:fill="FFFFFF"/>
        </w:rPr>
        <w:t xml:space="preserve"> или неточных данных.</w:t>
      </w:r>
    </w:p>
    <w:p w:rsidR="00932831" w:rsidRPr="004F3970" w:rsidRDefault="00932831" w:rsidP="00932831">
      <w:pPr>
        <w:pStyle w:val="a3"/>
        <w:rPr>
          <w:szCs w:val="28"/>
        </w:rPr>
      </w:pPr>
    </w:p>
    <w:p w:rsidR="00932831" w:rsidRPr="004F3970" w:rsidRDefault="00932831" w:rsidP="00932831">
      <w:pPr>
        <w:pStyle w:val="a3"/>
        <w:numPr>
          <w:ilvl w:val="0"/>
          <w:numId w:val="6"/>
        </w:numPr>
        <w:rPr>
          <w:szCs w:val="28"/>
          <w:lang w:val="en-US"/>
        </w:rPr>
      </w:pPr>
      <w:r w:rsidRPr="004F3970">
        <w:rPr>
          <w:szCs w:val="28"/>
        </w:rPr>
        <w:t>Конфиденциальность</w:t>
      </w:r>
    </w:p>
    <w:p w:rsidR="00932831" w:rsidRPr="004F3970" w:rsidRDefault="00932831" w:rsidP="00932831">
      <w:pPr>
        <w:pStyle w:val="a3"/>
        <w:rPr>
          <w:szCs w:val="28"/>
        </w:rPr>
      </w:pPr>
      <w:r w:rsidRPr="004F3970">
        <w:rPr>
          <w:szCs w:val="28"/>
        </w:rPr>
        <w:t>Операторы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932831" w:rsidRPr="004F3970" w:rsidRDefault="00932831" w:rsidP="00932831">
      <w:pPr>
        <w:pStyle w:val="a3"/>
        <w:rPr>
          <w:szCs w:val="28"/>
        </w:rPr>
      </w:pPr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Какие предусмотрены в законе</w:t>
      </w:r>
    </w:p>
    <w:p w:rsidR="00932831" w:rsidRPr="004F3970" w:rsidRDefault="00932831" w:rsidP="00932831">
      <w:pPr>
        <w:pStyle w:val="a3"/>
        <w:numPr>
          <w:ilvl w:val="0"/>
          <w:numId w:val="9"/>
        </w:numPr>
        <w:rPr>
          <w:szCs w:val="28"/>
          <w:lang w:val="en-US"/>
        </w:rPr>
      </w:pPr>
      <w:r w:rsidRPr="004F3970">
        <w:rPr>
          <w:szCs w:val="28"/>
        </w:rPr>
        <w:t>Меры ограничительной направленности</w:t>
      </w:r>
    </w:p>
    <w:p w:rsidR="00932831" w:rsidRPr="004F3970" w:rsidRDefault="00932831" w:rsidP="00932831">
      <w:pPr>
        <w:pStyle w:val="a3"/>
        <w:rPr>
          <w:szCs w:val="28"/>
        </w:rPr>
      </w:pPr>
      <w:r w:rsidRPr="004F3970">
        <w:rPr>
          <w:szCs w:val="28"/>
        </w:rPr>
        <w:t>1. Лица, виновные в нарушении требований настоящего Федерального закона, несут предусмотренную законодательством Российской Федерации ответственность.</w:t>
      </w:r>
    </w:p>
    <w:p w:rsidR="00932831" w:rsidRPr="004F3970" w:rsidRDefault="00932831" w:rsidP="00932831">
      <w:pPr>
        <w:pStyle w:val="a3"/>
        <w:rPr>
          <w:szCs w:val="28"/>
        </w:rPr>
      </w:pPr>
    </w:p>
    <w:p w:rsidR="00932831" w:rsidRPr="004F3970" w:rsidRDefault="00932831" w:rsidP="00932831">
      <w:pPr>
        <w:pStyle w:val="a3"/>
        <w:rPr>
          <w:szCs w:val="28"/>
        </w:rPr>
      </w:pPr>
      <w:r w:rsidRPr="004F3970">
        <w:rPr>
          <w:szCs w:val="28"/>
        </w:rPr>
        <w:t xml:space="preserve">2. Моральный вред, причиненный субъекту персональных данных вследствие нарушения его прав, нарушения правил обработки персональных данных, установленных настоящим Федеральным законом, а также требований к защите персональных данных, установленных в соответствии с настоящим Федеральным законом, подлежит возмещению в соответствии с законодательством Российской Федерации. Возмещение морального вреда осуществляется независимо </w:t>
      </w:r>
      <w:r w:rsidRPr="004F3970">
        <w:rPr>
          <w:szCs w:val="28"/>
        </w:rPr>
        <w:lastRenderedPageBreak/>
        <w:t>от возмещения имущественного вреда и понесенных субъектом персональных данных убытков.</w:t>
      </w:r>
    </w:p>
    <w:p w:rsidR="00932831" w:rsidRPr="004F3970" w:rsidRDefault="00932831" w:rsidP="00932831">
      <w:pPr>
        <w:pStyle w:val="a3"/>
        <w:numPr>
          <w:ilvl w:val="0"/>
          <w:numId w:val="9"/>
        </w:numPr>
        <w:rPr>
          <w:szCs w:val="28"/>
          <w:lang w:val="en-US"/>
        </w:rPr>
      </w:pPr>
      <w:r w:rsidRPr="004F3970">
        <w:rPr>
          <w:szCs w:val="28"/>
        </w:rPr>
        <w:t>Н</w:t>
      </w:r>
      <w:proofErr w:type="spellStart"/>
      <w:r w:rsidRPr="004F3970">
        <w:rPr>
          <w:szCs w:val="28"/>
          <w:lang w:val="en-US"/>
        </w:rPr>
        <w:t>аправляющие</w:t>
      </w:r>
      <w:proofErr w:type="spellEnd"/>
      <w:r w:rsidRPr="004F3970">
        <w:rPr>
          <w:szCs w:val="28"/>
          <w:lang w:val="en-US"/>
        </w:rPr>
        <w:t xml:space="preserve"> и </w:t>
      </w:r>
      <w:proofErr w:type="spellStart"/>
      <w:r w:rsidRPr="004F3970">
        <w:rPr>
          <w:szCs w:val="28"/>
          <w:lang w:val="en-US"/>
        </w:rPr>
        <w:t>координирующие</w:t>
      </w:r>
      <w:proofErr w:type="spellEnd"/>
      <w:r w:rsidRPr="004F3970">
        <w:rPr>
          <w:szCs w:val="28"/>
          <w:lang w:val="en-US"/>
        </w:rPr>
        <w:t xml:space="preserve"> </w:t>
      </w:r>
      <w:proofErr w:type="spellStart"/>
      <w:r w:rsidRPr="004F3970">
        <w:rPr>
          <w:szCs w:val="28"/>
          <w:lang w:val="en-US"/>
        </w:rPr>
        <w:t>меры</w:t>
      </w:r>
      <w:proofErr w:type="spellEnd"/>
    </w:p>
    <w:p w:rsidR="00BE71E4" w:rsidRPr="004F3970" w:rsidRDefault="00BE71E4" w:rsidP="00BE71E4">
      <w:pPr>
        <w:pStyle w:val="a3"/>
        <w:numPr>
          <w:ilvl w:val="0"/>
          <w:numId w:val="10"/>
        </w:numPr>
        <w:rPr>
          <w:color w:val="000000"/>
          <w:szCs w:val="28"/>
          <w:shd w:val="clear" w:color="auto" w:fill="FFFFFF"/>
        </w:rPr>
      </w:pPr>
      <w:r w:rsidRPr="004F3970">
        <w:rPr>
          <w:color w:val="000000"/>
          <w:szCs w:val="28"/>
          <w:shd w:val="clear" w:color="auto" w:fill="FFFFFF"/>
        </w:rPr>
        <w:t>Оператор обязан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решения, предоставить возможность заявить возражение против такого решения, а также разъяснить порядок защиты субъектом персональных данных своих прав и законных интересов.</w:t>
      </w:r>
    </w:p>
    <w:p w:rsidR="00932831" w:rsidRPr="00FC5FF5" w:rsidRDefault="00BE71E4" w:rsidP="00932831">
      <w:pPr>
        <w:pStyle w:val="a3"/>
        <w:numPr>
          <w:ilvl w:val="0"/>
          <w:numId w:val="10"/>
        </w:numPr>
        <w:rPr>
          <w:szCs w:val="28"/>
        </w:rPr>
      </w:pPr>
      <w:r w:rsidRPr="004F3970">
        <w:rPr>
          <w:color w:val="000000"/>
          <w:szCs w:val="28"/>
          <w:shd w:val="clear" w:color="auto" w:fill="FFFFFF"/>
        </w:rPr>
        <w:t>Оператор обязан рассмотреть возражение, указанное в </w:t>
      </w:r>
      <w:hyperlink r:id="rId5" w:anchor="dst100131" w:history="1">
        <w:r w:rsidRPr="004F3970">
          <w:rPr>
            <w:rStyle w:val="a4"/>
            <w:color w:val="1A0DAB"/>
            <w:szCs w:val="28"/>
            <w:shd w:val="clear" w:color="auto" w:fill="FFFFFF"/>
          </w:rPr>
          <w:t>части 3</w:t>
        </w:r>
      </w:hyperlink>
      <w:r w:rsidRPr="004F3970">
        <w:rPr>
          <w:color w:val="000000"/>
          <w:szCs w:val="28"/>
          <w:shd w:val="clear" w:color="auto" w:fill="FFFFFF"/>
        </w:rPr>
        <w:t> настоящей статьи, в течение тридцати дней со дня его получения и уведомить субъекта персональных данных о результатах рассмотрения такого возражения.</w:t>
      </w:r>
      <w:bookmarkStart w:id="0" w:name="_GoBack"/>
      <w:bookmarkEnd w:id="0"/>
    </w:p>
    <w:p w:rsidR="009905B7" w:rsidRPr="004F3970" w:rsidRDefault="009905B7" w:rsidP="009905B7">
      <w:pPr>
        <w:pStyle w:val="2"/>
        <w:numPr>
          <w:ilvl w:val="1"/>
          <w:numId w:val="1"/>
        </w:numPr>
        <w:rPr>
          <w:szCs w:val="28"/>
        </w:rPr>
      </w:pPr>
      <w:r w:rsidRPr="004F3970">
        <w:rPr>
          <w:szCs w:val="28"/>
        </w:rPr>
        <w:t>Учтено ли в законе современное состояние информационных технологий?</w:t>
      </w:r>
    </w:p>
    <w:p w:rsidR="00BE71E4" w:rsidRPr="004F3970" w:rsidRDefault="00BE71E4" w:rsidP="00BE71E4">
      <w:pPr>
        <w:ind w:firstLine="709"/>
        <w:rPr>
          <w:szCs w:val="28"/>
        </w:rPr>
      </w:pPr>
      <w:r w:rsidRPr="004F3970">
        <w:rPr>
          <w:szCs w:val="28"/>
        </w:rPr>
        <w:t xml:space="preserve">Да, в </w:t>
      </w:r>
      <w:r w:rsidRPr="004F3970">
        <w:rPr>
          <w:szCs w:val="28"/>
        </w:rPr>
        <w:t xml:space="preserve">законе </w:t>
      </w:r>
      <w:r w:rsidRPr="004F3970">
        <w:rPr>
          <w:szCs w:val="28"/>
        </w:rPr>
        <w:t xml:space="preserve">о защите </w:t>
      </w:r>
      <w:r w:rsidRPr="004F3970">
        <w:rPr>
          <w:szCs w:val="28"/>
        </w:rPr>
        <w:t>персональных данных</w:t>
      </w:r>
      <w:r w:rsidRPr="004F3970">
        <w:rPr>
          <w:szCs w:val="28"/>
        </w:rPr>
        <w:t>, учтены современные реалии информационных технологий.</w:t>
      </w:r>
    </w:p>
    <w:p w:rsidR="009905B7" w:rsidRPr="004F3970" w:rsidRDefault="009905B7" w:rsidP="009905B7">
      <w:pPr>
        <w:rPr>
          <w:szCs w:val="28"/>
        </w:rPr>
      </w:pPr>
    </w:p>
    <w:sectPr w:rsidR="009905B7" w:rsidRPr="004F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8CA"/>
    <w:multiLevelType w:val="hybridMultilevel"/>
    <w:tmpl w:val="BE66F112"/>
    <w:lvl w:ilvl="0" w:tplc="40BCE0F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026A1"/>
    <w:multiLevelType w:val="hybridMultilevel"/>
    <w:tmpl w:val="87BCE0A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4D50"/>
    <w:multiLevelType w:val="hybridMultilevel"/>
    <w:tmpl w:val="9DBA7F54"/>
    <w:lvl w:ilvl="0" w:tplc="F070B78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1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7D71A8"/>
    <w:multiLevelType w:val="multilevel"/>
    <w:tmpl w:val="23F49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A25762"/>
    <w:multiLevelType w:val="hybridMultilevel"/>
    <w:tmpl w:val="C9E29B84"/>
    <w:lvl w:ilvl="0" w:tplc="A4D4C6F2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84456"/>
    <w:multiLevelType w:val="hybridMultilevel"/>
    <w:tmpl w:val="F906E8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32ADF"/>
    <w:multiLevelType w:val="hybridMultilevel"/>
    <w:tmpl w:val="36CC9A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30B8D"/>
    <w:multiLevelType w:val="hybridMultilevel"/>
    <w:tmpl w:val="5394C17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C62EB"/>
    <w:multiLevelType w:val="hybridMultilevel"/>
    <w:tmpl w:val="A85EB734"/>
    <w:lvl w:ilvl="0" w:tplc="86D87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B7"/>
    <w:rsid w:val="00117908"/>
    <w:rsid w:val="00150E3E"/>
    <w:rsid w:val="004011A5"/>
    <w:rsid w:val="004F3970"/>
    <w:rsid w:val="005B2693"/>
    <w:rsid w:val="00731563"/>
    <w:rsid w:val="00932831"/>
    <w:rsid w:val="009905B7"/>
    <w:rsid w:val="00BE71E4"/>
    <w:rsid w:val="00F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BB2E"/>
  <w15:chartTrackingRefBased/>
  <w15:docId w15:val="{F162EB2A-213D-491D-BE75-41E96075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1E4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05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5B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5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905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905B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7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66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012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4151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7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885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6637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439201/22e884a41450dcb5cb62d956583ad32abe2bbbe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2023-09-25T12:08:00Z</dcterms:created>
  <dcterms:modified xsi:type="dcterms:W3CDTF">2023-09-25T13:37:00Z</dcterms:modified>
</cp:coreProperties>
</file>