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E0" w:rsidRDefault="00E9287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3B0EE0" w:rsidRDefault="00E9287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профессионального образования</w:t>
      </w:r>
    </w:p>
    <w:p w:rsidR="003B0EE0" w:rsidRDefault="00E9287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«Российская академия народного хозяйства и государственной</w:t>
      </w:r>
    </w:p>
    <w:p w:rsidR="003B0EE0" w:rsidRDefault="00E9287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службы при Президенте Российской Федерации»</w:t>
      </w:r>
    </w:p>
    <w:p w:rsidR="003B0EE0" w:rsidRDefault="00E9287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3B0EE0" w:rsidRDefault="00E9287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3B0EE0" w:rsidRDefault="00E9287D">
      <w:pPr>
        <w:spacing w:before="240"/>
        <w:jc w:val="center"/>
      </w:pPr>
      <w:r>
        <w:t xml:space="preserve"> </w:t>
      </w:r>
    </w:p>
    <w:p w:rsidR="003B0EE0" w:rsidRDefault="00E9287D">
      <w:pPr>
        <w:spacing w:before="240"/>
        <w:jc w:val="center"/>
      </w:pPr>
      <w:r>
        <w:t xml:space="preserve"> </w:t>
      </w:r>
    </w:p>
    <w:p w:rsidR="003B0EE0" w:rsidRDefault="00E9287D">
      <w:pPr>
        <w:spacing w:before="240"/>
      </w:pPr>
      <w:r>
        <w:t xml:space="preserve"> </w:t>
      </w:r>
    </w:p>
    <w:p w:rsidR="003B0EE0" w:rsidRDefault="00E9287D">
      <w:pPr>
        <w:spacing w:before="240"/>
      </w:pPr>
      <w:r>
        <w:t xml:space="preserve"> </w:t>
      </w:r>
    </w:p>
    <w:p w:rsidR="003B0EE0" w:rsidRDefault="00E9287D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Отчет по лабораторной работе</w:t>
      </w:r>
    </w:p>
    <w:p w:rsidR="003B0EE0" w:rsidRDefault="00E9287D">
      <w:pPr>
        <w:spacing w:before="240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По курсу «Программная инженерия»</w:t>
      </w:r>
    </w:p>
    <w:p w:rsidR="003B0EE0" w:rsidRDefault="00E9287D">
      <w:pPr>
        <w:spacing w:before="240"/>
        <w:jc w:val="center"/>
      </w:pPr>
      <w:r>
        <w:t xml:space="preserve"> </w:t>
      </w:r>
    </w:p>
    <w:p w:rsidR="003B0EE0" w:rsidRDefault="00E9287D">
      <w:pPr>
        <w:spacing w:before="240"/>
        <w:jc w:val="center"/>
      </w:pPr>
      <w:r>
        <w:t xml:space="preserve"> </w:t>
      </w:r>
    </w:p>
    <w:p w:rsidR="003B0EE0" w:rsidRDefault="00E9287D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0EE0" w:rsidRDefault="00E9287D">
      <w:pPr>
        <w:spacing w:before="24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0EE0" w:rsidRDefault="00E9287D">
      <w:pPr>
        <w:spacing w:before="24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 студент группы</w:t>
      </w:r>
    </w:p>
    <w:p w:rsidR="003B0EE0" w:rsidRDefault="00E9287D">
      <w:pPr>
        <w:spacing w:before="24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Иб-321</w:t>
      </w:r>
    </w:p>
    <w:p w:rsidR="003B0EE0" w:rsidRDefault="00E9287D">
      <w:pPr>
        <w:spacing w:before="24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Латышев Данила</w:t>
      </w:r>
    </w:p>
    <w:p w:rsidR="003B0EE0" w:rsidRDefault="003B0EE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B0EE0" w:rsidRDefault="003B0EE0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</w:p>
    <w:p w:rsidR="003B0EE0" w:rsidRDefault="00E9287D">
      <w:pPr>
        <w:spacing w:before="24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Нижний Новгород</w:t>
      </w:r>
    </w:p>
    <w:p w:rsidR="003B0EE0" w:rsidRDefault="00E9287D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2022</w:t>
      </w:r>
      <w: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г.</w:t>
      </w:r>
    </w:p>
    <w:p w:rsidR="003B0EE0" w:rsidRPr="00C601D6" w:rsidRDefault="00E9287D"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Цель работы:</w:t>
      </w:r>
      <w:r>
        <w:t xml:space="preserve"> </w:t>
      </w:r>
      <w:r w:rsidR="00C601D6">
        <w:rPr>
          <w:sz w:val="28"/>
          <w:szCs w:val="28"/>
          <w:lang w:val="ru-RU"/>
        </w:rPr>
        <w:t>Реквизитный анализ финансово-экономического документа.</w:t>
      </w:r>
    </w:p>
    <w:p w:rsidR="003B0EE0" w:rsidRDefault="003B0EE0">
      <w:pPr>
        <w:rPr>
          <w:b/>
          <w:sz w:val="28"/>
          <w:szCs w:val="28"/>
        </w:rPr>
      </w:pPr>
    </w:p>
    <w:p w:rsidR="003B0EE0" w:rsidRPr="00C601D6" w:rsidRDefault="00E9287D">
      <w:pPr>
        <w:rPr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</w:rPr>
        <w:t>Задачи:</w:t>
      </w:r>
      <w:r>
        <w:t xml:space="preserve"> </w:t>
      </w:r>
      <w:r w:rsidR="00C601D6">
        <w:rPr>
          <w:sz w:val="28"/>
          <w:szCs w:val="28"/>
          <w:lang w:val="ru-RU"/>
        </w:rPr>
        <w:t xml:space="preserve"> Ознакомиться</w:t>
      </w:r>
      <w:proofErr w:type="gramEnd"/>
      <w:r w:rsidR="00C601D6">
        <w:rPr>
          <w:sz w:val="28"/>
          <w:szCs w:val="28"/>
          <w:lang w:val="ru-RU"/>
        </w:rPr>
        <w:t xml:space="preserve"> с методологией реквизитного анализа документа .</w:t>
      </w:r>
    </w:p>
    <w:p w:rsidR="003B0EE0" w:rsidRDefault="003B0EE0">
      <w:pPr>
        <w:spacing w:after="240"/>
        <w:rPr>
          <w:b/>
          <w:sz w:val="26"/>
          <w:szCs w:val="26"/>
        </w:rPr>
      </w:pPr>
    </w:p>
    <w:p w:rsidR="003B0EE0" w:rsidRDefault="00E9287D">
      <w:pPr>
        <w:spacing w:after="240"/>
        <w:rPr>
          <w:sz w:val="28"/>
          <w:szCs w:val="28"/>
        </w:rPr>
      </w:pPr>
      <w:r w:rsidRPr="00C601D6">
        <w:rPr>
          <w:b/>
          <w:sz w:val="28"/>
          <w:szCs w:val="28"/>
        </w:rPr>
        <w:t>Специальные средства</w:t>
      </w:r>
      <w:r>
        <w:rPr>
          <w:b/>
          <w:sz w:val="26"/>
          <w:szCs w:val="26"/>
        </w:rPr>
        <w:t xml:space="preserve">: </w:t>
      </w:r>
      <w:r>
        <w:rPr>
          <w:sz w:val="28"/>
          <w:szCs w:val="28"/>
        </w:rPr>
        <w:t>Интернет, учебники, Экономические документы</w:t>
      </w:r>
    </w:p>
    <w:p w:rsidR="003B0EE0" w:rsidRDefault="00E9287D">
      <w:p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Теоретическая часть: </w:t>
      </w:r>
      <w:r>
        <w:rPr>
          <w:rFonts w:ascii="Times New Roman" w:eastAsia="Times New Roman" w:hAnsi="Times New Roman" w:cs="Times New Roman"/>
          <w:sz w:val="28"/>
          <w:szCs w:val="28"/>
        </w:rPr>
        <w:t>Товарная накладная относится к основным первичным сопроводительным документам и оформляется всегда, когда происходит передача товара от продавца к покупателю. Применяться она может как между двумя организациями, так и между юридическим и физически лицом. Использование этого документа имеет широкое распространение, поскольку он в ходу на многих предприятиях, где происходит отпуск товара.</w:t>
      </w:r>
    </w:p>
    <w:p w:rsidR="003B0EE0" w:rsidRDefault="00E9287D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1l5w0ad1r4pd" w:colFirst="0" w:colLast="0"/>
      <w:bookmarkEnd w:id="0"/>
      <w:r>
        <w:rPr>
          <w:b/>
          <w:sz w:val="34"/>
          <w:szCs w:val="34"/>
        </w:rPr>
        <w:t>Для чего нужна товарная накладная</w:t>
      </w:r>
    </w:p>
    <w:p w:rsidR="003B0EE0" w:rsidRDefault="00E9287D">
      <w:pPr>
        <w:spacing w:before="240" w:after="240"/>
      </w:pPr>
      <w:r>
        <w:t>Товарная накладная необходима всем участникам сделки купли-продажи. С помощью этого документа покупатель может сверять выгружаемую продукцию (количество, объем, качество и т.д.) со сведениями, приведенными в нем, а продавец может учитывать товар, оставшийся на складе.</w:t>
      </w:r>
    </w:p>
    <w:p w:rsidR="003B0EE0" w:rsidRDefault="00E9287D">
      <w:pPr>
        <w:spacing w:before="240" w:after="240"/>
      </w:pPr>
      <w:r>
        <w:t>В тех случаях, когда приобретатель товара недоволен его качеством или иными параметрами, он может при помощи этого документа вернуть всю партию товара или заменить его на аналогичную продукцию. В случае возникновения спорных ситуаций, требующих разрешения в судебном порядке, товарная накладная обретает юридическую силу и служит доказательством в суде.</w:t>
      </w:r>
    </w:p>
    <w:p w:rsidR="003B0EE0" w:rsidRDefault="00E9287D">
      <w:pPr>
        <w:spacing w:before="240" w:after="240"/>
      </w:pPr>
      <w:r>
        <w:t xml:space="preserve">Довольно часто этот вид документа используют в своей работе и водители-экспедиторы, перевозчики товара, для которых он является своего рода «охранительной грамотой», удостоверяющей то, что товар не был украден, а транспортируется на законных основаниях. В момент отгрузки продукции водители </w:t>
      </w:r>
      <w:r>
        <w:lastRenderedPageBreak/>
        <w:t>передают товарную накладную от отправителя к грузополучателю.</w:t>
      </w:r>
      <w:r w:rsidR="0019783A" w:rsidRPr="0019783A">
        <w:t xml:space="preserve"> </w:t>
      </w:r>
      <w:r w:rsidR="0019783A">
        <w:rPr>
          <w:noProof/>
          <w:lang w:val="ru-RU"/>
        </w:rPr>
        <w:drawing>
          <wp:inline distT="0" distB="0" distL="0" distR="0">
            <wp:extent cx="5733415" cy="4054326"/>
            <wp:effectExtent l="0" t="0" r="635" b="3810"/>
            <wp:docPr id="1" name="Рисунок 1" descr="Электронная товарная накладная — Диа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нная товарная накладная — Диадо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5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88" w:rsidRDefault="00016B88" w:rsidP="00016B88">
      <w:pPr>
        <w:pStyle w:val="2"/>
        <w:shd w:val="clear" w:color="auto" w:fill="FFFFFF"/>
        <w:spacing w:before="840" w:after="480"/>
        <w:rPr>
          <w:color w:val="222222"/>
          <w:sz w:val="60"/>
          <w:szCs w:val="60"/>
        </w:rPr>
      </w:pPr>
      <w:r>
        <w:rPr>
          <w:color w:val="222222"/>
          <w:sz w:val="60"/>
          <w:szCs w:val="60"/>
        </w:rPr>
        <w:t>Реквизиты и правила заполнения ТОРГ-12</w:t>
      </w:r>
    </w:p>
    <w:p w:rsid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Форма ТОРГ-12 содержит все обязательные реквизиты, указанные в ст. 9 Федерального закона от 06.12.2011 № 402-ФЗ.</w:t>
      </w:r>
    </w:p>
    <w:p w:rsid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Заполнение ТОРГ-12 можно начать с присвоения порядкового номера и даты.</w:t>
      </w:r>
    </w:p>
    <w:p w:rsid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 шапке документа указываются наименование и реквизиты продавца и покупателя. В табличной части отмечают наименование поставляемого товара, его количество, цену и общую стоимость.</w:t>
      </w:r>
    </w:p>
    <w:p w:rsid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 графе «Основание» продавец чаще всего указывает номер и дату договора поставки.</w:t>
      </w:r>
    </w:p>
    <w:p w:rsidR="00016B88" w:rsidRP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016B88">
        <w:rPr>
          <w:rFonts w:ascii="Arial" w:hAnsi="Arial" w:cs="Arial"/>
          <w:color w:val="222222"/>
          <w:sz w:val="27"/>
          <w:szCs w:val="27"/>
        </w:rPr>
        <w:lastRenderedPageBreak/>
        <w:t>Накладная будет недействительной при отсутствии в ней подписей ответственных лиц.</w:t>
      </w:r>
    </w:p>
    <w:p w:rsidR="00016B88" w:rsidRP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016B88">
        <w:rPr>
          <w:rFonts w:ascii="Arial" w:hAnsi="Arial" w:cs="Arial"/>
          <w:color w:val="222222"/>
          <w:sz w:val="27"/>
          <w:szCs w:val="27"/>
        </w:rPr>
        <w:t>Со стороны продавца подписать накладную должны три лица: ответственный за отпуск товара (например, кладовщик), главный бухгалтер и руководитель. На практике очень часто можно увидеть, что за всех трех лиц ставит подпись один человек. Такой вариант вполне оправдан. Главное, оформить приказ или доверенность на право подписи документа.</w:t>
      </w:r>
    </w:p>
    <w:p w:rsidR="00016B88" w:rsidRP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016B88">
        <w:rPr>
          <w:rFonts w:ascii="Arial" w:hAnsi="Arial" w:cs="Arial"/>
          <w:color w:val="222222"/>
          <w:sz w:val="27"/>
          <w:szCs w:val="27"/>
        </w:rPr>
        <w:t>о стороны получателя предусмотрены две подписи: «Груз принял» и «Груз получил». Первую подпись чаще всего ставит представитель транспортной компании, доставляющей груз покупателю. В графе «Груз получил» расписывается материально ответственное лицо. Товар по накладной может получить уполномоченное лицо покупателя по доверенности.</w:t>
      </w:r>
    </w:p>
    <w:p w:rsidR="00016B88" w:rsidRP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016B88">
        <w:rPr>
          <w:rFonts w:ascii="Arial" w:hAnsi="Arial" w:cs="Arial"/>
          <w:color w:val="222222"/>
          <w:sz w:val="27"/>
          <w:szCs w:val="27"/>
        </w:rPr>
        <w:t>Подпись заверяется печатями сторон. Но с 2015 года большинство компании могут работать без печати (Федеральный закон от 06.04.2015 № 82-ФЗ). Если организация официально отказалась от применения печати, в ТОРГ-12 ее можно не ставить.</w:t>
      </w:r>
    </w:p>
    <w:p w:rsidR="00016B88" w:rsidRP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016B88">
        <w:rPr>
          <w:rFonts w:ascii="Arial" w:hAnsi="Arial" w:cs="Arial"/>
          <w:color w:val="222222"/>
          <w:sz w:val="27"/>
          <w:szCs w:val="27"/>
        </w:rPr>
        <w:t>Накладная ТОРГ-12 заполняется в двух экземплярах: один остается у поставщика, второй — у покупателя. Если груз перевозит транспортная компания, тогда дополнительно оформляется транспортная накладная.</w:t>
      </w:r>
    </w:p>
    <w:p w:rsidR="00016B88" w:rsidRP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016B88">
        <w:rPr>
          <w:rFonts w:ascii="Arial" w:hAnsi="Arial" w:cs="Arial"/>
          <w:color w:val="222222"/>
          <w:sz w:val="27"/>
          <w:szCs w:val="27"/>
        </w:rPr>
        <w:t>Нужно заполнить все обязательные реквизиты ТОРГ-12. Безопаснее указать сроки отгрузки и получения товара по накладной. В случае судебных разбирательств сроки в ТОРГ-12 могут сыграть важную роль.</w:t>
      </w:r>
    </w:p>
    <w:p w:rsidR="00016B88" w:rsidRP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016B88">
        <w:rPr>
          <w:rFonts w:ascii="Arial" w:hAnsi="Arial" w:cs="Arial"/>
          <w:color w:val="222222"/>
          <w:sz w:val="27"/>
          <w:szCs w:val="27"/>
        </w:rPr>
        <w:t>При использовании унифицированной формы ТОРГ-12 из нее нельзя удалять какие-либо реквизиты, зато можно добавить свои.</w:t>
      </w:r>
    </w:p>
    <w:p w:rsidR="00016B88" w:rsidRP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016B88">
        <w:rPr>
          <w:rFonts w:ascii="Arial" w:hAnsi="Arial" w:cs="Arial"/>
          <w:color w:val="222222"/>
          <w:sz w:val="27"/>
          <w:szCs w:val="27"/>
        </w:rPr>
        <w:t>ТОРГ-12 можно хранить на бумаге или в электронном виде. Если накладная электронная, она должна быть заверена электронными подписями.</w:t>
      </w:r>
    </w:p>
    <w:p w:rsidR="00016B88" w:rsidRPr="00016B88" w:rsidRDefault="00016B88" w:rsidP="00016B88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 w:rsidRPr="00016B88">
        <w:rPr>
          <w:rFonts w:ascii="Arial" w:hAnsi="Arial" w:cs="Arial"/>
          <w:color w:val="222222"/>
          <w:sz w:val="27"/>
          <w:szCs w:val="27"/>
        </w:rPr>
        <w:t>Вместо накладной компания вправе использовать универсальный передаточный документ (УПД). Этот документ объединяет в себе ТОРГ-12 и счет-фактуру. Используя УПД, можно значительно сократить документооборот.</w:t>
      </w:r>
    </w:p>
    <w:p w:rsidR="00016B88" w:rsidRPr="0019783A" w:rsidRDefault="00016B88">
      <w:pPr>
        <w:spacing w:before="240" w:after="240"/>
        <w:rPr>
          <w:lang w:val="ru-RU"/>
        </w:rPr>
      </w:pPr>
    </w:p>
    <w:p w:rsidR="003B0EE0" w:rsidRDefault="003B0EE0"/>
    <w:p w:rsidR="003B0EE0" w:rsidRDefault="00E928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Анализ </w:t>
      </w:r>
      <w:r>
        <w:rPr>
          <w:b/>
          <w:sz w:val="28"/>
          <w:szCs w:val="28"/>
          <w:lang w:val="ru-RU"/>
        </w:rPr>
        <w:t>товарной</w:t>
      </w:r>
      <w:r>
        <w:rPr>
          <w:b/>
          <w:sz w:val="28"/>
          <w:szCs w:val="28"/>
        </w:rPr>
        <w:t xml:space="preserve"> накладной.</w:t>
      </w:r>
    </w:p>
    <w:p w:rsidR="003B0EE0" w:rsidRDefault="003B0EE0">
      <w:pPr>
        <w:jc w:val="center"/>
        <w:rPr>
          <w:b/>
          <w:sz w:val="28"/>
          <w:szCs w:val="28"/>
        </w:rPr>
      </w:pPr>
    </w:p>
    <w:p w:rsidR="003B0EE0" w:rsidRDefault="003B0EE0">
      <w:pPr>
        <w:rPr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заполняет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графы</w:t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1-2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Отправитель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Полное наименование и реквизиты отправителя и получателя (без сокращений)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Адрес, куда необходимо доставить груз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и время отгрузки</w:t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прилагаемых документов: спецификации, счета-фактуры, сертификаты и т.п.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Сведения о грузе: наименование, количество, код ТН ВЭД, класс опасности, тип упаковки и т.п. Здесь важно отметить, что вес следует указывать брутто, т.е. вместе с упаковкой. Если номенклатура груза большая, то эту </w:t>
            </w:r>
            <w:r>
              <w:rPr>
                <w:sz w:val="28"/>
                <w:szCs w:val="28"/>
              </w:rPr>
              <w:lastRenderedPageBreak/>
              <w:t xml:space="preserve">информацию можно отразить в прилагаемых документах. Тогда в графах 6-12 СМР нужно сослаться на эти документы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13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Сведения о таможне, через которую будет вывозиться груз. В этом же поле ЦМР указывается и объявленная стоимость товара.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Сведения о полуприцепе или контейнере и место его возврата</w:t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Отправитель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Условия оплаты в соответствии с </w:t>
            </w:r>
            <w:proofErr w:type="spellStart"/>
            <w:r>
              <w:rPr>
                <w:sz w:val="28"/>
                <w:szCs w:val="28"/>
              </w:rPr>
              <w:t>Incoterms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Перевозчик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Наименование, реквизиты перевозчика и его печать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Последующий перевозчик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Это поле CMR задействуется, если в процессе доставки товара планируется его перегрузка. Указываются данные «дополнительного» перевозчика и его печать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Перевозчик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Различные замечания, касающиеся груза (упаковка, внешний вид и т.п.)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Перевозчик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о тарифах за доставку. Эта графа ЦМР не является обязательной для заполнения.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согласованию всех сторон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Особые условия (сроки поставки и расчетов, страховка и т.п.)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Отправитель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и дата заполнения документа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Отправитель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прибытия под погрузку и отправления загруженного автомобиля с подписью и печатью отправителя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Перевозчик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Сведения о водителе, его подпись и печать перевозчика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Получатель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Отметка о приемке груза с указанием даты и времени прибытия и убытия автомобиля. Заверяется подписью ответственного лица и печатью получателя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25-26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Перевозчик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Сведения о транспортном средстве (модель, </w:t>
            </w:r>
            <w:proofErr w:type="spellStart"/>
            <w:r>
              <w:rPr>
                <w:sz w:val="28"/>
                <w:szCs w:val="28"/>
              </w:rPr>
              <w:t>госномер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  <w:tr w:rsidR="003B0EE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27-29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Перевозчик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E0" w:rsidRDefault="00E92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 стоимости доставки согласно применяемых тарифов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</w:tc>
      </w:tr>
    </w:tbl>
    <w:p w:rsidR="003B0EE0" w:rsidRDefault="003B0EE0">
      <w:pPr>
        <w:rPr>
          <w:sz w:val="28"/>
          <w:szCs w:val="28"/>
        </w:rPr>
      </w:pPr>
    </w:p>
    <w:p w:rsidR="00D15C3D" w:rsidRDefault="00D15C3D">
      <w:pPr>
        <w:spacing w:after="2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Диаграмма вида </w:t>
      </w:r>
      <w:r>
        <w:rPr>
          <w:sz w:val="28"/>
          <w:szCs w:val="28"/>
          <w:lang w:val="en-US"/>
        </w:rPr>
        <w:t>IDEF</w:t>
      </w:r>
      <w:r w:rsidRPr="00D15C3D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«Товарная накладная»:</w:t>
      </w:r>
    </w:p>
    <w:p w:rsidR="00D15C3D" w:rsidRDefault="00D15C3D">
      <w:pPr>
        <w:spacing w:after="240"/>
        <w:rPr>
          <w:sz w:val="28"/>
          <w:szCs w:val="28"/>
        </w:rPr>
      </w:pPr>
      <w:r w:rsidRPr="00D15C3D">
        <w:rPr>
          <w:sz w:val="28"/>
          <w:szCs w:val="28"/>
        </w:rPr>
        <w:drawing>
          <wp:inline distT="0" distB="0" distL="0" distR="0" wp14:anchorId="1A42F008" wp14:editId="060EC20B">
            <wp:extent cx="5733415" cy="31153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E9287D">
        <w:rPr>
          <w:sz w:val="28"/>
          <w:szCs w:val="28"/>
        </w:rPr>
        <w:tab/>
      </w:r>
    </w:p>
    <w:p w:rsidR="003B0EE0" w:rsidRDefault="00E9287D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Несмотря на достаточно подробную форму CMR, она все равно не может учесть все нюансы, связанные с международными перевозками. Иногда возникают ситуации, не предусмотренные типовой формой. Для таких случаев служит графа CMR № 18, в которую участники сделки могут вносить свои замечания.</w:t>
      </w:r>
    </w:p>
    <w:p w:rsidR="003B0EE0" w:rsidRDefault="00E9287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 Например, водитель может указать, что упаковка груза недостаточно надежна, либо повреждена. Если же претензии к состоянию товара возникнут у получателя, то он тоже должен отразить это в ЦМР.</w:t>
      </w:r>
    </w:p>
    <w:p w:rsidR="003B0EE0" w:rsidRDefault="00E9287D">
      <w:pPr>
        <w:rPr>
          <w:sz w:val="28"/>
          <w:szCs w:val="28"/>
        </w:rPr>
      </w:pPr>
      <w:r>
        <w:rPr>
          <w:sz w:val="28"/>
          <w:szCs w:val="28"/>
        </w:rPr>
        <w:t xml:space="preserve">При отсутствии данных в 18 графе СМР считается, что груз по умолчанию доставлен в полном комплекте, надлежащего качества и без повреждений. Тогда в дальнейшем доказать какие-либо претензии по данной поставке будет практически невозможно. </w:t>
      </w:r>
    </w:p>
    <w:sectPr w:rsidR="003B0E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E0"/>
    <w:rsid w:val="00016B88"/>
    <w:rsid w:val="0019783A"/>
    <w:rsid w:val="003B0EE0"/>
    <w:rsid w:val="00C601D6"/>
    <w:rsid w:val="00D15C3D"/>
    <w:rsid w:val="00E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5208"/>
  <w15:docId w15:val="{89692064-2665-46F4-A570-C4519319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01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Cluser</cp:lastModifiedBy>
  <cp:revision>6</cp:revision>
  <dcterms:created xsi:type="dcterms:W3CDTF">2022-03-31T10:41:00Z</dcterms:created>
  <dcterms:modified xsi:type="dcterms:W3CDTF">2022-03-31T11:20:00Z</dcterms:modified>
</cp:coreProperties>
</file>