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Python Backend Guide</w:t>
      </w:r>
    </w:p>
    <w:p>
      <w:pPr>
        <w:pStyle w:val="BodyTextsubtitle"/>
        <w:bidi w:val="0"/>
        <w:jc w:val="left"/>
        <w:rPr/>
      </w:pPr>
      <w:r>
        <w:rPr/>
        <w:t>Mini Quiz Game | Flask, Python, and MongoDB</w:t>
      </w:r>
    </w:p>
    <w:p>
      <w:pPr>
        <w:pStyle w:val="BodyText"/>
        <w:bidi w:val="0"/>
        <w:spacing w:before="120" w:after="120"/>
        <w:ind w:left="120" w:right="120"/>
        <w:jc w:val="left"/>
        <w:rPr/>
      </w:pPr>
      <w:r>
        <w:rPr/>
        <w:t>This guide covers the Python backend only. Frontend implementation details are intentionally excluded. The accompanying Markdown guide contains the Mermaid UML class and sequence diagrams.</w:t>
      </w:r>
    </w:p>
    <w:p>
      <w:pPr>
        <w:pStyle w:val="Heading2"/>
        <w:numPr>
          <w:ilvl w:val="0"/>
          <w:numId w:val="0"/>
        </w:numPr>
        <w:pBdr/>
        <w:bidi w:val="0"/>
        <w:spacing w:before="480" w:after="120"/>
        <w:jc w:val="left"/>
        <w:rPr/>
      </w:pPr>
      <w:r>
        <w:rPr/>
        <w:t>1. Backend package map</w:t>
      </w:r>
    </w:p>
    <w:tbl>
      <w:tblPr>
        <w:tblW w:w="9866" w:type="dxa"/>
        <w:jc w:val="left"/>
        <w:tblInd w:w="0" w:type="dxa"/>
        <w:tblLayout w:type="fixed"/>
        <w:tblCellMar>
          <w:top w:w="28" w:type="dxa"/>
          <w:left w:w="28" w:type="dxa"/>
          <w:bottom w:w="28" w:type="dxa"/>
          <w:right w:w="28" w:type="dxa"/>
        </w:tblCellMar>
      </w:tblPr>
      <w:tblGrid>
        <w:gridCol w:w="3254"/>
        <w:gridCol w:w="6612"/>
      </w:tblGrid>
      <w:tr>
        <w:trPr/>
        <w:tc>
          <w:tcPr>
            <w:tcW w:w="3254" w:type="dxa"/>
            <w:tcBorders/>
            <w:vAlign w:val="center"/>
          </w:tcPr>
          <w:p>
            <w:pPr>
              <w:pStyle w:val="TableHeading"/>
              <w:suppressLineNumbers/>
              <w:bidi w:val="0"/>
              <w:spacing w:before="120" w:after="120"/>
              <w:jc w:val="left"/>
              <w:rPr/>
            </w:pPr>
            <w:r>
              <w:rPr/>
              <w:t>Module</w:t>
            </w:r>
          </w:p>
        </w:tc>
        <w:tc>
          <w:tcPr>
            <w:tcW w:w="6612" w:type="dxa"/>
            <w:tcBorders/>
            <w:vAlign w:val="center"/>
          </w:tcPr>
          <w:p>
            <w:pPr>
              <w:pStyle w:val="TableHeading"/>
              <w:suppressLineNumbers/>
              <w:bidi w:val="0"/>
              <w:spacing w:before="120" w:after="120"/>
              <w:jc w:val="left"/>
              <w:rPr/>
            </w:pPr>
            <w:r>
              <w:rPr/>
              <w:t>Responsibility</w:t>
            </w:r>
          </w:p>
        </w:tc>
      </w:tr>
      <w:tr>
        <w:trPr/>
        <w:tc>
          <w:tcPr>
            <w:tcW w:w="3254" w:type="dxa"/>
            <w:tcBorders/>
            <w:vAlign w:val="center"/>
          </w:tcPr>
          <w:p>
            <w:pPr>
              <w:pStyle w:val="TableContents"/>
              <w:bidi w:val="0"/>
              <w:spacing w:before="120" w:after="120"/>
              <w:jc w:val="left"/>
              <w:rPr/>
            </w:pPr>
            <w:r>
              <w:rPr>
                <w:rStyle w:val="SourceText"/>
              </w:rPr>
              <w:t>backend/server.py</w:t>
            </w:r>
          </w:p>
        </w:tc>
        <w:tc>
          <w:tcPr>
            <w:tcW w:w="6612" w:type="dxa"/>
            <w:tcBorders/>
            <w:vAlign w:val="center"/>
          </w:tcPr>
          <w:p>
            <w:pPr>
              <w:pStyle w:val="TableContents"/>
              <w:bidi w:val="0"/>
              <w:spacing w:before="120" w:after="120"/>
              <w:jc w:val="left"/>
              <w:rPr/>
            </w:pPr>
            <w:r>
              <w:rPr/>
              <w:t>Creates Flask, configures MongoDB and sessions, initializes managers and APIs, and defines quiz-write authorization.</w:t>
            </w:r>
          </w:p>
        </w:tc>
      </w:tr>
      <w:tr>
        <w:trPr/>
        <w:tc>
          <w:tcPr>
            <w:tcW w:w="3254" w:type="dxa"/>
            <w:tcBorders/>
            <w:vAlign w:val="center"/>
          </w:tcPr>
          <w:p>
            <w:pPr>
              <w:pStyle w:val="TableContents"/>
              <w:bidi w:val="0"/>
              <w:spacing w:before="120" w:after="120"/>
              <w:jc w:val="left"/>
              <w:rPr/>
            </w:pPr>
            <w:r>
              <w:rPr>
                <w:rStyle w:val="SourceText"/>
              </w:rPr>
              <w:t>backend/logic/common/api_response.py</w:t>
            </w:r>
          </w:p>
        </w:tc>
        <w:tc>
          <w:tcPr>
            <w:tcW w:w="6612" w:type="dxa"/>
            <w:tcBorders/>
            <w:vAlign w:val="center"/>
          </w:tcPr>
          <w:p>
            <w:pPr>
              <w:pStyle w:val="TableContents"/>
              <w:bidi w:val="0"/>
              <w:spacing w:before="120" w:after="120"/>
              <w:jc w:val="left"/>
              <w:rPr/>
            </w:pPr>
            <w:r>
              <w:rPr/>
              <w:t>Shared JSON request parsing and standardized success/error responses.</w:t>
            </w:r>
          </w:p>
        </w:tc>
      </w:tr>
      <w:tr>
        <w:trPr/>
        <w:tc>
          <w:tcPr>
            <w:tcW w:w="3254" w:type="dxa"/>
            <w:tcBorders/>
            <w:vAlign w:val="center"/>
          </w:tcPr>
          <w:p>
            <w:pPr>
              <w:pStyle w:val="TableContents"/>
              <w:bidi w:val="0"/>
              <w:spacing w:before="120" w:after="120"/>
              <w:jc w:val="left"/>
              <w:rPr/>
            </w:pPr>
            <w:r>
              <w:rPr>
                <w:rStyle w:val="SourceText"/>
              </w:rPr>
              <w:t>backend/logic/common/generic_api.py</w:t>
            </w:r>
          </w:p>
        </w:tc>
        <w:tc>
          <w:tcPr>
            <w:tcW w:w="6612" w:type="dxa"/>
            <w:tcBorders/>
            <w:vAlign w:val="center"/>
          </w:tcPr>
          <w:p>
            <w:pPr>
              <w:pStyle w:val="TableContents"/>
              <w:bidi w:val="0"/>
              <w:spacing w:before="120" w:after="120"/>
              <w:jc w:val="left"/>
              <w:rPr/>
            </w:pPr>
            <w:r>
              <w:rPr/>
              <w:t>Generic entity CRUD routes and optional write authorization.</w:t>
            </w:r>
          </w:p>
        </w:tc>
      </w:tr>
      <w:tr>
        <w:trPr/>
        <w:tc>
          <w:tcPr>
            <w:tcW w:w="3254" w:type="dxa"/>
            <w:tcBorders/>
            <w:vAlign w:val="center"/>
          </w:tcPr>
          <w:p>
            <w:pPr>
              <w:pStyle w:val="TableContents"/>
              <w:bidi w:val="0"/>
              <w:spacing w:before="120" w:after="120"/>
              <w:jc w:val="left"/>
              <w:rPr/>
            </w:pPr>
            <w:r>
              <w:rPr>
                <w:rStyle w:val="SourceText"/>
              </w:rPr>
              <w:t>backend/logic/auth/registration_api.py</w:t>
            </w:r>
          </w:p>
        </w:tc>
        <w:tc>
          <w:tcPr>
            <w:tcW w:w="6612" w:type="dxa"/>
            <w:tcBorders/>
            <w:vAlign w:val="center"/>
          </w:tcPr>
          <w:p>
            <w:pPr>
              <w:pStyle w:val="TableContents"/>
              <w:bidi w:val="0"/>
              <w:spacing w:before="120" w:after="120"/>
              <w:jc w:val="left"/>
              <w:rPr/>
            </w:pPr>
            <w:r>
              <w:rPr/>
              <w:t>Account registration endpoint and registration-specific error mapping.</w:t>
            </w:r>
          </w:p>
        </w:tc>
      </w:tr>
      <w:tr>
        <w:trPr/>
        <w:tc>
          <w:tcPr>
            <w:tcW w:w="3254" w:type="dxa"/>
            <w:tcBorders/>
            <w:vAlign w:val="center"/>
          </w:tcPr>
          <w:p>
            <w:pPr>
              <w:pStyle w:val="TableContents"/>
              <w:bidi w:val="0"/>
              <w:spacing w:before="120" w:after="120"/>
              <w:jc w:val="left"/>
              <w:rPr/>
            </w:pPr>
            <w:r>
              <w:rPr>
                <w:rStyle w:val="SourceText"/>
              </w:rPr>
              <w:t>backend/logic/auth/authentication_api.py</w:t>
            </w:r>
          </w:p>
        </w:tc>
        <w:tc>
          <w:tcPr>
            <w:tcW w:w="6612" w:type="dxa"/>
            <w:tcBorders/>
            <w:vAlign w:val="center"/>
          </w:tcPr>
          <w:p>
            <w:pPr>
              <w:pStyle w:val="TableContents"/>
              <w:bidi w:val="0"/>
              <w:spacing w:before="120" w:after="120"/>
              <w:jc w:val="left"/>
              <w:rPr/>
            </w:pPr>
            <w:r>
              <w:rPr/>
              <w:t>Login, logout, current-session, and protected page routes.</w:t>
            </w:r>
          </w:p>
        </w:tc>
      </w:tr>
      <w:tr>
        <w:trPr/>
        <w:tc>
          <w:tcPr>
            <w:tcW w:w="3254" w:type="dxa"/>
            <w:tcBorders/>
            <w:vAlign w:val="center"/>
          </w:tcPr>
          <w:p>
            <w:pPr>
              <w:pStyle w:val="TableContents"/>
              <w:bidi w:val="0"/>
              <w:spacing w:before="120" w:after="120"/>
              <w:jc w:val="left"/>
              <w:rPr/>
            </w:pPr>
            <w:r>
              <w:rPr>
                <w:rStyle w:val="SourceText"/>
              </w:rPr>
              <w:t>backend/logic/common/generic_crud.py</w:t>
            </w:r>
          </w:p>
        </w:tc>
        <w:tc>
          <w:tcPr>
            <w:tcW w:w="6612" w:type="dxa"/>
            <w:tcBorders/>
            <w:vAlign w:val="center"/>
          </w:tcPr>
          <w:p>
            <w:pPr>
              <w:pStyle w:val="TableContents"/>
              <w:bidi w:val="0"/>
              <w:spacing w:before="120" w:after="120"/>
              <w:jc w:val="left"/>
              <w:rPr/>
            </w:pPr>
            <w:r>
              <w:rPr/>
              <w:t>MongoDB-backed create, read, update, and delete operations.</w:t>
            </w:r>
          </w:p>
        </w:tc>
      </w:tr>
      <w:tr>
        <w:trPr/>
        <w:tc>
          <w:tcPr>
            <w:tcW w:w="3254" w:type="dxa"/>
            <w:tcBorders/>
            <w:vAlign w:val="center"/>
          </w:tcPr>
          <w:p>
            <w:pPr>
              <w:pStyle w:val="TableContents"/>
              <w:bidi w:val="0"/>
              <w:spacing w:before="120" w:after="120"/>
              <w:jc w:val="left"/>
              <w:rPr/>
            </w:pPr>
            <w:r>
              <w:rPr>
                <w:rStyle w:val="SourceText"/>
              </w:rPr>
              <w:t>backend/logic/users/user_logic.py</w:t>
            </w:r>
          </w:p>
        </w:tc>
        <w:tc>
          <w:tcPr>
            <w:tcW w:w="6612" w:type="dxa"/>
            <w:tcBorders/>
            <w:vAlign w:val="center"/>
          </w:tcPr>
          <w:p>
            <w:pPr>
              <w:pStyle w:val="TableContents"/>
              <w:bidi w:val="0"/>
              <w:spacing w:before="120" w:after="120"/>
              <w:jc w:val="left"/>
              <w:rPr/>
            </w:pPr>
            <w:r>
              <w:rPr/>
              <w:t>User CRUD behavior and password hashing/removal.</w:t>
            </w:r>
          </w:p>
        </w:tc>
      </w:tr>
      <w:tr>
        <w:trPr/>
        <w:tc>
          <w:tcPr>
            <w:tcW w:w="3254" w:type="dxa"/>
            <w:tcBorders/>
            <w:vAlign w:val="center"/>
          </w:tcPr>
          <w:p>
            <w:pPr>
              <w:pStyle w:val="TableContents"/>
              <w:bidi w:val="0"/>
              <w:spacing w:before="120" w:after="120"/>
              <w:jc w:val="left"/>
              <w:rPr/>
            </w:pPr>
            <w:r>
              <w:rPr>
                <w:rStyle w:val="SourceText"/>
              </w:rPr>
              <w:t>backend/logic/users/user_registration.py</w:t>
            </w:r>
          </w:p>
        </w:tc>
        <w:tc>
          <w:tcPr>
            <w:tcW w:w="6612" w:type="dxa"/>
            <w:tcBorders/>
            <w:vAlign w:val="center"/>
          </w:tcPr>
          <w:p>
            <w:pPr>
              <w:pStyle w:val="TableContents"/>
              <w:bidi w:val="0"/>
              <w:spacing w:before="120" w:after="120"/>
              <w:jc w:val="left"/>
              <w:rPr/>
            </w:pPr>
            <w:r>
              <w:rPr/>
              <w:t>Email/password validation, registration, authentication, profiles, quiz attempts, and admin roles.</w:t>
            </w:r>
          </w:p>
        </w:tc>
      </w:tr>
      <w:tr>
        <w:trPr/>
        <w:tc>
          <w:tcPr>
            <w:tcW w:w="3254" w:type="dxa"/>
            <w:tcBorders/>
            <w:vAlign w:val="center"/>
          </w:tcPr>
          <w:p>
            <w:pPr>
              <w:pStyle w:val="TableContents"/>
              <w:bidi w:val="0"/>
              <w:spacing w:before="120" w:after="120"/>
              <w:jc w:val="left"/>
              <w:rPr/>
            </w:pPr>
            <w:r>
              <w:rPr>
                <w:rStyle w:val="SourceText"/>
              </w:rPr>
              <w:t>backend/logic/quizzes/quiz_logic.py</w:t>
            </w:r>
          </w:p>
        </w:tc>
        <w:tc>
          <w:tcPr>
            <w:tcW w:w="6612" w:type="dxa"/>
            <w:tcBorders/>
            <w:vAlign w:val="center"/>
          </w:tcPr>
          <w:p>
            <w:pPr>
              <w:pStyle w:val="TableContents"/>
              <w:bidi w:val="0"/>
              <w:spacing w:before="120" w:after="120"/>
              <w:jc w:val="left"/>
              <w:rPr/>
            </w:pPr>
            <w:r>
              <w:rPr/>
              <w:t>Quiz validation, availability defaults, and MongoDB CRUD operations.</w:t>
            </w:r>
          </w:p>
        </w:tc>
      </w:tr>
      <w:tr>
        <w:trPr/>
        <w:tc>
          <w:tcPr>
            <w:tcW w:w="3254" w:type="dxa"/>
            <w:tcBorders/>
            <w:vAlign w:val="center"/>
          </w:tcPr>
          <w:p>
            <w:pPr>
              <w:pStyle w:val="TableContents"/>
              <w:bidi w:val="0"/>
              <w:spacing w:before="120" w:after="120"/>
              <w:jc w:val="left"/>
              <w:rPr/>
            </w:pPr>
            <w:r>
              <w:rPr>
                <w:rStyle w:val="SourceText"/>
              </w:rPr>
              <w:t>backend/logic/quizzes/quiz_api.py</w:t>
            </w:r>
          </w:p>
        </w:tc>
        <w:tc>
          <w:tcPr>
            <w:tcW w:w="6612" w:type="dxa"/>
            <w:tcBorders/>
            <w:vAlign w:val="center"/>
          </w:tcPr>
          <w:p>
            <w:pPr>
              <w:pStyle w:val="TableContents"/>
              <w:bidi w:val="0"/>
              <w:spacing w:before="120" w:after="120"/>
              <w:jc w:val="left"/>
              <w:rPr/>
            </w:pPr>
            <w:r>
              <w:rPr/>
              <w:t>Quiz access rules, result retrieval, and attempt completion routes.</w:t>
            </w:r>
          </w:p>
        </w:tc>
      </w:tr>
      <w:tr>
        <w:trPr/>
        <w:tc>
          <w:tcPr>
            <w:tcW w:w="3254" w:type="dxa"/>
            <w:tcBorders/>
            <w:vAlign w:val="center"/>
          </w:tcPr>
          <w:p>
            <w:pPr>
              <w:pStyle w:val="TableContents"/>
              <w:bidi w:val="0"/>
              <w:spacing w:before="120" w:after="120"/>
              <w:jc w:val="left"/>
              <w:rPr/>
            </w:pPr>
            <w:r>
              <w:rPr>
                <w:rStyle w:val="SourceText"/>
              </w:rPr>
              <w:t>backend/logic/users/user_admin_api.py</w:t>
            </w:r>
          </w:p>
        </w:tc>
        <w:tc>
          <w:tcPr>
            <w:tcW w:w="6612" w:type="dxa"/>
            <w:tcBorders/>
            <w:vAlign w:val="center"/>
          </w:tcPr>
          <w:p>
            <w:pPr>
              <w:pStyle w:val="TableContents"/>
              <w:bidi w:val="0"/>
              <w:spacing w:before="120" w:after="120"/>
              <w:jc w:val="left"/>
              <w:rPr/>
            </w:pPr>
            <w:r>
              <w:rPr/>
              <w:t>Admin-only user listing, role changes, and regular-user deletion routes.</w:t>
            </w:r>
          </w:p>
        </w:tc>
      </w:tr>
    </w:tbl>
    <w:p>
      <w:pPr>
        <w:pStyle w:val="Heading2"/>
        <w:numPr>
          <w:ilvl w:val="0"/>
          <w:numId w:val="0"/>
        </w:numPr>
        <w:pBdr/>
        <w:bidi w:val="0"/>
        <w:spacing w:before="480" w:after="120"/>
        <w:jc w:val="left"/>
        <w:rPr/>
      </w:pPr>
      <w:r>
        <w:rPr/>
        <w:t>2. Class relationships</w:t>
      </w:r>
    </w:p>
    <w:p>
      <w:pPr>
        <w:pStyle w:val="BodyText"/>
        <w:bidi w:val="0"/>
        <w:spacing w:before="120" w:after="120"/>
        <w:ind w:left="120" w:right="120"/>
        <w:jc w:val="left"/>
        <w:rPr/>
      </w:pPr>
      <w:r>
        <w:rPr/>
        <w:t>The Python classes are grouped around response behavior, route handling, and database logic:</w:t>
      </w:r>
    </w:p>
    <w:tbl>
      <w:tblPr>
        <w:tblW w:w="9866" w:type="dxa"/>
        <w:jc w:val="left"/>
        <w:tblInd w:w="0" w:type="dxa"/>
        <w:tblLayout w:type="fixed"/>
        <w:tblCellMar>
          <w:top w:w="28" w:type="dxa"/>
          <w:left w:w="28" w:type="dxa"/>
          <w:bottom w:w="28" w:type="dxa"/>
          <w:right w:w="28" w:type="dxa"/>
        </w:tblCellMar>
      </w:tblPr>
      <w:tblGrid>
        <w:gridCol w:w="5534"/>
        <w:gridCol w:w="4332"/>
      </w:tblGrid>
      <w:tr>
        <w:trPr/>
        <w:tc>
          <w:tcPr>
            <w:tcW w:w="5534" w:type="dxa"/>
            <w:tcBorders/>
            <w:vAlign w:val="center"/>
          </w:tcPr>
          <w:p>
            <w:pPr>
              <w:pStyle w:val="TableHeading"/>
              <w:suppressLineNumbers/>
              <w:bidi w:val="0"/>
              <w:spacing w:before="120" w:after="120"/>
              <w:jc w:val="left"/>
              <w:rPr/>
            </w:pPr>
            <w:r>
              <w:rPr/>
              <w:t>Relationship</w:t>
            </w:r>
          </w:p>
        </w:tc>
        <w:tc>
          <w:tcPr>
            <w:tcW w:w="4332" w:type="dxa"/>
            <w:tcBorders/>
            <w:vAlign w:val="center"/>
          </w:tcPr>
          <w:p>
            <w:pPr>
              <w:pStyle w:val="TableHeading"/>
              <w:suppressLineNumbers/>
              <w:bidi w:val="0"/>
              <w:spacing w:before="120" w:after="120"/>
              <w:jc w:val="left"/>
              <w:rPr/>
            </w:pPr>
            <w:r>
              <w:rPr/>
              <w:t>Purpose</w:t>
            </w:r>
          </w:p>
        </w:tc>
      </w:tr>
      <w:tr>
        <w:trPr/>
        <w:tc>
          <w:tcPr>
            <w:tcW w:w="5534" w:type="dxa"/>
            <w:tcBorders/>
            <w:vAlign w:val="center"/>
          </w:tcPr>
          <w:p>
            <w:pPr>
              <w:pStyle w:val="TableContents"/>
              <w:bidi w:val="0"/>
              <w:spacing w:before="120" w:after="120"/>
              <w:jc w:val="left"/>
              <w:rPr/>
            </w:pPr>
            <w:r>
              <w:rPr>
                <w:rStyle w:val="SourceText"/>
              </w:rPr>
              <w:t>GenericAPI</w:t>
            </w:r>
            <w:r>
              <w:rPr/>
              <w:t xml:space="preserve">, </w:t>
            </w:r>
            <w:r>
              <w:rPr>
                <w:rStyle w:val="SourceText"/>
              </w:rPr>
              <w:t>RegistrationAPI</w:t>
            </w:r>
            <w:r>
              <w:rPr/>
              <w:t xml:space="preserve">, </w:t>
            </w:r>
            <w:r>
              <w:rPr>
                <w:rStyle w:val="SourceText"/>
              </w:rPr>
              <w:t>AuthenticationAPI</w:t>
            </w:r>
            <w:r>
              <w:rPr/>
              <w:t xml:space="preserve"> inherit </w:t>
            </w:r>
            <w:r>
              <w:rPr>
                <w:rStyle w:val="SourceText"/>
              </w:rPr>
              <w:t>APIResponse</w:t>
            </w:r>
            <w:r>
              <w:rPr/>
              <w:t>.</w:t>
            </w:r>
          </w:p>
        </w:tc>
        <w:tc>
          <w:tcPr>
            <w:tcW w:w="4332" w:type="dxa"/>
            <w:tcBorders/>
            <w:vAlign w:val="center"/>
          </w:tcPr>
          <w:p>
            <w:pPr>
              <w:pStyle w:val="TableContents"/>
              <w:bidi w:val="0"/>
              <w:spacing w:before="120" w:after="120"/>
              <w:jc w:val="left"/>
              <w:rPr/>
            </w:pPr>
            <w:r>
              <w:rPr/>
              <w:t>All request APIs share JSON parsing and response construction.</w:t>
            </w:r>
          </w:p>
        </w:tc>
      </w:tr>
      <w:tr>
        <w:trPr/>
        <w:tc>
          <w:tcPr>
            <w:tcW w:w="5534" w:type="dxa"/>
            <w:tcBorders/>
            <w:vAlign w:val="center"/>
          </w:tcPr>
          <w:p>
            <w:pPr>
              <w:pStyle w:val="TableContents"/>
              <w:bidi w:val="0"/>
              <w:spacing w:before="120" w:after="120"/>
              <w:jc w:val="left"/>
              <w:rPr/>
            </w:pPr>
            <w:r>
              <w:rPr>
                <w:rStyle w:val="SourceText"/>
              </w:rPr>
              <w:t>QuizLogic</w:t>
            </w:r>
            <w:r>
              <w:rPr/>
              <w:t xml:space="preserve"> and </w:t>
            </w:r>
            <w:r>
              <w:rPr>
                <w:rStyle w:val="SourceText"/>
              </w:rPr>
              <w:t>UserLogic</w:t>
            </w:r>
            <w:r>
              <w:rPr/>
              <w:t xml:space="preserve"> inherit </w:t>
            </w:r>
            <w:r>
              <w:rPr>
                <w:rStyle w:val="SourceText"/>
              </w:rPr>
              <w:t>ManagerCRUD</w:t>
            </w:r>
            <w:r>
              <w:rPr/>
              <w:t>.</w:t>
            </w:r>
          </w:p>
        </w:tc>
        <w:tc>
          <w:tcPr>
            <w:tcW w:w="4332" w:type="dxa"/>
            <w:tcBorders/>
            <w:vAlign w:val="center"/>
          </w:tcPr>
          <w:p>
            <w:pPr>
              <w:pStyle w:val="TableContents"/>
              <w:bidi w:val="0"/>
              <w:spacing w:before="120" w:after="120"/>
              <w:jc w:val="left"/>
              <w:rPr/>
            </w:pPr>
            <w:r>
              <w:rPr/>
              <w:t>Entity managers reuse MongoDB CRUD operations.</w:t>
            </w:r>
          </w:p>
        </w:tc>
      </w:tr>
      <w:tr>
        <w:trPr/>
        <w:tc>
          <w:tcPr>
            <w:tcW w:w="5534" w:type="dxa"/>
            <w:tcBorders/>
            <w:vAlign w:val="center"/>
          </w:tcPr>
          <w:p>
            <w:pPr>
              <w:pStyle w:val="TableContents"/>
              <w:bidi w:val="0"/>
              <w:spacing w:before="120" w:after="120"/>
              <w:jc w:val="left"/>
              <w:rPr/>
            </w:pPr>
            <w:r>
              <w:rPr>
                <w:rStyle w:val="SourceText"/>
              </w:rPr>
              <w:t>UserRegistrationLogic</w:t>
            </w:r>
            <w:r>
              <w:rPr/>
              <w:t xml:space="preserve"> inherits </w:t>
            </w:r>
            <w:r>
              <w:rPr>
                <w:rStyle w:val="SourceText"/>
              </w:rPr>
              <w:t>UserLogic</w:t>
            </w:r>
            <w:r>
              <w:rPr/>
              <w:t>.</w:t>
            </w:r>
          </w:p>
        </w:tc>
        <w:tc>
          <w:tcPr>
            <w:tcW w:w="4332" w:type="dxa"/>
            <w:tcBorders/>
            <w:vAlign w:val="center"/>
          </w:tcPr>
          <w:p>
            <w:pPr>
              <w:pStyle w:val="TableContents"/>
              <w:bidi w:val="0"/>
              <w:spacing w:before="120" w:after="120"/>
              <w:jc w:val="left"/>
              <w:rPr/>
            </w:pPr>
            <w:r>
              <w:rPr/>
              <w:t>Registration and authentication extend the user data layer.</w:t>
            </w:r>
          </w:p>
        </w:tc>
      </w:tr>
      <w:tr>
        <w:trPr/>
        <w:tc>
          <w:tcPr>
            <w:tcW w:w="5534" w:type="dxa"/>
            <w:tcBorders/>
            <w:vAlign w:val="center"/>
          </w:tcPr>
          <w:p>
            <w:pPr>
              <w:pStyle w:val="TableContents"/>
              <w:bidi w:val="0"/>
              <w:spacing w:before="120" w:after="120"/>
              <w:jc w:val="left"/>
              <w:rPr/>
            </w:pPr>
            <w:r>
              <w:rPr>
                <w:rStyle w:val="SourceText"/>
              </w:rPr>
              <w:t>GenericAPI</w:t>
            </w:r>
            <w:r>
              <w:rPr/>
              <w:t xml:space="preserve"> delegates to a manager.</w:t>
            </w:r>
          </w:p>
        </w:tc>
        <w:tc>
          <w:tcPr>
            <w:tcW w:w="4332" w:type="dxa"/>
            <w:tcBorders/>
            <w:vAlign w:val="center"/>
          </w:tcPr>
          <w:p>
            <w:pPr>
              <w:pStyle w:val="TableContents"/>
              <w:bidi w:val="0"/>
              <w:spacing w:before="120" w:after="120"/>
              <w:jc w:val="left"/>
              <w:rPr/>
            </w:pPr>
            <w:r>
              <w:rPr/>
              <w:t>HTTP route logic remains separate from persistence logic.</w:t>
            </w:r>
          </w:p>
        </w:tc>
      </w:tr>
      <w:tr>
        <w:trPr/>
        <w:tc>
          <w:tcPr>
            <w:tcW w:w="5534" w:type="dxa"/>
            <w:tcBorders/>
            <w:vAlign w:val="center"/>
          </w:tcPr>
          <w:p>
            <w:pPr>
              <w:pStyle w:val="TableContents"/>
              <w:bidi w:val="0"/>
              <w:spacing w:before="120" w:after="120"/>
              <w:jc w:val="left"/>
              <w:rPr/>
            </w:pPr>
            <w:r>
              <w:rPr>
                <w:rStyle w:val="SourceText"/>
              </w:rPr>
              <w:t>RegistrationAPI</w:t>
            </w:r>
            <w:r>
              <w:rPr/>
              <w:t xml:space="preserve"> and </w:t>
            </w:r>
            <w:r>
              <w:rPr>
                <w:rStyle w:val="SourceText"/>
              </w:rPr>
              <w:t>AuthenticationAPI</w:t>
            </w:r>
            <w:r>
              <w:rPr/>
              <w:t xml:space="preserve"> delegate to </w:t>
            </w:r>
            <w:r>
              <w:rPr>
                <w:rStyle w:val="SourceText"/>
              </w:rPr>
              <w:t>UserRegistrationLogic</w:t>
            </w:r>
            <w:r>
              <w:rPr/>
              <w:t>.</w:t>
            </w:r>
          </w:p>
        </w:tc>
        <w:tc>
          <w:tcPr>
            <w:tcW w:w="4332" w:type="dxa"/>
            <w:tcBorders/>
            <w:vAlign w:val="center"/>
          </w:tcPr>
          <w:p>
            <w:pPr>
              <w:pStyle w:val="TableContents"/>
              <w:bidi w:val="0"/>
              <w:spacing w:before="120" w:after="120"/>
              <w:jc w:val="left"/>
              <w:rPr/>
            </w:pPr>
            <w:r>
              <w:rPr/>
              <w:t>Account validation and credentials remain in the user manager.</w:t>
            </w:r>
          </w:p>
        </w:tc>
      </w:tr>
      <w:tr>
        <w:trPr/>
        <w:tc>
          <w:tcPr>
            <w:tcW w:w="5534" w:type="dxa"/>
            <w:tcBorders/>
            <w:vAlign w:val="center"/>
          </w:tcPr>
          <w:p>
            <w:pPr>
              <w:pStyle w:val="TableContents"/>
              <w:bidi w:val="0"/>
              <w:spacing w:before="120" w:after="120"/>
              <w:jc w:val="left"/>
              <w:rPr/>
            </w:pPr>
            <w:r>
              <w:rPr/>
              <w:t>Managers reference a PyMongo collection.</w:t>
            </w:r>
          </w:p>
        </w:tc>
        <w:tc>
          <w:tcPr>
            <w:tcW w:w="4332" w:type="dxa"/>
            <w:tcBorders/>
            <w:vAlign w:val="center"/>
          </w:tcPr>
          <w:p>
            <w:pPr>
              <w:pStyle w:val="TableContents"/>
              <w:bidi w:val="0"/>
              <w:spacing w:before="120" w:after="120"/>
              <w:jc w:val="left"/>
              <w:rPr/>
            </w:pPr>
            <w:r>
              <w:rPr/>
              <w:t>User and quiz documents are persisted in MongoDB.</w:t>
            </w:r>
          </w:p>
        </w:tc>
      </w:tr>
    </w:tbl>
    <w:p>
      <w:pPr>
        <w:pStyle w:val="BodyText"/>
        <w:bidi w:val="0"/>
        <w:spacing w:before="200" w:after="200"/>
        <w:ind w:hanging="0" w:left="200" w:right="200"/>
        <w:jc w:val="left"/>
        <w:rPr/>
      </w:pPr>
      <w:r>
        <w:rPr>
          <w:shd w:fill="EFF6FF" w:val="clear"/>
        </w:rPr>
        <w:t xml:space="preserve">See </w:t>
      </w:r>
      <w:r>
        <w:rPr>
          <w:rStyle w:val="SourceText"/>
          <w:shd w:fill="EFF6FF" w:val="clear"/>
        </w:rPr>
        <w:t>python-backend.md</w:t>
      </w:r>
      <w:r>
        <w:rPr>
          <w:shd w:fill="EFF6FF" w:val="clear"/>
        </w:rPr>
        <w:t xml:space="preserve"> for the editable Mermaid UML class diagram and registration sequence diagram.</w:t>
      </w:r>
    </w:p>
    <w:p>
      <w:pPr>
        <w:pStyle w:val="Heading2"/>
        <w:numPr>
          <w:ilvl w:val="0"/>
          <w:numId w:val="0"/>
        </w:numPr>
        <w:pBdr/>
        <w:bidi w:val="0"/>
        <w:spacing w:before="480" w:after="120"/>
        <w:jc w:val="left"/>
        <w:rPr/>
      </w:pPr>
      <w:r>
        <w:rPr/>
        <w:t>3. Shared request and response behavior</w:t>
      </w:r>
    </w:p>
    <w:p>
      <w:pPr>
        <w:pStyle w:val="BodyText"/>
        <w:bidi w:val="0"/>
        <w:spacing w:before="120" w:after="120"/>
        <w:ind w:left="120" w:right="120"/>
        <w:jc w:val="left"/>
        <w:rPr/>
      </w:pPr>
      <w:r>
        <w:rPr>
          <w:rStyle w:val="SourceText"/>
        </w:rPr>
        <w:t>APIResponse.parse_json_request(error_message, status_code=400, require_non_empty=False)</w:t>
      </w:r>
      <w:r>
        <w:rPr/>
        <w:t xml:space="preserve"> parses the request body with Flask's silent JSON parser and accepts only JSON objects. It returns the parsed data with no error, or a standard error response when the body is invalid.</w:t>
      </w:r>
    </w:p>
    <w:p>
      <w:pPr>
        <w:pStyle w:val="BodyText"/>
        <w:bidi w:val="0"/>
        <w:spacing w:before="120" w:after="120"/>
        <w:ind w:left="120" w:right="120"/>
        <w:jc w:val="left"/>
        <w:rPr/>
      </w:pPr>
      <w:r>
        <w:rPr/>
        <w:t xml:space="preserve">Use </w:t>
      </w:r>
      <w:r>
        <w:rPr>
          <w:rStyle w:val="SourceText"/>
        </w:rPr>
        <w:t>require_non_empty=True</w:t>
      </w:r>
      <w:r>
        <w:rPr/>
        <w:t xml:space="preserve"> for generic create and update operations. Registration and login accept an empty JSON object for their existing validation/error paths, while invalid or non-object JSON is rejected.</w:t>
      </w:r>
    </w:p>
    <w:p>
      <w:pPr>
        <w:pStyle w:val="BodyText"/>
        <w:bidi w:val="0"/>
        <w:spacing w:before="120" w:after="120"/>
        <w:ind w:left="120" w:right="120"/>
        <w:jc w:val="left"/>
        <w:rPr/>
      </w:pPr>
      <w:r>
        <w:rPr>
          <w:rStyle w:val="SourceText"/>
        </w:rPr>
        <w:t>good_response</w:t>
      </w:r>
      <w:r>
        <w:rPr/>
        <w:t xml:space="preserve"> and </w:t>
      </w:r>
      <w:r>
        <w:rPr>
          <w:rStyle w:val="SourceText"/>
        </w:rPr>
        <w:t>bad_response</w:t>
      </w:r>
      <w:r>
        <w:rPr/>
        <w:t xml:space="preserve"> return a JSON object containing </w:t>
      </w:r>
      <w:r>
        <w:rPr>
          <w:rStyle w:val="SourceText"/>
        </w:rPr>
        <w:t>success</w:t>
      </w:r>
      <w:r>
        <w:rPr/>
        <w:t xml:space="preserve"> and </w:t>
      </w:r>
      <w:r>
        <w:rPr>
          <w:rStyle w:val="SourceText"/>
        </w:rPr>
        <w:t>message</w:t>
      </w:r>
      <w:r>
        <w:rPr/>
        <w:t xml:space="preserve">, with optional named fields and an HTTP status code. Generic routes use keys such as </w:t>
      </w:r>
      <w:r>
        <w:rPr>
          <w:rStyle w:val="SourceText"/>
        </w:rPr>
        <w:t>quiz</w:t>
      </w:r>
      <w:r>
        <w:rPr/>
        <w:t xml:space="preserve"> and </w:t>
      </w:r>
      <w:r>
        <w:rPr>
          <w:rStyle w:val="SourceText"/>
        </w:rPr>
        <w:t>quizzes</w:t>
      </w:r>
      <w:r>
        <w:rPr/>
        <w:t xml:space="preserve">; account routes use </w:t>
      </w:r>
      <w:r>
        <w:rPr>
          <w:rStyle w:val="SourceText"/>
        </w:rPr>
        <w:t>user</w:t>
      </w:r>
      <w:r>
        <w:rPr/>
        <w:t>.</w:t>
      </w:r>
    </w:p>
    <w:p>
      <w:pPr>
        <w:pStyle w:val="PreformattedText"/>
        <w:pBdr>
          <w:left w:val="single" w:sz="18" w:space="10" w:color="3B82F6"/>
        </w:pBdr>
        <w:bidi w:val="0"/>
        <w:spacing w:before="0" w:after="0"/>
        <w:jc w:val="left"/>
        <w:rPr/>
      </w:pPr>
      <w:r>
        <w:rPr/>
        <w:t>{</w:t>
      </w:r>
    </w:p>
    <w:p>
      <w:pPr>
        <w:pStyle w:val="PreformattedText"/>
        <w:pBdr>
          <w:left w:val="single" w:sz="18" w:space="10" w:color="3B82F6"/>
        </w:pBdr>
        <w:bidi w:val="0"/>
        <w:spacing w:before="0" w:after="0"/>
        <w:jc w:val="left"/>
        <w:rPr/>
      </w:pPr>
      <w:r>
        <w:rPr/>
        <w:t xml:space="preserve">  </w:t>
      </w:r>
      <w:r>
        <w:rPr/>
        <w:t>"success": true,</w:t>
      </w:r>
    </w:p>
    <w:p>
      <w:pPr>
        <w:pStyle w:val="PreformattedText"/>
        <w:pBdr>
          <w:left w:val="single" w:sz="18" w:space="10" w:color="3B82F6"/>
        </w:pBdr>
        <w:bidi w:val="0"/>
        <w:spacing w:before="0" w:after="0"/>
        <w:jc w:val="left"/>
        <w:rPr/>
      </w:pPr>
      <w:r>
        <w:rPr/>
        <w:t xml:space="preserve">  </w:t>
      </w:r>
      <w:r>
        <w:rPr/>
        <w:t>"message": "Login successful.",</w:t>
      </w:r>
    </w:p>
    <w:p>
      <w:pPr>
        <w:pStyle w:val="PreformattedText"/>
        <w:pBdr>
          <w:left w:val="single" w:sz="18" w:space="10" w:color="3B82F6"/>
        </w:pBdr>
        <w:bidi w:val="0"/>
        <w:spacing w:before="0" w:after="0"/>
        <w:jc w:val="left"/>
        <w:rPr/>
      </w:pPr>
      <w:r>
        <w:rPr/>
        <w:t xml:space="preserve">  </w:t>
      </w:r>
      <w:r>
        <w:rPr/>
        <w:t>"user": {</w:t>
      </w:r>
    </w:p>
    <w:p>
      <w:pPr>
        <w:pStyle w:val="PreformattedText"/>
        <w:pBdr>
          <w:left w:val="single" w:sz="18" w:space="10" w:color="3B82F6"/>
        </w:pBdr>
        <w:bidi w:val="0"/>
        <w:spacing w:before="0" w:after="0"/>
        <w:jc w:val="left"/>
        <w:rPr/>
      </w:pPr>
      <w:r>
        <w:rPr/>
        <w:t xml:space="preserve">    </w:t>
      </w:r>
      <w:r>
        <w:rPr/>
        <w:t>"email": "person@example.com",</w:t>
      </w:r>
    </w:p>
    <w:p>
      <w:pPr>
        <w:pStyle w:val="PreformattedText"/>
        <w:pBdr>
          <w:left w:val="single" w:sz="18" w:space="10" w:color="3B82F6"/>
        </w:pBdr>
        <w:bidi w:val="0"/>
        <w:spacing w:before="0" w:after="0"/>
        <w:jc w:val="left"/>
        <w:rPr/>
      </w:pPr>
      <w:r>
        <w:rPr/>
        <w:t xml:space="preserve">    </w:t>
      </w:r>
      <w:r>
        <w:rPr/>
        <w:t>"score": 0,</w:t>
      </w:r>
    </w:p>
    <w:p>
      <w:pPr>
        <w:pStyle w:val="PreformattedText"/>
        <w:pBdr>
          <w:left w:val="single" w:sz="18" w:space="10" w:color="3B82F6"/>
        </w:pBdr>
        <w:bidi w:val="0"/>
        <w:spacing w:before="0" w:after="0"/>
        <w:jc w:val="left"/>
        <w:rPr/>
      </w:pPr>
      <w:r>
        <w:rPr/>
        <w:t xml:space="preserve">    </w:t>
      </w:r>
      <w:r>
        <w:rPr/>
        <w:t>"quiz_completed": 0,</w:t>
      </w:r>
    </w:p>
    <w:p>
      <w:pPr>
        <w:pStyle w:val="PreformattedText"/>
        <w:pBdr>
          <w:left w:val="single" w:sz="18" w:space="10" w:color="3B82F6"/>
        </w:pBdr>
        <w:bidi w:val="0"/>
        <w:spacing w:before="0" w:after="0"/>
        <w:jc w:val="left"/>
        <w:rPr/>
      </w:pPr>
      <w:r>
        <w:rPr/>
        <w:t xml:space="preserve">    </w:t>
      </w:r>
      <w:r>
        <w:rPr/>
        <w:t>"is_admin": false</w:t>
      </w:r>
    </w:p>
    <w:p>
      <w:pPr>
        <w:pStyle w:val="PreformattedText"/>
        <w:pBdr>
          <w:left w:val="single" w:sz="18" w:space="10" w:color="3B82F6"/>
        </w:pBdr>
        <w:bidi w:val="0"/>
        <w:spacing w:before="0" w:after="0"/>
        <w:jc w:val="left"/>
        <w:rPr/>
      </w:pPr>
      <w:r>
        <w:rPr/>
        <w:t xml:space="preserve">  </w:t>
      </w:r>
      <w:r>
        <w:rPr/>
        <w:t>}</w:t>
      </w:r>
    </w:p>
    <w:p>
      <w:pPr>
        <w:pStyle w:val="PreformattedText"/>
        <w:bidi w:val="0"/>
        <w:spacing w:before="0" w:after="283"/>
        <w:jc w:val="left"/>
        <w:rPr/>
      </w:pPr>
      <w:r>
        <w:rPr/>
        <w:t>}</w:t>
      </w:r>
    </w:p>
    <w:p>
      <w:pPr>
        <w:pStyle w:val="Heading2page-break"/>
        <w:bidi w:val="0"/>
        <w:jc w:val="left"/>
        <w:rPr/>
      </w:pPr>
      <w:r>
        <w:rPr/>
        <w:t>4. HTTP routes</w:t>
      </w:r>
    </w:p>
    <w:tbl>
      <w:tblPr>
        <w:tblW w:w="9364" w:type="dxa"/>
        <w:jc w:val="left"/>
        <w:tblInd w:w="0" w:type="dxa"/>
        <w:tblLayout w:type="fixed"/>
        <w:tblCellMar>
          <w:top w:w="28" w:type="dxa"/>
          <w:left w:w="28" w:type="dxa"/>
          <w:bottom w:w="28" w:type="dxa"/>
          <w:right w:w="28" w:type="dxa"/>
        </w:tblCellMar>
      </w:tblPr>
      <w:tblGrid>
        <w:gridCol w:w="1057"/>
        <w:gridCol w:w="2278"/>
        <w:gridCol w:w="6029"/>
      </w:tblGrid>
      <w:tr>
        <w:trPr/>
        <w:tc>
          <w:tcPr>
            <w:tcW w:w="1057" w:type="dxa"/>
            <w:tcBorders/>
            <w:vAlign w:val="center"/>
          </w:tcPr>
          <w:p>
            <w:pPr>
              <w:pStyle w:val="TableHeading"/>
              <w:suppressLineNumbers/>
              <w:bidi w:val="0"/>
              <w:spacing w:before="120" w:after="120"/>
              <w:jc w:val="left"/>
              <w:rPr/>
            </w:pPr>
            <w:r>
              <w:rPr/>
              <w:t>Method</w:t>
            </w:r>
          </w:p>
        </w:tc>
        <w:tc>
          <w:tcPr>
            <w:tcW w:w="2278" w:type="dxa"/>
            <w:tcBorders/>
            <w:vAlign w:val="center"/>
          </w:tcPr>
          <w:p>
            <w:pPr>
              <w:pStyle w:val="TableHeading"/>
              <w:suppressLineNumbers/>
              <w:bidi w:val="0"/>
              <w:spacing w:before="120" w:after="120"/>
              <w:jc w:val="left"/>
              <w:rPr/>
            </w:pPr>
            <w:r>
              <w:rPr/>
              <w:t>Path</w:t>
            </w:r>
          </w:p>
        </w:tc>
        <w:tc>
          <w:tcPr>
            <w:tcW w:w="6029" w:type="dxa"/>
            <w:tcBorders/>
            <w:vAlign w:val="center"/>
          </w:tcPr>
          <w:p>
            <w:pPr>
              <w:pStyle w:val="TableHeading"/>
              <w:suppressLineNumbers/>
              <w:bidi w:val="0"/>
              <w:spacing w:before="120" w:after="120"/>
              <w:jc w:val="left"/>
              <w:rPr/>
            </w:pPr>
            <w:r>
              <w:rPr/>
              <w:t>Behavior</w:t>
            </w:r>
          </w:p>
        </w:tc>
      </w:tr>
      <w:tr>
        <w:trPr/>
        <w:tc>
          <w:tcPr>
            <w:tcW w:w="1057" w:type="dxa"/>
            <w:tcBorders/>
            <w:vAlign w:val="center"/>
          </w:tcPr>
          <w:p>
            <w:pPr>
              <w:pStyle w:val="TableContents"/>
              <w:bidi w:val="0"/>
              <w:spacing w:before="120" w:after="120"/>
              <w:jc w:val="left"/>
              <w:rPr/>
            </w:pPr>
            <w:r>
              <w:rPr/>
              <w:t>GET</w:t>
            </w:r>
          </w:p>
        </w:tc>
        <w:tc>
          <w:tcPr>
            <w:tcW w:w="2278" w:type="dxa"/>
            <w:tcBorders/>
            <w:vAlign w:val="center"/>
          </w:tcPr>
          <w:p>
            <w:pPr>
              <w:pStyle w:val="TableContents"/>
              <w:bidi w:val="0"/>
              <w:spacing w:before="120" w:after="120"/>
              <w:jc w:val="left"/>
              <w:rPr/>
            </w:pPr>
            <w:r>
              <w:rPr>
                <w:rStyle w:val="SourceText"/>
              </w:rPr>
              <w:t>/</w:t>
            </w:r>
          </w:p>
        </w:tc>
        <w:tc>
          <w:tcPr>
            <w:tcW w:w="6029" w:type="dxa"/>
            <w:tcBorders/>
            <w:vAlign w:val="center"/>
          </w:tcPr>
          <w:p>
            <w:pPr>
              <w:pStyle w:val="TableContents"/>
              <w:bidi w:val="0"/>
              <w:spacing w:before="120" w:after="120"/>
              <w:jc w:val="left"/>
              <w:rPr/>
            </w:pPr>
            <w:r>
              <w:rPr/>
              <w:t>Renders the home template.</w:t>
            </w:r>
          </w:p>
        </w:tc>
      </w:tr>
      <w:tr>
        <w:trPr/>
        <w:tc>
          <w:tcPr>
            <w:tcW w:w="1057" w:type="dxa"/>
            <w:tcBorders/>
            <w:vAlign w:val="center"/>
          </w:tcPr>
          <w:p>
            <w:pPr>
              <w:pStyle w:val="TableContents"/>
              <w:bidi w:val="0"/>
              <w:spacing w:before="120" w:after="120"/>
              <w:jc w:val="left"/>
              <w:rPr/>
            </w:pPr>
            <w:r>
              <w:rPr/>
              <w:t>POST</w:t>
            </w:r>
          </w:p>
        </w:tc>
        <w:tc>
          <w:tcPr>
            <w:tcW w:w="2278" w:type="dxa"/>
            <w:tcBorders/>
            <w:vAlign w:val="center"/>
          </w:tcPr>
          <w:p>
            <w:pPr>
              <w:pStyle w:val="TableContents"/>
              <w:bidi w:val="0"/>
              <w:spacing w:before="120" w:after="120"/>
              <w:jc w:val="left"/>
              <w:rPr/>
            </w:pPr>
            <w:r>
              <w:rPr>
                <w:rStyle w:val="SourceText"/>
              </w:rPr>
              <w:t>/api/register</w:t>
            </w:r>
          </w:p>
        </w:tc>
        <w:tc>
          <w:tcPr>
            <w:tcW w:w="6029" w:type="dxa"/>
            <w:tcBorders/>
            <w:vAlign w:val="center"/>
          </w:tcPr>
          <w:p>
            <w:pPr>
              <w:pStyle w:val="TableContents"/>
              <w:bidi w:val="0"/>
              <w:spacing w:before="120" w:after="120"/>
              <w:jc w:val="left"/>
              <w:rPr/>
            </w:pPr>
            <w:r>
              <w:rPr/>
              <w:t>Validates and creates an account; success returns HTTP 201.</w:t>
            </w:r>
          </w:p>
        </w:tc>
      </w:tr>
      <w:tr>
        <w:trPr/>
        <w:tc>
          <w:tcPr>
            <w:tcW w:w="1057" w:type="dxa"/>
            <w:tcBorders/>
            <w:vAlign w:val="center"/>
          </w:tcPr>
          <w:p>
            <w:pPr>
              <w:pStyle w:val="TableContents"/>
              <w:bidi w:val="0"/>
              <w:spacing w:before="120" w:after="120"/>
              <w:jc w:val="left"/>
              <w:rPr/>
            </w:pPr>
            <w:r>
              <w:rPr/>
              <w:t>POST</w:t>
            </w:r>
          </w:p>
        </w:tc>
        <w:tc>
          <w:tcPr>
            <w:tcW w:w="2278" w:type="dxa"/>
            <w:tcBorders/>
            <w:vAlign w:val="center"/>
          </w:tcPr>
          <w:p>
            <w:pPr>
              <w:pStyle w:val="TableContents"/>
              <w:bidi w:val="0"/>
              <w:spacing w:before="120" w:after="120"/>
              <w:jc w:val="left"/>
              <w:rPr/>
            </w:pPr>
            <w:r>
              <w:rPr>
                <w:rStyle w:val="SourceText"/>
              </w:rPr>
              <w:t>/api/login</w:t>
            </w:r>
          </w:p>
        </w:tc>
        <w:tc>
          <w:tcPr>
            <w:tcW w:w="6029" w:type="dxa"/>
            <w:tcBorders/>
            <w:vAlign w:val="center"/>
          </w:tcPr>
          <w:p>
            <w:pPr>
              <w:pStyle w:val="TableContents"/>
              <w:bidi w:val="0"/>
              <w:spacing w:before="120" w:after="120"/>
              <w:jc w:val="left"/>
              <w:rPr/>
            </w:pPr>
            <w:r>
              <w:rPr/>
              <w:t>Verifies credentials and starts a Flask session.</w:t>
            </w:r>
          </w:p>
        </w:tc>
      </w:tr>
      <w:tr>
        <w:trPr/>
        <w:tc>
          <w:tcPr>
            <w:tcW w:w="1057" w:type="dxa"/>
            <w:tcBorders/>
            <w:vAlign w:val="center"/>
          </w:tcPr>
          <w:p>
            <w:pPr>
              <w:pStyle w:val="TableContents"/>
              <w:bidi w:val="0"/>
              <w:spacing w:before="120" w:after="120"/>
              <w:jc w:val="left"/>
              <w:rPr/>
            </w:pPr>
            <w:r>
              <w:rPr/>
              <w:t>GET</w:t>
            </w:r>
          </w:p>
        </w:tc>
        <w:tc>
          <w:tcPr>
            <w:tcW w:w="2278" w:type="dxa"/>
            <w:tcBorders/>
            <w:vAlign w:val="center"/>
          </w:tcPr>
          <w:p>
            <w:pPr>
              <w:pStyle w:val="TableContents"/>
              <w:bidi w:val="0"/>
              <w:spacing w:before="120" w:after="120"/>
              <w:jc w:val="left"/>
              <w:rPr/>
            </w:pPr>
            <w:r>
              <w:rPr>
                <w:rStyle w:val="SourceText"/>
              </w:rPr>
              <w:t>/api/session</w:t>
            </w:r>
          </w:p>
        </w:tc>
        <w:tc>
          <w:tcPr>
            <w:tcW w:w="6029" w:type="dxa"/>
            <w:tcBorders/>
            <w:vAlign w:val="center"/>
          </w:tcPr>
          <w:p>
            <w:pPr>
              <w:pStyle w:val="TableContents"/>
              <w:bidi w:val="0"/>
              <w:spacing w:before="120" w:after="120"/>
              <w:jc w:val="left"/>
              <w:rPr/>
            </w:pPr>
            <w:r>
              <w:rPr/>
              <w:t>Returns the current profile or HTTP 401 if signed out.</w:t>
            </w:r>
          </w:p>
        </w:tc>
      </w:tr>
      <w:tr>
        <w:trPr/>
        <w:tc>
          <w:tcPr>
            <w:tcW w:w="1057" w:type="dxa"/>
            <w:tcBorders/>
            <w:vAlign w:val="center"/>
          </w:tcPr>
          <w:p>
            <w:pPr>
              <w:pStyle w:val="TableContents"/>
              <w:bidi w:val="0"/>
              <w:spacing w:before="120" w:after="120"/>
              <w:jc w:val="left"/>
              <w:rPr/>
            </w:pPr>
            <w:r>
              <w:rPr/>
              <w:t>POST</w:t>
            </w:r>
          </w:p>
        </w:tc>
        <w:tc>
          <w:tcPr>
            <w:tcW w:w="2278" w:type="dxa"/>
            <w:tcBorders/>
            <w:vAlign w:val="center"/>
          </w:tcPr>
          <w:p>
            <w:pPr>
              <w:pStyle w:val="TableContents"/>
              <w:bidi w:val="0"/>
              <w:spacing w:before="120" w:after="120"/>
              <w:jc w:val="left"/>
              <w:rPr/>
            </w:pPr>
            <w:r>
              <w:rPr>
                <w:rStyle w:val="SourceText"/>
              </w:rPr>
              <w:t>/api/logout</w:t>
            </w:r>
          </w:p>
        </w:tc>
        <w:tc>
          <w:tcPr>
            <w:tcW w:w="6029" w:type="dxa"/>
            <w:tcBorders/>
            <w:vAlign w:val="center"/>
          </w:tcPr>
          <w:p>
            <w:pPr>
              <w:pStyle w:val="TableContents"/>
              <w:bidi w:val="0"/>
              <w:spacing w:before="120" w:after="120"/>
              <w:jc w:val="left"/>
              <w:rPr/>
            </w:pPr>
            <w:r>
              <w:rPr/>
              <w:t>Clears the Flask session.</w:t>
            </w:r>
          </w:p>
        </w:tc>
      </w:tr>
      <w:tr>
        <w:trPr/>
        <w:tc>
          <w:tcPr>
            <w:tcW w:w="1057" w:type="dxa"/>
            <w:tcBorders/>
            <w:vAlign w:val="center"/>
          </w:tcPr>
          <w:p>
            <w:pPr>
              <w:pStyle w:val="TableContents"/>
              <w:bidi w:val="0"/>
              <w:spacing w:before="120" w:after="120"/>
              <w:jc w:val="left"/>
              <w:rPr/>
            </w:pPr>
            <w:r>
              <w:rPr/>
              <w:t>GET</w:t>
            </w:r>
          </w:p>
        </w:tc>
        <w:tc>
          <w:tcPr>
            <w:tcW w:w="2278" w:type="dxa"/>
            <w:tcBorders/>
            <w:vAlign w:val="center"/>
          </w:tcPr>
          <w:p>
            <w:pPr>
              <w:pStyle w:val="TableContents"/>
              <w:bidi w:val="0"/>
              <w:spacing w:before="120" w:after="120"/>
              <w:jc w:val="left"/>
              <w:rPr/>
            </w:pPr>
            <w:r>
              <w:rPr>
                <w:rStyle w:val="SourceText"/>
              </w:rPr>
              <w:t>/users.html</w:t>
            </w:r>
          </w:p>
        </w:tc>
        <w:tc>
          <w:tcPr>
            <w:tcW w:w="6029" w:type="dxa"/>
            <w:tcBorders/>
            <w:vAlign w:val="center"/>
          </w:tcPr>
          <w:p>
            <w:pPr>
              <w:pStyle w:val="TableContents"/>
              <w:bidi w:val="0"/>
              <w:spacing w:before="120" w:after="120"/>
              <w:jc w:val="left"/>
              <w:rPr/>
            </w:pPr>
            <w:r>
              <w:rPr/>
              <w:t>Requires a signed-in user.</w:t>
            </w:r>
          </w:p>
        </w:tc>
      </w:tr>
      <w:tr>
        <w:trPr/>
        <w:tc>
          <w:tcPr>
            <w:tcW w:w="1057" w:type="dxa"/>
            <w:tcBorders/>
            <w:vAlign w:val="center"/>
          </w:tcPr>
          <w:p>
            <w:pPr>
              <w:pStyle w:val="TableContents"/>
              <w:bidi w:val="0"/>
              <w:spacing w:before="120" w:after="120"/>
              <w:jc w:val="left"/>
              <w:rPr/>
            </w:pPr>
            <w:r>
              <w:rPr/>
              <w:t>GET</w:t>
            </w:r>
          </w:p>
        </w:tc>
        <w:tc>
          <w:tcPr>
            <w:tcW w:w="2278" w:type="dxa"/>
            <w:tcBorders/>
            <w:vAlign w:val="center"/>
          </w:tcPr>
          <w:p>
            <w:pPr>
              <w:pStyle w:val="TableContents"/>
              <w:bidi w:val="0"/>
              <w:spacing w:before="120" w:after="120"/>
              <w:jc w:val="left"/>
              <w:rPr/>
            </w:pPr>
            <w:r>
              <w:rPr>
                <w:rStyle w:val="SourceText"/>
              </w:rPr>
              <w:t>/quiz_creation.html</w:t>
            </w:r>
          </w:p>
        </w:tc>
        <w:tc>
          <w:tcPr>
            <w:tcW w:w="6029" w:type="dxa"/>
            <w:tcBorders/>
            <w:vAlign w:val="center"/>
          </w:tcPr>
          <w:p>
            <w:pPr>
              <w:pStyle w:val="TableContents"/>
              <w:bidi w:val="0"/>
              <w:spacing w:before="120" w:after="120"/>
              <w:jc w:val="left"/>
              <w:rPr/>
            </w:pPr>
            <w:r>
              <w:rPr/>
              <w:t>Requires a signed-in admin.</w:t>
            </w:r>
          </w:p>
        </w:tc>
      </w:tr>
      <w:tr>
        <w:trPr/>
        <w:tc>
          <w:tcPr>
            <w:tcW w:w="1057" w:type="dxa"/>
            <w:tcBorders/>
            <w:vAlign w:val="center"/>
          </w:tcPr>
          <w:p>
            <w:pPr>
              <w:pStyle w:val="TableContents"/>
              <w:bidi w:val="0"/>
              <w:spacing w:before="120" w:after="120"/>
              <w:jc w:val="left"/>
              <w:rPr/>
            </w:pPr>
            <w:r>
              <w:rPr/>
              <w:t>GET</w:t>
            </w:r>
          </w:p>
        </w:tc>
        <w:tc>
          <w:tcPr>
            <w:tcW w:w="2278" w:type="dxa"/>
            <w:tcBorders/>
            <w:vAlign w:val="center"/>
          </w:tcPr>
          <w:p>
            <w:pPr>
              <w:pStyle w:val="TableContents"/>
              <w:bidi w:val="0"/>
              <w:spacing w:before="120" w:after="120"/>
              <w:jc w:val="left"/>
              <w:rPr/>
            </w:pPr>
            <w:r>
              <w:rPr>
                <w:rStyle w:val="SourceText"/>
              </w:rPr>
              <w:t>/api/all_quizs</w:t>
            </w:r>
          </w:p>
        </w:tc>
        <w:tc>
          <w:tcPr>
            <w:tcW w:w="6029" w:type="dxa"/>
            <w:tcBorders/>
            <w:vAlign w:val="center"/>
          </w:tcPr>
          <w:p>
            <w:pPr>
              <w:pStyle w:val="TableContents"/>
              <w:bidi w:val="0"/>
              <w:spacing w:before="120" w:after="120"/>
              <w:jc w:val="left"/>
              <w:rPr/>
            </w:pPr>
            <w:r>
              <w:rPr/>
              <w:t>Returns quiz records.</w:t>
            </w:r>
          </w:p>
        </w:tc>
      </w:tr>
      <w:tr>
        <w:trPr/>
        <w:tc>
          <w:tcPr>
            <w:tcW w:w="1057" w:type="dxa"/>
            <w:tcBorders/>
            <w:vAlign w:val="center"/>
          </w:tcPr>
          <w:p>
            <w:pPr>
              <w:pStyle w:val="TableContents"/>
              <w:bidi w:val="0"/>
              <w:spacing w:before="120" w:after="120"/>
              <w:jc w:val="left"/>
              <w:rPr/>
            </w:pPr>
            <w:r>
              <w:rPr/>
              <w:t>GET</w:t>
            </w:r>
          </w:p>
        </w:tc>
        <w:tc>
          <w:tcPr>
            <w:tcW w:w="2278" w:type="dxa"/>
            <w:tcBorders/>
            <w:vAlign w:val="center"/>
          </w:tcPr>
          <w:p>
            <w:pPr>
              <w:pStyle w:val="TableContents"/>
              <w:bidi w:val="0"/>
              <w:spacing w:before="120" w:after="120"/>
              <w:jc w:val="left"/>
              <w:rPr/>
            </w:pPr>
            <w:r>
              <w:rPr>
                <w:rStyle w:val="SourceText"/>
              </w:rPr>
              <w:t>/api/quiz/&lt;item_id&gt;</w:t>
            </w:r>
          </w:p>
        </w:tc>
        <w:tc>
          <w:tcPr>
            <w:tcW w:w="6029" w:type="dxa"/>
            <w:tcBorders/>
            <w:vAlign w:val="center"/>
          </w:tcPr>
          <w:p>
            <w:pPr>
              <w:pStyle w:val="TableContents"/>
              <w:bidi w:val="0"/>
              <w:spacing w:before="120" w:after="120"/>
              <w:jc w:val="left"/>
              <w:rPr/>
            </w:pPr>
            <w:r>
              <w:rPr/>
              <w:t>Returns one quiz or HTTP 404.</w:t>
            </w:r>
          </w:p>
        </w:tc>
      </w:tr>
      <w:tr>
        <w:trPr/>
        <w:tc>
          <w:tcPr>
            <w:tcW w:w="1057" w:type="dxa"/>
            <w:tcBorders/>
            <w:vAlign w:val="center"/>
          </w:tcPr>
          <w:p>
            <w:pPr>
              <w:pStyle w:val="TableContents"/>
              <w:bidi w:val="0"/>
              <w:spacing w:before="120" w:after="120"/>
              <w:jc w:val="left"/>
              <w:rPr/>
            </w:pPr>
            <w:r>
              <w:rPr/>
              <w:t>POST</w:t>
            </w:r>
          </w:p>
        </w:tc>
        <w:tc>
          <w:tcPr>
            <w:tcW w:w="2278" w:type="dxa"/>
            <w:tcBorders/>
            <w:vAlign w:val="center"/>
          </w:tcPr>
          <w:p>
            <w:pPr>
              <w:pStyle w:val="TableContents"/>
              <w:bidi w:val="0"/>
              <w:spacing w:before="120" w:after="120"/>
              <w:jc w:val="left"/>
              <w:rPr/>
            </w:pPr>
            <w:r>
              <w:rPr>
                <w:rStyle w:val="SourceText"/>
              </w:rPr>
              <w:t>/api/quiz</w:t>
            </w:r>
          </w:p>
        </w:tc>
        <w:tc>
          <w:tcPr>
            <w:tcW w:w="6029" w:type="dxa"/>
            <w:tcBorders/>
            <w:vAlign w:val="center"/>
          </w:tcPr>
          <w:p>
            <w:pPr>
              <w:pStyle w:val="TableContents"/>
              <w:bidi w:val="0"/>
              <w:spacing w:before="120" w:after="120"/>
              <w:jc w:val="left"/>
              <w:rPr/>
            </w:pPr>
            <w:r>
              <w:rPr/>
              <w:t>Creates a quiz; admin session required.</w:t>
            </w:r>
          </w:p>
        </w:tc>
      </w:tr>
      <w:tr>
        <w:trPr/>
        <w:tc>
          <w:tcPr>
            <w:tcW w:w="1057" w:type="dxa"/>
            <w:tcBorders/>
            <w:vAlign w:val="center"/>
          </w:tcPr>
          <w:p>
            <w:pPr>
              <w:pStyle w:val="TableContents"/>
              <w:bidi w:val="0"/>
              <w:spacing w:before="120" w:after="120"/>
              <w:jc w:val="left"/>
              <w:rPr/>
            </w:pPr>
            <w:r>
              <w:rPr/>
              <w:t>PUT</w:t>
            </w:r>
          </w:p>
        </w:tc>
        <w:tc>
          <w:tcPr>
            <w:tcW w:w="2278" w:type="dxa"/>
            <w:tcBorders/>
            <w:vAlign w:val="center"/>
          </w:tcPr>
          <w:p>
            <w:pPr>
              <w:pStyle w:val="TableContents"/>
              <w:bidi w:val="0"/>
              <w:spacing w:before="120" w:after="120"/>
              <w:jc w:val="left"/>
              <w:rPr/>
            </w:pPr>
            <w:r>
              <w:rPr>
                <w:rStyle w:val="SourceText"/>
              </w:rPr>
              <w:t>/api/quiz/&lt;item_id&gt;</w:t>
            </w:r>
          </w:p>
        </w:tc>
        <w:tc>
          <w:tcPr>
            <w:tcW w:w="6029" w:type="dxa"/>
            <w:tcBorders/>
            <w:vAlign w:val="center"/>
          </w:tcPr>
          <w:p>
            <w:pPr>
              <w:pStyle w:val="TableContents"/>
              <w:bidi w:val="0"/>
              <w:spacing w:before="120" w:after="120"/>
              <w:jc w:val="left"/>
              <w:rPr/>
            </w:pPr>
            <w:r>
              <w:rPr/>
              <w:t>Updates a quiz; admin session required.</w:t>
            </w:r>
          </w:p>
        </w:tc>
      </w:tr>
      <w:tr>
        <w:trPr/>
        <w:tc>
          <w:tcPr>
            <w:tcW w:w="1057" w:type="dxa"/>
            <w:tcBorders/>
            <w:vAlign w:val="center"/>
          </w:tcPr>
          <w:p>
            <w:pPr>
              <w:pStyle w:val="TableContents"/>
              <w:bidi w:val="0"/>
              <w:spacing w:before="120" w:after="120"/>
              <w:jc w:val="left"/>
              <w:rPr/>
            </w:pPr>
            <w:r>
              <w:rPr/>
              <w:t>DELETE</w:t>
            </w:r>
          </w:p>
        </w:tc>
        <w:tc>
          <w:tcPr>
            <w:tcW w:w="2278" w:type="dxa"/>
            <w:tcBorders/>
            <w:vAlign w:val="center"/>
          </w:tcPr>
          <w:p>
            <w:pPr>
              <w:pStyle w:val="TableContents"/>
              <w:bidi w:val="0"/>
              <w:spacing w:before="120" w:after="120"/>
              <w:jc w:val="left"/>
              <w:rPr/>
            </w:pPr>
            <w:r>
              <w:rPr>
                <w:rStyle w:val="SourceText"/>
              </w:rPr>
              <w:t>/api/quiz/&lt;item_id&gt;</w:t>
            </w:r>
          </w:p>
        </w:tc>
        <w:tc>
          <w:tcPr>
            <w:tcW w:w="6029" w:type="dxa"/>
            <w:tcBorders/>
            <w:vAlign w:val="center"/>
          </w:tcPr>
          <w:p>
            <w:pPr>
              <w:pStyle w:val="TableContents"/>
              <w:bidi w:val="0"/>
              <w:spacing w:before="120" w:after="120"/>
              <w:jc w:val="left"/>
              <w:rPr/>
            </w:pPr>
            <w:r>
              <w:rPr/>
              <w:t>Deletes a quiz; admin session required.</w:t>
            </w:r>
          </w:p>
        </w:tc>
      </w:tr>
      <w:tr>
        <w:trPr/>
        <w:tc>
          <w:tcPr>
            <w:tcW w:w="1057" w:type="dxa"/>
            <w:tcBorders/>
            <w:vAlign w:val="center"/>
          </w:tcPr>
          <w:p>
            <w:pPr>
              <w:pStyle w:val="TableContents"/>
              <w:bidi w:val="0"/>
              <w:spacing w:before="120" w:after="120"/>
              <w:jc w:val="left"/>
              <w:rPr/>
            </w:pPr>
            <w:r>
              <w:rPr/>
              <w:t>POST</w:t>
            </w:r>
          </w:p>
        </w:tc>
        <w:tc>
          <w:tcPr>
            <w:tcW w:w="2278" w:type="dxa"/>
            <w:tcBorders/>
            <w:vAlign w:val="center"/>
          </w:tcPr>
          <w:p>
            <w:pPr>
              <w:pStyle w:val="TableContents"/>
              <w:bidi w:val="0"/>
              <w:spacing w:before="120" w:after="120"/>
              <w:jc w:val="left"/>
              <w:rPr/>
            </w:pPr>
            <w:r>
              <w:rPr>
                <w:rStyle w:val="SourceText"/>
              </w:rPr>
              <w:t>/api/quiz/&lt;item_id&gt;/complete</w:t>
            </w:r>
          </w:p>
        </w:tc>
        <w:tc>
          <w:tcPr>
            <w:tcW w:w="6029" w:type="dxa"/>
            <w:tcBorders/>
            <w:vAlign w:val="center"/>
          </w:tcPr>
          <w:p>
            <w:pPr>
              <w:pStyle w:val="TableContents"/>
              <w:bidi w:val="0"/>
              <w:spacing w:before="120" w:after="120"/>
              <w:jc w:val="left"/>
              <w:rPr/>
            </w:pPr>
            <w:r>
              <w:rPr/>
              <w:t>Records and returns a saved result; one attempt per user and quiz.</w:t>
            </w:r>
          </w:p>
        </w:tc>
      </w:tr>
    </w:tbl>
    <w:p>
      <w:pPr>
        <w:pStyle w:val="BodyText"/>
        <w:bidi w:val="0"/>
        <w:spacing w:before="120" w:after="120"/>
        <w:ind w:left="120" w:right="120"/>
        <w:jc w:val="left"/>
        <w:rPr/>
      </w:pPr>
      <w:r>
        <w:rPr/>
        <w:t xml:space="preserve">Quiz reads require a signed-in account. Regular users receive only available quizzes and never receive correct answers; admins can see all quizzes. Quiz list and detail responses include saved completion status and results. The write authorization callback checks the current Flask session against the persisted admin flag. Access control is enforced by the server, not by hiding routes or pages.</w:t>
      </w:r>
      <w:r>
        <w:rPr>
          <w:rStyle w:val="SourceText"/>
        </w:rPr>
        <w:t/>
      </w:r>
      <w:r>
        <w:rPr/>
        <w:t xml:space="preserve"/>
      </w:r>
    </w:p>
    <w:p>
      <w:pPr>
        <w:pStyle w:val="Heading2"/>
        <w:numPr>
          <w:ilvl w:val="0"/>
          <w:numId w:val="0"/>
        </w:numPr>
        <w:pBdr/>
        <w:bidi w:val="0"/>
        <w:spacing w:before="480" w:after="120"/>
        <w:jc w:val="left"/>
        <w:rPr/>
      </w:pPr>
      <w:r>
        <w:rPr/>
        <w:t>5. User data and validation</w:t>
      </w:r>
    </w:p>
    <w:tbl>
      <w:tblPr>
        <w:tblW w:w="7854" w:type="dxa"/>
        <w:jc w:val="left"/>
        <w:tblInd w:w="0" w:type="dxa"/>
        <w:tblLayout w:type="fixed"/>
        <w:tblCellMar>
          <w:top w:w="28" w:type="dxa"/>
          <w:left w:w="28" w:type="dxa"/>
          <w:bottom w:w="28" w:type="dxa"/>
          <w:right w:w="28" w:type="dxa"/>
        </w:tblCellMar>
      </w:tblPr>
      <w:tblGrid>
        <w:gridCol w:w="1753"/>
        <w:gridCol w:w="6101"/>
      </w:tblGrid>
      <w:tr>
        <w:trPr/>
        <w:tc>
          <w:tcPr>
            <w:tcW w:w="1753" w:type="dxa"/>
            <w:tcBorders/>
            <w:vAlign w:val="center"/>
          </w:tcPr>
          <w:p>
            <w:pPr>
              <w:pStyle w:val="TableHeading"/>
              <w:suppressLineNumbers/>
              <w:bidi w:val="0"/>
              <w:spacing w:before="120" w:after="120"/>
              <w:jc w:val="left"/>
              <w:rPr/>
            </w:pPr>
            <w:r>
              <w:rPr/>
              <w:t>MongoDB field</w:t>
            </w:r>
          </w:p>
        </w:tc>
        <w:tc>
          <w:tcPr>
            <w:tcW w:w="6101" w:type="dxa"/>
            <w:tcBorders/>
            <w:vAlign w:val="center"/>
          </w:tcPr>
          <w:p>
            <w:pPr>
              <w:pStyle w:val="TableHeading"/>
              <w:suppressLineNumbers/>
              <w:bidi w:val="0"/>
              <w:spacing w:before="120" w:after="120"/>
              <w:jc w:val="left"/>
              <w:rPr/>
            </w:pPr>
            <w:r>
              <w:rPr/>
              <w:t>Purpose</w:t>
            </w:r>
          </w:p>
        </w:tc>
      </w:tr>
      <w:tr>
        <w:trPr/>
        <w:tc>
          <w:tcPr>
            <w:tcW w:w="1753" w:type="dxa"/>
            <w:tcBorders/>
            <w:vAlign w:val="center"/>
          </w:tcPr>
          <w:p>
            <w:pPr>
              <w:pStyle w:val="TableContents"/>
              <w:bidi w:val="0"/>
              <w:spacing w:before="120" w:after="120"/>
              <w:jc w:val="left"/>
              <w:rPr/>
            </w:pPr>
            <w:r>
              <w:rPr>
                <w:rStyle w:val="SourceText"/>
              </w:rPr>
              <w:t>email</w:t>
            </w:r>
          </w:p>
        </w:tc>
        <w:tc>
          <w:tcPr>
            <w:tcW w:w="6101" w:type="dxa"/>
            <w:tcBorders/>
            <w:vAlign w:val="center"/>
          </w:tcPr>
          <w:p>
            <w:pPr>
              <w:pStyle w:val="TableContents"/>
              <w:bidi w:val="0"/>
              <w:spacing w:before="120" w:after="120"/>
              <w:jc w:val="left"/>
              <w:rPr/>
            </w:pPr>
            <w:r>
              <w:rPr/>
              <w:t>Trimmed, lowercase account identifier.</w:t>
            </w:r>
          </w:p>
        </w:tc>
      </w:tr>
      <w:tr>
        <w:trPr/>
        <w:tc>
          <w:tcPr>
            <w:tcW w:w="1753" w:type="dxa"/>
            <w:tcBorders/>
            <w:vAlign w:val="center"/>
          </w:tcPr>
          <w:p>
            <w:pPr>
              <w:pStyle w:val="TableContents"/>
              <w:bidi w:val="0"/>
              <w:spacing w:before="120" w:after="120"/>
              <w:jc w:val="left"/>
              <w:rPr/>
            </w:pPr>
            <w:r>
              <w:rPr>
                <w:rStyle w:val="SourceText"/>
              </w:rPr>
              <w:t>password</w:t>
            </w:r>
          </w:p>
        </w:tc>
        <w:tc>
          <w:tcPr>
            <w:tcW w:w="6101" w:type="dxa"/>
            <w:tcBorders/>
            <w:vAlign w:val="center"/>
          </w:tcPr>
          <w:p>
            <w:pPr>
              <w:pStyle w:val="TableContents"/>
              <w:bidi w:val="0"/>
              <w:spacing w:before="120" w:after="120"/>
              <w:jc w:val="left"/>
              <w:rPr/>
            </w:pPr>
            <w:r>
              <w:rPr/>
              <w:t>Werkzeug password hash; never included in profile responses.</w:t>
            </w:r>
          </w:p>
        </w:tc>
      </w:tr>
      <w:tr>
        <w:trPr/>
        <w:tc>
          <w:tcPr>
            <w:tcW w:w="1753" w:type="dxa"/>
            <w:tcBorders/>
            <w:vAlign w:val="center"/>
          </w:tcPr>
          <w:p>
            <w:pPr>
              <w:pStyle w:val="TableContents"/>
              <w:bidi w:val="0"/>
              <w:spacing w:before="120" w:after="120"/>
              <w:jc w:val="left"/>
              <w:rPr/>
            </w:pPr>
            <w:r>
              <w:rPr>
                <w:rStyle w:val="SourceText"/>
              </w:rPr>
              <w:t>score</w:t>
            </w:r>
          </w:p>
        </w:tc>
        <w:tc>
          <w:tcPr>
            <w:tcW w:w="6101" w:type="dxa"/>
            <w:tcBorders/>
            <w:vAlign w:val="center"/>
          </w:tcPr>
          <w:p>
            <w:pPr>
              <w:pStyle w:val="TableContents"/>
              <w:bidi w:val="0"/>
              <w:spacing w:before="120" w:after="120"/>
              <w:jc w:val="left"/>
              <w:rPr/>
            </w:pPr>
            <w:r>
              <w:rPr/>
              <w:t>Numeric score, initialized to zero.</w:t>
            </w:r>
          </w:p>
        </w:tc>
      </w:tr>
      <w:tr>
        <w:trPr/>
        <w:tc>
          <w:tcPr>
            <w:tcW w:w="1753" w:type="dxa"/>
            <w:tcBorders/>
            <w:vAlign w:val="center"/>
          </w:tcPr>
          <w:p>
            <w:pPr>
              <w:pStyle w:val="TableContents"/>
              <w:bidi w:val="0"/>
              <w:spacing w:before="120" w:after="120"/>
              <w:jc w:val="left"/>
              <w:rPr/>
            </w:pPr>
            <w:r>
              <w:rPr>
                <w:rStyle w:val="SourceText"/>
              </w:rPr>
              <w:t>quiz_completed</w:t>
            </w:r>
          </w:p>
        </w:tc>
        <w:tc>
          <w:tcPr>
            <w:tcW w:w="6101" w:type="dxa"/>
            <w:tcBorders/>
            <w:vAlign w:val="center"/>
          </w:tcPr>
          <w:p>
            <w:pPr>
              <w:pStyle w:val="TableContents"/>
              <w:bidi w:val="0"/>
              <w:spacing w:before="120" w:after="120"/>
              <w:jc w:val="left"/>
              <w:rPr/>
            </w:pPr>
            <w:r>
              <w:rPr/>
              <w:t>Completed quiz count, initialized to zero.</w:t>
            </w:r>
          </w:p>
        </w:tc>
      </w:tr>
      <w:tr>
        <w:trPr/>
        <w:tc>
          <w:tcPr>
            <w:tcW w:w="1753" w:type="dxa"/>
            <w:tcBorders/>
            <w:vAlign w:val="center"/>
          </w:tcPr>
          <w:p>
            <w:pPr>
              <w:pStyle w:val="TableContents"/>
              <w:bidi w:val="0"/>
              <w:spacing w:before="120" w:after="120"/>
              <w:jc w:val="left"/>
              <w:rPr/>
            </w:pPr>
            <w:r>
              <w:rPr>
                <w:rStyle w:val="SourceText"/>
              </w:rPr>
              <w:t>is_admin</w:t>
            </w:r>
          </w:p>
        </w:tc>
        <w:tc>
          <w:tcPr>
            <w:tcW w:w="6101" w:type="dxa"/>
            <w:tcBorders/>
            <w:vAlign w:val="center"/>
          </w:tcPr>
          <w:p>
            <w:pPr>
              <w:pStyle w:val="TableContents"/>
              <w:bidi w:val="0"/>
              <w:spacing w:before="120" w:after="120"/>
              <w:jc w:val="left"/>
              <w:rPr/>
            </w:pPr>
            <w:r>
              <w:rPr/>
              <w:t>False by default; configured admin users are set true.</w:t>
            </w:r>
          </w:p>
        </w:tc>
      </w:tr>
      <w:tr>
        <w:trPr/>
        <w:tc>
          <w:tcPr>
            <w:tcW w:w="1753" w:type="dxa"/>
            <w:tcBorders/>
            <w:vAlign w:val="center"/>
          </w:tcPr>
          <w:p>
            <w:pPr>
              <w:pStyle w:val="TableContents"/>
              <w:bidi w:val="0"/>
              <w:spacing w:before="120" w:after="120"/>
              <w:jc w:val="left"/>
              <w:rPr/>
            </w:pPr>
            <w:r>
              <w:rPr>
                <w:rStyle w:val="SourceText"/>
              </w:rPr>
              <w:t>quiz_attempts</w:t>
            </w:r>
          </w:p>
        </w:tc>
        <w:tc>
          <w:tcPr>
            <w:tcW w:w="6101" w:type="dxa"/>
            <w:tcBorders/>
            <w:vAlign w:val="center"/>
          </w:tcPr>
          <w:p>
            <w:pPr>
              <w:pStyle w:val="TableContents"/>
              <w:bidi w:val="0"/>
              <w:spacing w:before="120" w:after="120"/>
              <w:jc w:val="left"/>
              <w:rPr/>
            </w:pPr>
            <w:r>
              <w:rPr/>
              <w:t>Per-quiz completion records, answer review data, result, and completion time.</w:t>
            </w:r>
          </w:p>
        </w:tc>
      </w:tr>
    </w:tbl>
    <w:p>
      <w:pPr>
        <w:pStyle w:val="BodyText"/>
        <w:bidi w:val="0"/>
        <w:spacing w:before="120" w:after="120"/>
        <w:ind w:left="120" w:right="120"/>
        <w:jc w:val="left"/>
        <w:rPr/>
      </w:pPr>
      <w:r>
        <w:rPr/>
        <w:t xml:space="preserve">Startup backfills missing score, completion-count, and admin fields. </w:t>
      </w:r>
      <w:r>
        <w:rPr>
          <w:rStyle w:val="SourceText"/>
        </w:rPr>
        <w:t>ADMIN_EMAILS</w:t>
      </w:r>
      <w:r>
        <w:rPr/>
        <w:t xml:space="preserve"> is a comma-separated list: matching existing users are promoted, and matching new registrations become admins. Registration validates the email format and password length/content, normalizes the email, and checks for duplicates. Authentication verifies the stored password hash and returns only public profile fields.</w:t>
      </w:r>
    </w:p>
    <w:p>
      <w:pPr>
        <w:pStyle w:val="Heading2"/>
        <w:numPr>
          <w:ilvl w:val="0"/>
          <w:numId w:val="0"/>
        </w:numPr>
        <w:pBdr/>
        <w:bidi w:val="0"/>
        <w:spacing w:before="480" w:after="120"/>
        <w:jc w:val="left"/>
        <w:rPr/>
      </w:pPr>
      <w:r>
        <w:rPr/>
        <w:t>6. Startup and configuration</w:t>
      </w:r>
    </w:p>
    <w:p>
      <w:pPr>
        <w:pStyle w:val="PreformattedText"/>
        <w:bidi w:val="0"/>
        <w:spacing w:before="0" w:after="283"/>
        <w:jc w:val="left"/>
        <w:rPr/>
      </w:pPr>
      <w:r>
        <w:rPr/>
        <w:t>python -m backend.server</w:t>
      </w:r>
    </w:p>
    <w:p>
      <w:pPr>
        <w:pStyle w:val="BodyText"/>
        <w:bidi w:val="0"/>
        <w:spacing w:before="120" w:after="120"/>
        <w:ind w:left="120" w:right="120"/>
        <w:jc w:val="left"/>
        <w:rPr/>
      </w:pPr>
      <w:r>
        <w:rPr/>
        <w:t xml:space="preserve">Run the command from the project root. Direct execution is also supported with </w:t>
      </w:r>
      <w:r>
        <w:rPr>
          <w:rStyle w:val="SourceText"/>
        </w:rPr>
        <w:t>python backend/server.py</w:t>
      </w:r>
      <w:r>
        <w:rPr/>
        <w:t xml:space="preserve">. The default MongoDB URL is </w:t>
      </w:r>
      <w:r>
        <w:rPr>
          <w:rStyle w:val="SourceText"/>
        </w:rPr>
        <w:t>mongodb://localhost:27017</w:t>
      </w:r>
      <w:r>
        <w:rPr/>
        <w:t xml:space="preserve">; the database is </w:t>
      </w:r>
      <w:r>
        <w:rPr>
          <w:rStyle w:val="SourceText"/>
        </w:rPr>
        <w:t>database_quiz_game</w:t>
      </w:r>
      <w:r>
        <w:rPr/>
        <w:t xml:space="preserve">, with </w:t>
      </w:r>
      <w:r>
        <w:rPr>
          <w:rStyle w:val="SourceText"/>
        </w:rPr>
        <w:t>users</w:t>
      </w:r>
      <w:r>
        <w:rPr/>
        <w:t xml:space="preserve"> and </w:t>
      </w:r>
      <w:r>
        <w:rPr>
          <w:rStyle w:val="SourceText"/>
        </w:rPr>
        <w:t>quizzes</w:t>
      </w:r>
      <w:r>
        <w:rPr/>
        <w:t xml:space="preserve"> collections.</w:t>
      </w:r>
    </w:p>
    <w:tbl>
      <w:tblPr>
        <w:tblW w:w="9866" w:type="dxa"/>
        <w:jc w:val="left"/>
        <w:tblInd w:w="0" w:type="dxa"/>
        <w:tblLayout w:type="fixed"/>
        <w:tblCellMar>
          <w:top w:w="28" w:type="dxa"/>
          <w:left w:w="28" w:type="dxa"/>
          <w:bottom w:w="28" w:type="dxa"/>
          <w:right w:w="28" w:type="dxa"/>
        </w:tblCellMar>
      </w:tblPr>
      <w:tblGrid>
        <w:gridCol w:w="2509"/>
        <w:gridCol w:w="7357"/>
      </w:tblGrid>
      <w:tr>
        <w:trPr/>
        <w:tc>
          <w:tcPr>
            <w:tcW w:w="2509" w:type="dxa"/>
            <w:tcBorders/>
            <w:vAlign w:val="center"/>
          </w:tcPr>
          <w:p>
            <w:pPr>
              <w:pStyle w:val="TableHeading"/>
              <w:suppressLineNumbers/>
              <w:bidi w:val="0"/>
              <w:spacing w:before="120" w:after="120"/>
              <w:jc w:val="left"/>
              <w:rPr/>
            </w:pPr>
            <w:r>
              <w:rPr/>
              <w:t>Environment variable</w:t>
            </w:r>
          </w:p>
        </w:tc>
        <w:tc>
          <w:tcPr>
            <w:tcW w:w="7357" w:type="dxa"/>
            <w:tcBorders/>
            <w:vAlign w:val="center"/>
          </w:tcPr>
          <w:p>
            <w:pPr>
              <w:pStyle w:val="TableHeading"/>
              <w:suppressLineNumbers/>
              <w:bidi w:val="0"/>
              <w:spacing w:before="120" w:after="120"/>
              <w:jc w:val="left"/>
              <w:rPr/>
            </w:pPr>
            <w:r>
              <w:rPr/>
              <w:t>Purpose</w:t>
            </w:r>
          </w:p>
        </w:tc>
      </w:tr>
      <w:tr>
        <w:trPr/>
        <w:tc>
          <w:tcPr>
            <w:tcW w:w="2509" w:type="dxa"/>
            <w:tcBorders/>
            <w:vAlign w:val="center"/>
          </w:tcPr>
          <w:p>
            <w:pPr>
              <w:pStyle w:val="TableContents"/>
              <w:bidi w:val="0"/>
              <w:spacing w:before="120" w:after="120"/>
              <w:jc w:val="left"/>
              <w:rPr/>
            </w:pPr>
            <w:r>
              <w:rPr>
                <w:rStyle w:val="SourceText"/>
              </w:rPr>
              <w:t>FLASK_SECRET_KEY</w:t>
            </w:r>
          </w:p>
        </w:tc>
        <w:tc>
          <w:tcPr>
            <w:tcW w:w="7357" w:type="dxa"/>
            <w:tcBorders/>
            <w:vAlign w:val="center"/>
          </w:tcPr>
          <w:p>
            <w:pPr>
              <w:pStyle w:val="TableContents"/>
              <w:bidi w:val="0"/>
              <w:spacing w:before="120" w:after="120"/>
              <w:jc w:val="left"/>
              <w:rPr/>
            </w:pPr>
            <w:r>
              <w:rPr/>
              <w:t>Stable private key for signing Flask sessions. If omitted, an ephemeral key is generated and sessions do not survive restarts.</w:t>
            </w:r>
          </w:p>
        </w:tc>
      </w:tr>
      <w:tr>
        <w:trPr/>
        <w:tc>
          <w:tcPr>
            <w:tcW w:w="2509" w:type="dxa"/>
            <w:tcBorders/>
            <w:vAlign w:val="center"/>
          </w:tcPr>
          <w:p>
            <w:pPr>
              <w:pStyle w:val="TableContents"/>
              <w:bidi w:val="0"/>
              <w:spacing w:before="120" w:after="120"/>
              <w:jc w:val="left"/>
              <w:rPr/>
            </w:pPr>
            <w:r>
              <w:rPr>
                <w:rStyle w:val="SourceText"/>
              </w:rPr>
              <w:t>SESSION_COOKIE_SECURE</w:t>
            </w:r>
          </w:p>
        </w:tc>
        <w:tc>
          <w:tcPr>
            <w:tcW w:w="7357" w:type="dxa"/>
            <w:tcBorders/>
            <w:vAlign w:val="center"/>
          </w:tcPr>
          <w:p>
            <w:pPr>
              <w:pStyle w:val="TableContents"/>
              <w:bidi w:val="0"/>
              <w:spacing w:before="120" w:after="120"/>
              <w:jc w:val="left"/>
              <w:rPr/>
            </w:pPr>
            <w:r>
              <w:rPr/>
              <w:t xml:space="preserve">Set to </w:t>
            </w:r>
            <w:r>
              <w:rPr>
                <w:rStyle w:val="SourceText"/>
              </w:rPr>
              <w:t>true</w:t>
            </w:r>
            <w:r>
              <w:rPr/>
              <w:t xml:space="preserve"> over HTTPS so session cookies are sent only over secure transport.</w:t>
            </w:r>
          </w:p>
        </w:tc>
      </w:tr>
      <w:tr>
        <w:trPr/>
        <w:tc>
          <w:tcPr>
            <w:tcW w:w="2509" w:type="dxa"/>
            <w:tcBorders/>
            <w:vAlign w:val="center"/>
          </w:tcPr>
          <w:p>
            <w:pPr>
              <w:pStyle w:val="TableContents"/>
              <w:bidi w:val="0"/>
              <w:spacing w:before="120" w:after="120"/>
              <w:jc w:val="left"/>
              <w:rPr/>
            </w:pPr>
            <w:r>
              <w:rPr>
                <w:rStyle w:val="SourceText"/>
              </w:rPr>
              <w:t>ADMIN_EMAILS</w:t>
            </w:r>
          </w:p>
        </w:tc>
        <w:tc>
          <w:tcPr>
            <w:tcW w:w="7357" w:type="dxa"/>
            <w:tcBorders/>
            <w:vAlign w:val="center"/>
          </w:tcPr>
          <w:p>
            <w:pPr>
              <w:pStyle w:val="TableContents"/>
              <w:bidi w:val="0"/>
              <w:spacing w:before="120" w:after="120"/>
              <w:jc w:val="left"/>
              <w:rPr/>
            </w:pPr>
            <w:r>
              <w:rPr/>
              <w:t>Comma-separated emails that receive admin privileges.</w:t>
            </w:r>
          </w:p>
        </w:tc>
      </w:tr>
    </w:tbl>
    <w:p>
      <w:pPr>
        <w:pStyle w:val="BodyText"/>
        <w:bidi w:val="0"/>
        <w:spacing w:before="120" w:after="120"/>
        <w:ind w:left="120" w:right="120"/>
        <w:jc w:val="left"/>
        <w:rPr/>
      </w:pPr>
      <w:r>
        <w:rPr/>
        <w:t>Quiz completion validates one selected choice per question and stores one attempt per user and quiz. The result includes the score and answer review; completion increments the user's score and quiz count. A second attempt is rejected with HTTP 409. Creating a quiz does not change player statistics.</w:t>
      </w:r>
    </w:p>
    <w:sectPr>
      <w:type w:val="nextPage"/>
      <w:pgSz w:w="11906" w:h="16838"/>
      <w:pgMar w:left="1020" w:right="1020"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Liberation Mono">
    <w:altName w:val="Courier New"/>
    <w:charset w:val="01"/>
    <w:family w:val="auto"/>
    <w:pitch w:val="default"/>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8"/>
    </w:pPr>
    <w:rPr>
      <w:rFonts w:ascii="Liberation Sans;Arial;sans-serif" w:hAnsi="Liberation Sans;Arial;sans-serif" w:eastAsia="Liberation Sans;Arial;sans-serif" w:cs="Liberation Sans;Arial;sans-serif"/>
      <w:b w:val="false"/>
      <w:bCs w:val="false"/>
      <w:i w:val="false"/>
      <w:iCs w:val="false"/>
      <w:caps w:val="false"/>
      <w:smallCaps w:val="false"/>
      <w:color w:val="1F2937"/>
      <w:sz w:val="21"/>
      <w:szCs w:val="21"/>
      <w:lang w:val="en-US" w:eastAsia="zh-CN" w:bidi="hi-IN"/>
    </w:rPr>
  </w:style>
  <w:style w:type="paragraph" w:styleId="Heading1">
    <w:name w:val="heading 1"/>
    <w:basedOn w:val="Heading"/>
    <w:next w:val="BodyText"/>
    <w:qFormat/>
    <w:pPr>
      <w:spacing w:before="240" w:after="80"/>
    </w:pPr>
    <w:rPr>
      <w:b/>
      <w:bCs/>
      <w:color w:val="12345B"/>
      <w:sz w:val="50"/>
      <w:szCs w:val="50"/>
    </w:rPr>
  </w:style>
  <w:style w:type="paragraph" w:styleId="Heading2">
    <w:name w:val="heading 2"/>
    <w:basedOn w:val="Heading"/>
    <w:next w:val="BodyText"/>
    <w:qFormat/>
    <w:pPr>
      <w:numPr>
        <w:ilvl w:val="0"/>
        <w:numId w:val="0"/>
      </w:numPr>
      <w:pBdr>
        <w:bottom w:val="single" w:sz="2" w:space="4" w:color="CBD5E1"/>
      </w:pBdr>
      <w:spacing w:before="480" w:after="120"/>
      <w:outlineLvl w:val="1"/>
    </w:pPr>
    <w:rPr>
      <w:rFonts w:ascii="Liberation Serif" w:hAnsi="Liberation Serif" w:eastAsia="Noto Serif CJK SC" w:cs="Noto Sans Devanagari"/>
      <w:b/>
      <w:bCs/>
      <w:color w:val="174B78"/>
      <w:sz w:val="32"/>
      <w:szCs w:val="32"/>
    </w:rPr>
  </w:style>
  <w:style w:type="paragraph" w:styleId="Heading3">
    <w:name w:val="heading 3"/>
    <w:basedOn w:val="Heading"/>
    <w:next w:val="BodyText"/>
    <w:qFormat/>
    <w:pPr>
      <w:numPr>
        <w:ilvl w:val="0"/>
        <w:numId w:val="0"/>
      </w:numPr>
      <w:spacing w:before="320" w:after="120"/>
      <w:outlineLvl w:val="2"/>
    </w:pPr>
    <w:rPr>
      <w:rFonts w:ascii="Liberation Serif" w:hAnsi="Liberation Serif" w:eastAsia="Noto Serif CJK SC" w:cs="Noto Sans Devanagari"/>
      <w:b/>
      <w:bCs/>
      <w:color w:val="174B78"/>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b w:val="false"/>
      <w:bCs w:val="false"/>
      <w:i w:val="false"/>
      <w:iCs w:val="false"/>
      <w:caps w:val="false"/>
      <w:smallCaps w:val="false"/>
      <w:color w:val="0F3D64"/>
      <w:sz w:val="18"/>
      <w:szCs w:val="18"/>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120" w:after="120"/>
      <w:ind w:left="120" w:right="120"/>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PreformattedText">
    <w:name w:val="Preformatted Text"/>
    <w:basedOn w:val="Normal"/>
    <w:qFormat/>
    <w:pPr>
      <w:pBdr>
        <w:left w:val="single" w:sz="18" w:space="10" w:color="3B82F6"/>
      </w:pBdr>
      <w:spacing w:before="0" w:after="0"/>
    </w:pPr>
    <w:rPr>
      <w:rFonts w:ascii="Liberation Mono" w:hAnsi="Liberation Mono" w:eastAsia="Noto Sans Mono CJK SC" w:cs="Liberation Mono"/>
      <w:sz w:val="20"/>
      <w:szCs w:val="20"/>
    </w:rPr>
  </w:style>
  <w:style w:type="paragraph" w:styleId="BodyTextsubtitle">
    <w:name w:val="Body Text.subtitle"/>
    <w:basedOn w:val="BodyText"/>
    <w:qFormat/>
    <w:pPr/>
    <w:rPr>
      <w:color w:val="64748B"/>
      <w:sz w:val="24"/>
      <w:szCs w:val="24"/>
    </w:rPr>
  </w:style>
  <w:style w:type="paragraph" w:styleId="TableHeading">
    <w:name w:val="Table Heading"/>
    <w:basedOn w:val="TableContents"/>
    <w:qFormat/>
    <w:pPr>
      <w:suppressLineNumbers/>
      <w:jc w:val="left"/>
    </w:pPr>
    <w:rPr>
      <w:b/>
      <w:bCs/>
      <w:color w:val="FFFFFF"/>
    </w:rPr>
  </w:style>
  <w:style w:type="paragraph" w:styleId="Heading2page-break">
    <w:name w:val="Heading 2.page-break"/>
    <w:basedOn w:val="Heading2"/>
    <w:qFormat/>
    <w:pPr>
      <w:pageBreakBefor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2</Pages>
  <Words>693</Words>
  <Characters>4757</Characters>
  <CharactersWithSpaces>5352</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Python Backend Guide - Mini Quiz Game</dc:title>
</cp:coreProperties>
</file>

<file path=docProps/custom.xml><?xml version="1.0" encoding="utf-8"?>
<Properties xmlns="http://schemas.openxmlformats.org/officeDocument/2006/custom-properties" xmlns:vt="http://schemas.openxmlformats.org/officeDocument/2006/docPropsVTypes"/>
</file>