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Keelan O'Doherty</w:t>
      </w:r>
    </w:p>
    <w:p>
      <w:pPr>
        <w:jc w:val="left"/>
      </w:pPr>
      <w:r>
        <w:t>AEM 428</w:t>
      </w:r>
    </w:p>
    <w:p>
      <w:pPr>
        <w:jc w:val="left"/>
      </w:pPr>
      <w:r>
        <w:t>Professor [Insert Name]</w:t>
      </w:r>
    </w:p>
    <w:p>
      <w:pPr>
        <w:jc w:val="left"/>
      </w:pPr>
      <w:r>
        <w:t>March 04, 2026</w:t>
      </w:r>
    </w:p>
    <w:p>
      <w:pPr>
        <w:jc w:val="center"/>
      </w:pPr>
      <w:r>
        <w:t>Special Project 1: Quasi-1D Nozzle Flow with Friction and Heat Transfer</w:t>
      </w:r>
    </w:p>
    <w:p>
      <w:r>
        <w:t>This report presents a numerical analysis of compressible flow through a converging-diverging nozzle using Chapter 8 methods from Shapiro. The nozzle geometry is represented from supplied contour data and interpolated with a smooth polynomial-like spline (PCHIP). Flow property variation is computed from the throat location (x = 0) to the nozzle exit for four required scenarios: (a) isentropic flow, (b) friction only, (c) heat transfer only, and (d) friction plus heat transfer.</w:t>
      </w:r>
    </w:p>
    <w:p>
      <w:r>
        <w:t>Input/Boundary Conditions</w:t>
      </w:r>
    </w:p>
    <w:p>
      <w:r>
        <w:t>The simulation uses inlet total pressure p0 = 50 MPa (gage), inlet total temperature T0 = 3000 K, specific heat ratio k = 1.4, and gas constant R = 287 J/(kg·K). For non-isentropic cases, the friction coefficient is set to f = 0.005 and the heat-addition parameter is applied in the axial energy relation.</w:t>
      </w:r>
    </w:p>
    <w:p>
      <w:r>
        <w:t>Numerical Method</w:t>
      </w:r>
    </w:p>
    <w:p>
      <w:r>
        <w:t>The MATLAB solver evaluates area A(x), first derivative dA/dx, and second derivative terms needed for the differential Mach-number equation. Because the governing equation becomes indeterminate near Mach 1, the code starts slightly above unity at the throat and uses small axial increments (dx = 1e-4 m) with adaptive step halving near sensitive regions. Static temperature, velocity, density, and pressure are then recovered from the solved Mach-number distribution.</w:t>
      </w:r>
    </w:p>
    <w:p>
      <w:r>
        <w:t>Case Definitions</w:t>
      </w:r>
    </w:p>
    <w:p>
      <w:pPr>
        <w:pStyle w:val="ListBullet"/>
      </w:pPr>
      <w:r>
        <w:t>Case A (Isentropic): f = 0, q = 0</w:t>
      </w:r>
    </w:p>
    <w:p>
      <w:pPr>
        <w:pStyle w:val="ListBullet"/>
      </w:pPr>
      <w:r>
        <w:t>Case B (Friction only): f = 0.005, q = 0</w:t>
      </w:r>
    </w:p>
    <w:p>
      <w:pPr>
        <w:pStyle w:val="ListBullet"/>
      </w:pPr>
      <w:r>
        <w:t>Case C (Heat transfer only): f = 0, q ≠ 0</w:t>
      </w:r>
    </w:p>
    <w:p>
      <w:pPr>
        <w:pStyle w:val="ListBullet"/>
      </w:pPr>
      <w:r>
        <w:t>Case D (Friction + heat transfer): f = 0.005, q ≠ 0</w:t>
      </w:r>
    </w:p>
    <w:p>
      <w:r>
        <w:t>Results and Discussion</w:t>
      </w:r>
    </w:p>
    <w:p>
      <w:r>
        <w:t>The required outputs are three property-variation plots versus axial distance from throat (x = 0): Mach number, temperature, and pressure. Pressure is plotted on a semilogarithmic axis (semilogy) to make relative variation visible. Comparing all four cases on common axes highlights how viscous effects and heat addition alter acceleration, thermal state, and pressure decay along the nozzle.</w:t>
      </w:r>
    </w:p>
    <w:p>
      <w:r>
        <w:rPr>
          <w:i/>
        </w:rPr>
        <w:t>[Insert Figure 1 here: Mach number vs x for Cases A–D]</w:t>
      </w:r>
    </w:p>
    <w:p>
      <w:r>
        <w:rPr>
          <w:i/>
        </w:rPr>
        <w:t>[Insert Figure 2 here: Temperature vs x for Cases A–D]</w:t>
      </w:r>
    </w:p>
    <w:p>
      <w:r>
        <w:rPr>
          <w:i/>
        </w:rPr>
        <w:t>[Insert Figure 3 here: Pressure vs x (semilogy) for Cases A–D]</w:t>
      </w:r>
    </w:p>
    <w:p>
      <w:r>
        <w:rPr>
          <w:i/>
        </w:rPr>
        <w:t>[Optional Figure 4 here: Nozzle geometry r(x) and throat location]</w:t>
      </w:r>
    </w:p>
    <w:p>
      <w:r>
        <w:t>Engineering Interpretation</w:t>
      </w:r>
    </w:p>
    <w:p>
      <w:r>
        <w:t>The isentropic case provides the baseline acceleration and pressure-temperature trends expected from area variation alone. Adding friction generally reduces available acceleration and modifies pressure losses through viscous dissipation. Adding heat transfer shifts total-temperature behavior and can significantly change local Mach evolution. With both effects active, the combined trajectory reflects interaction between momentum and energy-source terms. Near the throat, very small step sizes are essential to maintain numerical stability and avoid nonphysical oscillations.</w:t>
      </w:r>
    </w:p>
    <w:p>
      <w:r>
        <w:t>Code and Reproducibility</w:t>
      </w:r>
    </w:p>
    <w:p>
      <w:r>
        <w:t>Primary MATLAB file used: ODoherty_AEM428_Project1_Solver2.m. The script generates all three required plots and includes distinct logic for the four assignment scenarios. Final submitted package should include this report, the MATLAB scripts used, and exported figure images with readable axes/legends.</w:t>
      </w:r>
    </w:p>
    <w:p>
      <w:r>
        <w:t>References</w:t>
      </w:r>
    </w:p>
    <w:p>
      <w:r>
        <w:t>Shapiro, Ascher H. The Dynamics and Thermodynamics of Compressible Fluid Flow, Chapter 8.</w:t>
      </w:r>
    </w:p>
    <w:p>
      <w:r>
        <w:br/>
        <w:t>Items to update before submission:</w:t>
      </w:r>
    </w:p>
    <w:p>
      <w:pPr>
        <w:pStyle w:val="ListBullet"/>
      </w:pPr>
      <w:r>
        <w:t>Replace professor placeholder with actual instructor name.</w:t>
      </w:r>
    </w:p>
    <w:p>
      <w:pPr>
        <w:pStyle w:val="ListBullet"/>
      </w:pPr>
      <w:r>
        <w:t>Insert exported MATLAB figures at the marked locations.</w:t>
      </w:r>
    </w:p>
    <w:p>
      <w:pPr>
        <w:pStyle w:val="ListBullet"/>
      </w:pPr>
      <w:r>
        <w:t>Add any assignment-specific numerical observations from your final run outputs.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