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Carmen María Delgado Vilela, María Victoria Padilla Samaniego, Laura Gabriela Fierro Valverde</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Aplicaciones de la Inteligencia Artificial en la educación para la promoción de hábitos de vida saludable: una revisión de alcance</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Revista Científica Arbitrada Multidisciplinaria PENTACIENCIAS</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especificado</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2026</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left="0" w:firstLine="0"/>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El artículo presenta una revisión de diferentes investigaciones recientes sobre el uso de la inteligencia artificial en la educación para promover hábitos de vida saludable. Se analizan estudios donde se aplican tecnologías como machine learning, aprendizaje por refuerzo, chatbots y sistemas de recomendación en áreas como actividad física, nutrición, salud mental y prevención de enfermedades.</w:t>
      </w:r>
    </w:p>
    <w:p w:rsidR="00000000" w:rsidDel="00000000" w:rsidP="00000000" w:rsidRDefault="00000000" w:rsidRPr="00000000" w14:paraId="0000000B">
      <w:pPr>
        <w:spacing w:after="240" w:before="240" w:lineRule="auto"/>
        <w:rPr/>
      </w:pPr>
      <w:r w:rsidDel="00000000" w:rsidR="00000000" w:rsidRPr="00000000">
        <w:rPr>
          <w:rtl w:val="0"/>
        </w:rPr>
        <w:t xml:space="preserve">Los autores mencionan que en los últimos años ha crecido el interés por integrar la IA en entornos educativos, ya que permite analizar datos, identificar patrones y personalizar intervenciones según las características de cada estudiante.</w:t>
      </w:r>
    </w:p>
    <w:p w:rsidR="00000000" w:rsidDel="00000000" w:rsidP="00000000" w:rsidRDefault="00000000" w:rsidRPr="00000000" w14:paraId="0000000C">
      <w:pPr>
        <w:spacing w:after="240" w:before="240" w:lineRule="auto"/>
        <w:rPr/>
      </w:pPr>
      <w:r w:rsidDel="00000000" w:rsidR="00000000" w:rsidRPr="00000000">
        <w:rPr>
          <w:rtl w:val="0"/>
        </w:rPr>
        <w:t xml:space="preserve">También se revisan investigaciones donde la IA se utiliza para detectar problemas como depresión, ansiedad o enfermedades crónicas, así como para mejorar hábitos mediante aplicaciones móviles y sistemas de monitoreo.</w:t>
      </w:r>
    </w:p>
    <w:p w:rsidR="00000000" w:rsidDel="00000000" w:rsidP="00000000" w:rsidRDefault="00000000" w:rsidRPr="00000000" w14:paraId="0000000D">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Sin embargo, el estado del arte muestra que aún existen limitaciones importantes, como la falta de infraestructura tecnológica, poca capacitación docente, problemas éticos relacionados con datos y desigualdad en el acceso a estas tecnologías.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tabs>
          <w:tab w:val="left" w:leader="none" w:pos="7224"/>
        </w:tabs>
        <w:ind w:left="0" w:firstLine="0"/>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La motivación principal del estudio es la creciente preocupación por los problemas de salud en la población, como obesidad, sedentarismo y enfermedades crónicas, que están relacionados con malos hábitos de vida.</w:t>
      </w:r>
    </w:p>
    <w:p w:rsidR="00000000" w:rsidDel="00000000" w:rsidP="00000000" w:rsidRDefault="00000000" w:rsidRPr="00000000" w14:paraId="00000011">
      <w:pPr>
        <w:spacing w:after="240" w:before="240" w:lineRule="auto"/>
        <w:rPr/>
      </w:pPr>
      <w:r w:rsidDel="00000000" w:rsidR="00000000" w:rsidRPr="00000000">
        <w:rPr>
          <w:rtl w:val="0"/>
        </w:rPr>
        <w:t xml:space="preserve">Los autores identifican que la educación tradicional no es suficiente para generar cambios reales en el comportamiento de las personas.</w:t>
      </w:r>
    </w:p>
    <w:p w:rsidR="00000000" w:rsidDel="00000000" w:rsidP="00000000" w:rsidRDefault="00000000" w:rsidRPr="00000000" w14:paraId="00000012">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 ello, proponen analizar el uso de la inteligencia artificial como una herramienta innovadora que permita mejorar la educación en salud, personalizar el aprendizaje y promover hábitos saludables de manera más efectiva.</w:t>
      </w:r>
      <w:r w:rsidDel="00000000" w:rsidR="00000000" w:rsidRPr="00000000">
        <w:rPr>
          <w:rtl w:val="0"/>
        </w:rPr>
      </w:r>
    </w:p>
    <w:p w:rsidR="00000000" w:rsidDel="00000000" w:rsidP="00000000" w:rsidRDefault="00000000" w:rsidRPr="00000000" w14:paraId="00000013">
      <w:pPr>
        <w:pStyle w:val="Heading1"/>
        <w:tabs>
          <w:tab w:val="left" w:leader="none" w:pos="7500"/>
        </w:tabs>
        <w:ind w:left="0" w:firstLine="0"/>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El principal aporte del artículo es presentar una revisión de alcance que analiza 14 estudios científicos relacionados con la aplicación de inteligencia artificial en educación para la promoción de hábitos saludables.</w:t>
      </w:r>
    </w:p>
    <w:p w:rsidR="00000000" w:rsidDel="00000000" w:rsidP="00000000" w:rsidRDefault="00000000" w:rsidRPr="00000000" w14:paraId="00000015">
      <w:pPr>
        <w:spacing w:after="240" w:before="240" w:lineRule="auto"/>
        <w:rPr/>
      </w:pPr>
      <w:r w:rsidDel="00000000" w:rsidR="00000000" w:rsidRPr="00000000">
        <w:rPr>
          <w:rtl w:val="0"/>
        </w:rPr>
        <w:t xml:space="preserve">El estudio identifica diferentes aplicaciones de la IA, como:</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Personalización de rutinas de ejercicio mediante aprendizaje por refuerzo</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Detección de problemas de salud mental con machine learning</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Uso de chatbots para motivar hábitos saludables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Sistemas de monitoreo de salud mediante aplicaciones móviles</w:t>
      </w:r>
    </w:p>
    <w:p w:rsidR="00000000" w:rsidDel="00000000" w:rsidP="00000000" w:rsidRDefault="00000000" w:rsidRPr="00000000" w14:paraId="0000001A">
      <w:pPr>
        <w:spacing w:after="240" w:before="240" w:lineRule="auto"/>
        <w:rPr/>
      </w:pPr>
      <w:r w:rsidDel="00000000" w:rsidR="00000000" w:rsidRPr="00000000">
        <w:rPr>
          <w:rtl w:val="0"/>
        </w:rPr>
        <w:t xml:space="preserve">También se destaca que la IA permite:</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Personalizar el aprendizaje</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Monitorear el comportamiento del usuario</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Generar recomendaciones en tiempo real</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rtl w:val="0"/>
        </w:rPr>
        <w:t xml:space="preserve">Mejorar la toma de decisiones en salud</w:t>
      </w:r>
    </w:p>
    <w:p w:rsidR="00000000" w:rsidDel="00000000" w:rsidP="00000000" w:rsidRDefault="00000000" w:rsidRPr="00000000" w14:paraId="0000001F">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Además, el artículo muestra que estas tecnologías tienen impacto positivo en la mejora de hábitos, como mayor actividad física, mejor alimentación y prevención de enfermedades.</w:t>
      </w:r>
      <w:r w:rsidDel="00000000" w:rsidR="00000000" w:rsidRPr="00000000">
        <w:rPr>
          <w:rtl w:val="0"/>
        </w:rPr>
      </w:r>
    </w:p>
    <w:p w:rsidR="00000000" w:rsidDel="00000000" w:rsidP="00000000" w:rsidRDefault="00000000" w:rsidRPr="00000000" w14:paraId="00000020">
      <w:pPr>
        <w:pStyle w:val="Heading1"/>
        <w:tabs>
          <w:tab w:val="left" w:leader="none" w:pos="7775"/>
        </w:tabs>
        <w:ind w:left="0" w:firstLine="0"/>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El estudio utiliza una metodología de revisión de alcance (scoping review) siguiendo el modelo PRISMA-ScR.</w:t>
      </w:r>
    </w:p>
    <w:p w:rsidR="00000000" w:rsidDel="00000000" w:rsidP="00000000" w:rsidRDefault="00000000" w:rsidRPr="00000000" w14:paraId="00000022">
      <w:pPr>
        <w:spacing w:after="240" w:before="240" w:lineRule="auto"/>
        <w:rPr/>
      </w:pPr>
      <w:r w:rsidDel="00000000" w:rsidR="00000000" w:rsidRPr="00000000">
        <w:rPr>
          <w:rtl w:val="0"/>
        </w:rPr>
        <w:t xml:space="preserve">El proceso incluye:</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Búsqueda de artículos en bases de datos (PubMed y SciELO)</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Identificación de 142 estudios iniciales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Eliminación de duplicados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Selección de 14 estudios relevantes</w:t>
      </w:r>
    </w:p>
    <w:p w:rsidR="00000000" w:rsidDel="00000000" w:rsidP="00000000" w:rsidRDefault="00000000" w:rsidRPr="00000000" w14:paraId="00000027">
      <w:pPr>
        <w:spacing w:after="240" w:before="240" w:lineRule="auto"/>
        <w:rPr/>
      </w:pPr>
      <w:r w:rsidDel="00000000" w:rsidR="00000000" w:rsidRPr="00000000">
        <w:rPr>
          <w:rtl w:val="0"/>
        </w:rPr>
        <w:t xml:space="preserve">Se aplicaron criterios de inclusión como:</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Uso de IA en educación</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Relación con hábitos saludables</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Estudios con evidencia científica</w:t>
      </w:r>
      <w:r w:rsidDel="00000000" w:rsidR="00000000" w:rsidRPr="00000000">
        <w:rPr>
          <w:rtl w:val="0"/>
        </w:rPr>
      </w:r>
    </w:p>
    <w:p w:rsidR="00000000" w:rsidDel="00000000" w:rsidP="00000000" w:rsidRDefault="00000000" w:rsidRPr="00000000" w14:paraId="0000002B">
      <w:pPr>
        <w:pStyle w:val="Heading1"/>
        <w:tabs>
          <w:tab w:val="left" w:leader="none" w:pos="7775"/>
        </w:tabs>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El artículo no desarrolla un sistema propio, pero analiza los resultados de los estudios seleccionados.</w:t>
      </w:r>
    </w:p>
    <w:p w:rsidR="00000000" w:rsidDel="00000000" w:rsidP="00000000" w:rsidRDefault="00000000" w:rsidRPr="00000000" w14:paraId="0000002D">
      <w:pPr>
        <w:spacing w:after="240" w:before="240" w:lineRule="auto"/>
        <w:rPr/>
      </w:pPr>
      <w:r w:rsidDel="00000000" w:rsidR="00000000" w:rsidRPr="00000000">
        <w:rPr>
          <w:rtl w:val="0"/>
        </w:rPr>
        <w:t xml:space="preserve">Se observa que los sistemas basados en IA siguen un proceso general:</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Recolección de datos del usuario</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Análisis mediante algoritmos de IA</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Generación de recomendaciones</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Monitoreo del progreso</w:t>
      </w:r>
    </w:p>
    <w:p w:rsidR="00000000" w:rsidDel="00000000" w:rsidP="00000000" w:rsidRDefault="00000000" w:rsidRPr="00000000" w14:paraId="00000032">
      <w:pPr>
        <w:spacing w:after="240" w:before="240" w:lineRule="auto"/>
        <w:rPr/>
      </w:pPr>
      <w:r w:rsidDel="00000000" w:rsidR="00000000" w:rsidRPr="00000000">
        <w:rPr>
          <w:rtl w:val="0"/>
        </w:rPr>
        <w:t xml:space="preserve">Los resultados muestran que la IA mejora la adherencia a hábitos saludables, como ejercicio y alimentación, y permite detectar problemas de salud de manera temprana.</w:t>
      </w:r>
      <w:r w:rsidDel="00000000" w:rsidR="00000000" w:rsidRPr="00000000">
        <w:rPr>
          <w:rtl w:val="0"/>
        </w:rPr>
      </w:r>
    </w:p>
    <w:p w:rsidR="00000000" w:rsidDel="00000000" w:rsidP="00000000" w:rsidRDefault="00000000" w:rsidRPr="00000000" w14:paraId="00000033">
      <w:pPr>
        <w:pStyle w:val="Heading1"/>
        <w:tabs>
          <w:tab w:val="left" w:leader="none" w:pos="7224"/>
        </w:tabs>
        <w:spacing w:before="252" w:lineRule="auto"/>
        <w:ind w:left="0" w:right="141" w:firstLine="0"/>
        <w:rPr>
          <w:color w:val="e26c09"/>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p>
    <w:p w:rsidR="00000000" w:rsidDel="00000000" w:rsidP="00000000" w:rsidRDefault="00000000" w:rsidRPr="00000000" w14:paraId="00000034">
      <w:pPr>
        <w:pStyle w:val="Heading1"/>
        <w:tabs>
          <w:tab w:val="left" w:leader="none" w:pos="7224"/>
        </w:tabs>
        <w:spacing w:before="252" w:lineRule="auto"/>
        <w:ind w:left="0" w:right="141" w:firstLine="0"/>
        <w:rPr/>
      </w:pPr>
      <w:r w:rsidDel="00000000" w:rsidR="00000000" w:rsidRPr="00000000">
        <w:rPr>
          <w:rtl w:val="0"/>
        </w:rPr>
        <w:t xml:space="preserve">Los estudios analizados utilizan métricas como:</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Precisión de modelos (ej. 89% en algunos casos)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Nivel de adherencia al ejercicio</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Mejora en hábitos de salud</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rtl w:val="0"/>
        </w:rPr>
        <w:t xml:space="preserve">Evaluación de satisfacción del usuario</w:t>
      </w:r>
    </w:p>
    <w:p w:rsidR="00000000" w:rsidDel="00000000" w:rsidP="00000000" w:rsidRDefault="00000000" w:rsidRPr="00000000" w14:paraId="00000039">
      <w:pPr>
        <w:spacing w:after="240" w:before="240" w:lineRule="auto"/>
        <w:rPr/>
      </w:pPr>
      <w:r w:rsidDel="00000000" w:rsidR="00000000" w:rsidRPr="00000000">
        <w:rPr>
          <w:rtl w:val="0"/>
        </w:rPr>
        <w:t xml:space="preserve">Los resultados indican que la IA es efectiva, personalizada y escalable, aunque depende del contexto y diseño del sistema.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tabs>
          <w:tab w:val="left" w:leader="none" w:pos="7224"/>
        </w:tabs>
        <w:ind w:left="0" w:firstLine="0"/>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El artículo es completo porque analiza varios estudios, pero tiene limitaciones.</w:t>
      </w:r>
    </w:p>
    <w:p w:rsidR="00000000" w:rsidDel="00000000" w:rsidP="00000000" w:rsidRDefault="00000000" w:rsidRPr="00000000" w14:paraId="00000045">
      <w:pPr>
        <w:spacing w:after="240" w:before="240" w:lineRule="auto"/>
        <w:rPr/>
      </w:pPr>
      <w:r w:rsidDel="00000000" w:rsidR="00000000" w:rsidRPr="00000000">
        <w:rPr>
          <w:rtl w:val="0"/>
        </w:rPr>
        <w:t xml:space="preserve">No presenta una implementación propia, sino solo revisión de literatura.</w:t>
      </w:r>
    </w:p>
    <w:p w:rsidR="00000000" w:rsidDel="00000000" w:rsidP="00000000" w:rsidRDefault="00000000" w:rsidRPr="00000000" w14:paraId="00000046">
      <w:pPr>
        <w:spacing w:after="240" w:before="240" w:lineRule="auto"/>
        <w:rPr/>
      </w:pPr>
      <w:r w:rsidDel="00000000" w:rsidR="00000000" w:rsidRPr="00000000">
        <w:rPr>
          <w:rtl w:val="0"/>
        </w:rPr>
        <w:t xml:space="preserve">Además, muchos estudios no se aplican en contextos reales o tienen limitaciones metodológicas.</w:t>
      </w:r>
    </w:p>
    <w:p w:rsidR="00000000" w:rsidDel="00000000" w:rsidP="00000000" w:rsidRDefault="00000000" w:rsidRPr="00000000" w14:paraId="00000047">
      <w:pPr>
        <w:spacing w:after="240" w:before="240" w:lineRule="auto"/>
        <w:rPr/>
      </w:pPr>
      <w:r w:rsidDel="00000000" w:rsidR="00000000" w:rsidRPr="00000000">
        <w:rPr>
          <w:rtl w:val="0"/>
        </w:rPr>
        <w:t xml:space="preserve">También existen problemas éticos, como privacidad de datos y sesgos en los algoritmos.</w:t>
      </w:r>
    </w:p>
    <w:p w:rsidR="00000000" w:rsidDel="00000000" w:rsidP="00000000" w:rsidRDefault="00000000" w:rsidRPr="00000000" w14:paraId="00000048">
      <w:pPr>
        <w:spacing w:after="240" w:before="240" w:lineRule="auto"/>
        <w:rPr/>
      </w:pPr>
      <w:r w:rsidDel="00000000" w:rsidR="00000000" w:rsidRPr="00000000">
        <w:rPr>
          <w:rtl w:val="0"/>
        </w:rPr>
        <w:t xml:space="preserve">A pesar de eso, el artículo demuestra que la IA tiene gran potencial en educación y salud.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MATRIZ DE OPERALIZACIÓNALIDAD</w:t>
      </w:r>
    </w:p>
    <w:p w:rsidR="00000000" w:rsidDel="00000000" w:rsidP="00000000" w:rsidRDefault="00000000" w:rsidRPr="00000000" w14:paraId="00000079">
      <w:pPr>
        <w:rPr/>
      </w:pPr>
      <w:r w:rsidDel="00000000" w:rsidR="00000000" w:rsidRPr="00000000">
        <w:rPr>
          <w:rtl w:val="0"/>
        </w:rPr>
      </w:r>
    </w:p>
    <w:tbl>
      <w:tblPr>
        <w:tblStyle w:val="Table1"/>
        <w:tblW w:w="10170.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0"/>
        <w:gridCol w:w="1740"/>
        <w:gridCol w:w="1785"/>
        <w:gridCol w:w="1635"/>
        <w:gridCol w:w="1545"/>
        <w:gridCol w:w="1515"/>
        <w:tblGridChange w:id="0">
          <w:tblGrid>
            <w:gridCol w:w="1950"/>
            <w:gridCol w:w="1740"/>
            <w:gridCol w:w="1785"/>
            <w:gridCol w:w="1635"/>
            <w:gridCol w:w="1545"/>
            <w:gridCol w:w="1515"/>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Variables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Método de recolección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Escala de Medición</w:t>
            </w:r>
            <w:r w:rsidDel="00000000" w:rsidR="00000000" w:rsidRPr="00000000">
              <w:rPr>
                <w:rtl w:val="0"/>
              </w:rPr>
            </w:r>
          </w:p>
        </w:tc>
      </w:tr>
      <w:tr>
        <w:trPr>
          <w:cantSplit w:val="0"/>
          <w:trHeight w:val="18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Variable Independiente:</w:t>
            </w:r>
            <w:r w:rsidDel="00000000" w:rsidR="00000000" w:rsidRPr="00000000">
              <w:rPr>
                <w:rtl w:val="0"/>
              </w:rPr>
              <w:t xml:space="preserve"> Inteligencia Artificial aplicada a la educación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Personalización del aprendizaje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Adaptación de contenidos según 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¿El sistema adapta las recomendaciones según el perfil del estudiante?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Encuesta / Entrevista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Categórica</w:t>
            </w:r>
          </w:p>
        </w:tc>
      </w:tr>
      <w:tr>
        <w:trPr>
          <w:cantSplit w:val="0"/>
          <w:trHeight w:val="21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Tecnologías de IA utilizadas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Uso de machine learning, chatbots,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¿El sistema utiliza tecnologías de IA para promover hábitos saludables?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Categórica</w:t>
            </w:r>
          </w:p>
        </w:tc>
      </w:tr>
      <w:tr>
        <w:trPr>
          <w:cantSplit w:val="0"/>
          <w:trHeight w:val="158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Monitoreo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Seguimiento continuo del comportamiento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¿El sistema monitorea continuamente la actividad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Categórica</w:t>
            </w:r>
          </w:p>
        </w:tc>
      </w:tr>
      <w:tr>
        <w:trPr>
          <w:cantSplit w:val="0"/>
          <w:trHeight w:val="13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Interacción con 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Nivel de uso de apps o sistemas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¿El usuario interactúa frecuentemente con 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Ordinal (1-5)</w:t>
            </w:r>
          </w:p>
        </w:tc>
      </w:tr>
      <w:tr>
        <w:trPr>
          <w:cantSplit w:val="0"/>
          <w:trHeight w:val="158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Variable Dependiente:</w:t>
            </w:r>
            <w:r w:rsidDel="00000000" w:rsidR="00000000" w:rsidRPr="00000000">
              <w:rPr>
                <w:rtl w:val="0"/>
              </w:rPr>
              <w:t xml:space="preserve"> Promoción de hábitos de vida saludable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Actividad física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Nivel de adherencia al ejercicio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¿El usuario incrementa su actividad física?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Ordinal (1-5)</w:t>
            </w:r>
          </w:p>
        </w:tc>
      </w:tr>
      <w:tr>
        <w:trPr>
          <w:cantSplit w:val="0"/>
          <w:trHeight w:val="13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Alimentación saludable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Mejora en hábitos alimenticios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¿El usuario mejora su alimentación?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Ordinal (bajo, medio, alto)</w:t>
            </w:r>
          </w:p>
        </w:tc>
      </w:tr>
      <w:tr>
        <w:trPr>
          <w:cantSplit w:val="0"/>
          <w:trHeight w:val="13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Salud 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Detección de ansiedad o depresión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¿El sistema ayuda a detectar problemas de salud 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Categórica</w:t>
            </w:r>
          </w:p>
        </w:tc>
      </w:tr>
      <w:tr>
        <w:trPr>
          <w:cantSplit w:val="0"/>
          <w:trHeight w:val="10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Prevención de enfermedades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Identificación temprana de riesgos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¿El sistema permite prevenir enfermedades?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Categórica</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