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pacing w:val="60"/>
          <w:sz w:val="20"/>
          <w:szCs w:val="20"/>
        </w:rPr>
        <w:t xml:space="preserve">CALDER &amp; REYES LLP</w:t>
      </w:r>
    </w:p>
    <w:p>
      <w:pPr>
        <w:pBdr>
          <w:bottom w:val="single" w:color="C9CDD4" w:sz="6" w:space="10"/>
        </w:pBdr>
        <w:spacing w:after="480"/>
      </w:pPr>
      <w:r>
        <w:rPr>
          <w:rFonts w:ascii="Calibri" w:cs="Calibri" w:eastAsia="Calibri" w:hAnsi="Calibri"/>
          <w:color w:val="6B7280"/>
          <w:sz w:val="17"/>
          <w:szCs w:val="17"/>
        </w:rPr>
        <w:t xml:space="preserve">1 Embarcadero Center, Suite 2400 · San Francisco, CA 94111</w:t>
      </w:r>
    </w:p>
    <w:p>
      <w:pPr>
        <w:spacing w:after="320"/>
      </w:pPr>
      <w:r>
        <w:t xml:space="preserve">{letterDate}</w:t>
      </w:r>
    </w:p>
    <w:p>
      <w:pPr>
        <w:spacing w:after="0"/>
      </w:pPr>
      <w:r>
        <w:t xml:space="preserve">{client.signatory}</w:t>
      </w:r>
    </w:p>
    <w:p>
      <w:pPr>
        <w:spacing w:after="0"/>
      </w:pPr>
      <w:r>
        <w:t xml:space="preserve">{client.name}</w:t>
      </w:r>
    </w:p>
    <w:p>
      <w:pPr>
        <w:spacing w:after="320"/>
      </w:pPr>
      <w:r>
        <w:t xml:space="preserve">{client.address}</w:t>
      </w:r>
    </w:p>
    <w:p>
      <w:pPr>
        <w:spacing w:after="280"/>
      </w:pPr>
      <w:r>
        <w:rPr>
          <w:b/>
          <w:bCs/>
        </w:rPr>
        <w:t xml:space="preserve">Re: Engagement letter · </w:t>
      </w:r>
      <w:r>
        <w:rPr>
          <w:b/>
          <w:bCs/>
        </w:rPr>
        <w:t xml:space="preserve">{matter.description}</w:t>
      </w:r>
    </w:p>
    <w:p>
      <w:pPr>
        <w:spacing w:after="160"/>
      </w:pPr>
      <w:r>
        <w:t xml:space="preserve">Dear {salutation},</w:t>
      </w:r>
    </w:p>
    <w:p>
      <w:pPr>
        <w:spacing w:after="160"/>
      </w:pPr>
      <w:r>
        <w:t xml:space="preserve">Thank you for selecting Calder &amp; Reyes LLP. This letter confirms the terms on which we will represent </w:t>
      </w:r>
      <w:r>
        <w:t xml:space="preserve">{client.name}</w:t>
      </w:r>
      <w:r>
        <w:t xml:space="preserve"> in connection with the matter above, effective </w:t>
      </w:r>
      <w:r>
        <w:t xml:space="preserve">{effectiveDate}</w:t>
      </w:r>
      <w:r>
        <w:t xml:space="preserve">.</w:t>
      </w:r>
    </w:p>
    <w:p>
      <w:pPr>
        <w:keepNext/>
        <w:spacing w:after="120" w:before="280"/>
      </w:pPr>
      <w:r>
        <w:rPr>
          <w:b/>
          <w:bCs/>
        </w:rPr>
        <w:t xml:space="preserve">1. Scope of engagement</w:t>
      </w:r>
    </w:p>
    <w:p>
      <w:pPr>
        <w:spacing w:after="0"/>
      </w:pPr>
      <w:r>
        <w:t xml:space="preserve">{#scopeParagraphs}</w:t>
      </w:r>
    </w:p>
    <w:p>
      <w:pPr>
        <w:spacing w:after="160"/>
      </w:pPr>
      <w:r>
        <w:t xml:space="preserve">{text}</w:t>
      </w:r>
    </w:p>
    <w:p>
      <w:pPr>
        <w:spacing w:after="0"/>
      </w:pPr>
      <w:r>
        <w:t xml:space="preserve">{/scopeParagraphs}</w:t>
      </w:r>
    </w:p>
    <w:p>
      <w:pPr>
        <w:spacing w:after="160"/>
      </w:pPr>
      <w:r>
        <w:t xml:space="preserve">{includesLitigation ? '☒' : '☐'} Litigation support included</w:t>
      </w:r>
    </w:p>
    <w:p>
      <w:pPr>
        <w:keepNext/>
        <w:spacing w:after="120" w:before="280"/>
      </w:pPr>
      <w:r>
        <w:rPr>
          <w:b/>
          <w:bCs/>
        </w:rPr>
        <w:t xml:space="preserve">2. Fees and billing</w:t>
      </w:r>
    </w:p>
    <w:p>
      <w:pPr>
        <w:spacing w:after="160"/>
      </w:pPr>
      <w:r>
        <w:t xml:space="preserve">{#isHourly}We will bill on an hourly basis at the rates below. {/isHourly}{^isHourly}We will bill a fixed fee. {/isHourly}</w:t>
      </w:r>
      <w:r>
        <w:t xml:space="preserve">Total fees will not exceed </w:t>
      </w:r>
      <w:r>
        <w:t xml:space="preserve">{fee.cap}</w:t>
      </w:r>
      <w:r>
        <w:t xml:space="preserve"> without your written approval.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</w:tblGrid>
      <w:tr>
        <w:trPr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DD4" w:sz="4"/>
              <w:right w:val="none" w:color="FFFFFF" w:sz="0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DD4" w:sz="4"/>
              <w:right w:val="none" w:color="FFFFFF" w:sz="0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Hourly rate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DD4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{#hourlyRates}{role}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DD4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{rate}{/hourlyRates}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You agree to pay a retainer of </w:t>
      </w:r>
      <w:r>
        <w:t xml:space="preserve">{retainer}</w:t>
      </w:r>
      <w:r>
        <w:t xml:space="preserve">, applied to our final invoice. Invoices are payable </w:t>
      </w:r>
      <w:r>
        <w:t xml:space="preserve">{paymentTerms}</w:t>
      </w:r>
      <w:r>
        <w:t xml:space="preserve"> and will be sent to </w:t>
      </w:r>
      <w:r>
        <w:t xml:space="preserve">{billing.email}</w:t>
      </w:r>
      <w:r>
        <w:t xml:space="preserve">.</w:t>
      </w:r>
    </w:p>
    <w:p>
      <w:pPr>
        <w:keepNext/>
        <w:spacing w:after="120" w:before="280"/>
      </w:pPr>
      <w:r>
        <w:rPr>
          <w:b/>
          <w:bCs/>
        </w:rPr>
        <w:t xml:space="preserve">3. Governing law</w:t>
      </w:r>
    </w:p>
    <w:p>
      <w:pPr>
        <w:spacing w:after="480"/>
      </w:pPr>
      <w:r>
        <w:t xml:space="preserve">This letter is governed by the laws of the State of </w:t>
      </w:r>
      <w:r>
        <w:t xml:space="preserve">{governingLaw}</w:t>
      </w:r>
      <w:r>
        <w:t xml:space="preserve">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pacing w:val="20"/>
                <w:sz w:val="20"/>
                <w:szCs w:val="20"/>
              </w:rPr>
              <w:t xml:space="preserve">CALDER &amp; REYES LLP</w:t>
            </w:r>
          </w:p>
          <w:p>
            <w:pPr>
              <w:pBdr>
                <w:top w:val="single" w:color="1D1F24" w:sz="6" w:space="4"/>
              </w:pBdr>
              <w:spacing w:after="40" w:before="5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{firm.signatory}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pacing w:val="20"/>
                <w:sz w:val="20"/>
                <w:szCs w:val="20"/>
              </w:rPr>
              <w:t xml:space="preserve">ACKNOWLEDGED: {client.name}</w:t>
            </w:r>
          </w:p>
          <w:p>
            <w:pPr>
              <w:pBdr>
                <w:top w:val="single" w:color="1D1F24" w:sz="6" w:space="4"/>
              </w:pBdr>
              <w:spacing w:after="40" w:before="5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{client.signatory}</w:t>
            </w:r>
          </w:p>
        </w:tc>
      </w:tr>
    </w:tbl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D1F24"/>
        <w:sz w:val="22"/>
        <w:szCs w:val="22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Engagement Letter</dc:title>
  <dc:creator>FilterToTemplate</dc:creator>
  <cp:lastModifiedBy>Un-named</cp:lastModifiedBy>
  <cp:revision>1</cp:revision>
  <dcterms:created xsi:type="dcterms:W3CDTF">2026-10-11T22:24:13.236Z</dcterms:created>
  <dcterms:modified xsi:type="dcterms:W3CDTF">2026-10-11T22:24:13.369Z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