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(14).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Усне мовлення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його види та форми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є критичним засобом комунікації і виявлення мови у багатьох аспектах нашого життя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Ця форма мови відрізняється від писемного мовлення своєю складною структурою та комунікативним потенціалом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Вона функціонує в найрізноманітніших контекстах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дозволяючи нам обмінюватися думками та ідеями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передбачає сприймання інформації через слух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найпоширеніший спосіб спілкування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відбувається між людьми безпосередньо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Окрім самого тексту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важливу роль в усному мовленні відіграє інтонація та жести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надають висловлюванню переконливості та емоційності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особливо часто використовується у бесідах та розмовах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оскільки воно відображає безпосередній контакт між співрозмовниками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може бути у формі діалога або монолога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Діалогічне мовлення – це розмова двох або кілька осіб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висловлювання кожної з яких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правило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характеризується стислістю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Монологічне  мовлення – це мовлення для самого себе або для слухачів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характеризується граматичною розгорненістю і складністю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Найважливішими особливостями усної форми мовлення є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виникає завдяки роботі мовного апарату людини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включаючи голосові 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язик та рот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сприймається на слух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потік мови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не послідовність графічних символів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Характерною рисою усного мовлення є його спонтанність та непідготовленість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великій більшості випадків це процес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відбувається напівусвідомлено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Людина рідко роздумує над тим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саме вона говорить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розпочавши висловлюватися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завжди аналізує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вона каже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Лише у випадках участі у дебатах або презентаціях можна підготуватися до виступу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Форма висловлення зазвичай не є головним аспектом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 існують загальноприйняті способи привітання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прощання та інші типові вирази для розмови про повсякденні теми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часто супроводжується надлишковою інформацією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включає в себе інтонацію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міміку та жести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ця інформація передається в контексті живого спілкування між мовцями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Інколи паузи під час розмови можуть нести більше сенсу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ніж самі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Усне мовлення часто містить надмірну кількість слів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не несуть значущого навантаження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може призводити до зайвого вживання слів та фраз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набагато більше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ніж необхідно для висловлення думки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Повторення слів та виразів також є частиною цієї надмірності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може включати як окремі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і цілі висловлювання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або навіть повторення ідентичного смислу іншими словами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Надмірність також може виявлятися в емоційних виразах та вигуках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усного ділового мовлення ставляться такі вимоги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точність у формулюванні думки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двозначність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логічність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стильність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відповідність між змістом і мовними засобами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відповідність між мовними засобами та обставинами мовлення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відповідність між мовними засобами та стилем викладу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вживання сталих словосполучень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різноманітність мовних засобів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нашаблонність у побутові висловлювання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доречність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виразність дикції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відповідність інтонації мовлене вій ситуації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 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kern w:val="36"/>
          <w:sz w:val="28"/>
          <w:szCs w:val="28"/>
        </w:rPr>
      </w:pPr>
      <w:r>
        <w:rPr>
          <w:rFonts w:ascii="Times New Roman" w:hAnsi="Times New Roman" w:hint="default"/>
          <w:kern w:val="36"/>
          <w:sz w:val="28"/>
          <w:szCs w:val="28"/>
          <w:rtl w:val="0"/>
          <w:lang w:val="ru-RU"/>
        </w:rPr>
        <w:t>Види усного мовлення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Залежно від способу сприймання інформації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кількості учасників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можна виділити такі форми спілкування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контактне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безпосереднє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дистанційне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селекторне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монологічне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доповідь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промова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діалогічне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бесіда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полілогічне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диспут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масове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збори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мітинг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офіційне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функціональне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пов’язане з професійною діяльністю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приватне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інтимно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сімейне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анонімне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між незнайомими – вулиці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транспорті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професійному спілкуванні найбільш поширеними є такі види усного мовлення як бесіда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нарада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виступ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телефонна розмова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Бесіда – це спілкування двох осіб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зазвичай ситуація підлеглий – керівник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ділові партнери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процесі професійної діяльності доводиться спілкуватися з різними за віком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статусом і типом нервової системи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Запорукою успішності ділової людини є не тільки компетентність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й тактовність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доброзичливість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намагання оперативно вирішити проблему чи надати допомогу в її вирішенні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розмові варто оцінювати психічний стан співрозмовника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давати можливість виговоритися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Чим детальніше буде висловлена проблема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тим більше можливостей знайти правильне її рішення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Важливо вміти ставити запитання і особливо вислуховувати співрозмовника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Слід пам’ятати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формальне спілкування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немає намагання зрозуміти і врахувати особливості партнера по бізнесу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 використовується стандартний набір „масок”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ввічливості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зайвої суворості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іронії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зверхності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байдужості та ін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співбесідник це гостро відчуває і за своїми враженнями складає думку про організацію в цілому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Тон 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якої ділової розмови повинен бути нейтральним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можна розпочинати бесіду з відмови чи ствердження неможливості вирішити проблему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зазвичай це викликає негативну реакцію і призводить до конфліктних ситуацій у робочому колективі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час розмови не варто перебивати мовця чи займатися сторонніми справами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переривати бесіду телефонними розмовами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Якщо ж телефонний дзвінок пролунав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треба вибачитися перед співрозмовником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зняти слухавку і перенести телефонний виклик на інший час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Нарада – обговорення актуальних питань і прийняття рішень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Оперативна нарада скликається для отримання інформації про поточний стан справ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відбувається у точно визначені дні і години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Інструктивна нарада – нарада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організована з метою доведення до працівників загального завдання чи розпорядження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Проблемна нарада– обговорення у невеличкому колі спеціалістів з метою вирішення виробничої проблеми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Публічний виступ – це публічно виголошена доповідь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промова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Кожен виступ складається з трьох частин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вступіокреслюється проблема і наголошується її актуальність для слухачів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„Якщо ви хочете вигідно вкласти гроші і не турбуватися про їх безпеку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наші поради для Вас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 або „Якщо ви піклуєтесь про своє здоров’я і слідкуєте за своїм харчуванням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цей виступ для Вас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 основній частині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викладаючи матеріал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слід поєднувати теорію з яскравими прикладами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водночас не перевантажувати виступ фактами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Щоб промова не була нудною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одноманітною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слід використовувати афоризми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крилаті вислови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також замінювати часто вживані слова синонімами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 висновкупідбиваємо підсумок усього сказаного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наголошуємо і повторюємо ключові моменти виступу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поради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Залежно від змісту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способу проголошення та обставин спілкування виділяють такі основні жанри публічних виступів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промови політичного характеру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нижче наведено приклад політичної промови в мультфільму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Чіпполіно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 Spacing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урочисті промови з приводу дня народження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весілля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перемоги в будькому віді змагання тощо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академічні промови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До них належать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лекції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доповіді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дискусії та 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Кожен з перелічених видів має відповідне призначення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тобто переслідує певну мету – проінформувати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переконати чи створити настрій у відповідної аудиторії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Телефонна розмова є важливим аспектом комунікації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Важливо дотримуватися етикету і виявляти повагу до співрозмовника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Правильний тон та стиль важливі для ефективного спілкування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особливо коли йдеться про телефонні розмови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ваш вказівник на найважливіші вимоги до усного мовлення культурної людини вельми важливий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Ясність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логічність та точність висловлення є основними складовими успішної комунікації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Вміння використовувати різні мовні засоби відображає різноманіття вашого мовлення та може робити його більш цікавим і ефективним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Також важливо не забувати про аспекти етикету в телефонних розмовах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такі як чіткість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ввічливість та коректність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Нарешті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завершення розмови з відповідним привітанням або побажанням завершує розмову на позитивній ноті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2(19)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Академічна доброчесність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Однією з ключових мет цього Закону про освіту є вдосконалення правових механізмів для гарантування громадянам рівного доступу до якісної освіти на всіх рівнях навчання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 цього долучається створення умов для неперервної освіти протягом усього життя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включаючи формальну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неформальну та інформальну освіту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Окрім цього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важливим завданням є удосконалення нормативно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правової бази освіти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включає розробку сучасних програм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спрямованих на модернізацію системи перепідготовки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підвищення кваліфікації та стажування педагогічних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педагогічних працівників та керівників навчальних закладів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Академічна доброчесність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 сукупність етичних принципів та встановлених законом правил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якими повинні керуватися всі учасники освітнього процесу під час навчання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викладання та здійснення наукової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творчої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діяльності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Її мета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забезпечити довіру до результатів навчання 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або досягнень у науковій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творчій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сфері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Дотримання академічної доброчесності педагогічними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педагогічними та науковими працівниками передбачає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посилання на джерела інформації у разі використання ідей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тверджень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відомостей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дотримання норм законодавства про авторське право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надання достовірної інформації про результати досліджень та власну педагогічну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педагогічну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діяльність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 за дотриманням академічної доброчесності здобувачами освіти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Дотримання академічної доброчесності здобувачами освіти передбачає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самостійне виконання навчальних завдань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завдань поточного та підсумкового контролю результатів навчання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осіб з особливими освітніми потребами ця вимога застосовується з урахуванням їх індивідуальних потреб та можливостей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</w:p>
    <w:p>
      <w:pPr>
        <w:pStyle w:val="No Spacing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посилання на джерела інформації у разі використання ідей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тверджень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відомостей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дотримання норм законодавства про авторське право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надання достовірної інформації про результати власної навчальної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творчої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діяльності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Порушенням академічної доброчесності вважається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академічний плагіат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оприлюднення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частково або повністю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наукових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результатів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отриманих іншими особами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результатів власного дослідження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або відтворення опублікованих текстів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оприлюднених творів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інших авторів без зазначення авторства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формою академічного плагіату є самоплагіат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полягає у відтворенні без посилання на джерело інформації власних раніше опублікованих текстів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фабрикація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фальсифікація результатів досліджень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посилань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або будь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яких інших даних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 стосуються освітнього процесу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обман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надання завідомо неправдивої інформації щодо власної освітньої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творчої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діяльності або організації освітньої процесу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списування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використання без відповідного дозволу зовнішніх джерел інформації під час оцінювання результатів навчання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 Spacing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хабарництво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надання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отримання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учасником освітнього процесу або пропозиція щодо надання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отримання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коштів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майна чи послуг матеріального чи нематеріального характеру з метою одержання неправомірної вигоди в освітньому процесі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порушення академічної доброчесності педагогічні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педагогічні та наукові працівники навчальних закладів можуть бути піддані наступним академічним відповідальностям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Відмова у присудженні наукового ступеня або присвоєнні вченого звання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Позбавлення присудженого наукового ступеня або присвоєного вченого звання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Позбавлення права брати участь у роботі визначених законом органів або обіймати визначені законом посади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порушення академічної доброчесності здобувачі освіти можуть бути притягнуті до наступної академічної відповідальності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Повторне проходження оцінювання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контрольна робота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іспит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залік тощо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Повторне проходження навчального курсу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Відрахування з навчального закладу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крім осіб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які здобувають загальну середню освіту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 (27)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Поняття самопрезентації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Проблематика самопрезентації в наукових дослідженнях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загальному розумінні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самопрезентація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процес створення уявлення або враження про себе в соціальному оточенні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Мета самопрезентації полягає в формуванні та комунікації свого іміджу іншим людям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Зараз існують кілька схожих понять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відносяться до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в багатьох аспектах збігаються з визначенням самої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Серед них можна виділити такі як самореклама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Лебедєвим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Любімовим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самоподача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Бороздіною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Крижанською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Третьяковим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самопред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Шкуратовою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самовираження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Баумайстером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Шкуратовою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Стейнхілбером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таке інше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проведенні теоретичних та емпіричних досліджень проблеми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різні автори пропонують власні визначення цього поняття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Сопрезентація – це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засіб організації власної поведінки людиною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не усвідомлює цей процес і є пасивною у виборі засобів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Самопрезентація – це процес виконання соціальних ролей упродовж усього життя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Гофман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 Spacing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засіб підтвердження образу власного «Я» і підтримання самооцінки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усвідомлюваний або неусвідомлюваний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залежно від ситуації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який виконується активним суб’єктом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Вейголд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Ковальскі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Лірі і 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Шленкер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 Spacing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поведінка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направлена на створення сприятливого враження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або враження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яке відповідає ідеалу тих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кого справляємо враження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 також засіб підтримання завищеної самооцінки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Майерс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узагальнюючи наведені визначення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можна визначити самопрезентацію як процес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час якого особа керує враженнями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вона робить на оточуючих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метою реалізації своїх мотивацій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задоволення потреб та досягнення власних цілей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Підхід Гофмана до цього питання залишається ключовим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його концепція соціальної драматургії визнана важливим внеском у вивчення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сучасних соціально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психологічних дослідженнях самопрезентації можна виділити мотиваційні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особистісні та ситуаційні підходи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Мотиваційні теорії аналізують самопрезентацію з точки зору базових мотивів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спонукають особу до цього процесу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Джонс та інші виділяють 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 стратегій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кожна з яких спрямована на досягнення певного виду влади в міжособистісних відносинах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Аркін та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Шутц розглядають самопрезентацію як прояв мотивації досягнення та уникнення невдачі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виокремлюючи відповідні стратегії набуває та захисної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Особистісні теорії самопрезентації акцентують увагу на особистісних характеристиках суб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єкта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тобто намагаються виявити індивідуальні особливості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язані зі схильністю суб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єкта управляти враженням про себе у партнера по взаємодії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Серед таких індивідуальних особливостей виділяють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зокрема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публічну самосвідомість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Фенігстейн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1987)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 самомоніторинг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Снайдер</w:t>
      </w:r>
      <w:r>
        <w:rPr>
          <w:rFonts w:ascii="Times New Roman" w:hAnsi="Times New Roman"/>
          <w:sz w:val="28"/>
          <w:szCs w:val="28"/>
          <w:rtl w:val="0"/>
          <w:lang w:val="ru-RU"/>
        </w:rPr>
        <w:t>, 1987).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Ситуаційні теорії самопрезентації розглядають ті фактори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впливають на спосіб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яким особа презентує себе в конкретних ситуаціях взаємодії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Лірі та 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Ковальські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вказують на важливість таких аспектів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рівень публічності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важливість мети взаємодії для особи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залежність від об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єкта самопрезентації та інші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Шленкер відзначає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норми та правила взаємодії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прийняті в культурі чи соціальній групі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мають велике значення для регуляції процесу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Зазначимо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існуючі теорії самопрезентації аналізують різні аспекти цього явища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не надають загальної схеми для його аналізу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силу різноманітності та неоднорідності самопрезентації існують численні приватні концепції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не намагаються охопити всю гаму цього явища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Емпіричні дослідження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присвячені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фокусуються на різних формах цього процесу та його ефектах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існує загального узагальненого підходу до типології цих форм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різні автори виокремлюють різні стратегії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тактики та техніки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Розрізняють два основних види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природну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штучну</w:t>
      </w:r>
      <w:r>
        <w:rPr>
          <w:rFonts w:ascii="Times New Roman" w:hAnsi="Times New Roman"/>
          <w:sz w:val="28"/>
          <w:szCs w:val="28"/>
          <w:rtl w:val="0"/>
          <w:lang w:val="ru-RU"/>
        </w:rPr>
        <w:t>".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Природна самопрезентація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 загальним явищем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властивим усім людям з природи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Вона виявляється у неусвідомленій та неконтрольованій презентації самої себе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Головний недолік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природної самопрезентації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полягає в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особа не може впливати на спосіб її сприйняття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>.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Штучна самопрезентація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спрямована на завоювання лояльності групи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є важливими для особи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відзначається свідомим підбором різних стратегій для досягнення цієї мети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досягнення успішної самопрезентації особа використовує різні стратегії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техніки та тактики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дослідженнях 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Джонса та 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Пітмана було визначено 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 основних стратегій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виникли з усвідомлення потреби розширення впливу в міжособистісних стосунках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саме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Прагнення сподобатись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ця стратегія передбачає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особа старається здобути симпатію інших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щоб набути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владу харизматичності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";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Самореклама чи самопросування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особа демонструє свою компетентність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щоб набути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владу експерта</w:t>
      </w:r>
      <w:r>
        <w:rPr>
          <w:rFonts w:ascii="Times New Roman" w:hAnsi="Times New Roman"/>
          <w:sz w:val="28"/>
          <w:szCs w:val="28"/>
          <w:rtl w:val="0"/>
          <w:lang w:val="ru-RU"/>
        </w:rPr>
        <w:t>";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Залякування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особа демонструє силу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щоб змусити інших слухатися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досягаючи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влади страху</w:t>
      </w:r>
      <w:r>
        <w:rPr>
          <w:rFonts w:ascii="Times New Roman" w:hAnsi="Times New Roman"/>
          <w:sz w:val="28"/>
          <w:szCs w:val="28"/>
          <w:rtl w:val="0"/>
          <w:lang w:val="ru-RU"/>
        </w:rPr>
        <w:t>";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Пояснення прикладом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особа показує свою духовну перевагу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щоб набути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владу наставника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>";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Благання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особа демонструє свою слабкість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щоб отримати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владу співчуття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>".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Всі техніки самопрезентації можна умовно поділити на вербальні та невербальні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невербальних технік відносяться зовнішній вигляд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одяг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манера триматися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постава і таке інше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Вербальна техніка самопрезентації може бути непрямою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використання інформації про інших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прямою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Пряма техніка самопрезентації передбачає використання особистих характеристик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захоплень та історій з власного життя для опису себе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Інший метод організації своєї поведінки полягає у визначенні характерних рис успішної самопрезентації та створенні власного іміджу як суми обраних якостей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цієї групи належать техніки самоподачі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Самоподача перевагою – це висвітлення зовнішніх переваг через одяг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мову та манеру поведінки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Самоподача привабливості – вибір одягу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підкреслює зовнішній вигляд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Самоподача ставлення – демонстрація партнеру певного ставлення до нього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Самоподача мети і мотивації – привернення уваги до причин власних дій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здаються партнеру найбільш прийнятними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психологічне вивчення явища самопрезентації є надзвичайно актуальним і потребує як теоретичного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і практичного розгляду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Самопрезентацію часто розглядають як процес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час якого особа управляє сприйняттям оточуючого соціального середовища з метою реалізації своїх мотивів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задоволення потреб та досягнення особистісних цілей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Крім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цей процес сприяє формуванню образу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підтримує самооцінку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Вивченням явища самопрезентації займалися як зарубіжні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і вітчизняні психологи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фокусуючись переважно на мотивації та засобах реалізації самопрезентації особистості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¾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¾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¾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¾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¾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bullet"/>
      <w:suff w:val="tab"/>
      <w:lvlText w:val="¾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8">
    <w:name w:val="Imported Style 8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