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4859" w:rsidRPr="007C4859" w:rsidRDefault="007C4859" w:rsidP="007C4859">
      <w:pPr>
        <w:pStyle w:val="a5"/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C4859">
        <w:rPr>
          <w:rFonts w:ascii="Times New Roman" w:hAnsi="Times New Roman" w:cs="Times New Roman"/>
          <w:b/>
          <w:sz w:val="28"/>
          <w:szCs w:val="28"/>
          <w:lang w:val="uk-UA"/>
        </w:rPr>
        <w:t xml:space="preserve">1.Техногенне середовище — середовище життя і діяльності людини </w:t>
      </w:r>
    </w:p>
    <w:p w:rsidR="007C4859" w:rsidRPr="007C4859" w:rsidRDefault="007C4859" w:rsidP="007C4859">
      <w:pPr>
        <w:pStyle w:val="a5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C4859">
        <w:rPr>
          <w:rFonts w:ascii="Times New Roman" w:hAnsi="Times New Roman" w:cs="Times New Roman"/>
          <w:sz w:val="28"/>
          <w:szCs w:val="28"/>
          <w:lang w:val="uk-UA"/>
        </w:rPr>
        <w:t>Техногенне середовище — це навколишнє середовище, яке є похідною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4859">
        <w:rPr>
          <w:rFonts w:ascii="Times New Roman" w:hAnsi="Times New Roman" w:cs="Times New Roman"/>
          <w:sz w:val="28"/>
          <w:szCs w:val="28"/>
          <w:lang w:val="uk-UA"/>
        </w:rPr>
        <w:t>діяльності людини, тобто середовище, яке виникло як наслідок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4859">
        <w:rPr>
          <w:rFonts w:ascii="Times New Roman" w:hAnsi="Times New Roman" w:cs="Times New Roman"/>
          <w:sz w:val="28"/>
          <w:szCs w:val="28"/>
          <w:lang w:val="uk-UA"/>
        </w:rPr>
        <w:t>цілеспрямованої діяльності людства. Нині, за окремими винятками, майже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4859">
        <w:rPr>
          <w:rFonts w:ascii="Times New Roman" w:hAnsi="Times New Roman" w:cs="Times New Roman"/>
          <w:sz w:val="28"/>
          <w:szCs w:val="28"/>
          <w:lang w:val="uk-UA"/>
        </w:rPr>
        <w:t>все навколишнє середовище є техногенним. Об'єктами діяльності людини є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4859">
        <w:rPr>
          <w:rFonts w:ascii="Times New Roman" w:hAnsi="Times New Roman" w:cs="Times New Roman"/>
          <w:sz w:val="28"/>
          <w:szCs w:val="28"/>
          <w:lang w:val="uk-UA"/>
        </w:rPr>
        <w:t>міста і села, промислові підприємства і гідроелектростанції,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4859">
        <w:rPr>
          <w:rFonts w:ascii="Times New Roman" w:hAnsi="Times New Roman" w:cs="Times New Roman"/>
          <w:sz w:val="28"/>
          <w:szCs w:val="28"/>
          <w:lang w:val="uk-UA"/>
        </w:rPr>
        <w:t>сільськогосподарські угіддя і штучні водотоки, навіть багато лісів 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4859">
        <w:rPr>
          <w:rFonts w:ascii="Times New Roman" w:hAnsi="Times New Roman" w:cs="Times New Roman"/>
          <w:sz w:val="28"/>
          <w:szCs w:val="28"/>
          <w:lang w:val="uk-UA"/>
        </w:rPr>
        <w:t>Україні, як правило, насаджено людиною.</w:t>
      </w:r>
    </w:p>
    <w:p w:rsidR="007C4859" w:rsidRPr="007C4859" w:rsidRDefault="007C4859" w:rsidP="007C4859">
      <w:pPr>
        <w:pStyle w:val="a5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C4859" w:rsidRPr="007C4859" w:rsidRDefault="007C4859" w:rsidP="007C4859">
      <w:pPr>
        <w:pStyle w:val="a5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C4859">
        <w:rPr>
          <w:rFonts w:ascii="Times New Roman" w:hAnsi="Times New Roman" w:cs="Times New Roman"/>
          <w:b/>
          <w:sz w:val="28"/>
          <w:szCs w:val="28"/>
          <w:lang w:val="uk-UA"/>
        </w:rPr>
        <w:t>2. Основи безпеки робочих зон</w:t>
      </w:r>
      <w:r w:rsidRPr="007C485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7C4859" w:rsidRPr="007C4859" w:rsidRDefault="007C4859" w:rsidP="007C4859">
      <w:pPr>
        <w:pStyle w:val="a5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C4859">
        <w:rPr>
          <w:rFonts w:ascii="Times New Roman" w:hAnsi="Times New Roman" w:cs="Times New Roman"/>
          <w:sz w:val="28"/>
          <w:szCs w:val="28"/>
          <w:lang w:val="uk-UA"/>
        </w:rPr>
        <w:t xml:space="preserve"> Робоче місце — це зона трудової діяльності робітника, або групи робітників, оснащена всім необхідним для успішного здійснення роботи. Водночас це первинна ланка виробничої структури підприємства, яка може функціонувати відносно самостійно.</w:t>
      </w:r>
    </w:p>
    <w:p w:rsidR="007C4859" w:rsidRPr="007C4859" w:rsidRDefault="007C4859" w:rsidP="007C4859">
      <w:pPr>
        <w:pStyle w:val="a5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C4859">
        <w:rPr>
          <w:rFonts w:ascii="Times New Roman" w:hAnsi="Times New Roman" w:cs="Times New Roman"/>
          <w:sz w:val="28"/>
          <w:szCs w:val="28"/>
          <w:lang w:val="uk-UA"/>
        </w:rPr>
        <w:t xml:space="preserve"> Організація робочого місця — це система заходів щодо його планування, оснащення засобами і предметами праці, розміщення в певному порядку, обслуговування й атестації.</w:t>
      </w:r>
    </w:p>
    <w:p w:rsidR="007C4859" w:rsidRPr="007C4859" w:rsidRDefault="007C4859" w:rsidP="007C4859">
      <w:pPr>
        <w:pStyle w:val="a5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C4859">
        <w:rPr>
          <w:rFonts w:ascii="Times New Roman" w:hAnsi="Times New Roman" w:cs="Times New Roman"/>
          <w:sz w:val="28"/>
          <w:szCs w:val="28"/>
          <w:lang w:val="uk-UA"/>
        </w:rPr>
        <w:t xml:space="preserve"> Планування робочого місця передбачає раціональне розміщення у просторі матеріальних елементів виробництва, зокрема устаткування, технологічного та організаційного оснащення, а також робітника. Робоче місце має робочу, основну і допоміжну зони. В основній зоні, яка обмежена досяжністю рук людини в горизонтальній і вертикальній площинах, розміщуються засоби праці, що постійно використовуються в роботі. У допоміжній зоні розміщуються предмети, котрі застосовуються рідко.</w:t>
      </w:r>
    </w:p>
    <w:p w:rsidR="007C4859" w:rsidRPr="007C4859" w:rsidRDefault="007C4859" w:rsidP="007C4859">
      <w:pPr>
        <w:pStyle w:val="a5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C4859" w:rsidRPr="007C4859" w:rsidRDefault="007C4859" w:rsidP="007C4859">
      <w:pPr>
        <w:pStyle w:val="a5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C4859">
        <w:rPr>
          <w:rFonts w:ascii="Times New Roman" w:hAnsi="Times New Roman" w:cs="Times New Roman"/>
          <w:b/>
          <w:sz w:val="28"/>
          <w:szCs w:val="28"/>
          <w:lang w:val="uk-UA"/>
        </w:rPr>
        <w:t>3. Захист від техногенних небезпек здійснюється</w:t>
      </w:r>
      <w:r w:rsidRPr="007C4859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uk-UA"/>
        </w:rPr>
        <w:t>ц</w:t>
      </w:r>
      <w:r w:rsidRPr="007C4859">
        <w:rPr>
          <w:rFonts w:ascii="Times New Roman" w:hAnsi="Times New Roman" w:cs="Times New Roman"/>
          <w:sz w:val="28"/>
          <w:szCs w:val="28"/>
          <w:lang w:val="uk-UA"/>
        </w:rPr>
        <w:t>ентральн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ими </w:t>
      </w:r>
      <w:r w:rsidRPr="007C4859">
        <w:rPr>
          <w:rFonts w:ascii="Times New Roman" w:hAnsi="Times New Roman" w:cs="Times New Roman"/>
          <w:sz w:val="28"/>
          <w:szCs w:val="28"/>
          <w:lang w:val="uk-UA"/>
        </w:rPr>
        <w:t>і місцев</w:t>
      </w:r>
      <w:r>
        <w:rPr>
          <w:rFonts w:ascii="Times New Roman" w:hAnsi="Times New Roman" w:cs="Times New Roman"/>
          <w:sz w:val="28"/>
          <w:szCs w:val="28"/>
          <w:lang w:val="uk-UA"/>
        </w:rPr>
        <w:t>ими</w:t>
      </w:r>
      <w:r w:rsidRPr="007C4859">
        <w:rPr>
          <w:rFonts w:ascii="Times New Roman" w:hAnsi="Times New Roman" w:cs="Times New Roman"/>
          <w:sz w:val="28"/>
          <w:szCs w:val="28"/>
          <w:lang w:val="uk-UA"/>
        </w:rPr>
        <w:t xml:space="preserve"> орган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ами </w:t>
      </w:r>
      <w:r w:rsidRPr="007C4859">
        <w:rPr>
          <w:rFonts w:ascii="Times New Roman" w:hAnsi="Times New Roman" w:cs="Times New Roman"/>
          <w:sz w:val="28"/>
          <w:szCs w:val="28"/>
          <w:lang w:val="uk-UA"/>
        </w:rPr>
        <w:t xml:space="preserve">виконавчої влади,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які </w:t>
      </w:r>
      <w:r w:rsidRPr="007C4859">
        <w:rPr>
          <w:rFonts w:ascii="Times New Roman" w:hAnsi="Times New Roman" w:cs="Times New Roman"/>
          <w:sz w:val="28"/>
          <w:szCs w:val="28"/>
          <w:lang w:val="uk-UA"/>
        </w:rPr>
        <w:t xml:space="preserve">зобов‘язані надавати населенню через засоби масової інформації оперативну і достовірну інформацію про стан захисту населення і території від надзвичайних ситуацій, про </w:t>
      </w:r>
      <w:r w:rsidRPr="007C4859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виникнення надзвичайних ситуацій, методи і способи їх захисту, використання заходів для забезпечення безпеки. </w:t>
      </w:r>
    </w:p>
    <w:p w:rsidR="007C4859" w:rsidRPr="007C4859" w:rsidRDefault="007C4859" w:rsidP="007C4859">
      <w:pPr>
        <w:pStyle w:val="a5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C4859">
        <w:rPr>
          <w:rFonts w:ascii="Times New Roman" w:hAnsi="Times New Roman" w:cs="Times New Roman"/>
          <w:sz w:val="28"/>
          <w:szCs w:val="28"/>
          <w:lang w:val="uk-UA"/>
        </w:rPr>
        <w:t xml:space="preserve"> Оповіщення про загрозу виникнення надзвичайних ситуацій техногенного і природного характеру та постійне інформування населення про них забезпечуються шляхом: </w:t>
      </w:r>
    </w:p>
    <w:p w:rsidR="007C4859" w:rsidRPr="007C4859" w:rsidRDefault="007C4859" w:rsidP="007C4859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C4859">
        <w:rPr>
          <w:rFonts w:ascii="Times New Roman" w:hAnsi="Times New Roman" w:cs="Times New Roman"/>
          <w:sz w:val="28"/>
          <w:szCs w:val="28"/>
          <w:lang w:val="uk-UA"/>
        </w:rPr>
        <w:t xml:space="preserve">завчасного створення і підтримки в постійній готовності загальнодержавної і територіальних автоматизованих систем централізованого оповіщення населення; </w:t>
      </w:r>
    </w:p>
    <w:p w:rsidR="007C4859" w:rsidRPr="007C4859" w:rsidRDefault="007C4859" w:rsidP="007C4859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C4859">
        <w:rPr>
          <w:rFonts w:ascii="Times New Roman" w:hAnsi="Times New Roman" w:cs="Times New Roman"/>
          <w:sz w:val="28"/>
          <w:szCs w:val="28"/>
          <w:lang w:val="uk-UA"/>
        </w:rPr>
        <w:t xml:space="preserve">організаційно-технічного об‘єднання територіальних систем централізованого оповіщення і системи оповіщення на об‘єктах господарювання; </w:t>
      </w:r>
    </w:p>
    <w:p w:rsidR="007C4859" w:rsidRPr="007C4859" w:rsidRDefault="007C4859" w:rsidP="007C4859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C4859">
        <w:rPr>
          <w:rFonts w:ascii="Times New Roman" w:hAnsi="Times New Roman" w:cs="Times New Roman"/>
          <w:sz w:val="28"/>
          <w:szCs w:val="28"/>
          <w:lang w:val="uk-UA"/>
        </w:rPr>
        <w:t xml:space="preserve">завчасно створення й організаційно-технічного об‘єднання із системами спостереження і контролю постійно діючих локальних систем оповіщення й інформування населення в зонах можливого катастрофічного затоплення, районах розміщення радіаційних і хімічних підприємств, інших об‘єктів підвищеної небезпеки; </w:t>
      </w:r>
    </w:p>
    <w:p w:rsidR="007C4859" w:rsidRPr="007C4859" w:rsidRDefault="007C4859" w:rsidP="007C4859">
      <w:pPr>
        <w:pStyle w:val="a5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C4859">
        <w:rPr>
          <w:rFonts w:ascii="Times New Roman" w:hAnsi="Times New Roman" w:cs="Times New Roman"/>
          <w:sz w:val="28"/>
          <w:szCs w:val="28"/>
          <w:lang w:val="uk-UA"/>
        </w:rPr>
        <w:t>централізованого використання загальнодержавних і галузевих систем зв‘язку, радіо, телевізійного оповіщення, радіотрансляційних мереж та інших технічних засобів передачі інформації.</w:t>
      </w:r>
    </w:p>
    <w:p w:rsidR="007C4859" w:rsidRPr="007C4859" w:rsidRDefault="007C4859" w:rsidP="007C4859">
      <w:pPr>
        <w:pStyle w:val="a5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C485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C4859" w:rsidRDefault="007C4859" w:rsidP="007C4859">
      <w:pPr>
        <w:pStyle w:val="a5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C4859">
        <w:rPr>
          <w:rFonts w:ascii="Times New Roman" w:hAnsi="Times New Roman" w:cs="Times New Roman"/>
          <w:b/>
          <w:sz w:val="28"/>
          <w:szCs w:val="28"/>
          <w:lang w:val="uk-UA"/>
        </w:rPr>
        <w:t>4. Небезпечною зоною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4859">
        <w:rPr>
          <w:rFonts w:ascii="Times New Roman" w:hAnsi="Times New Roman" w:cs="Times New Roman"/>
          <w:sz w:val="28"/>
          <w:szCs w:val="28"/>
          <w:lang w:val="uk-UA"/>
        </w:rPr>
        <w:t xml:space="preserve">вважається якісна сторона небезпеки виражена зоною дії фактора. Ця зона характеризується розмірами (поширеністю) небезпечної зони, габаритами і розривами безпеки. </w:t>
      </w:r>
      <w:r w:rsidRPr="007C4859">
        <w:rPr>
          <w:rFonts w:ascii="Times New Roman" w:hAnsi="Times New Roman" w:cs="Times New Roman"/>
          <w:sz w:val="28"/>
          <w:szCs w:val="28"/>
          <w:lang w:val="uk-UA"/>
        </w:rPr>
        <w:br/>
        <w:t xml:space="preserve">Зона дії фактора може </w:t>
      </w:r>
      <w:hyperlink r:id="rId5" w:tooltip="Мати" w:history="1">
        <w:r w:rsidRPr="007C4859">
          <w:rPr>
            <w:rStyle w:val="a4"/>
            <w:rFonts w:ascii="Times New Roman" w:hAnsi="Times New Roman" w:cs="Times New Roman"/>
            <w:color w:val="auto"/>
            <w:sz w:val="28"/>
            <w:szCs w:val="28"/>
            <w:lang w:val="uk-UA"/>
          </w:rPr>
          <w:t>мати</w:t>
        </w:r>
      </w:hyperlink>
      <w:r w:rsidRPr="007C4859">
        <w:rPr>
          <w:rFonts w:ascii="Times New Roman" w:hAnsi="Times New Roman" w:cs="Times New Roman"/>
          <w:sz w:val="28"/>
          <w:szCs w:val="28"/>
          <w:lang w:val="uk-UA"/>
        </w:rPr>
        <w:t xml:space="preserve"> локальні і розгорнуті розміри. </w:t>
      </w:r>
      <w:r w:rsidRPr="007C4859">
        <w:rPr>
          <w:rFonts w:ascii="Times New Roman" w:hAnsi="Times New Roman" w:cs="Times New Roman"/>
          <w:sz w:val="28"/>
          <w:szCs w:val="28"/>
          <w:lang w:val="uk-UA"/>
        </w:rPr>
        <w:br/>
        <w:t xml:space="preserve"> Локальні розміри, як правило, дещо перевищують розміри тіла людини. Розгорнуті мають значне перевищення розмірів людського тіла, як у напрямку, </w:t>
      </w:r>
      <w:hyperlink r:id="rId6" w:tooltip="Поверхні" w:history="1">
        <w:r w:rsidRPr="007C4859">
          <w:rPr>
            <w:rStyle w:val="a4"/>
            <w:rFonts w:ascii="Times New Roman" w:hAnsi="Times New Roman" w:cs="Times New Roman"/>
            <w:color w:val="auto"/>
            <w:sz w:val="28"/>
            <w:szCs w:val="28"/>
            <w:lang w:val="uk-UA"/>
          </w:rPr>
          <w:t>поверхні</w:t>
        </w:r>
      </w:hyperlink>
      <w:r w:rsidRPr="007C4859">
        <w:rPr>
          <w:rFonts w:ascii="Times New Roman" w:hAnsi="Times New Roman" w:cs="Times New Roman"/>
          <w:sz w:val="28"/>
          <w:szCs w:val="28"/>
          <w:lang w:val="uk-UA"/>
        </w:rPr>
        <w:t xml:space="preserve">, так і по </w:t>
      </w:r>
      <w:proofErr w:type="gramStart"/>
      <w:r w:rsidRPr="007C4859">
        <w:rPr>
          <w:rFonts w:ascii="Times New Roman" w:hAnsi="Times New Roman" w:cs="Times New Roman"/>
          <w:sz w:val="28"/>
          <w:szCs w:val="28"/>
          <w:lang w:val="uk-UA"/>
        </w:rPr>
        <w:t>просторовим</w:t>
      </w:r>
      <w:proofErr w:type="gramEnd"/>
      <w:r w:rsidRPr="007C4859">
        <w:rPr>
          <w:rFonts w:ascii="Times New Roman" w:hAnsi="Times New Roman" w:cs="Times New Roman"/>
          <w:sz w:val="28"/>
          <w:szCs w:val="28"/>
          <w:lang w:val="uk-UA"/>
        </w:rPr>
        <w:t xml:space="preserve"> характеристикам   </w:t>
      </w:r>
    </w:p>
    <w:p w:rsidR="007C4859" w:rsidRDefault="007C4859" w:rsidP="007C4859">
      <w:pPr>
        <w:pStyle w:val="a5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C4859" w:rsidRDefault="007C4859" w:rsidP="007C4859">
      <w:pPr>
        <w:pStyle w:val="a5"/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C4859" w:rsidRPr="007C4859" w:rsidRDefault="007C4859" w:rsidP="007C4859">
      <w:pPr>
        <w:pStyle w:val="a5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C4859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5. Техносфера поділяється на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7C4859">
        <w:rPr>
          <w:rFonts w:ascii="Times New Roman" w:hAnsi="Times New Roman" w:cs="Times New Roman"/>
          <w:sz w:val="28"/>
          <w:szCs w:val="28"/>
          <w:lang w:val="uk-UA"/>
        </w:rPr>
        <w:t>виробниче і побутове середовище.</w:t>
      </w:r>
    </w:p>
    <w:p w:rsidR="007C4859" w:rsidRDefault="007C4859" w:rsidP="007C4859">
      <w:pPr>
        <w:pStyle w:val="a5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C4859">
        <w:rPr>
          <w:rFonts w:ascii="Times New Roman" w:hAnsi="Times New Roman" w:cs="Times New Roman"/>
          <w:sz w:val="28"/>
          <w:szCs w:val="28"/>
          <w:lang w:val="uk-UA"/>
        </w:rPr>
        <w:t xml:space="preserve"> Виробниче середовище – це простір, в якому здійснюється трудова діяльність людини. Людина створила це середовище в процесі своєї трудової діяльності. Щоб жити, людина має забезпечити своє життя, насамперед матеріально. Матеріальне виробництво – передусім, це діяльність, спрямована на освоєння навколишнього природного середовища. Воно включає в себе промисловість і сільськогосподарську діяльність. Матеріальне виробництво є основою суспільного розвитку, тому що саме </w:t>
      </w:r>
      <w:proofErr w:type="spellStart"/>
      <w:r w:rsidRPr="007C4859">
        <w:rPr>
          <w:rFonts w:ascii="Times New Roman" w:hAnsi="Times New Roman" w:cs="Times New Roman"/>
          <w:sz w:val="28"/>
          <w:szCs w:val="28"/>
          <w:lang w:val="uk-UA"/>
        </w:rPr>
        <w:t>во</w:t>
      </w:r>
      <w:proofErr w:type="spellEnd"/>
      <w:r w:rsidRPr="007C485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7C4859">
        <w:rPr>
          <w:rFonts w:ascii="Times New Roman" w:hAnsi="Times New Roman" w:cs="Times New Roman"/>
          <w:sz w:val="28"/>
          <w:szCs w:val="28"/>
          <w:lang w:val="uk-UA"/>
        </w:rPr>
        <w:t>но</w:t>
      </w:r>
      <w:proofErr w:type="spellEnd"/>
      <w:r w:rsidRPr="007C4859">
        <w:rPr>
          <w:rFonts w:ascii="Times New Roman" w:hAnsi="Times New Roman" w:cs="Times New Roman"/>
          <w:sz w:val="28"/>
          <w:szCs w:val="28"/>
          <w:lang w:val="uk-UA"/>
        </w:rPr>
        <w:t xml:space="preserve"> задовольняє найрізноманітніші людські потреби. </w:t>
      </w:r>
    </w:p>
    <w:p w:rsidR="007C4859" w:rsidRPr="007C4859" w:rsidRDefault="007C4859" w:rsidP="007C4859">
      <w:pPr>
        <w:pStyle w:val="a5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C4859">
        <w:rPr>
          <w:rFonts w:ascii="Times New Roman" w:hAnsi="Times New Roman" w:cs="Times New Roman"/>
          <w:sz w:val="28"/>
          <w:szCs w:val="28"/>
          <w:lang w:val="uk-UA"/>
        </w:rPr>
        <w:t>Виробниче середовище містить комплекс підприємств, організацій, установ, засобів транспорту, комунікації тощо. Виробниче середовище характеризується повними параметрами, які специфічні для кожного виробництва. Такими параметрами є: рівень шуму, вібрації, радіації, теплового та електромагнітного випромінювань, ступінь загазованості та ін. Перелічені параметри людина визначає сама, проектуючи і створюючи ті чи інші об’єкти, але вони не повинні перевищувати встановлених нормативів і зобов’язані створити безпечне комфортне середовище для здійснення трудової діяльності.</w:t>
      </w:r>
    </w:p>
    <w:p w:rsidR="007C4859" w:rsidRPr="007C4859" w:rsidRDefault="007C4859" w:rsidP="007C4859">
      <w:pPr>
        <w:pStyle w:val="a5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C4859">
        <w:rPr>
          <w:rFonts w:ascii="Times New Roman" w:hAnsi="Times New Roman" w:cs="Times New Roman"/>
          <w:sz w:val="28"/>
          <w:szCs w:val="28"/>
          <w:lang w:val="uk-UA"/>
        </w:rPr>
        <w:t>Побутове середовище – це середовище проживання людини, що містить сукупність житлових будівель, споруд спортивного і культурного призначення, а також комунально-побутових організацій і установ.</w:t>
      </w:r>
    </w:p>
    <w:p w:rsidR="007C4859" w:rsidRPr="007C4859" w:rsidRDefault="007C4859" w:rsidP="007C4859">
      <w:pPr>
        <w:pStyle w:val="a5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C4859">
        <w:rPr>
          <w:rFonts w:ascii="Times New Roman" w:hAnsi="Times New Roman" w:cs="Times New Roman"/>
          <w:sz w:val="28"/>
          <w:szCs w:val="28"/>
          <w:lang w:val="uk-UA"/>
        </w:rPr>
        <w:t xml:space="preserve"> Параметрами цього середовища визначають: розмір житлової площі на людину, ступінь електрифікації, газифікації житла, наявність централізованого опалення, холодної та гарячої води, рівень розвитку громадського транспорту та ін.</w:t>
      </w:r>
    </w:p>
    <w:p w:rsidR="007C4859" w:rsidRPr="007C4859" w:rsidRDefault="007C4859" w:rsidP="007C4859">
      <w:pPr>
        <w:pStyle w:val="a5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C4859">
        <w:rPr>
          <w:rFonts w:ascii="Times New Roman" w:hAnsi="Times New Roman" w:cs="Times New Roman"/>
          <w:sz w:val="28"/>
          <w:szCs w:val="28"/>
          <w:lang w:val="uk-UA"/>
        </w:rPr>
        <w:t xml:space="preserve"> За звичайних умов параметри побутового середовища підтримуються самими людьми, які проживають у регіоні. Але під впливом тих чи інших факторів, перш за все, природного чи військового характеру, параметри можуть вийти за межі встановлених норм, і тоді може виникнути загроза не тільки здоров’ю, а й життю людей.</w:t>
      </w:r>
    </w:p>
    <w:p w:rsidR="007C4859" w:rsidRPr="007C4859" w:rsidRDefault="007C4859" w:rsidP="007C4859">
      <w:pPr>
        <w:pStyle w:val="a5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C4859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6. Встановіть відповідність: 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000"/>
      </w:tblPr>
      <w:tblGrid>
        <w:gridCol w:w="3608"/>
        <w:gridCol w:w="5763"/>
      </w:tblGrid>
      <w:tr w:rsidR="007C4859" w:rsidRPr="007C4859" w:rsidTr="00E6070B">
        <w:tc>
          <w:tcPr>
            <w:tcW w:w="36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C4859" w:rsidRPr="007C4859" w:rsidRDefault="007C4859" w:rsidP="007C4859">
            <w:pPr>
              <w:pStyle w:val="a5"/>
              <w:spacing w:line="360" w:lineRule="auto"/>
              <w:ind w:firstLine="8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</w:pPr>
            <w:r w:rsidRPr="007C4859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Огороджувальні захисні пристрої </w:t>
            </w:r>
          </w:p>
          <w:p w:rsidR="007C4859" w:rsidRPr="007C4859" w:rsidRDefault="007C4859" w:rsidP="007C4859">
            <w:pPr>
              <w:pStyle w:val="a5"/>
              <w:spacing w:line="360" w:lineRule="auto"/>
              <w:ind w:firstLine="8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C4859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№3</w:t>
            </w:r>
          </w:p>
        </w:tc>
        <w:tc>
          <w:tcPr>
            <w:tcW w:w="57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C4859" w:rsidRPr="007C4859" w:rsidRDefault="007C4859" w:rsidP="007C4859">
            <w:pPr>
              <w:pStyle w:val="a5"/>
              <w:spacing w:line="360" w:lineRule="auto"/>
              <w:ind w:firstLine="8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C485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1.забезпечують роботу робочих органів, пристроїв, механізмів і установок або доступ до них тільки в тому випадку, якщо вони знаходяться у визначеному заздалегідь заданому положенні, стані. </w:t>
            </w:r>
          </w:p>
        </w:tc>
      </w:tr>
      <w:tr w:rsidR="007C4859" w:rsidRPr="007C4859" w:rsidTr="00E6070B">
        <w:tc>
          <w:tcPr>
            <w:tcW w:w="36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C4859" w:rsidRPr="007C4859" w:rsidRDefault="007C4859" w:rsidP="007C4859">
            <w:pPr>
              <w:pStyle w:val="a5"/>
              <w:spacing w:line="360" w:lineRule="auto"/>
              <w:ind w:firstLine="8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</w:pPr>
            <w:r w:rsidRPr="007C4859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Блокувальні захисні пристрої</w:t>
            </w:r>
          </w:p>
          <w:p w:rsidR="007C4859" w:rsidRPr="007C4859" w:rsidRDefault="007C4859" w:rsidP="007C4859">
            <w:pPr>
              <w:pStyle w:val="a5"/>
              <w:spacing w:line="360" w:lineRule="auto"/>
              <w:ind w:firstLine="8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C4859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 №1</w:t>
            </w:r>
          </w:p>
        </w:tc>
        <w:tc>
          <w:tcPr>
            <w:tcW w:w="57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C4859" w:rsidRPr="007C4859" w:rsidRDefault="007C4859" w:rsidP="007C4859">
            <w:pPr>
              <w:pStyle w:val="a5"/>
              <w:spacing w:line="360" w:lineRule="auto"/>
              <w:ind w:firstLine="8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C485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2.забезпечують безпечну експлуатацію машин, пристроїв, установок шляхом обмеження небезпечного параметра (швидкості, ваги, температури, сили струму і т. д.), подальше зростання якого може призвести до руйнування устаткування або до нещасного випадку. </w:t>
            </w:r>
          </w:p>
        </w:tc>
      </w:tr>
      <w:tr w:rsidR="007C4859" w:rsidRPr="007C4859" w:rsidTr="00E6070B">
        <w:tc>
          <w:tcPr>
            <w:tcW w:w="36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C4859" w:rsidRPr="007C4859" w:rsidRDefault="007C4859" w:rsidP="007C4859">
            <w:pPr>
              <w:pStyle w:val="a5"/>
              <w:spacing w:line="360" w:lineRule="auto"/>
              <w:ind w:firstLine="8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C4859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Пристрої автоматичного контролю і сигналізації №4 </w:t>
            </w:r>
          </w:p>
        </w:tc>
        <w:tc>
          <w:tcPr>
            <w:tcW w:w="57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C4859" w:rsidRPr="007C4859" w:rsidRDefault="007C4859" w:rsidP="007C4859">
            <w:pPr>
              <w:pStyle w:val="a5"/>
              <w:spacing w:line="360" w:lineRule="auto"/>
              <w:ind w:firstLine="8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C485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3.це фізична перепона, різноманітного роду кожухи, щити, екрани, козирки, планки, бар’єри </w:t>
            </w:r>
          </w:p>
        </w:tc>
      </w:tr>
      <w:tr w:rsidR="007C4859" w:rsidRPr="007C4859" w:rsidTr="00E6070B">
        <w:tc>
          <w:tcPr>
            <w:tcW w:w="36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C4859" w:rsidRPr="007C4859" w:rsidRDefault="007C4859" w:rsidP="007C4859">
            <w:pPr>
              <w:pStyle w:val="a5"/>
              <w:spacing w:line="360" w:lineRule="auto"/>
              <w:ind w:firstLine="8"/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</w:pPr>
            <w:r w:rsidRPr="007C4859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>Попереджуючі захисні пристрої</w:t>
            </w:r>
          </w:p>
          <w:p w:rsidR="007C4859" w:rsidRPr="007C4859" w:rsidRDefault="007C4859" w:rsidP="007C4859">
            <w:pPr>
              <w:pStyle w:val="a5"/>
              <w:spacing w:line="360" w:lineRule="auto"/>
              <w:ind w:firstLine="8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C4859">
              <w:rPr>
                <w:rFonts w:ascii="Times New Roman" w:hAnsi="Times New Roman" w:cs="Times New Roman"/>
                <w:i/>
                <w:iCs/>
                <w:sz w:val="28"/>
                <w:szCs w:val="28"/>
                <w:lang w:val="uk-UA"/>
              </w:rPr>
              <w:t xml:space="preserve"> №2</w:t>
            </w:r>
          </w:p>
        </w:tc>
        <w:tc>
          <w:tcPr>
            <w:tcW w:w="57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C4859" w:rsidRPr="007C4859" w:rsidRDefault="007C4859" w:rsidP="007C4859">
            <w:pPr>
              <w:pStyle w:val="a5"/>
              <w:spacing w:line="360" w:lineRule="auto"/>
              <w:ind w:firstLine="8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7C4859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4.це пристрій для передачі інформації з метою привернення уваги персоналу. </w:t>
            </w:r>
          </w:p>
        </w:tc>
      </w:tr>
    </w:tbl>
    <w:p w:rsidR="007C4859" w:rsidRPr="007C4859" w:rsidRDefault="007C4859" w:rsidP="007C4859">
      <w:pPr>
        <w:pStyle w:val="a5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601F6" w:rsidRPr="007C4859" w:rsidRDefault="006601F6" w:rsidP="007C4859">
      <w:pPr>
        <w:pStyle w:val="a5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6601F6" w:rsidRPr="007C48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C55C13"/>
    <w:multiLevelType w:val="hybridMultilevel"/>
    <w:tmpl w:val="2100560C"/>
    <w:lvl w:ilvl="0" w:tplc="66C4CF92">
      <w:start w:val="1"/>
      <w:numFmt w:val="bullet"/>
      <w:lvlText w:val="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786330BF"/>
    <w:multiLevelType w:val="multilevel"/>
    <w:tmpl w:val="1D06E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7C4859"/>
    <w:rsid w:val="006601F6"/>
    <w:rsid w:val="007C48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7C48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0"/>
    <w:rsid w:val="007C48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rsid w:val="007C4859"/>
    <w:rPr>
      <w:rFonts w:ascii="Courier New" w:eastAsia="Times New Roman" w:hAnsi="Courier New" w:cs="Courier New"/>
      <w:sz w:val="20"/>
      <w:szCs w:val="20"/>
    </w:rPr>
  </w:style>
  <w:style w:type="character" w:styleId="a4">
    <w:name w:val="Hyperlink"/>
    <w:basedOn w:val="a0"/>
    <w:rsid w:val="007C4859"/>
    <w:rPr>
      <w:strike w:val="0"/>
      <w:dstrike w:val="0"/>
      <w:color w:val="0000FF"/>
      <w:u w:val="none"/>
      <w:effect w:val="none"/>
    </w:rPr>
  </w:style>
  <w:style w:type="paragraph" w:styleId="a5">
    <w:name w:val="No Spacing"/>
    <w:uiPriority w:val="1"/>
    <w:qFormat/>
    <w:rsid w:val="007C485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ua-referat.com/&#1055;&#1086;&#1074;&#1077;&#1088;&#1093;&#1085;&#1110;" TargetMode="External"/><Relationship Id="rId5" Type="http://schemas.openxmlformats.org/officeDocument/2006/relationships/hyperlink" Target="http://ua-referat.com/&#1052;&#1072;&#1090;&#1080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893</Words>
  <Characters>5093</Characters>
  <Application>Microsoft Office Word</Application>
  <DocSecurity>0</DocSecurity>
  <Lines>42</Lines>
  <Paragraphs>11</Paragraphs>
  <ScaleCrop>false</ScaleCrop>
  <Company>Reanimator Extreme Edition</Company>
  <LinksUpToDate>false</LinksUpToDate>
  <CharactersWithSpaces>5975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2</cp:revision>
  <dcterms:created xsi:type="dcterms:W3CDTF">2013-12-11T20:37:00Z</dcterms:created>
  <dcterms:modified xsi:type="dcterms:W3CDTF">2013-12-11T20:45:00Z</dcterms:modified>
</cp:coreProperties>
</file>