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0" w:afterAutospacing="0" w:line="360" w:lineRule="auto"/>
        <w:ind w:firstLine="709"/>
        <w:jc w:val="center"/>
      </w:pPr>
      <w:r>
        <w:rPr>
          <w:b/>
          <w:bCs/>
          <w:color w:val="000000"/>
          <w:sz w:val="28"/>
          <w:szCs w:val="28"/>
        </w:rPr>
        <w:t>Тести до теми 1</w:t>
      </w:r>
      <w:bookmarkStart w:id="0" w:name="_GoBack"/>
      <w:bookmarkEnd w:id="0"/>
    </w:p>
    <w:p>
      <w:pPr>
        <w:pStyle w:val="2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1. Основою академічного письма є  </w:t>
      </w:r>
    </w:p>
    <w:p>
      <w:pPr>
        <w:pStyle w:val="2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А. вміння висловлювати думки </w:t>
      </w:r>
    </w:p>
    <w:p>
      <w:pPr>
        <w:pStyle w:val="2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B. вміння читати і розуміти текст </w:t>
      </w:r>
    </w:p>
    <w:p>
      <w:pPr>
        <w:pStyle w:val="2"/>
        <w:spacing w:before="0" w:beforeAutospacing="0" w:after="0" w:afterAutospacing="0" w:line="360" w:lineRule="auto"/>
        <w:ind w:firstLine="709"/>
        <w:rPr>
          <w:u w:val="single"/>
        </w:rPr>
      </w:pPr>
      <w:r>
        <w:rPr>
          <w:sz w:val="28"/>
          <w:szCs w:val="28"/>
          <w:u w:val="single"/>
        </w:rPr>
        <w:t>C. металінгвістичні вміння і навички </w:t>
      </w:r>
    </w:p>
    <w:p>
      <w:pPr>
        <w:pStyle w:val="2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D. читати написане критично </w:t>
      </w:r>
    </w:p>
    <w:p>
      <w:pPr>
        <w:pStyle w:val="2"/>
        <w:spacing w:before="0" w:beforeAutospacing="0" w:after="0" w:afterAutospacing="0" w:line="360" w:lineRule="auto"/>
        <w:ind w:firstLine="709"/>
        <w:jc w:val="both"/>
      </w:pPr>
      <w:r>
        <w:rPr>
          <w:b/>
          <w:bCs/>
          <w:color w:val="000000"/>
          <w:sz w:val="28"/>
          <w:szCs w:val="28"/>
        </w:rPr>
        <w:t>2. Винахідником тривимірної моделі, де акцент зміщується на  нелінійність тексту, багатовимірність і комплексність процесу його  створення, був </w:t>
      </w:r>
    </w:p>
    <w:p>
      <w:pPr>
        <w:pStyle w:val="2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A. К. Поппер  </w:t>
      </w:r>
    </w:p>
    <w:p>
      <w:pPr>
        <w:pStyle w:val="2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B. Д. Джонсон  </w:t>
      </w:r>
    </w:p>
    <w:p>
      <w:pPr>
        <w:pStyle w:val="2"/>
        <w:spacing w:before="0" w:beforeAutospacing="0" w:after="0" w:afterAutospacing="0" w:line="360" w:lineRule="auto"/>
        <w:ind w:firstLine="709"/>
        <w:rPr>
          <w:u w:val="single"/>
        </w:rPr>
      </w:pPr>
      <w:r>
        <w:rPr>
          <w:color w:val="000000"/>
          <w:sz w:val="28"/>
          <w:szCs w:val="28"/>
          <w:u w:val="single"/>
        </w:rPr>
        <w:t>C. Б. Грін </w:t>
      </w:r>
    </w:p>
    <w:p>
      <w:pPr>
        <w:pStyle w:val="2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D. Р. Пол  </w:t>
      </w:r>
    </w:p>
    <w:p>
      <w:pPr>
        <w:pStyle w:val="2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3. Вміння виражати думки за допомогою дискусій і досліджень – це </w:t>
      </w:r>
    </w:p>
    <w:p>
      <w:pPr>
        <w:pStyle w:val="2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А. міжкультурна грамотність  </w:t>
      </w:r>
    </w:p>
    <w:p>
      <w:pPr>
        <w:pStyle w:val="2"/>
        <w:spacing w:before="0" w:beforeAutospacing="0" w:after="0" w:afterAutospacing="0" w:line="360" w:lineRule="auto"/>
        <w:ind w:firstLine="709"/>
        <w:rPr>
          <w:u w:val="single"/>
        </w:rPr>
      </w:pPr>
      <w:r>
        <w:rPr>
          <w:color w:val="000000"/>
          <w:sz w:val="28"/>
          <w:szCs w:val="28"/>
          <w:u w:val="single"/>
        </w:rPr>
        <w:t>В. академічна грамотність  </w:t>
      </w:r>
    </w:p>
    <w:p>
      <w:pPr>
        <w:pStyle w:val="2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C. стилістична грамотність </w:t>
      </w:r>
    </w:p>
    <w:p>
      <w:pPr>
        <w:pStyle w:val="2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D. інформаційна грамотність </w:t>
      </w:r>
    </w:p>
    <w:p>
      <w:pPr>
        <w:pStyle w:val="2"/>
        <w:spacing w:before="0" w:beforeAutospacing="0" w:after="0" w:afterAutospacing="0" w:line="360" w:lineRule="auto"/>
        <w:ind w:firstLine="709"/>
        <w:jc w:val="both"/>
      </w:pPr>
      <w:r>
        <w:rPr>
          <w:b/>
          <w:bCs/>
          <w:color w:val="000000"/>
          <w:sz w:val="28"/>
          <w:szCs w:val="28"/>
        </w:rPr>
        <w:t>4. Біллом Гріном було запропоновано модель, що включає такі  виміри, окрім </w:t>
      </w:r>
    </w:p>
    <w:p>
      <w:pPr>
        <w:pStyle w:val="2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А. культурний вимір </w:t>
      </w:r>
    </w:p>
    <w:p>
      <w:pPr>
        <w:pStyle w:val="2"/>
        <w:spacing w:before="0" w:beforeAutospacing="0" w:after="0" w:afterAutospacing="0" w:line="360" w:lineRule="auto"/>
        <w:ind w:firstLine="709"/>
        <w:rPr>
          <w:u w:val="single"/>
        </w:rPr>
      </w:pPr>
      <w:r>
        <w:rPr>
          <w:color w:val="000000"/>
          <w:sz w:val="28"/>
          <w:szCs w:val="28"/>
          <w:u w:val="single"/>
        </w:rPr>
        <w:t>В. інформаційний вимір </w:t>
      </w:r>
    </w:p>
    <w:p>
      <w:pPr>
        <w:pStyle w:val="2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C. операційний вимір </w:t>
      </w:r>
    </w:p>
    <w:p>
      <w:pPr>
        <w:pStyle w:val="2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D. критичний вимір </w:t>
      </w:r>
    </w:p>
    <w:p>
      <w:pPr>
        <w:pStyle w:val="2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5. Знання предмета, розуміння обговорюваних питань в їх контексті, правильний вибір стилістики та мови в залежності від  адресата і призначення тексту, тобто від жанру і дисципліни, передбачає  </w:t>
      </w:r>
    </w:p>
    <w:p>
      <w:pPr>
        <w:pStyle w:val="2"/>
        <w:spacing w:before="0" w:beforeAutospacing="0" w:after="0" w:afterAutospacing="0" w:line="360" w:lineRule="auto"/>
        <w:ind w:firstLine="709"/>
        <w:jc w:val="both"/>
        <w:rPr>
          <w:u w:val="single"/>
        </w:rPr>
      </w:pPr>
      <w:r>
        <w:rPr>
          <w:color w:val="000000"/>
          <w:sz w:val="28"/>
          <w:szCs w:val="28"/>
          <w:u w:val="single"/>
        </w:rPr>
        <w:t>А. культурний вимір </w:t>
      </w:r>
    </w:p>
    <w:p>
      <w:pPr>
        <w:pStyle w:val="2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В. інформаційний вимір </w:t>
      </w:r>
    </w:p>
    <w:p>
      <w:pPr>
        <w:pStyle w:val="2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C. операційний вимір </w:t>
      </w:r>
    </w:p>
    <w:p>
      <w:pPr>
        <w:pStyle w:val="2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D. критичний вимір </w:t>
      </w:r>
    </w:p>
    <w:p>
      <w:pPr>
        <w:pStyle w:val="2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6. Аналітико-критичне читання тексту передбачає </w:t>
      </w:r>
    </w:p>
    <w:p>
      <w:pPr>
        <w:pStyle w:val="2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А. загальне ознайомлення із змістом тексту та вияв його основної ідеї </w:t>
      </w:r>
    </w:p>
    <w:p>
      <w:pPr>
        <w:pStyle w:val="2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 xml:space="preserve">В. творче читання, що спрямовується на постановку різного типу  питань до тексту, сортування наукового матеріалу під певним кутом зору,  коментарі до фрагментів наукового тексту, його рецензування </w:t>
      </w:r>
    </w:p>
    <w:p>
      <w:pPr>
        <w:pStyle w:val="2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C. детальне опрацювання наукового тексту, його аналіз та оцінка </w:t>
      </w:r>
    </w:p>
    <w:p>
      <w:pPr>
        <w:pStyle w:val="2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D. попереднє ознайомлення із книгою і виділення ключових слів,  зокрема, в анотації, змісті, передмові /вступі, окремих частинах тексту </w:t>
      </w:r>
    </w:p>
    <w:p>
      <w:pPr>
        <w:pStyle w:val="2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7. Поглиблене читання тексту передбачає </w:t>
      </w:r>
    </w:p>
    <w:p>
      <w:pPr>
        <w:pStyle w:val="2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А. загальне ознайомлення із змістом тексту та вияв його основної ідеї </w:t>
      </w:r>
    </w:p>
    <w:p>
      <w:pPr>
        <w:pStyle w:val="2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В. творче читання, що спрямовується на постановку різного типу  питань до тексту, сортування наукового матеріалу під певним кутом зору,  коментарі до фрагментів наукового тексту, його рецензування </w:t>
      </w:r>
    </w:p>
    <w:p>
      <w:pPr>
        <w:pStyle w:val="2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 xml:space="preserve">C. детальне опрацювання наукового тексту, його аналіз та оцінка </w:t>
      </w:r>
    </w:p>
    <w:p>
      <w:pPr>
        <w:pStyle w:val="2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D. попереднє ознайомлення із книгою і виділення ключових слів,  зокрема, в анотації, змісті, передмові /вступі, окремих частинах тексту </w:t>
      </w:r>
    </w:p>
    <w:p>
      <w:pPr>
        <w:pStyle w:val="2"/>
        <w:spacing w:before="0" w:beforeAutospacing="0" w:after="0" w:afterAutospacing="0" w:line="360" w:lineRule="auto"/>
        <w:ind w:firstLine="709"/>
        <w:jc w:val="both"/>
      </w:pPr>
      <w:r>
        <w:rPr>
          <w:b/>
          <w:bCs/>
          <w:color w:val="000000"/>
          <w:sz w:val="28"/>
          <w:szCs w:val="28"/>
        </w:rPr>
        <w:t>8. Загальне ознайомлення із змістом тексту та вияв його основної  ідеї передбачає </w:t>
      </w:r>
    </w:p>
    <w:p>
      <w:pPr>
        <w:pStyle w:val="2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А. поглиблене читання  </w:t>
      </w:r>
    </w:p>
    <w:p>
      <w:pPr>
        <w:pStyle w:val="2"/>
        <w:spacing w:before="0" w:beforeAutospacing="0" w:after="0" w:afterAutospacing="0" w:line="360" w:lineRule="auto"/>
        <w:ind w:firstLine="709"/>
        <w:rPr>
          <w:u w:val="single"/>
        </w:rPr>
      </w:pPr>
      <w:r>
        <w:rPr>
          <w:color w:val="000000"/>
          <w:sz w:val="28"/>
          <w:szCs w:val="28"/>
          <w:u w:val="single"/>
        </w:rPr>
        <w:t>В. ознайомлювальне читання </w:t>
      </w:r>
    </w:p>
    <w:p>
      <w:pPr>
        <w:pStyle w:val="2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C. переглядове читання </w:t>
      </w:r>
    </w:p>
    <w:p>
      <w:pPr>
        <w:pStyle w:val="2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D. аналітико-критичне читання </w:t>
      </w:r>
    </w:p>
    <w:p>
      <w:pPr>
        <w:pStyle w:val="2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9. Мнемонічну формулу академічного письма складають  </w:t>
      </w:r>
    </w:p>
    <w:p>
      <w:pPr>
        <w:pStyle w:val="2"/>
        <w:spacing w:before="0" w:beforeAutospacing="0" w:after="0" w:afterAutospacing="0" w:line="360" w:lineRule="auto"/>
        <w:ind w:firstLine="709"/>
        <w:rPr>
          <w:u w:val="single"/>
        </w:rPr>
      </w:pPr>
      <w:r>
        <w:rPr>
          <w:color w:val="000000"/>
          <w:sz w:val="28"/>
          <w:szCs w:val="28"/>
          <w:u w:val="single"/>
        </w:rPr>
        <w:t>А. персональний процес і практика, публічний продукт </w:t>
      </w:r>
    </w:p>
    <w:p>
      <w:pPr>
        <w:pStyle w:val="2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В. писемність, процес , продукт і практика </w:t>
      </w:r>
    </w:p>
    <w:p>
      <w:pPr>
        <w:pStyle w:val="2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C. програма письма, персональний процес, практика, публічний  продукт  </w:t>
      </w:r>
    </w:p>
    <w:p>
      <w:pPr>
        <w:pStyle w:val="2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 програма письма, персональний процес, публічний продукт </w:t>
      </w:r>
    </w:p>
    <w:p>
      <w:pPr>
        <w:pStyle w:val="2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10.Формує креативний підхід до практичного використання  набутого знання в усіх галузях життєдіяльності, що готує людей до змін  та невизначеності, до активного творчого перетворення дійсності  </w:t>
      </w:r>
    </w:p>
    <w:p>
      <w:pPr>
        <w:pStyle w:val="2"/>
        <w:spacing w:before="0" w:beforeAutospacing="0" w:after="0" w:afterAutospacing="0" w:line="360" w:lineRule="auto"/>
        <w:ind w:firstLine="709"/>
        <w:jc w:val="both"/>
        <w:rPr>
          <w:u w:val="single"/>
        </w:rPr>
      </w:pPr>
      <w:r>
        <w:rPr>
          <w:color w:val="000000"/>
          <w:sz w:val="28"/>
          <w:szCs w:val="28"/>
          <w:u w:val="single"/>
        </w:rPr>
        <w:t>А. критичне мислення </w:t>
      </w:r>
    </w:p>
    <w:p>
      <w:pPr>
        <w:pStyle w:val="2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В. індивідуальне мислення </w:t>
      </w:r>
    </w:p>
    <w:p>
      <w:pPr>
        <w:pStyle w:val="2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C. академічне письмо </w:t>
      </w:r>
    </w:p>
    <w:p>
      <w:pPr>
        <w:pStyle w:val="2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D. креативне мислення </w:t>
      </w: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 Light">
    <w:altName w:val="Helvetica Neue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00000"/>
    <w:rsid w:val="D2F7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Office_3.2.0.6370_F1E327BC-269C-435d-A152-05C5408002CA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2023-06-15T17:04:09Z</dcterms:created>
  <dc:creator>Data</dc:creator>
  <cp:lastModifiedBy>dmytro.soltusyuk</cp:lastModifiedBy>
  <dcterms:modified xsi:type="dcterms:W3CDTF">2023-06-15T17:04:45Z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