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E0" w:rsidRPr="00091555" w:rsidRDefault="009744E0" w:rsidP="009744E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Тема 3</w:t>
      </w:r>
    </w:p>
    <w:p w:rsidR="009744E0" w:rsidRPr="00091555" w:rsidRDefault="009744E0" w:rsidP="009744E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3</w:t>
      </w: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3.1. Що значить особистість, яка її структура, етапи розвитку?</w:t>
      </w:r>
    </w:p>
    <w:p w:rsidR="009744E0" w:rsidRPr="009744E0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24A5">
        <w:rPr>
          <w:rFonts w:ascii="Times New Roman" w:hAnsi="Times New Roman"/>
          <w:sz w:val="28"/>
          <w:szCs w:val="28"/>
        </w:rPr>
        <w:t>Особистість - категорія суспільно-історична. Особистість - об'єкт дослідження лише суспільних наук: історії, філософії, соціології, етики, естетики, психології, педагогіки і т.д. Особистість - діяч суспільного розвитку, свідомий індивід, який посідає певне становище в суспільстві та виконує певну громадську роль. Роль - це соціальна функція особистості, наприклад, роль матері та батька - виховання дітей; роль директора школи - управління колективом учителів та організація процесу навчання учнів. Позиція особистості - це система її відносин. Суттєвими відносинами особистості є ставлення до матеріальних умов життя, до суспільства і людей, до себе, до власних обов'язків - трудових, громадських та ін. Ці відносини характеризують моральне обличчя особистості. її соціальні установки.</w:t>
      </w:r>
    </w:p>
    <w:p w:rsidR="009744E0" w:rsidRPr="00F424A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24A5">
        <w:rPr>
          <w:rFonts w:ascii="Times New Roman" w:hAnsi="Times New Roman"/>
          <w:sz w:val="28"/>
          <w:szCs w:val="28"/>
        </w:rPr>
        <w:t>Особистість - це свідомий індивід. Не можна зрозуміти суспільної особистості, не аналізуючи її психології: мотивів діяльності, здібностей та характеру, а в деяких випадках - і особливостей її тілесної організації, наприклад, типу нервової діяльності.</w:t>
      </w:r>
    </w:p>
    <w:p w:rsidR="009744E0" w:rsidRPr="00F424A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24A5">
        <w:rPr>
          <w:rFonts w:ascii="Times New Roman" w:hAnsi="Times New Roman"/>
          <w:sz w:val="28"/>
          <w:szCs w:val="28"/>
        </w:rPr>
        <w:t>Психологічна структура особистості</w:t>
      </w:r>
    </w:p>
    <w:p w:rsidR="009744E0" w:rsidRPr="00F424A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24A5">
        <w:rPr>
          <w:rFonts w:ascii="Times New Roman" w:hAnsi="Times New Roman"/>
          <w:sz w:val="28"/>
          <w:szCs w:val="28"/>
        </w:rPr>
        <w:t>Теорії особистості поділяються на декілька типів. У залежності від способу пояснення поведінки вирізняються психодинамічні, соіодинамічні та інтеракціоністські теорії особистості.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24A5">
        <w:rPr>
          <w:rFonts w:ascii="Times New Roman" w:hAnsi="Times New Roman"/>
          <w:sz w:val="28"/>
          <w:szCs w:val="28"/>
        </w:rPr>
        <w:t xml:space="preserve"> Як і будь яка організація, психічне життя має певну структуру. Відмежовуючись від індивідуальних особливостей</w:t>
      </w:r>
      <w:r w:rsidRPr="00091555">
        <w:rPr>
          <w:rFonts w:ascii="Times New Roman" w:hAnsi="Times New Roman"/>
          <w:sz w:val="28"/>
          <w:szCs w:val="28"/>
        </w:rPr>
        <w:t xml:space="preserve"> психічного складу, можна встановити типову структуру особистості. Соціально-психолого-індивідуальний, діяльнісний та генетичний вимір - це базові параметри психологічної структури особистості. Розвиток особистості у горизонтальному та вертикальному вимірах - це єдиний процес. Будь-яка психічна функція горизонтального раду залишає свої сліди у вертикальному </w:t>
      </w:r>
      <w:r w:rsidRPr="00091555">
        <w:rPr>
          <w:rFonts w:ascii="Times New Roman" w:hAnsi="Times New Roman"/>
          <w:sz w:val="28"/>
          <w:szCs w:val="28"/>
        </w:rPr>
        <w:lastRenderedPageBreak/>
        <w:t>ряді нашарувань, диспозицій і навпаки. За допомогою генетичного виміру характеризується розвиток властивостей особистості, її задатків і здібностей на певному етапі становлення індивіда як особистості.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Становлення людини як особистості відбувається в трьох сферах: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1. Діяльність.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2. Спілкування.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3. Самосвідомість.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Структура особистості включає:</w:t>
      </w:r>
    </w:p>
    <w:p w:rsidR="009744E0" w:rsidRPr="00091555" w:rsidRDefault="009744E0" w:rsidP="009744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групи психічних процесів (пізнавальні, вольові, емоційні, регулятивні, комунікативні)</w:t>
      </w:r>
    </w:p>
    <w:p w:rsidR="009744E0" w:rsidRPr="00091555" w:rsidRDefault="009744E0" w:rsidP="009744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блоки властивостей особистості</w:t>
      </w:r>
    </w:p>
    <w:p w:rsidR="009744E0" w:rsidRPr="00091555" w:rsidRDefault="009744E0" w:rsidP="009744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мотиваційну сферу особистості (джерело спонукальних сил поведінки)</w:t>
      </w:r>
    </w:p>
    <w:p w:rsidR="009744E0" w:rsidRPr="00091555" w:rsidRDefault="009744E0" w:rsidP="009744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психічні стани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Психічні процеси утворюють три основні підсистеми:</w:t>
      </w:r>
    </w:p>
    <w:p w:rsidR="009744E0" w:rsidRPr="00091555" w:rsidRDefault="009744E0" w:rsidP="009744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когнітивну, яка узагальнюється в інтелекті керівника;</w:t>
      </w:r>
    </w:p>
    <w:p w:rsidR="009744E0" w:rsidRPr="00091555" w:rsidRDefault="009744E0" w:rsidP="009744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регулятивну, з таким провідним процесом організації діяльності як прийняття рішення;</w:t>
      </w:r>
    </w:p>
    <w:p w:rsidR="009744E0" w:rsidRPr="00091555" w:rsidRDefault="009744E0" w:rsidP="009744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комунікативну, з управлінською рефлексією.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Індивід стає особистістю завдяки функціональної єдності трьох основних блоків психологічних елементів. Та залишається особистістю, доки зберігається ця єдність.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091555">
        <w:rPr>
          <w:rFonts w:ascii="Times New Roman" w:hAnsi="Times New Roman"/>
          <w:sz w:val="28"/>
          <w:szCs w:val="28"/>
          <w:lang w:val="uk-UA"/>
        </w:rPr>
        <w:t>Блок біологічно обумовлених якостей особистості (нейродинамічний рівень). Об’єднує елементи психології особистості, які обумовлені її статтю, віком, темпераментом, фізичною конституцією (індивідуально-неповторні риси).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091555">
        <w:rPr>
          <w:rFonts w:ascii="Times New Roman" w:hAnsi="Times New Roman"/>
          <w:sz w:val="28"/>
          <w:szCs w:val="28"/>
          <w:lang w:val="uk-UA"/>
        </w:rPr>
        <w:t xml:space="preserve">Блок біосоціальних якостей особистості (психічний рівень). Охоплює індивідуальні особливості пізнавальних , емоціональних та вольових процесів - пам’яті, мислення, мовлення, відчуттів та сприйняттів, уявлення, </w:t>
      </w:r>
      <w:r w:rsidRPr="00091555">
        <w:rPr>
          <w:rFonts w:ascii="Times New Roman" w:hAnsi="Times New Roman"/>
          <w:sz w:val="28"/>
          <w:szCs w:val="28"/>
          <w:lang w:val="uk-UA"/>
        </w:rPr>
        <w:lastRenderedPageBreak/>
        <w:t>почуттів та інших загальнолюдських рис. Вони є функціями мозку та залежать від його стану, тобто від розвитку природних можливостей в суспільних умовах.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091555">
        <w:rPr>
          <w:rFonts w:ascii="Times New Roman" w:hAnsi="Times New Roman"/>
          <w:sz w:val="28"/>
          <w:szCs w:val="28"/>
          <w:lang w:val="uk-UA"/>
        </w:rPr>
        <w:t>Блок соціально обумовлених якостей особистості (соціальний рівень). Охоплює соціально-специфічні риси (ієрархія мотивів, ціннісні орієнтації, інтереси, ідеали, принципи, ролі та ін.). Елементи блоку виникають та розвиваються з накопиченням досвіду, знань тощо.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Біологічні, біосоціальні та соціальні якості поєднуються в характері, здібностях та спрямованості особистості.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sz w:val="28"/>
          <w:szCs w:val="28"/>
        </w:rPr>
        <w:t xml:space="preserve">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 xml:space="preserve">Фізіологічний та психологічний розвиток особистості, тобто розвиток в онтогенезі, проходить ряд етапів: </w:t>
      </w:r>
      <w:r w:rsidRPr="00091555">
        <w:rPr>
          <w:rFonts w:ascii="Times New Roman" w:hAnsi="Times New Roman"/>
          <w:color w:val="000000"/>
          <w:sz w:val="28"/>
          <w:szCs w:val="28"/>
        </w:rPr>
        <w:t>немовля — до 1 року, раннє дитинство — 2–3 роки, перше дитинство — 4–7, друге дитинс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тво — 8–12, підлітковий період (ранній юнацький) — 12–16, середній юнацький вік — 16–21, пізній юнацький — 20–25, молодість — 25–30, розквіт — 31–40, зрілість — 40–55, старість (похилий вік) — 55–75, старечий вік — 75–90, довголіття — після 90 років. У відповідності з етапами розвитку особистості визначені такі поняття, як її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 xml:space="preserve">статус </w:t>
      </w:r>
      <w:r w:rsidRPr="00091555">
        <w:rPr>
          <w:rFonts w:ascii="Times New Roman" w:hAnsi="Times New Roman"/>
          <w:color w:val="000000"/>
          <w:sz w:val="28"/>
          <w:szCs w:val="28"/>
        </w:rPr>
        <w:t>(своєрідний центр зосередження прав і обов’язків особистості, стано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вище її в суспільстві),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 xml:space="preserve">позиція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(характеризує суб’єктивно-об’єктивний діяльнісний бік становища особистості у структурі суспільства),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 xml:space="preserve">соціальна роль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(розглядається як динамічний аспект статусу),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 xml:space="preserve">ранг </w:t>
      </w:r>
      <w:r w:rsidRPr="00091555">
        <w:rPr>
          <w:rFonts w:ascii="Times New Roman" w:hAnsi="Times New Roman"/>
          <w:color w:val="000000"/>
          <w:sz w:val="28"/>
          <w:szCs w:val="28"/>
        </w:rPr>
        <w:t>(визначає масштаб і значення особистості для суспільства).</w:t>
      </w:r>
    </w:p>
    <w:p w:rsidR="009744E0" w:rsidRDefault="009744E0" w:rsidP="009744E0">
      <w:pPr>
        <w:rPr>
          <w:lang w:val="uk-UA"/>
        </w:rPr>
      </w:pPr>
    </w:p>
    <w:p w:rsidR="009744E0" w:rsidRPr="00091555" w:rsidRDefault="009744E0" w:rsidP="009744E0">
      <w:pPr>
        <w:rPr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3.2. Які індивідуально-психологічні особливості особистості?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Науковці зробили висновок, що кожна особистість має свої ін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дивідуально-психологічні, психофізичні та соціально-психологічні властивості, які виражаються в темпераменті і характері.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Темперамент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(лат. — суміш) — це прояв у діяльності людини типу його нервової системи. Він виражає динаміку психіки і поведінки. Це ті </w:t>
      </w:r>
      <w:r w:rsidRPr="00091555">
        <w:rPr>
          <w:rFonts w:ascii="Times New Roman" w:hAnsi="Times New Roman"/>
          <w:color w:val="000000"/>
          <w:sz w:val="28"/>
          <w:szCs w:val="28"/>
        </w:rPr>
        <w:lastRenderedPageBreak/>
        <w:t>індивідуально-психологічні властивості особистості, в яких прояв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ляється сила, врівноваженість і рухомість її нервових процесів. У той же час, ця стійка властивість особистості може змінюватися у процесі діяльності людини. Це — неадекватність збудження та гальмування у різних людей нервових процесів, які в єдності створюють відповід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ні темпераменти. Сильному, збудженому, неврівноваженому типу відповідає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холеричний темперамент</w:t>
      </w:r>
      <w:r w:rsidRPr="00091555">
        <w:rPr>
          <w:rFonts w:ascii="Times New Roman" w:hAnsi="Times New Roman"/>
          <w:color w:val="000000"/>
          <w:sz w:val="28"/>
          <w:szCs w:val="28"/>
        </w:rPr>
        <w:t>; сильному, жвавому, врівнова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женому —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сангвінічний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; сильному, малорухомому, інертному —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флег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softHyphen/>
        <w:t>матичний</w:t>
      </w:r>
      <w:r w:rsidRPr="00091555">
        <w:rPr>
          <w:rFonts w:ascii="Times New Roman" w:hAnsi="Times New Roman"/>
          <w:color w:val="000000"/>
          <w:sz w:val="28"/>
          <w:szCs w:val="28"/>
        </w:rPr>
        <w:t>; слабкому, стриманому з приглушеною моторикою та мов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ленням —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меланхолійний</w:t>
      </w:r>
      <w:r w:rsidRPr="00091555">
        <w:rPr>
          <w:rFonts w:ascii="Times New Roman" w:hAnsi="Times New Roman"/>
          <w:color w:val="000000"/>
          <w:sz w:val="28"/>
          <w:szCs w:val="28"/>
        </w:rPr>
        <w:t>.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 xml:space="preserve">Особливе місце в індивідуально-психологічній структурі особистості належить </w:t>
      </w:r>
      <w:r w:rsidRPr="00091555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характеру.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Це — сукупність найстійкіших психічних ознак, що впливають на всі сторони поведінки людини і виражають його індивідуальну своєрідність. Науковцями виділено основні типи акцентуації характеру: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 xml:space="preserve">інтравертний </w:t>
      </w:r>
      <w:r w:rsidRPr="00091555">
        <w:rPr>
          <w:rFonts w:ascii="Times New Roman" w:hAnsi="Times New Roman"/>
          <w:color w:val="000000"/>
          <w:sz w:val="28"/>
          <w:szCs w:val="28"/>
        </w:rPr>
        <w:t>(властиві замкнутість, усклад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нення в спілкуванні);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 xml:space="preserve">екстравертний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(властива жага спілкування та діяльності, балакучість, поверховість);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 xml:space="preserve">некерований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(імпульсивний, конфліктний, категоричний, підозрілий);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 xml:space="preserve">неврастенічний </w:t>
      </w:r>
      <w:r w:rsidRPr="00091555">
        <w:rPr>
          <w:rFonts w:ascii="Times New Roman" w:hAnsi="Times New Roman"/>
          <w:color w:val="000000"/>
          <w:sz w:val="28"/>
          <w:szCs w:val="28"/>
        </w:rPr>
        <w:t>(хворобли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ве самопочуття, подразливість, підвищена втомлюваність);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сензитив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softHyphen/>
        <w:t xml:space="preserve">ний 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(надмірна чутливість, лякливість, сором’язливість, вразливість); </w:t>
      </w:r>
      <w:r w:rsidRPr="00091555">
        <w:rPr>
          <w:rFonts w:ascii="Times New Roman" w:hAnsi="Times New Roman"/>
          <w:i/>
          <w:iCs/>
          <w:color w:val="000000"/>
          <w:sz w:val="28"/>
          <w:szCs w:val="28"/>
        </w:rPr>
        <w:t>демонстративний</w:t>
      </w: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3.3. Основні теорії та конц</w:t>
      </w:r>
      <w:r>
        <w:rPr>
          <w:rFonts w:ascii="Times New Roman" w:hAnsi="Times New Roman"/>
          <w:b/>
          <w:sz w:val="28"/>
          <w:szCs w:val="28"/>
          <w:lang w:val="uk-UA"/>
        </w:rPr>
        <w:t>епції психології особистості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Обґрунтування психології особистості зроблено в теоріях і кон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цепціях науковців другої половини XIX ст., XX ст. та сьогодення. В першу чергу це погляди В. Джемса, Е. Шпренгера, 0. Ф. Лазурсько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го та ін. Значного успіху зажила теорія 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>3. Фрейда</w:t>
      </w:r>
      <w:r w:rsidRPr="00091555">
        <w:rPr>
          <w:rFonts w:ascii="Times New Roman" w:hAnsi="Times New Roman"/>
          <w:color w:val="000000"/>
          <w:sz w:val="28"/>
          <w:szCs w:val="28"/>
        </w:rPr>
        <w:t>, який виділяє дві основні інстинктивні потреби людини: лібідозну (лат. — потяги, ба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жання) — інстинкт самозбереження, любов, сексуальний потяг тощо; агресивну — потяг до руйнування, смерті, війни. Відповідно до цього3. Фрейд визначає три основних структурних компоненти особис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тості: “Воно” — несвідомі інстинкти; ”Я“ — відповідна </w:t>
      </w:r>
      <w:r w:rsidRPr="00091555">
        <w:rPr>
          <w:rFonts w:ascii="Times New Roman" w:hAnsi="Times New Roman"/>
          <w:color w:val="000000"/>
          <w:sz w:val="28"/>
          <w:szCs w:val="28"/>
        </w:rPr>
        <w:lastRenderedPageBreak/>
        <w:t>єдність не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свідомого і вимог дійсності; ”Над — Я“ — сукупні моральні норми суспільства, ”цензори”. Пізніше 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 xml:space="preserve">К. Г. Юнг </w:t>
      </w:r>
      <w:r w:rsidRPr="00091555">
        <w:rPr>
          <w:rFonts w:ascii="Times New Roman" w:hAnsi="Times New Roman"/>
          <w:color w:val="000000"/>
          <w:sz w:val="28"/>
          <w:szCs w:val="28"/>
        </w:rPr>
        <w:t>обґрунтовує поняття ко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лективного несвідомого, яке виявляється у вигляді архетипів (образи у сновидіннях). Він визначає три рівні психіки людини: свідомість, особисте несвідоме, колективне несвідоме. У XX ст. набула поширен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ня теорія особистості 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>В. Роджерса</w:t>
      </w:r>
      <w:r w:rsidRPr="00091555">
        <w:rPr>
          <w:rFonts w:ascii="Times New Roman" w:hAnsi="Times New Roman"/>
          <w:color w:val="000000"/>
          <w:sz w:val="28"/>
          <w:szCs w:val="28"/>
        </w:rPr>
        <w:t>. Її центральною ланкою є уявлен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ня, самооцінка людиною себе — “Я — концепція”. Заслуговує на увагу теорія самоактуалізації 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>А. Маслоу</w:t>
      </w:r>
      <w:r w:rsidRPr="00091555">
        <w:rPr>
          <w:rFonts w:ascii="Times New Roman" w:hAnsi="Times New Roman"/>
          <w:color w:val="000000"/>
          <w:sz w:val="28"/>
          <w:szCs w:val="28"/>
        </w:rPr>
        <w:t>.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Значний вклад у розвиток теорії особистості внесли вітчиз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няні вчені: Виготський Л. С., Рубінштейн С. Д., Костюк Г. С. та ін.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 xml:space="preserve">Л. С. Виготський </w:t>
      </w:r>
      <w:r w:rsidRPr="00091555">
        <w:rPr>
          <w:rFonts w:ascii="Times New Roman" w:hAnsi="Times New Roman"/>
          <w:color w:val="000000"/>
          <w:sz w:val="28"/>
          <w:szCs w:val="28"/>
        </w:rPr>
        <w:t>обґрунтував теорію культурно-історичного розвит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ку психіки людини. Він виокремив три основних закони розвитку особистості: 1) закон переходу від безпосередніх природних форм поведінки до опосередкованих, штучних, що виникають під час куль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турного розвитку психічних функцій; 2) відношення між вищими психічними функціями, які були колись реальними відношеннями між людьми, тобто вищі психічні функції виникають із колективних соціальних форм поведінки; 3) закон переходу функцій із зовнішньо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го у внутрішній план. Психологічна функція інтеріоризується, стає індивідуальною формою поведінки. </w:t>
      </w:r>
    </w:p>
    <w:p w:rsidR="009744E0" w:rsidRPr="00091555" w:rsidRDefault="009744E0" w:rsidP="009744E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bCs/>
          <w:color w:val="000000"/>
          <w:sz w:val="28"/>
          <w:szCs w:val="28"/>
        </w:rPr>
        <w:t xml:space="preserve">С. Д. Рубінштейн </w:t>
      </w:r>
      <w:r w:rsidRPr="00091555">
        <w:rPr>
          <w:rFonts w:ascii="Times New Roman" w:hAnsi="Times New Roman"/>
          <w:color w:val="000000"/>
          <w:sz w:val="28"/>
          <w:szCs w:val="28"/>
        </w:rPr>
        <w:t>розглядав особистість з погляду детермініз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му й єдності свідомості та діяльності. На його думку, особистість у з’ясуванні психічних процесів виступає як взаємопов’язана сукуп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ність внутрішніх умов, через які заломлюються всі зовнішні діяння, тобто психічні процеси обумовлені зовнішніми впливами на осо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бистість, опосередковують її поведінку і діяльність, що свідчить про залежність суб’єкта від об’єктивних умов. До внутрішніх умов нале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жать психічні властивості та стан особистості.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bCs/>
          <w:sz w:val="28"/>
          <w:szCs w:val="28"/>
          <w:lang w:val="uk-UA"/>
        </w:rPr>
        <w:t xml:space="preserve">Г. С. Костюк </w:t>
      </w:r>
      <w:r w:rsidRPr="00091555">
        <w:rPr>
          <w:rFonts w:ascii="Times New Roman" w:hAnsi="Times New Roman"/>
          <w:sz w:val="28"/>
          <w:szCs w:val="28"/>
          <w:lang w:val="uk-UA"/>
        </w:rPr>
        <w:t>визначав, що особистістю стає індивід у процесі сус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>пільного розвитку, коли у нього формується свідомість і самосвідо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>мість, здатність виконувати соціальні функції. Об’єктивна соціальна сутність особистості завжди реалізується суб’єктивними психічними можливостями. У той же час, розглядаючи особистість як суспіль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 xml:space="preserve">ну істоту, підкреслює </w:t>
      </w:r>
      <w:r w:rsidRPr="00091555">
        <w:rPr>
          <w:rFonts w:ascii="Times New Roman" w:hAnsi="Times New Roman"/>
          <w:sz w:val="28"/>
          <w:szCs w:val="28"/>
          <w:lang w:val="uk-UA"/>
        </w:rPr>
        <w:lastRenderedPageBreak/>
        <w:t>Григорій Силович, не можна забувати про її природну сутність. Важливою підсистемою структури особистості є спрямованість її діяльності, що визначається потребами й інтереса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>ми, ціннісними орієнтаціями, цілями та установками, моральними та іншими почуттями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Зусилля Е. Фромма, психоаналітика і соціального філософа, були спрямовані на гуманізацію психоаналізу. З його точки зору, навіть якщо всі фізіологічні потреби людини задоволені, психічне здоров'я залежить від задоволення певних власне людських потреб. Щоб людина залишилася людиною, фрейдівські інстинкти повинні бути сублімувати. З тваринної природи людини повинна розвинутися власне людська натура. У цьому процесі гуманізації вирішальне значення мають цивілізуючий елементи культури і соціальну взаємодію, здійснюване теж завдяки культурі. 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Два інших представника т.зв. культурологічної школи психоаналізу, Хорні і Салліван, підкреслювали соціально-культурні детермінанти особистості. Салліван, наприклад, назвав свій підхід «міжособистісної» теорією психіатрії, перетворюючи тим самим психіатрію в розділ соціальної психології. Визначаючи особистість як «відносно стійкий зразок повторюваних міжособистісних взаємин», Салліван шукав причини психічних порушень в культурі. 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Тенденція соціального підходу до пояснення особистості простежується в русі, яке отримало назву «третьої сили в психології». Такі психологи, як Р. Мей, К. Роджерс, Е. Маслоу, В. Франкл та Г. Олпорт, підкреслювали необхідність розгляду людини як цілісної істоти, що становить здорову, гармонійну, нормальну особистість. Використовуючи «цілісно-динамічний підхід», Маслоу запропонував теорію самоактуалізації особистості, згідно з якою зрілість людського індивіда наступає в процесі реалізації його особистісного потенціалу. Невроз ж виникає як наслідок невдалого особистісного зростання. Маслоу виділив два рівні мотивації, засновані на двох класах потреб: нижчих (дефіцітарних) і вищих (в особистісному зростанні). Він розрізняв чотири види дефіцітарних потреб (у </w:t>
      </w:r>
      <w:r w:rsidRPr="00091555">
        <w:rPr>
          <w:rFonts w:ascii="Times New Roman" w:hAnsi="Times New Roman"/>
          <w:sz w:val="28"/>
          <w:szCs w:val="28"/>
          <w:lang w:val="uk-UA"/>
        </w:rPr>
        <w:lastRenderedPageBreak/>
        <w:t>висхідному порядку): 1) фізіологічні потреби, або потреби виживання (їжа, секс, сон і т.д.), 2) потреба в безпеці, 3) потреба в любові і причетності (потреба у друзів і знайомих), 4) потреба у визнанні (самоповагу). Серед потреб, пов'язаних з особистісним зростанням, виділені: 1) потреба в самоактуалізації (розкритті особистісного потенціалу), 2) бажання знати і розуміти (когнітивний імпульс), 3) естетична потреба (прагнення до краси і гармонії). Потреби, пов'язані з особистісним зростанням, будучи головним мотивуючим фактором власне людської поведінки, не можуть, однак, реалізуватися перш дефіцітарних потреб. Задовольняючи останні, ми знімаємо психологічна напруга і відновлюємо наш рівновагу (гомеостаз), але напруга, що виникає внаслідок потреби в особистісному зростанні, швидше за все посилює відчуття повноти життя. Таким чином, особистісний ріст, чи самоактуалізація, є критерієм психічного здоров'я. Це відповідає концепції «повністю функціонуючої особистості», запропонованої Роджерсом, і поняттю «реалізації сенсу життя» Франкла.</w:t>
      </w: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44E0" w:rsidRPr="00091555" w:rsidRDefault="009744E0" w:rsidP="009744E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25C9" w:rsidRPr="009744E0" w:rsidRDefault="009725C9">
      <w:pPr>
        <w:rPr>
          <w:lang w:val="uk-UA"/>
        </w:rPr>
      </w:pPr>
    </w:p>
    <w:sectPr w:rsidR="009725C9" w:rsidRPr="009744E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5C9" w:rsidRDefault="009725C9" w:rsidP="009744E0">
      <w:pPr>
        <w:spacing w:after="0" w:line="240" w:lineRule="auto"/>
      </w:pPr>
      <w:r>
        <w:separator/>
      </w:r>
    </w:p>
  </w:endnote>
  <w:endnote w:type="continuationSeparator" w:id="1">
    <w:p w:rsidR="009725C9" w:rsidRDefault="009725C9" w:rsidP="0097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5C9" w:rsidRDefault="009725C9" w:rsidP="009744E0">
      <w:pPr>
        <w:spacing w:after="0" w:line="240" w:lineRule="auto"/>
      </w:pPr>
      <w:r>
        <w:separator/>
      </w:r>
    </w:p>
  </w:footnote>
  <w:footnote w:type="continuationSeparator" w:id="1">
    <w:p w:rsidR="009725C9" w:rsidRDefault="009725C9" w:rsidP="0097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76"/>
      <w:docPartObj>
        <w:docPartGallery w:val="Page Numbers (Top of Page)"/>
        <w:docPartUnique/>
      </w:docPartObj>
    </w:sdtPr>
    <w:sdtContent>
      <w:p w:rsidR="009744E0" w:rsidRDefault="009744E0">
        <w:pPr>
          <w:pStyle w:val="a4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744E0" w:rsidRDefault="009744E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14C6"/>
    <w:multiLevelType w:val="hybridMultilevel"/>
    <w:tmpl w:val="4878B2F0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72A024E"/>
    <w:multiLevelType w:val="hybridMultilevel"/>
    <w:tmpl w:val="1F88FFD4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44E0"/>
    <w:rsid w:val="009725C9"/>
    <w:rsid w:val="0097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9744E0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No Spacing"/>
    <w:uiPriority w:val="1"/>
    <w:qFormat/>
    <w:rsid w:val="009744E0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header"/>
    <w:basedOn w:val="a"/>
    <w:link w:val="a5"/>
    <w:uiPriority w:val="99"/>
    <w:unhideWhenUsed/>
    <w:rsid w:val="00974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44E0"/>
  </w:style>
  <w:style w:type="paragraph" w:styleId="a6">
    <w:name w:val="footer"/>
    <w:basedOn w:val="a"/>
    <w:link w:val="a7"/>
    <w:uiPriority w:val="99"/>
    <w:semiHidden/>
    <w:unhideWhenUsed/>
    <w:rsid w:val="00974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74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1793</Words>
  <Characters>10223</Characters>
  <Application>Microsoft Office Word</Application>
  <DocSecurity>0</DocSecurity>
  <Lines>85</Lines>
  <Paragraphs>23</Paragraphs>
  <ScaleCrop>false</ScaleCrop>
  <Company>Reanimator Extreme Edition</Company>
  <LinksUpToDate>false</LinksUpToDate>
  <CharactersWithSpaces>11993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2013-04-07T10:56:00Z</dcterms:created>
  <dcterms:modified xsi:type="dcterms:W3CDTF">2013-04-07T10:56:00Z</dcterms:modified>
</cp:coreProperties>
</file>