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61"/>
        <w:ind w:left="10" w:hanging="1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Конституційне право України – провідна галузь права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.</w:t>
      </w:r>
    </w:p>
    <w:p>
      <w:pPr>
        <w:pStyle w:val="Body"/>
        <w:spacing w:after="0"/>
        <w:ind w:left="10" w:hanging="1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 xml:space="preserve"> </w:t>
      </w:r>
    </w:p>
    <w:tbl>
      <w:tblPr>
        <w:tblW w:w="10459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748"/>
        <w:gridCol w:w="8711"/>
      </w:tblGrid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1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Поняття  </w:t>
            </w:r>
          </w:p>
        </w:tc>
        <w:tc>
          <w:tcPr>
            <w:tcW w:type="dxa" w:w="8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Визначення 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1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Джерела конституційного права </w:t>
            </w:r>
          </w:p>
        </w:tc>
        <w:tc>
          <w:tcPr>
            <w:tcW w:type="dxa" w:w="8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Зовнішня форма об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'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єктивізації внутрішнього юридичного змісту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тобто це текстуальні джерела права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1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Державні символи </w:t>
            </w:r>
          </w:p>
        </w:tc>
        <w:tc>
          <w:tcPr>
            <w:tcW w:type="dxa" w:w="8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Визначені і закріплені на конституційно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правовому рівні офіційні знаки держави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які в лаконічній формі відображають її суверенітет та ідеологію і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як правило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мають етнічнонаціональне походження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961" w:hRule="atLeast"/>
        </w:trPr>
        <w:tc>
          <w:tcPr>
            <w:tcW w:type="dxa" w:w="1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Конституційне право </w:t>
            </w:r>
          </w:p>
        </w:tc>
        <w:tc>
          <w:tcPr>
            <w:tcW w:type="dxa" w:w="8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right="5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Провідна галузь права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яку складають конституційно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правові норми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що закріплюють засади суспільного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політичного та державного ладу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адміністративно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територіальний устрій держави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принципи організації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систему і порядок функціонування органів державної влади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правовий статус людини і громадянина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667" w:hRule="atLeast"/>
        </w:trPr>
        <w:tc>
          <w:tcPr>
            <w:tcW w:type="dxa" w:w="1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Конституційний лад </w:t>
            </w:r>
          </w:p>
        </w:tc>
        <w:tc>
          <w:tcPr>
            <w:tcW w:type="dxa" w:w="8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Фактичний стан суспільних відносин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що регулюються та охороняються конституційними нормами і принципами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. </w:t>
            </w:r>
          </w:p>
        </w:tc>
      </w:tr>
    </w:tbl>
    <w:p>
      <w:pPr>
        <w:pStyle w:val="Body"/>
        <w:widowControl w:val="0"/>
        <w:spacing w:after="0" w:line="240" w:lineRule="auto"/>
        <w:ind w:left="5" w:hanging="5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spacing w:after="160"/>
        <w:ind w:left="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spacing w:after="192"/>
        <w:ind w:left="10" w:hanging="1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Джерела конституційного права</w:t>
      </w:r>
      <w:r>
        <w:rPr>
          <w:rFonts w:ascii="Times New Roman" w:hAnsi="Times New Roman"/>
          <w:rtl w:val="0"/>
        </w:rPr>
        <w:t xml:space="preserve">: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Акти Кабінету Міністрів України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Конституція України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Закони України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Регламент Верховної Ради України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Акти Всеукраїнських референдумів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Акти Конституційного Суду України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Акти реалізації делегованих повноважень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Укази Президента України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Body"/>
        <w:spacing w:after="0"/>
        <w:ind w:left="10" w:hanging="1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spacing w:after="192"/>
        <w:ind w:left="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Принципи конституційного ладу України</w:t>
      </w:r>
      <w:r>
        <w:rPr>
          <w:rFonts w:ascii="Times New Roman" w:hAnsi="Times New Roman"/>
          <w:rtl w:val="0"/>
        </w:rPr>
        <w:t xml:space="preserve">: 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Носієм суверенітету і єдиним джерелом влади в Україні є народ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Держава гарантує свободу політичної діяльності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Body"/>
        <w:numPr>
          <w:ilvl w:val="0"/>
          <w:numId w:val="5"/>
        </w:numPr>
        <w:bidi w:val="0"/>
        <w:spacing w:after="158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Держава визнає і гарантує місцеве самоврядування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Body"/>
        <w:spacing w:after="158"/>
        <w:ind w:left="10" w:hanging="1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 xml:space="preserve">6. </w:t>
      </w:r>
    </w:p>
    <w:p>
      <w:pPr>
        <w:pStyle w:val="Body"/>
        <w:spacing w:after="191"/>
        <w:ind w:left="10" w:hanging="1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Поділ державної влади</w:t>
      </w:r>
      <w:r>
        <w:rPr>
          <w:rFonts w:ascii="Times New Roman" w:hAnsi="Times New Roman"/>
          <w:rtl w:val="0"/>
        </w:rPr>
        <w:t xml:space="preserve">: </w:t>
      </w:r>
    </w:p>
    <w:p>
      <w:pPr>
        <w:pStyle w:val="Body"/>
        <w:ind w:left="355" w:right="7662" w:hanging="1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 </w:t>
      </w:r>
      <w:r>
        <w:rPr>
          <w:rFonts w:ascii="Times New Roman" w:hAnsi="Times New Roman" w:hint="default"/>
          <w:rtl w:val="0"/>
        </w:rPr>
        <w:t>Законодавча влада</w:t>
      </w:r>
      <w:r>
        <w:rPr>
          <w:rFonts w:ascii="Times New Roman" w:hAnsi="Times New Roman"/>
          <w:rtl w:val="0"/>
        </w:rPr>
        <w:t xml:space="preserve">; 2. </w:t>
      </w:r>
      <w:r>
        <w:rPr>
          <w:rFonts w:ascii="Times New Roman" w:hAnsi="Times New Roman" w:hint="default"/>
          <w:rtl w:val="0"/>
        </w:rPr>
        <w:t>Виконавча влада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Body"/>
        <w:spacing w:after="159"/>
        <w:ind w:left="355" w:hanging="1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 </w:t>
      </w:r>
      <w:r>
        <w:rPr>
          <w:rFonts w:ascii="Times New Roman" w:hAnsi="Times New Roman" w:hint="default"/>
          <w:rtl w:val="0"/>
        </w:rPr>
        <w:t>Судова влада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Body"/>
        <w:ind w:left="10" w:hanging="1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 xml:space="preserve">7. </w:t>
      </w:r>
    </w:p>
    <w:p>
      <w:pPr>
        <w:pStyle w:val="Body"/>
        <w:spacing w:after="161"/>
        <w:ind w:left="10" w:hanging="10"/>
      </w:pPr>
      <w:r>
        <w:rPr>
          <w:rFonts w:ascii="Times New Roman" w:hAnsi="Times New Roman" w:hint="default"/>
          <w:rtl w:val="0"/>
        </w:rPr>
        <w:t>Державні символи грають важливу роль для сучасних країн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оскільки вони відображають і вкорінюють національну ідентичність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історію та цінності країни</w:t>
      </w:r>
      <w:r>
        <w:rPr>
          <w:rFonts w:ascii="Times New Roman" w:hAnsi="Times New Roman"/>
          <w:rtl w:val="0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761" w:right="723" w:bottom="869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05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05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1" w:line="259" w:lineRule="auto"/>
      <w:ind w:left="464" w:right="0" w:hanging="1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