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0E0B" w14:textId="62D2AFE2" w:rsidR="004E467B" w:rsidRPr="008E67C1" w:rsidRDefault="00990673" w:rsidP="008E67C1">
      <w:pPr>
        <w:ind w:left="4249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67C1">
        <w:rPr>
          <w:rFonts w:ascii="Times New Roman" w:hAnsi="Times New Roman" w:cs="Times New Roman"/>
          <w:b/>
          <w:bCs/>
          <w:sz w:val="24"/>
          <w:szCs w:val="24"/>
        </w:rPr>
        <w:t>Правова</w:t>
      </w:r>
      <w:r w:rsidR="00F05741" w:rsidRPr="008E6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7C1">
        <w:rPr>
          <w:rFonts w:ascii="Times New Roman" w:hAnsi="Times New Roman" w:cs="Times New Roman"/>
          <w:b/>
          <w:bCs/>
          <w:sz w:val="24"/>
          <w:szCs w:val="24"/>
        </w:rPr>
        <w:t xml:space="preserve">держава </w:t>
      </w:r>
    </w:p>
    <w:p w14:paraId="327F96CF" w14:textId="77777777" w:rsidR="004E467B" w:rsidRPr="00F05741" w:rsidRDefault="00990673">
      <w:pPr>
        <w:spacing w:after="0"/>
        <w:ind w:left="1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F0574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9045"/>
      </w:tblGrid>
      <w:tr w:rsidR="004E467B" w:rsidRPr="00F05741" w14:paraId="31FC6B6B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2BB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907A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4E467B" w:rsidRPr="00F05741" w14:paraId="74B95E67" w14:textId="77777777">
        <w:trPr>
          <w:trHeight w:val="16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AC35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Законність </w:t>
            </w:r>
          </w:p>
          <w:p w14:paraId="2A2839E8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424C26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7049F6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Вимоги законності 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3B63" w14:textId="77777777" w:rsidR="004E467B" w:rsidRPr="00F05741" w:rsidRDefault="00990673">
            <w:pPr>
              <w:spacing w:after="0" w:line="23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Соціально – правове явище, що характеризує організацію і функціонування суспільства і держави на правових засадах. </w:t>
            </w:r>
          </w:p>
          <w:p w14:paraId="603CF059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DD66B1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Певні напрями, що мають нормативну форму, зумовлюються змістом і принципами права та підлягають обов’язковому виконанню відповідними суб’єктами нормотворчої, правозастосовної та інших правових форм діяльності держави. </w:t>
            </w:r>
          </w:p>
        </w:tc>
      </w:tr>
    </w:tbl>
    <w:p w14:paraId="066787EA" w14:textId="77777777" w:rsidR="004E467B" w:rsidRPr="00F05741" w:rsidRDefault="00990673">
      <w:pPr>
        <w:spacing w:after="158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5BE1A" w14:textId="77777777" w:rsidR="004E467B" w:rsidRPr="00F05741" w:rsidRDefault="00990673">
      <w:pPr>
        <w:spacing w:after="194"/>
        <w:ind w:left="10" w:right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Вимоги законності: </w:t>
      </w:r>
    </w:p>
    <w:p w14:paraId="3EEAB7B9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Відповідність змісту законів та підзаконних актів потребам життя, що передбачає комплексну наукову експертизу законопроектів; </w:t>
      </w:r>
    </w:p>
    <w:p w14:paraId="4D970A99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Відповідність нормотворчої діяльності загальнолюдським цінностям, основоположним правам і свободам людини, закріпленим у конституції; </w:t>
      </w:r>
    </w:p>
    <w:p w14:paraId="367E79FB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Додержання внутрішньої єдності і погодженості правових норм, що містяться в нормативно-правових актах; </w:t>
      </w:r>
    </w:p>
    <w:p w14:paraId="2D1A6954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Забезпечення стабільності правових актів, тобто більш тривалого строку їх чинності, за винятком тих, які видаються на певні строки; </w:t>
      </w:r>
    </w:p>
    <w:p w14:paraId="69477881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Додержання ієрархічної субординації нормативних актів - забезпечення верховенства конституції і пріоритетної ролі закону в системі нормативно-правових актів; </w:t>
      </w:r>
    </w:p>
    <w:p w14:paraId="75E6E785" w14:textId="77777777" w:rsidR="004E467B" w:rsidRPr="00F05741" w:rsidRDefault="00990673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Неприпустимість видання конкуруючих нормативно-правових актів; </w:t>
      </w:r>
    </w:p>
    <w:p w14:paraId="364CC06B" w14:textId="77777777" w:rsidR="004E467B" w:rsidRPr="00F05741" w:rsidRDefault="00990673">
      <w:pPr>
        <w:numPr>
          <w:ilvl w:val="0"/>
          <w:numId w:val="1"/>
        </w:numPr>
        <w:spacing w:after="160"/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неприпустимість суперечностей  між чинними актами і новим прийнятим актом. </w:t>
      </w:r>
    </w:p>
    <w:p w14:paraId="397EA050" w14:textId="77777777" w:rsidR="004E467B" w:rsidRPr="00F05741" w:rsidRDefault="00990673">
      <w:pPr>
        <w:spacing w:after="0"/>
        <w:ind w:left="1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F0574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:rsidRPr="00F05741" w14:paraId="1F3C92AB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F5ED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Поняття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6F46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4E467B" w:rsidRPr="00F05741" w14:paraId="5B5AC73A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7379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Законність та демократія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27D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Основні умови для торжества принципу верховенства права, побудови правової держави. </w:t>
            </w:r>
          </w:p>
        </w:tc>
      </w:tr>
    </w:tbl>
    <w:p w14:paraId="4499D28A" w14:textId="77777777" w:rsidR="004E467B" w:rsidRPr="00F05741" w:rsidRDefault="00990673">
      <w:pPr>
        <w:spacing w:after="16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EC322" w14:textId="77777777" w:rsidR="004E467B" w:rsidRPr="00F05741" w:rsidRDefault="00990673">
      <w:pPr>
        <w:spacing w:after="192"/>
        <w:ind w:left="10" w:right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Законність: </w:t>
      </w:r>
    </w:p>
    <w:p w14:paraId="0900E8BD" w14:textId="77777777" w:rsidR="004E467B" w:rsidRPr="00F05741" w:rsidRDefault="00990673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Створює правові рамки для розширення і поглиблення демократії; </w:t>
      </w:r>
    </w:p>
    <w:p w14:paraId="02ED5808" w14:textId="77777777" w:rsidR="004E467B" w:rsidRPr="00F05741" w:rsidRDefault="00990673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Забезпечує охорону прав; </w:t>
      </w:r>
    </w:p>
    <w:p w14:paraId="6656D550" w14:textId="77777777" w:rsidR="004E467B" w:rsidRPr="00F05741" w:rsidRDefault="00990673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Служить гарантом додержання демократичних процедур прийняття нормативно-правових актів; </w:t>
      </w:r>
    </w:p>
    <w:p w14:paraId="2C4256ED" w14:textId="77777777" w:rsidR="004E467B" w:rsidRPr="00F05741" w:rsidRDefault="00990673">
      <w:pPr>
        <w:numPr>
          <w:ilvl w:val="0"/>
          <w:numId w:val="2"/>
        </w:numPr>
        <w:spacing w:after="161"/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Охороняє політичне, ідеологічне, економічне розмаїття в суспільстві. </w:t>
      </w:r>
    </w:p>
    <w:p w14:paraId="080D8C0E" w14:textId="77777777" w:rsidR="004E467B" w:rsidRPr="00F05741" w:rsidRDefault="00990673">
      <w:pPr>
        <w:spacing w:after="192"/>
        <w:ind w:left="10" w:right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Демократія: </w:t>
      </w:r>
    </w:p>
    <w:p w14:paraId="0AC2B348" w14:textId="77777777" w:rsidR="004E467B" w:rsidRPr="00F05741" w:rsidRDefault="00990673">
      <w:pPr>
        <w:numPr>
          <w:ilvl w:val="0"/>
          <w:numId w:val="3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Створює сприятливі умови для різних політичних сил; </w:t>
      </w:r>
    </w:p>
    <w:p w14:paraId="6A647B7D" w14:textId="77777777" w:rsidR="004E467B" w:rsidRPr="00F05741" w:rsidRDefault="00990673">
      <w:pPr>
        <w:numPr>
          <w:ilvl w:val="0"/>
          <w:numId w:val="3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Орієнтує на видання демократичних підзаконних актів; </w:t>
      </w:r>
    </w:p>
    <w:p w14:paraId="2BE25C4D" w14:textId="77777777" w:rsidR="004E467B" w:rsidRPr="00F05741" w:rsidRDefault="00990673">
      <w:pPr>
        <w:numPr>
          <w:ilvl w:val="0"/>
          <w:numId w:val="3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Передбачає підконтрольність державних органів і посадових осіб народу; </w:t>
      </w:r>
    </w:p>
    <w:p w14:paraId="25FBD369" w14:textId="77777777" w:rsidR="004E467B" w:rsidRPr="00F05741" w:rsidRDefault="00990673">
      <w:pPr>
        <w:numPr>
          <w:ilvl w:val="0"/>
          <w:numId w:val="3"/>
        </w:numPr>
        <w:spacing w:after="160"/>
        <w:ind w:right="0" w:hanging="36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Стимулює громадськість до сприяння правоохоронним органам у боротьбі з правопорушеннями. </w:t>
      </w:r>
    </w:p>
    <w:p w14:paraId="48EA2A07" w14:textId="77777777" w:rsidR="004E467B" w:rsidRPr="00F05741" w:rsidRDefault="00990673">
      <w:pPr>
        <w:spacing w:after="0"/>
        <w:ind w:left="1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F0574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:rsidRPr="00F05741" w14:paraId="13AE093A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21F0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Поняття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D464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4E467B" w:rsidRPr="00F05741" w14:paraId="65F03FAA" w14:textId="77777777">
        <w:trPr>
          <w:trHeight w:val="55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27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Правопорядок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3AD8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Заснований на праві стан впорядкованості і організованості суспільного життя, що склався в результаті здійснення режиму законності. </w:t>
            </w:r>
          </w:p>
        </w:tc>
      </w:tr>
    </w:tbl>
    <w:p w14:paraId="4CC75CBC" w14:textId="77777777" w:rsidR="004E467B" w:rsidRPr="00F05741" w:rsidRDefault="00990673">
      <w:pPr>
        <w:spacing w:after="158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D7B6E" w14:textId="77777777" w:rsidR="004E467B" w:rsidRPr="00F05741" w:rsidRDefault="00990673">
      <w:pPr>
        <w:ind w:left="10" w:right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lastRenderedPageBreak/>
        <w:t xml:space="preserve">Сутнісне розуміння законності і правопорядку пов'язано ще з одним важливим критерієм їх відмежування один від одного. Це стосується визначення суб'єктів законності і правопорядку. </w:t>
      </w:r>
    </w:p>
    <w:p w14:paraId="4197FDE8" w14:textId="77777777" w:rsidR="00F05741" w:rsidRDefault="00F05741">
      <w:pPr>
        <w:spacing w:after="0"/>
        <w:ind w:left="10" w:right="0"/>
        <w:rPr>
          <w:rFonts w:ascii="Times New Roman" w:hAnsi="Times New Roman" w:cs="Times New Roman"/>
          <w:sz w:val="24"/>
          <w:szCs w:val="24"/>
        </w:rPr>
      </w:pPr>
    </w:p>
    <w:p w14:paraId="2CB4EA5A" w14:textId="239FB964" w:rsidR="004E467B" w:rsidRPr="00F05741" w:rsidRDefault="00990673">
      <w:pPr>
        <w:spacing w:after="0"/>
        <w:ind w:left="1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F0574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</w:p>
    <w:tbl>
      <w:tblPr>
        <w:tblStyle w:val="TableGrid"/>
        <w:tblW w:w="1045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4E467B" w:rsidRPr="00F05741" w14:paraId="2632E408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4BCC" w14:textId="77777777" w:rsidR="004E467B" w:rsidRPr="00F05741" w:rsidRDefault="00990673">
            <w:pPr>
              <w:spacing w:after="0"/>
              <w:ind w:left="4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Поняття 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A76E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4E467B" w:rsidRPr="00F05741" w14:paraId="404B19BE" w14:textId="77777777">
        <w:trPr>
          <w:trHeight w:val="8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BBCF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Гарантії законності та правопорядку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B0D1" w14:textId="77777777" w:rsidR="004E467B" w:rsidRPr="00F05741" w:rsidRDefault="00990673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741">
              <w:rPr>
                <w:rFonts w:ascii="Times New Roman" w:hAnsi="Times New Roman" w:cs="Times New Roman"/>
                <w:sz w:val="24"/>
                <w:szCs w:val="24"/>
              </w:rPr>
              <w:t xml:space="preserve">Система засобів, за допомогою яких у суспільному житті продовжується, охороняється в разі порушення, відновлюється законність. </w:t>
            </w:r>
          </w:p>
        </w:tc>
      </w:tr>
    </w:tbl>
    <w:p w14:paraId="1C27635F" w14:textId="77777777" w:rsidR="004E467B" w:rsidRPr="00F05741" w:rsidRDefault="00990673">
      <w:pPr>
        <w:spacing w:after="158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BE2B8" w14:textId="77777777" w:rsidR="004E467B" w:rsidRPr="00F05741" w:rsidRDefault="00990673">
      <w:pPr>
        <w:spacing w:after="192"/>
        <w:ind w:left="10" w:right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Систему гарантій законності та правопорядку становлять: </w:t>
      </w:r>
    </w:p>
    <w:p w14:paraId="7ED570F3" w14:textId="77777777" w:rsidR="004E467B" w:rsidRPr="00F05741" w:rsidRDefault="00990673">
      <w:pPr>
        <w:spacing w:after="155"/>
        <w:ind w:left="355" w:right="6652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>1.</w:t>
      </w:r>
      <w:r w:rsidRPr="00F0574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05741">
        <w:rPr>
          <w:rFonts w:ascii="Times New Roman" w:hAnsi="Times New Roman" w:cs="Times New Roman"/>
          <w:sz w:val="24"/>
          <w:szCs w:val="24"/>
        </w:rPr>
        <w:t>Загально - соціальні гарантії; 2.</w:t>
      </w:r>
      <w:r w:rsidRPr="00F0574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05741">
        <w:rPr>
          <w:rFonts w:ascii="Times New Roman" w:hAnsi="Times New Roman" w:cs="Times New Roman"/>
          <w:sz w:val="24"/>
          <w:szCs w:val="24"/>
        </w:rPr>
        <w:t xml:space="preserve">Спеціально – соціальні гарантії. </w:t>
      </w:r>
    </w:p>
    <w:p w14:paraId="5D5B1EC0" w14:textId="77777777" w:rsidR="004E467B" w:rsidRPr="00F05741" w:rsidRDefault="00990673">
      <w:pPr>
        <w:spacing w:after="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F05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467B" w:rsidRPr="00F05741">
      <w:pgSz w:w="11906" w:h="16838"/>
      <w:pgMar w:top="761" w:right="859" w:bottom="7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714"/>
    <w:multiLevelType w:val="hybridMultilevel"/>
    <w:tmpl w:val="21901B4C"/>
    <w:lvl w:ilvl="0" w:tplc="B5A29D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705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8B7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4BF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B8FE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06F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186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EE2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8D1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68"/>
    <w:multiLevelType w:val="hybridMultilevel"/>
    <w:tmpl w:val="E154CD56"/>
    <w:lvl w:ilvl="0" w:tplc="E2F42D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B1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00C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445C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65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2F9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6FD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49F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22F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B612E2"/>
    <w:multiLevelType w:val="hybridMultilevel"/>
    <w:tmpl w:val="23EC5E2E"/>
    <w:lvl w:ilvl="0" w:tplc="91B201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E62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6008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04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416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6B5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BEE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23C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ECA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5909704">
    <w:abstractNumId w:val="1"/>
  </w:num>
  <w:num w:numId="2" w16cid:durableId="1302538297">
    <w:abstractNumId w:val="2"/>
  </w:num>
  <w:num w:numId="3" w16cid:durableId="34979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7B"/>
    <w:rsid w:val="004E467B"/>
    <w:rsid w:val="008E67C1"/>
    <w:rsid w:val="00990673"/>
    <w:rsid w:val="00F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BA38"/>
  <w15:docId w15:val="{B2F34A1D-8DDC-4B7D-8666-98C34186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4259" w:right="392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4</cp:revision>
  <dcterms:created xsi:type="dcterms:W3CDTF">2023-06-04T17:46:00Z</dcterms:created>
  <dcterms:modified xsi:type="dcterms:W3CDTF">2023-09-07T06:41:00Z</dcterms:modified>
</cp:coreProperties>
</file>