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59" w:line="259" w:lineRule="auto"/>
        <w:ind w:right="96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Правовий статус людини і громадянина в Україні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. </w:t>
      </w:r>
    </w:p>
    <w:p>
      <w:pPr>
        <w:pStyle w:val="Body"/>
        <w:spacing w:after="1"/>
        <w:ind w:right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Особа і держава перебувають у постійному взаємозв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який виражається у формі певних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язків та законних інтересів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в своїй єдності становлять правовий статус особи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1"/>
        <w:ind w:right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459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95"/>
        <w:gridCol w:w="906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Поняття </w:t>
            </w:r>
          </w:p>
        </w:tc>
        <w:tc>
          <w:tcPr>
            <w:tcW w:type="dxa" w:w="9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82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Визначення 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Правовий статус людини  </w:t>
            </w:r>
          </w:p>
        </w:tc>
        <w:tc>
          <w:tcPr>
            <w:tcW w:type="dxa" w:w="9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82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Юридично закріплене становище людини в суспільстві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відповідно до якого фізична особа як суб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'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єкт права вступає у правовідносини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координує свою діяльність і поведінку в суспільстві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1269" w:hRule="atLeast"/>
        </w:trPr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Правовий статус громадянина  </w:t>
            </w:r>
          </w:p>
        </w:tc>
        <w:tc>
          <w:tcPr>
            <w:tcW w:type="dxa" w:w="9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32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Правове становище особи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є громадянином певної держави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666" w:hRule="atLeast"/>
        </w:trPr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Правові принципи  </w:t>
            </w:r>
          </w:p>
        </w:tc>
        <w:tc>
          <w:tcPr>
            <w:tcW w:type="dxa" w:w="9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08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Основоположні ідеї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керівні засади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визначають сутність правового статусу особи і громадянина в суспільстві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666" w:hRule="atLeast"/>
        </w:trPr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Громадянство України </w:t>
            </w:r>
          </w:p>
        </w:tc>
        <w:tc>
          <w:tcPr>
            <w:tcW w:type="dxa" w:w="9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righ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Постійний правовий зв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'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язок між фізичною особою і Україною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проявляється у їх взаємних правах та обов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'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язках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Body"/>
        <w:widowControl w:val="0"/>
        <w:spacing w:after="1" w:line="240" w:lineRule="auto"/>
        <w:ind w:left="5" w:right="0" w:hanging="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58" w:line="259" w:lineRule="auto"/>
        <w:ind w:left="0" w:righ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pacing w:after="159"/>
        <w:ind w:right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Принципи правового статусу зумовлені рівнем розвитку людської цивілізації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Принципи визначають загальні засади правового положення людини в суспільстві і державі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1"/>
        <w:ind w:right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Людина є найвищою соціальною цінністю в Україні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Приймаючи Конституцію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Верховна Рада України мала на меті захистити права людини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стаття </w:t>
      </w:r>
      <w:r>
        <w:rPr>
          <w:rFonts w:ascii="Times New Roman" w:hAnsi="Times New Roman"/>
          <w:sz w:val="24"/>
          <w:szCs w:val="24"/>
          <w:rtl w:val="0"/>
        </w:rPr>
        <w:t xml:space="preserve">27 </w:t>
      </w:r>
      <w:r>
        <w:rPr>
          <w:rFonts w:ascii="Times New Roman" w:hAnsi="Times New Roman" w:hint="default"/>
          <w:sz w:val="24"/>
          <w:szCs w:val="24"/>
          <w:rtl w:val="0"/>
        </w:rPr>
        <w:t>проголошує невід’ємне право кожної людини на життя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Проголошення цієї норми в Конституції України – це матеріалізація однієї з гуманістичних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Адже людина є найбільшою соціальною цінністю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Тому всебічна охорона її життя – один з основних обов’язків держави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Практично це означає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держава повинна вживати ефективних заходів щодо боротьби зі злочинністю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максимально сприяти розвиткові медичної допомоги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забезпечувати послідовне покращення умов життя людей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особливо неповнолітніх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інвалідів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осіб похилого віку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1"/>
        <w:ind w:right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"/>
        <w:ind w:right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2. </w:t>
      </w:r>
    </w:p>
    <w:p>
      <w:pPr>
        <w:pStyle w:val="Body"/>
        <w:spacing w:after="196"/>
        <w:ind w:right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Обов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язки громадян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Захищати Вітчизну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її незалежність і територіальну цілісність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Поважати її державні символи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Додержуватися Конституції та законів України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Проходити військову службу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Не заподіювати шкоди природі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культурній спадщині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відшкодовувати завдані збитки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Сплачувати податки і збори у розмірах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встановлених законом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Не посягати на права і свободи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честь і гідність інших людей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Мати повну загальну середню освіту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909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Не використовувати власність шляхом завдання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шкоди правам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свободам та гідності громадян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інтересам суспільства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погіршення екологічної ситуації і природних якостей землі </w:t>
      </w:r>
    </w:p>
    <w:sectPr>
      <w:headerReference w:type="default" r:id="rId4"/>
      <w:footerReference w:type="default" r:id="rId5"/>
      <w:pgSz w:w="11900" w:h="16840" w:orient="portrait"/>
      <w:pgMar w:top="1440" w:right="775" w:bottom="144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3" w:line="258" w:lineRule="auto"/>
      <w:ind w:left="10" w:right="909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3" w:line="258" w:lineRule="auto"/>
      <w:ind w:left="720" w:right="909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