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  <w:r>
        <w:br w:type="textWrapping"/>
        <w:br w:type="textWrapping"/>
      </w: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ind w:left="284" w:firstLine="0"/>
        <w:jc w:val="center"/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48" w:line="266" w:lineRule="auto"/>
        <w:ind w:right="952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Реферат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48" w:line="266" w:lineRule="auto"/>
        <w:ind w:right="952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Міжнародна Академія Управління Персоналом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48" w:line="266" w:lineRule="auto"/>
        <w:ind w:right="952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теми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rtl w:val="0"/>
        </w:rPr>
        <w:t>Держава як соціальний інститут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48" w:line="266" w:lineRule="auto"/>
        <w:ind w:right="952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Група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ТУ</w:t>
      </w:r>
      <w:r>
        <w:rPr>
          <w:rFonts w:ascii="Times New Roman" w:hAnsi="Times New Roman"/>
          <w:sz w:val="28"/>
          <w:szCs w:val="28"/>
          <w:rtl w:val="0"/>
        </w:rPr>
        <w:t>-12-21-</w:t>
      </w:r>
      <w:r>
        <w:rPr>
          <w:rFonts w:ascii="Times New Roman" w:hAnsi="Times New Roman" w:hint="default"/>
          <w:sz w:val="28"/>
          <w:szCs w:val="28"/>
          <w:rtl w:val="0"/>
        </w:rPr>
        <w:t>Б</w:t>
      </w: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Times New Roman" w:hAnsi="Times New Roman" w:hint="default"/>
          <w:sz w:val="28"/>
          <w:szCs w:val="28"/>
          <w:rtl w:val="0"/>
        </w:rPr>
        <w:t>ІПЗ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48" w:line="266" w:lineRule="auto"/>
        <w:ind w:right="952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</w:rPr>
        <w:t>Студент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Ясногородський Нікіта</w:t>
      </w:r>
    </w:p>
    <w:p>
      <w:pPr>
        <w:pStyle w:val="Body"/>
        <w:ind w:left="284" w:firstLine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ind w:left="284" w:firstLine="0"/>
        <w:jc w:val="center"/>
        <w:rPr>
          <w:b w:val="1"/>
          <w:bCs w:val="1"/>
          <w:sz w:val="32"/>
          <w:szCs w:val="32"/>
        </w:rPr>
      </w:pPr>
    </w:p>
    <w:p>
      <w:pPr>
        <w:pStyle w:val="Body"/>
        <w:ind w:left="284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План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Сутність та основні ознаки держави</w:t>
      </w:r>
      <w:r>
        <w:rPr>
          <w:sz w:val="24"/>
          <w:szCs w:val="24"/>
          <w:rtl w:val="0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Основні теорії походження держави і права</w:t>
      </w:r>
      <w:r>
        <w:rPr>
          <w:sz w:val="24"/>
          <w:szCs w:val="24"/>
          <w:rtl w:val="0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Функції держави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поняття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класифікація</w:t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Поняття та елементи форм держави</w:t>
      </w:r>
      <w:r>
        <w:rPr>
          <w:sz w:val="24"/>
          <w:szCs w:val="24"/>
          <w:rtl w:val="0"/>
        </w:rPr>
        <w:t>: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форма державного правління</w:t>
      </w:r>
      <w:r>
        <w:rPr>
          <w:sz w:val="24"/>
          <w:szCs w:val="24"/>
          <w:rtl w:val="0"/>
        </w:rPr>
        <w:t>;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форма державного устрою</w:t>
      </w:r>
      <w:r>
        <w:rPr>
          <w:sz w:val="24"/>
          <w:szCs w:val="24"/>
          <w:rtl w:val="0"/>
        </w:rPr>
        <w:t>;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політичний режим</w:t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Основні сучасні концепції держави</w:t>
      </w:r>
      <w:r>
        <w:rPr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ind w:firstLine="567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Сутність та основні ознаки держави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Держава є політично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правовим утворенням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яке має верховну владу на певній території та володіє суверенітетом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що означає незалежність від зовнішнього втручання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Основні ознаки держави включають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1.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Територія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Держава визначається певним простором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 якому вона здійснює свою владу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2.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Населення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Це люди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які проживають на території держави і підпорядковуються її правилам і законам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3. **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Влада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Держава володіє верховною владою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яка реалізується через законодавчу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виконавчу і судову системи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4.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Суверенітет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Держава має право приймати незалежні рішення в межах своєї території і вступати в міжнародні відносини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Основні теорії походження держави і права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1.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Теорія договору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Згідно з цією теорією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держава виникає як результат договору між людьми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які об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єднуються для забезпечення своєї безпеки і порядку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2.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Теорія насилля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Ця теорія стверджує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що держава виникає шляхом застосування насильства або перемоги однієї групи людей над іншими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3.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Теорія божественного походження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Відповідно до цієї теорії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держава виникає в результаті божественної волі або призначення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Функції держави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Функції держави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це сукупність завдань і обов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язків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які вона виконує для забезпечення свого існування та реалізації інтересів суспільства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Зазвичай функції держави класифікуються за напрямком діяльності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1.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Політичні функції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Забезпечення порядку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збереження суверенітету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регулювання політичних відносин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здійснення зовнішньої політики тощо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2.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Економічні функції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Регулювання економіки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забезпечення соціальної захищеності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розробка і реалізація економічної політики тощо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3.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Соціальні функції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Забезпечення соціальної справедливості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здійснення соціальної політики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охорона здоров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освіта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культура тощо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 способом здійснення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- 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Позитивні функції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Пряме втручання держави для досягнення певних цілей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наприклад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надання освіти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охорони здоров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соціального захисту тощо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 Spacing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**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Негативні функції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**: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Обмеження свободи індивіда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вживання примусових заходів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наприклад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заборона вбивства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шахрайства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репресії проти порушників закону тощо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 Spacing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>Форма державного правління</w:t>
      </w:r>
      <w:r>
        <w:rPr>
          <w:sz w:val="24"/>
          <w:szCs w:val="24"/>
          <w:rtl w:val="0"/>
        </w:rPr>
        <w:t>: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</w:rPr>
        <w:t>Влада в державі може бути організована різним чином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Монархія передбачає її зосередження в руках одного монарха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який може мати різний рівень влади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Республіка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натомість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визнає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 влада належить народу або його представникам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які обираються відповідно до встановлених процедур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Тоталітаризм означає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 державна влада повністю контролюється однією партією чи лідером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і має вплив на всі сфери суспільного життя</w:t>
      </w:r>
      <w:r>
        <w:rPr>
          <w:sz w:val="24"/>
          <w:szCs w:val="24"/>
          <w:rtl w:val="0"/>
        </w:rPr>
        <w:t>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</w:rPr>
        <w:t>б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>Форма державного устрою</w:t>
      </w:r>
      <w:r>
        <w:rPr>
          <w:sz w:val="24"/>
          <w:szCs w:val="24"/>
          <w:rtl w:val="0"/>
        </w:rPr>
        <w:t>: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</w:rPr>
        <w:t>Організаційна структура взаємозв</w:t>
      </w:r>
      <w:r>
        <w:rPr>
          <w:sz w:val="24"/>
          <w:szCs w:val="24"/>
          <w:rtl w:val="0"/>
        </w:rPr>
        <w:t>'</w:t>
      </w:r>
      <w:r>
        <w:rPr>
          <w:sz w:val="24"/>
          <w:szCs w:val="24"/>
          <w:rtl w:val="0"/>
        </w:rPr>
        <w:t>язків між центральною владою та її територіальними одиницями визначає форму державного устрою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У централізованому устрої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влада сосредоточена в центральних органах держави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тоді як регіональні одиниці мають обмежену самостійність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Федеративна держава складається з федеративних одиниць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які мають певний рівень самостійності та власні органи влади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У децентралізованій системі влада розподіляється між центральними та регіональними органами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які мають значну самостійність</w:t>
      </w:r>
      <w:r>
        <w:rPr>
          <w:sz w:val="24"/>
          <w:szCs w:val="24"/>
          <w:rtl w:val="0"/>
        </w:rPr>
        <w:t>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</w:rPr>
        <w:t>в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>Політичний режим</w:t>
      </w:r>
      <w:r>
        <w:rPr>
          <w:sz w:val="24"/>
          <w:szCs w:val="24"/>
          <w:rtl w:val="0"/>
        </w:rPr>
        <w:t>: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>Політичний режим охоплює систему політичних інститутів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правил та процедур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які визначають спосіб ухвалення політичних рішень та здійснення влади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В демократії влада належить народу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який обирає своїх представників через вільні вибори та впливає на прийняття політичних рішень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Автократія передбачає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 влада концентрується в руках однієї особи або групи людей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які мають обмежені можливості участі народу в прийнятті рішень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Олігархія означає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 влада перебуває в руках обмеженого кількісно кола осіб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які зазвичай є впливовими та багатими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  <w:br w:type="textWrapping"/>
      </w:r>
      <w:r>
        <w:rPr>
          <w:b w:val="1"/>
          <w:bCs w:val="1"/>
          <w:sz w:val="24"/>
          <w:szCs w:val="24"/>
          <w:rtl w:val="0"/>
        </w:rPr>
        <w:t>Основні сучасні концепції держави</w:t>
      </w:r>
      <w:r>
        <w:rPr>
          <w:b w:val="1"/>
          <w:bCs w:val="1"/>
          <w:sz w:val="24"/>
          <w:szCs w:val="24"/>
          <w:rtl w:val="0"/>
        </w:rPr>
        <w:t>: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Ліберальна концепція держави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ця концепція підкреслює захист індивідуальних прав і свобод громадян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роль правової держави і обмеження влади держави</w:t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Соціалістична концепція держави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ця концепція акцентує на соціальній справедливості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рівності і державному втручанні в економіку для забезпечення соціального благополуччя всіх громадян</w:t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Концепція громадянського суспільства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ця концепція ставить акцент на активну громадську участь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роль громадських організацій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незалежних ЗМІ та громадського контролю над державною владою</w:t>
      </w:r>
      <w:r>
        <w:rPr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Постколоніальна концепція держави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ця концепція зосереджена на викликах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які стикаються колишні колонії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зокрема щодо побудови національної ідентичності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розвитку інституційної системи та забезпечення розширення прав та свобод громадян</w:t>
      </w:r>
      <w:r>
        <w:rPr>
          <w:sz w:val="24"/>
          <w:szCs w:val="24"/>
          <w:rtl w:val="0"/>
        </w:rPr>
        <w:t>.</w:t>
      </w:r>
    </w:p>
    <w:p>
      <w:pPr>
        <w:pStyle w:val="List Paragraph"/>
        <w:ind w:left="1004" w:firstLine="0"/>
        <w:rPr>
          <w:sz w:val="24"/>
          <w:szCs w:val="24"/>
        </w:rPr>
      </w:pPr>
    </w:p>
    <w:p>
      <w:pPr>
        <w:pStyle w:val="Body"/>
        <w:shd w:val="clear" w:color="auto" w:fill="ffffff"/>
        <w:ind w:firstLine="567"/>
      </w:pPr>
      <w:r>
        <w:rPr>
          <w:sz w:val="24"/>
          <w:szCs w:val="24"/>
          <w:rtl w:val="0"/>
        </w:rPr>
        <w:t>Держава виконує різноманітні важливі функції та існує у різних формах і концепціях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що визначають її роль у суспільстві та завдання</w:t>
      </w:r>
      <w:r>
        <w:rPr>
          <w:sz w:val="24"/>
          <w:szCs w:val="24"/>
          <w:rtl w:val="0"/>
        </w:rPr>
        <w:t>.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44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64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04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24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64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8"/>
  </w:abstractNum>
  <w:abstractNum w:abstractNumId="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10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442"/>
          </w:tabs>
          <w:ind w:left="1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042"/>
          </w:tabs>
          <w:ind w:left="7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642"/>
          </w:tabs>
          <w:ind w:left="13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242"/>
          </w:tabs>
          <w:ind w:left="19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2842"/>
          </w:tabs>
          <w:ind w:left="25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3442"/>
          </w:tabs>
          <w:ind w:left="31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4042"/>
          </w:tabs>
          <w:ind w:left="37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4642"/>
          </w:tabs>
          <w:ind w:left="43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5242"/>
          </w:tabs>
          <w:ind w:left="4958" w:firstLine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4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284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4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8">
    <w:name w:val="Imported Style 8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