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A15" w:rsidRPr="00DA3A15" w:rsidRDefault="00DA3A15" w:rsidP="00DA3A15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 w:cs="宋体"/>
          <w:b/>
          <w:kern w:val="0"/>
          <w:sz w:val="24"/>
          <w:szCs w:val="24"/>
        </w:rPr>
      </w:pPr>
      <w:r w:rsidRPr="00DA3A15">
        <w:rPr>
          <w:rFonts w:asciiTheme="majorEastAsia" w:eastAsiaTheme="majorEastAsia" w:hAnsiTheme="majorEastAsia" w:cs="宋体"/>
          <w:b/>
          <w:kern w:val="0"/>
          <w:sz w:val="24"/>
          <w:szCs w:val="24"/>
        </w:rPr>
        <w:t>Dijsktra算法</w:t>
      </w:r>
    </w:p>
    <w:p w:rsidR="00DA3A15" w:rsidRPr="00DA3A15" w:rsidRDefault="00DA3A15" w:rsidP="00DA3A15">
      <w:pPr>
        <w:jc w:val="left"/>
        <w:rPr>
          <w:rFonts w:asciiTheme="majorEastAsia" w:eastAsiaTheme="majorEastAsia" w:hAnsiTheme="majorEastAsia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25F28E" wp14:editId="58A292EC">
            <wp:extent cx="5274310" cy="4329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E9" w:rsidRDefault="00DA3A15">
      <w:r>
        <w:rPr>
          <w:noProof/>
        </w:rPr>
        <w:drawing>
          <wp:inline distT="0" distB="0" distL="0" distR="0" wp14:anchorId="4F3AEE62" wp14:editId="39A7FA5B">
            <wp:extent cx="5274310" cy="3246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15" w:rsidRPr="00DA3A15" w:rsidRDefault="00DA3A15" w:rsidP="00DA3A15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 w:cs="宋体"/>
          <w:b/>
          <w:kern w:val="0"/>
          <w:sz w:val="24"/>
          <w:szCs w:val="24"/>
        </w:rPr>
      </w:pPr>
      <w:r w:rsidRPr="00DA3A15">
        <w:rPr>
          <w:rFonts w:asciiTheme="majorEastAsia" w:eastAsiaTheme="majorEastAsia" w:hAnsiTheme="majorEastAsia" w:cs="宋体" w:hint="eastAsia"/>
          <w:b/>
          <w:kern w:val="0"/>
          <w:sz w:val="24"/>
          <w:szCs w:val="24"/>
        </w:rPr>
        <w:t>循环冗余码</w:t>
      </w:r>
      <w:r w:rsidRPr="00DA3A15">
        <w:rPr>
          <w:rFonts w:asciiTheme="majorEastAsia" w:eastAsiaTheme="majorEastAsia" w:hAnsiTheme="majorEastAsia" w:cs="宋体"/>
          <w:b/>
          <w:kern w:val="0"/>
          <w:sz w:val="24"/>
          <w:szCs w:val="24"/>
        </w:rPr>
        <w:t>计算</w:t>
      </w:r>
    </w:p>
    <w:p w:rsidR="00DA3A15" w:rsidRDefault="00DA3A15" w:rsidP="00DA3A15">
      <w:r>
        <w:rPr>
          <w:rFonts w:hint="eastAsia"/>
        </w:rPr>
        <w:t>题型</w:t>
      </w:r>
      <w:r>
        <w:t>：</w:t>
      </w:r>
      <w:r>
        <w:t>①</w:t>
      </w:r>
      <w:r>
        <w:t>给定生成多项式</w:t>
      </w:r>
      <w:r>
        <w:rPr>
          <w:rFonts w:hint="eastAsia"/>
        </w:rPr>
        <w:t>（两种形式</w:t>
      </w:r>
      <w:r>
        <w:t>）</w:t>
      </w:r>
      <w:r>
        <w:rPr>
          <w:rFonts w:hint="eastAsia"/>
        </w:rPr>
        <w:t>和</w:t>
      </w:r>
      <w:r>
        <w:t>原始数据计算</w:t>
      </w:r>
      <w:r>
        <w:rPr>
          <w:rFonts w:hint="eastAsia"/>
        </w:rPr>
        <w:t>加上</w:t>
      </w:r>
      <w:r>
        <w:t>循环冗余码</w:t>
      </w:r>
      <w:r>
        <w:rPr>
          <w:rFonts w:hint="eastAsia"/>
        </w:rPr>
        <w:t>后</w:t>
      </w:r>
      <w:r>
        <w:t>的</w:t>
      </w:r>
      <w:r>
        <w:rPr>
          <w:rFonts w:hint="eastAsia"/>
        </w:rPr>
        <w:t>帧</w:t>
      </w:r>
      <w:r>
        <w:t>②</w:t>
      </w:r>
      <w:r>
        <w:rPr>
          <w:rFonts w:hint="eastAsia"/>
        </w:rPr>
        <w:t>给定</w:t>
      </w:r>
      <w:r>
        <w:t>收到的帧和生成多项式进行校验</w:t>
      </w:r>
    </w:p>
    <w:p w:rsidR="00F521BD" w:rsidRDefault="00F521BD" w:rsidP="00DA3A15">
      <w:r>
        <w:rPr>
          <w:noProof/>
        </w:rPr>
        <w:lastRenderedPageBreak/>
        <w:drawing>
          <wp:inline distT="0" distB="0" distL="0" distR="0" wp14:anchorId="3705320E" wp14:editId="3D5675ED">
            <wp:extent cx="5274310" cy="678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BD" w:rsidRPr="00D80A1C" w:rsidRDefault="00F521BD" w:rsidP="00D80A1C">
      <w:pPr>
        <w:pStyle w:val="a5"/>
        <w:numPr>
          <w:ilvl w:val="0"/>
          <w:numId w:val="1"/>
        </w:numPr>
        <w:ind w:firstLineChars="0"/>
        <w:jc w:val="left"/>
        <w:rPr>
          <w:rFonts w:asciiTheme="majorEastAsia" w:eastAsiaTheme="majorEastAsia" w:hAnsiTheme="majorEastAsia" w:cs="宋体"/>
          <w:b/>
          <w:kern w:val="0"/>
          <w:sz w:val="24"/>
          <w:szCs w:val="24"/>
        </w:rPr>
      </w:pPr>
      <w:r w:rsidRPr="00D80A1C">
        <w:rPr>
          <w:rFonts w:asciiTheme="majorEastAsia" w:eastAsiaTheme="majorEastAsia" w:hAnsiTheme="majorEastAsia" w:cs="宋体"/>
          <w:b/>
          <w:kern w:val="0"/>
          <w:sz w:val="24"/>
          <w:szCs w:val="24"/>
        </w:rPr>
        <w:t>划分IP</w:t>
      </w:r>
    </w:p>
    <w:p w:rsidR="00D80A1C" w:rsidRPr="00D80A1C" w:rsidRDefault="00D80A1C" w:rsidP="00D80A1C">
      <w:pPr>
        <w:jc w:val="left"/>
        <w:rPr>
          <w:rFonts w:asciiTheme="majorEastAsia" w:eastAsiaTheme="majorEastAsia" w:hAnsiTheme="majorEastAsia" w:cs="宋体" w:hint="eastAsia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637EB1" wp14:editId="437D588E">
            <wp:extent cx="4409524" cy="1723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BD" w:rsidRDefault="00F521BD" w:rsidP="00DA3A15">
      <w:r>
        <w:rPr>
          <w:rFonts w:hint="eastAsia"/>
        </w:rPr>
        <w:t>一</w:t>
      </w:r>
      <w:r>
        <w:t>、</w:t>
      </w:r>
      <w:r>
        <w:rPr>
          <w:rFonts w:hint="eastAsia"/>
        </w:rPr>
        <w:t>将</w:t>
      </w:r>
      <w:r>
        <w:rPr>
          <w:rFonts w:hint="eastAsia"/>
        </w:rPr>
        <w:t>128</w:t>
      </w:r>
      <w:r>
        <w:t>.119.40.64</w:t>
      </w:r>
      <w:r>
        <w:rPr>
          <w:rFonts w:hint="eastAsia"/>
        </w:rPr>
        <w:t>/26</w:t>
      </w:r>
      <w:r>
        <w:rPr>
          <w:rFonts w:hint="eastAsia"/>
        </w:rPr>
        <w:t>划分为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，每块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数目相同，求</w:t>
      </w:r>
      <w:r>
        <w:rPr>
          <w:rFonts w:hint="eastAsia"/>
        </w:rPr>
        <w:t>4</w:t>
      </w:r>
      <w:r>
        <w:rPr>
          <w:rFonts w:hint="eastAsia"/>
        </w:rPr>
        <w:t>个子网</w:t>
      </w:r>
      <w:r>
        <w:t>的前缀</w:t>
      </w:r>
    </w:p>
    <w:p w:rsidR="005A51AD" w:rsidRDefault="005A51AD" w:rsidP="00DA3A15">
      <w:r>
        <w:rPr>
          <w:rFonts w:hint="eastAsia"/>
        </w:rPr>
        <w:t>二</w:t>
      </w:r>
      <w:r>
        <w:t>、</w:t>
      </w:r>
      <w:r>
        <w:rPr>
          <w:noProof/>
        </w:rPr>
        <w:drawing>
          <wp:inline distT="0" distB="0" distL="0" distR="0" wp14:anchorId="0F20BBEA" wp14:editId="3699CB70">
            <wp:extent cx="5274310" cy="9182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AD" w:rsidRDefault="005A51AD" w:rsidP="005A51AD">
      <w:pPr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9B2BBC">
        <w:rPr>
          <w:rFonts w:asciiTheme="majorEastAsia" w:eastAsiaTheme="majorEastAsia" w:hAnsiTheme="majorEastAsia" w:cs="宋体"/>
          <w:kern w:val="0"/>
          <w:sz w:val="24"/>
          <w:szCs w:val="24"/>
        </w:rPr>
        <w:t>4</w:t>
      </w:r>
      <w:r w:rsidRPr="009B2BBC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、DV算法</w:t>
      </w:r>
    </w:p>
    <w:p w:rsidR="00286BDB" w:rsidRPr="009B2BBC" w:rsidRDefault="00286BDB" w:rsidP="005A51AD">
      <w:pPr>
        <w:jc w:val="left"/>
        <w:rPr>
          <w:rFonts w:asciiTheme="majorEastAsia" w:eastAsiaTheme="majorEastAsia" w:hAnsiTheme="majorEastAsia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BA01FB" wp14:editId="4C61C90E">
            <wp:extent cx="5274310" cy="3124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AD" w:rsidRDefault="005A51AD" w:rsidP="00DA3A15">
      <w:r>
        <w:rPr>
          <w:noProof/>
        </w:rPr>
        <w:lastRenderedPageBreak/>
        <w:drawing>
          <wp:inline distT="0" distB="0" distL="0" distR="0" wp14:anchorId="0A31E8ED" wp14:editId="4FB4847E">
            <wp:extent cx="5274310" cy="4508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AD" w:rsidRDefault="005A51AD" w:rsidP="005A51AD"/>
    <w:p w:rsidR="005A51AD" w:rsidRPr="005A51AD" w:rsidRDefault="005A51AD" w:rsidP="005A51AD">
      <w:pPr>
        <w:jc w:val="left"/>
        <w:rPr>
          <w:rFonts w:asciiTheme="majorEastAsia" w:eastAsiaTheme="majorEastAsia" w:hAnsiTheme="majorEastAsia" w:cs="宋体" w:hint="eastAsia"/>
          <w:kern w:val="0"/>
          <w:sz w:val="24"/>
          <w:szCs w:val="24"/>
        </w:rPr>
      </w:pPr>
      <w:r w:rsidRPr="009B2BBC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5、校验和</w:t>
      </w:r>
      <w:r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（checksum</w:t>
      </w:r>
      <w:r>
        <w:rPr>
          <w:rFonts w:asciiTheme="majorEastAsia" w:eastAsiaTheme="majorEastAsia" w:hAnsiTheme="majorEastAsia" w:cs="宋体"/>
          <w:kern w:val="0"/>
          <w:sz w:val="24"/>
          <w:szCs w:val="24"/>
        </w:rPr>
        <w:t>）</w:t>
      </w:r>
      <w:r w:rsidRPr="009B2BBC">
        <w:rPr>
          <w:rFonts w:asciiTheme="majorEastAsia" w:eastAsiaTheme="majorEastAsia" w:hAnsiTheme="majorEastAsia" w:cs="宋体"/>
          <w:kern w:val="0"/>
          <w:sz w:val="24"/>
          <w:szCs w:val="24"/>
        </w:rPr>
        <w:t>计算</w:t>
      </w:r>
    </w:p>
    <w:p w:rsidR="005A51AD" w:rsidRDefault="005A51AD" w:rsidP="005A51AD">
      <w:r>
        <w:rPr>
          <w:rFonts w:hint="eastAsia"/>
        </w:rPr>
        <w:t>步骤</w:t>
      </w:r>
      <w:r>
        <w:t>：</w:t>
      </w:r>
      <w:r>
        <w:t>①</w:t>
      </w:r>
      <w:r>
        <w:t>划分为</w:t>
      </w:r>
      <w:r>
        <w:rPr>
          <w:rFonts w:hint="eastAsia"/>
        </w:rPr>
        <w:t>16</w:t>
      </w:r>
      <w:r>
        <w:t>bits②</w:t>
      </w:r>
      <w:r>
        <w:t>逐项相加</w:t>
      </w:r>
      <w:r>
        <w:t>③</w:t>
      </w:r>
      <w:r>
        <w:t>若产生进位则把进位加进去</w:t>
      </w:r>
      <w:r>
        <w:rPr>
          <w:rFonts w:hint="eastAsia"/>
        </w:rPr>
        <w:t>直至</w:t>
      </w:r>
      <w:r>
        <w:t>不产生进位</w:t>
      </w:r>
      <w:r>
        <w:t>④</w:t>
      </w:r>
      <w:r>
        <w:t>取反</w:t>
      </w:r>
    </w:p>
    <w:p w:rsidR="005A51AD" w:rsidRPr="005A51AD" w:rsidRDefault="005A51AD" w:rsidP="005A51A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1516AE" wp14:editId="4871DCE6">
            <wp:extent cx="5274310" cy="3339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AD" w:rsidRDefault="005A51AD" w:rsidP="005A51AD">
      <w:pPr>
        <w:rPr>
          <w:rFonts w:hint="eastAsia"/>
        </w:rPr>
      </w:pPr>
    </w:p>
    <w:p w:rsidR="005A51AD" w:rsidRPr="009B2BBC" w:rsidRDefault="005A51AD" w:rsidP="005A51AD">
      <w:pPr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9B2BBC">
        <w:rPr>
          <w:rFonts w:asciiTheme="majorEastAsia" w:eastAsiaTheme="majorEastAsia" w:hAnsiTheme="majorEastAsia" w:cs="宋体"/>
          <w:kern w:val="0"/>
          <w:sz w:val="24"/>
          <w:szCs w:val="24"/>
        </w:rPr>
        <w:lastRenderedPageBreak/>
        <w:t>6</w:t>
      </w:r>
      <w:r w:rsidRPr="009B2BBC">
        <w:rPr>
          <w:rFonts w:asciiTheme="majorEastAsia" w:eastAsiaTheme="majorEastAsia" w:hAnsiTheme="majorEastAsia" w:cs="宋体" w:hint="eastAsia"/>
          <w:kern w:val="0"/>
          <w:sz w:val="24"/>
          <w:szCs w:val="24"/>
        </w:rPr>
        <w:t>、TCP请求RTT时间计算</w:t>
      </w:r>
    </w:p>
    <w:p w:rsidR="005A51AD" w:rsidRDefault="005A51AD" w:rsidP="005A51AD">
      <w:r>
        <w:rPr>
          <w:rFonts w:hint="eastAsia"/>
        </w:rPr>
        <w:t>四种分类</w:t>
      </w:r>
      <w:r>
        <w:t>：</w:t>
      </w:r>
      <w:r>
        <w:rPr>
          <w:rFonts w:hint="eastAsia"/>
        </w:rPr>
        <w:t>①</w:t>
      </w:r>
      <w:r>
        <w:t>非持久性无并行</w:t>
      </w:r>
      <w:r>
        <w:rPr>
          <w:rFonts w:hint="eastAsia"/>
        </w:rPr>
        <w:t>②</w:t>
      </w:r>
      <w:r>
        <w:t>非持久性并行</w:t>
      </w:r>
      <w:r>
        <w:t>③</w:t>
      </w:r>
      <w:r>
        <w:t>持久性不带流水</w:t>
      </w:r>
      <w:r>
        <w:t>④</w:t>
      </w:r>
      <w:r>
        <w:t>持久性带流水</w:t>
      </w:r>
    </w:p>
    <w:p w:rsidR="005A51AD" w:rsidRPr="005A51AD" w:rsidRDefault="00B72A0E" w:rsidP="005A51AD">
      <w:pPr>
        <w:rPr>
          <w:rFonts w:hint="eastAsia"/>
        </w:rPr>
      </w:pPr>
      <w:r>
        <w:rPr>
          <w:noProof/>
        </w:rPr>
        <w:drawing>
          <wp:inline distT="0" distB="0" distL="0" distR="0" wp14:anchorId="117DFBB8" wp14:editId="292E7878">
            <wp:extent cx="5274310" cy="3829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6F" w:rsidRDefault="00D80A1C" w:rsidP="00DA3A15">
      <w:pPr>
        <w:rPr>
          <w:noProof/>
        </w:rPr>
      </w:pPr>
      <w:r>
        <w:rPr>
          <w:rFonts w:hint="eastAsia"/>
        </w:rPr>
        <w:t>7</w:t>
      </w:r>
      <w:r w:rsidR="0012256F">
        <w:rPr>
          <w:rFonts w:hint="eastAsia"/>
        </w:rPr>
        <w:t>、</w:t>
      </w:r>
      <w:r w:rsidR="0012256F">
        <w:rPr>
          <w:rFonts w:hint="eastAsia"/>
        </w:rPr>
        <w:t>TCP</w:t>
      </w:r>
      <w:r w:rsidR="0012256F">
        <w:rPr>
          <w:rFonts w:hint="eastAsia"/>
        </w:rPr>
        <w:t>拥塞控制</w:t>
      </w:r>
      <w:r w:rsidR="0012256F">
        <w:rPr>
          <w:noProof/>
        </w:rPr>
        <w:t xml:space="preserve"> </w:t>
      </w:r>
    </w:p>
    <w:p w:rsidR="00D80A1C" w:rsidRDefault="00D80A1C" w:rsidP="00DA3A15">
      <w:r>
        <w:rPr>
          <w:noProof/>
        </w:rPr>
        <w:drawing>
          <wp:inline distT="0" distB="0" distL="0" distR="0" wp14:anchorId="112058F6" wp14:editId="339D6098">
            <wp:extent cx="5274310" cy="2888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1C" w:rsidRDefault="009211D4" w:rsidP="00DA3A15">
      <w:r>
        <w:rPr>
          <w:rFonts w:hint="eastAsia"/>
        </w:rPr>
        <w:t>课本</w:t>
      </w:r>
      <w:r>
        <w:rPr>
          <w:rFonts w:hint="eastAsia"/>
        </w:rPr>
        <w:t>198</w:t>
      </w:r>
      <w:r>
        <w:rPr>
          <w:rFonts w:hint="eastAsia"/>
        </w:rPr>
        <w:t>页</w:t>
      </w:r>
      <w:r>
        <w:rPr>
          <w:rFonts w:hint="eastAsia"/>
        </w:rPr>
        <w:t>P40</w:t>
      </w:r>
    </w:p>
    <w:p w:rsidR="00286BDB" w:rsidRDefault="00286BDB" w:rsidP="00DA3A15">
      <w:pPr>
        <w:rPr>
          <w:rFonts w:hint="eastAsia"/>
        </w:rPr>
      </w:pPr>
      <w:r>
        <w:rPr>
          <w:rFonts w:hint="eastAsia"/>
        </w:rPr>
        <w:t>具体过程如下</w:t>
      </w:r>
      <w:r>
        <w:t>：</w:t>
      </w: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 w:hint="eastAsia"/>
          <w:sz w:val="24"/>
          <w:szCs w:val="24"/>
        </w:rPr>
      </w:pPr>
      <w:r w:rsidRPr="009211D4">
        <w:rPr>
          <w:rFonts w:asciiTheme="majorEastAsia" w:eastAsiaTheme="majorEastAsia" w:hAnsiTheme="majorEastAsia" w:hint="eastAsia"/>
          <w:sz w:val="24"/>
          <w:szCs w:val="24"/>
        </w:rPr>
        <w:t>针对Tahoe算法的不足之处，算法Reno</w:t>
      </w:r>
      <w:r w:rsidR="00286BDB">
        <w:rPr>
          <w:rFonts w:asciiTheme="majorEastAsia" w:eastAsiaTheme="majorEastAsia" w:hAnsiTheme="majorEastAsia" w:hint="eastAsia"/>
          <w:sz w:val="24"/>
          <w:szCs w:val="24"/>
        </w:rPr>
        <w:t>进行了改进</w:t>
      </w:r>
      <w:bookmarkStart w:id="0" w:name="_GoBack"/>
      <w:bookmarkEnd w:id="0"/>
      <w:r w:rsidRPr="009211D4">
        <w:rPr>
          <w:rFonts w:asciiTheme="majorEastAsia" w:eastAsiaTheme="majorEastAsia" w:hAnsiTheme="majorEastAsia" w:hint="eastAsia"/>
          <w:sz w:val="24"/>
          <w:szCs w:val="24"/>
        </w:rPr>
        <w:t>。改进主要有两个方面：一是对于收到连续3个重复ACK，算法不经过慢启动，而直接进入拥塞避免阶段；二是增加了快速重传/快速恢复机制。具体实现过程为：</w:t>
      </w: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/>
          <w:sz w:val="24"/>
          <w:szCs w:val="24"/>
        </w:rPr>
      </w:pP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 w:hint="eastAsia"/>
          <w:sz w:val="24"/>
          <w:szCs w:val="24"/>
        </w:rPr>
      </w:pPr>
      <w:r w:rsidRPr="009211D4">
        <w:rPr>
          <w:rFonts w:asciiTheme="majorEastAsia" w:eastAsiaTheme="majorEastAsia" w:hAnsiTheme="majorEastAsia" w:hint="eastAsia"/>
          <w:sz w:val="24"/>
          <w:szCs w:val="24"/>
        </w:rPr>
        <w:lastRenderedPageBreak/>
        <w:t xml:space="preserve">   (1)收到三个重复的ACK，进入快速重传/快速恢复，此时ssthresh设置为当前拥塞窗口的一半。</w:t>
      </w: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/>
          <w:sz w:val="24"/>
          <w:szCs w:val="24"/>
        </w:rPr>
      </w:pP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 w:hint="eastAsia"/>
          <w:sz w:val="24"/>
          <w:szCs w:val="24"/>
        </w:rPr>
      </w:pPr>
      <w:r w:rsidRPr="009211D4">
        <w:rPr>
          <w:rFonts w:asciiTheme="majorEastAsia" w:eastAsiaTheme="majorEastAsia" w:hAnsiTheme="majorEastAsia" w:hint="eastAsia"/>
          <w:sz w:val="24"/>
          <w:szCs w:val="24"/>
        </w:rPr>
        <w:t xml:space="preserve">   (2)重传丢失的数据包，并置cwnd＝cwnd＋ndup(ndup为收到的重复ACK数)。</w:t>
      </w: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/>
          <w:sz w:val="24"/>
          <w:szCs w:val="24"/>
        </w:rPr>
      </w:pPr>
    </w:p>
    <w:p w:rsidR="009211D4" w:rsidRPr="009211D4" w:rsidRDefault="009211D4" w:rsidP="009211D4">
      <w:pPr>
        <w:adjustRightInd w:val="0"/>
        <w:snapToGrid w:val="0"/>
        <w:ind w:firstLineChars="150" w:firstLine="360"/>
        <w:rPr>
          <w:rFonts w:asciiTheme="majorEastAsia" w:eastAsiaTheme="majorEastAsia" w:hAnsiTheme="majorEastAsia" w:hint="eastAsia"/>
          <w:sz w:val="24"/>
          <w:szCs w:val="24"/>
        </w:rPr>
      </w:pPr>
      <w:r w:rsidRPr="009211D4">
        <w:rPr>
          <w:rFonts w:asciiTheme="majorEastAsia" w:eastAsiaTheme="majorEastAsia" w:hAnsiTheme="majorEastAsia" w:hint="eastAsia"/>
          <w:sz w:val="24"/>
          <w:szCs w:val="24"/>
        </w:rPr>
        <w:t>(3)发送新的数据包。</w:t>
      </w: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/>
          <w:sz w:val="24"/>
          <w:szCs w:val="24"/>
        </w:rPr>
      </w:pP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 w:hint="eastAsia"/>
          <w:sz w:val="24"/>
          <w:szCs w:val="24"/>
        </w:rPr>
      </w:pPr>
      <w:r w:rsidRPr="009211D4">
        <w:rPr>
          <w:rFonts w:asciiTheme="majorEastAsia" w:eastAsiaTheme="majorEastAsia" w:hAnsiTheme="majorEastAsia" w:hint="eastAsia"/>
          <w:sz w:val="24"/>
          <w:szCs w:val="24"/>
        </w:rPr>
        <w:t xml:space="preserve">   (4)当收到非重复的ACK时，cwnd＝ssthresh。</w:t>
      </w: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/>
          <w:sz w:val="24"/>
          <w:szCs w:val="24"/>
        </w:rPr>
      </w:pP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 w:hint="eastAsia"/>
          <w:sz w:val="24"/>
          <w:szCs w:val="24"/>
        </w:rPr>
      </w:pPr>
      <w:r w:rsidRPr="009211D4">
        <w:rPr>
          <w:rFonts w:asciiTheme="majorEastAsia" w:eastAsiaTheme="majorEastAsia" w:hAnsiTheme="majorEastAsia" w:hint="eastAsia"/>
          <w:sz w:val="24"/>
          <w:szCs w:val="24"/>
        </w:rPr>
        <w:t xml:space="preserve">   (5)进入拥塞避免阶段。</w:t>
      </w: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/>
          <w:sz w:val="24"/>
          <w:szCs w:val="24"/>
        </w:rPr>
      </w:pPr>
    </w:p>
    <w:p w:rsidR="009211D4" w:rsidRPr="009211D4" w:rsidRDefault="009211D4" w:rsidP="009211D4">
      <w:pPr>
        <w:adjustRightInd w:val="0"/>
        <w:snapToGrid w:val="0"/>
        <w:rPr>
          <w:rFonts w:asciiTheme="majorEastAsia" w:eastAsiaTheme="majorEastAsia" w:hAnsiTheme="majorEastAsia" w:hint="eastAsia"/>
          <w:sz w:val="24"/>
          <w:szCs w:val="24"/>
        </w:rPr>
      </w:pPr>
      <w:r w:rsidRPr="009211D4">
        <w:rPr>
          <w:rFonts w:asciiTheme="majorEastAsia" w:eastAsiaTheme="majorEastAsia" w:hAnsiTheme="majorEastAsia" w:hint="eastAsia"/>
          <w:sz w:val="24"/>
          <w:szCs w:val="24"/>
        </w:rPr>
        <w:t xml:space="preserve">   从上面的过程可以看出，Reno在收到3个重复ACK后，就转入快速重传/快速恢复阶段；而遇到超时时，Reno和Tahoe一样进入慢启动阶段。</w:t>
      </w:r>
    </w:p>
    <w:p w:rsidR="009211D4" w:rsidRPr="005A51AD" w:rsidRDefault="009211D4" w:rsidP="009211D4">
      <w:pPr>
        <w:rPr>
          <w:rFonts w:hint="eastAsia"/>
        </w:rPr>
      </w:pPr>
    </w:p>
    <w:sectPr w:rsidR="009211D4" w:rsidRPr="005A5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9A6" w:rsidRDefault="006A49A6" w:rsidP="00DA3A15">
      <w:r>
        <w:separator/>
      </w:r>
    </w:p>
  </w:endnote>
  <w:endnote w:type="continuationSeparator" w:id="0">
    <w:p w:rsidR="006A49A6" w:rsidRDefault="006A49A6" w:rsidP="00DA3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9A6" w:rsidRDefault="006A49A6" w:rsidP="00DA3A15">
      <w:r>
        <w:separator/>
      </w:r>
    </w:p>
  </w:footnote>
  <w:footnote w:type="continuationSeparator" w:id="0">
    <w:p w:rsidR="006A49A6" w:rsidRDefault="006A49A6" w:rsidP="00DA3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3B310C"/>
    <w:multiLevelType w:val="hybridMultilevel"/>
    <w:tmpl w:val="D820D09E"/>
    <w:lvl w:ilvl="0" w:tplc="24D69E14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3DF"/>
    <w:rsid w:val="0012256F"/>
    <w:rsid w:val="002263DF"/>
    <w:rsid w:val="00286BDB"/>
    <w:rsid w:val="005A51AD"/>
    <w:rsid w:val="006A49A6"/>
    <w:rsid w:val="009211D4"/>
    <w:rsid w:val="00B72A0E"/>
    <w:rsid w:val="00D80A1C"/>
    <w:rsid w:val="00DA3A15"/>
    <w:rsid w:val="00E84FE9"/>
    <w:rsid w:val="00F5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129C94-7E7B-47D9-B3FA-C437047B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A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3A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3A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3A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3A15"/>
    <w:rPr>
      <w:sz w:val="18"/>
      <w:szCs w:val="18"/>
    </w:rPr>
  </w:style>
  <w:style w:type="paragraph" w:styleId="a5">
    <w:name w:val="List Paragraph"/>
    <w:basedOn w:val="a"/>
    <w:uiPriority w:val="34"/>
    <w:qFormat/>
    <w:rsid w:val="00DA3A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1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2018-11-27T02:09:00Z</dcterms:created>
  <dcterms:modified xsi:type="dcterms:W3CDTF">2018-11-27T03:21:00Z</dcterms:modified>
</cp:coreProperties>
</file>