
<file path=[Content_Types].xml><?xml version="1.0" encoding="utf-8"?>
<Types xmlns="http://schemas.openxmlformats.org/package/2006/content-types">
  <Default Extension="xml" ContentType="application/xml"/>
  <Default Extension="emf" ContentType="image/x-emf"/>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sz w:val="32"/>
          <w:szCs w:val="32"/>
        </w:rPr>
      </w:pPr>
      <w:r>
        <w:rPr>
          <w:rFonts w:hint="eastAsia"/>
          <w:b/>
          <w:sz w:val="32"/>
          <w:szCs w:val="32"/>
        </w:rPr>
        <w:t xml:space="preserve">                      </w:t>
      </w:r>
      <w:r>
        <w:rPr>
          <w:b/>
          <w:sz w:val="32"/>
          <w:szCs w:val="32"/>
        </w:rPr>
        <w:t xml:space="preserve">          </w:t>
      </w:r>
      <w:r>
        <w:rPr>
          <w:rFonts w:hint="eastAsia"/>
          <w:b/>
          <w:sz w:val="32"/>
          <w:szCs w:val="32"/>
        </w:rPr>
        <w:t xml:space="preserve">       组号：</w:t>
      </w:r>
      <w:r>
        <w:rPr>
          <w:b/>
          <w:sz w:val="32"/>
          <w:szCs w:val="32"/>
          <w:u w:val="single"/>
        </w:rPr>
        <w:t>185</w:t>
      </w:r>
      <w:r>
        <w:rPr>
          <w:rFonts w:hint="eastAsia"/>
          <w:b/>
          <w:sz w:val="32"/>
          <w:szCs w:val="32"/>
          <w:u w:val="single"/>
        </w:rPr>
        <w:t>组</w:t>
      </w:r>
    </w:p>
    <w:p>
      <w:pPr>
        <w:jc w:val="center"/>
        <w:rPr>
          <w:b/>
          <w:sz w:val="36"/>
          <w:szCs w:val="36"/>
        </w:rPr>
      </w:pPr>
    </w:p>
    <w:p>
      <w:pPr>
        <w:jc w:val="center"/>
        <w:rPr>
          <w:b/>
          <w:sz w:val="36"/>
          <w:szCs w:val="36"/>
        </w:rPr>
      </w:pPr>
    </w:p>
    <w:p>
      <w:pPr>
        <w:jc w:val="center"/>
        <w:rPr>
          <w:b/>
          <w:sz w:val="36"/>
          <w:szCs w:val="36"/>
        </w:rPr>
      </w:pPr>
    </w:p>
    <w:p>
      <w:pPr>
        <w:jc w:val="center"/>
        <w:rPr>
          <w:b/>
          <w:bCs/>
          <w:sz w:val="36"/>
          <w:szCs w:val="36"/>
        </w:rPr>
      </w:pPr>
      <w:r>
        <w:rPr>
          <w:rFonts w:hint="eastAsia"/>
          <w:b/>
          <w:bCs/>
          <w:sz w:val="36"/>
          <w:szCs w:val="36"/>
        </w:rPr>
        <w:t>城市居民身体健康及饮食习惯统计分析模型</w:t>
      </w:r>
    </w:p>
    <w:p>
      <w:pPr>
        <w:jc w:val="center"/>
        <w:rPr>
          <w:b/>
          <w:sz w:val="36"/>
          <w:szCs w:val="36"/>
        </w:rPr>
      </w:pPr>
    </w:p>
    <w:p>
      <w:pPr>
        <w:jc w:val="center"/>
        <w:rPr>
          <w:b/>
          <w:sz w:val="36"/>
          <w:szCs w:val="36"/>
        </w:rPr>
      </w:pPr>
    </w:p>
    <w:p>
      <w:pPr>
        <w:jc w:val="center"/>
        <w:rPr>
          <w:b/>
          <w:sz w:val="36"/>
          <w:szCs w:val="36"/>
        </w:rPr>
      </w:pPr>
    </w:p>
    <w:p>
      <w:pPr>
        <w:jc w:val="center"/>
        <w:rPr>
          <w:rFonts w:ascii="仿宋_GB2312" w:eastAsia="仿宋_GB2312"/>
          <w:b/>
          <w:sz w:val="36"/>
          <w:szCs w:val="36"/>
        </w:rPr>
      </w:pPr>
    </w:p>
    <w:p>
      <w:pPr>
        <w:jc w:val="center"/>
        <w:rPr>
          <w:rFonts w:ascii="仿宋_GB2312" w:eastAsia="仿宋_GB2312"/>
          <w:b/>
          <w:sz w:val="36"/>
          <w:szCs w:val="36"/>
        </w:rPr>
      </w:pPr>
    </w:p>
    <w:p>
      <w:pPr>
        <w:jc w:val="center"/>
        <w:rPr>
          <w:rFonts w:ascii="仿宋_GB2312" w:eastAsia="仿宋_GB2312"/>
          <w:b/>
          <w:sz w:val="36"/>
          <w:szCs w:val="36"/>
        </w:rPr>
      </w:pPr>
    </w:p>
    <w:p>
      <w:pPr>
        <w:spacing w:before="156" w:beforeLines="50" w:after="156" w:afterLines="50"/>
        <w:jc w:val="center"/>
        <w:rPr>
          <w:rFonts w:ascii="仿宋_GB2312" w:eastAsia="仿宋_GB2312"/>
          <w:b/>
          <w:sz w:val="30"/>
          <w:szCs w:val="30"/>
        </w:rPr>
      </w:pPr>
      <w:r>
        <w:rPr>
          <w:rFonts w:hint="eastAsia" w:ascii="仿宋_GB2312" w:eastAsia="仿宋_GB2312"/>
          <w:b/>
          <w:sz w:val="30"/>
          <w:szCs w:val="30"/>
        </w:rPr>
        <w:t>参赛队员</w:t>
      </w:r>
    </w:p>
    <w:tbl>
      <w:tblPr>
        <w:tblStyle w:val="6"/>
        <w:tblW w:w="977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2"/>
        <w:gridCol w:w="1134"/>
        <w:gridCol w:w="2866"/>
        <w:gridCol w:w="1843"/>
        <w:gridCol w:w="18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jc w:val="center"/>
        </w:trPr>
        <w:tc>
          <w:tcPr>
            <w:tcW w:w="2122" w:type="dxa"/>
            <w:vAlign w:val="center"/>
          </w:tcPr>
          <w:p>
            <w:pPr>
              <w:jc w:val="center"/>
              <w:rPr>
                <w:rFonts w:ascii="仿宋_GB2312" w:eastAsia="仿宋_GB2312"/>
                <w:b/>
                <w:sz w:val="28"/>
              </w:rPr>
            </w:pPr>
            <w:r>
              <w:rPr>
                <w:rFonts w:hint="eastAsia" w:ascii="仿宋_GB2312" w:eastAsia="仿宋_GB2312"/>
                <w:b/>
                <w:sz w:val="28"/>
              </w:rPr>
              <w:t>学号</w:t>
            </w:r>
          </w:p>
        </w:tc>
        <w:tc>
          <w:tcPr>
            <w:tcW w:w="1134" w:type="dxa"/>
            <w:vAlign w:val="center"/>
          </w:tcPr>
          <w:p>
            <w:pPr>
              <w:jc w:val="center"/>
              <w:rPr>
                <w:rFonts w:ascii="仿宋_GB2312" w:eastAsia="仿宋_GB2312"/>
                <w:b/>
                <w:sz w:val="28"/>
              </w:rPr>
            </w:pPr>
            <w:r>
              <w:rPr>
                <w:rFonts w:hint="eastAsia" w:ascii="仿宋_GB2312" w:eastAsia="仿宋_GB2312"/>
                <w:b/>
                <w:sz w:val="28"/>
              </w:rPr>
              <w:t>姓名</w:t>
            </w:r>
          </w:p>
        </w:tc>
        <w:tc>
          <w:tcPr>
            <w:tcW w:w="2866" w:type="dxa"/>
            <w:vAlign w:val="center"/>
          </w:tcPr>
          <w:p>
            <w:pPr>
              <w:jc w:val="center"/>
              <w:rPr>
                <w:rFonts w:ascii="仿宋_GB2312" w:eastAsia="仿宋_GB2312"/>
                <w:b/>
                <w:sz w:val="28"/>
              </w:rPr>
            </w:pPr>
            <w:r>
              <w:rPr>
                <w:rFonts w:hint="eastAsia" w:ascii="仿宋_GB2312" w:eastAsia="仿宋_GB2312"/>
                <w:b/>
                <w:sz w:val="28"/>
              </w:rPr>
              <w:t>专业班级</w:t>
            </w:r>
          </w:p>
        </w:tc>
        <w:tc>
          <w:tcPr>
            <w:tcW w:w="1843" w:type="dxa"/>
            <w:vAlign w:val="center"/>
          </w:tcPr>
          <w:p>
            <w:pPr>
              <w:jc w:val="center"/>
              <w:rPr>
                <w:rFonts w:ascii="仿宋_GB2312" w:eastAsia="仿宋_GB2312"/>
                <w:b/>
                <w:sz w:val="28"/>
              </w:rPr>
            </w:pPr>
            <w:r>
              <w:rPr>
                <w:rFonts w:hint="eastAsia" w:ascii="仿宋_GB2312" w:eastAsia="仿宋_GB2312"/>
                <w:b/>
                <w:sz w:val="28"/>
              </w:rPr>
              <w:t>所在学院</w:t>
            </w:r>
          </w:p>
        </w:tc>
        <w:tc>
          <w:tcPr>
            <w:tcW w:w="1811" w:type="dxa"/>
            <w:vAlign w:val="center"/>
          </w:tcPr>
          <w:p>
            <w:pPr>
              <w:jc w:val="center"/>
              <w:rPr>
                <w:rFonts w:ascii="仿宋_GB2312" w:eastAsia="仿宋_GB2312"/>
                <w:b/>
                <w:sz w:val="28"/>
              </w:rPr>
            </w:pPr>
            <w:r>
              <w:rPr>
                <w:rFonts w:hint="eastAsia" w:ascii="仿宋_GB2312" w:eastAsia="仿宋_GB2312"/>
                <w:b/>
                <w:sz w:val="28"/>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6" w:hRule="atLeast"/>
          <w:jc w:val="center"/>
        </w:trPr>
        <w:tc>
          <w:tcPr>
            <w:tcW w:w="2122" w:type="dxa"/>
            <w:vAlign w:val="center"/>
          </w:tcPr>
          <w:p>
            <w:pPr>
              <w:jc w:val="center"/>
              <w:rPr>
                <w:rFonts w:hint="default" w:ascii="仿宋_GB2312" w:eastAsia="微软雅黑"/>
                <w:b/>
                <w:sz w:val="28"/>
                <w:lang w:val="en-US" w:eastAsia="zh-CN"/>
              </w:rPr>
            </w:pPr>
            <w:r>
              <w:rPr>
                <w:rFonts w:hint="eastAsia" w:ascii="微软雅黑" w:hAnsi="微软雅黑" w:eastAsia="微软雅黑"/>
                <w:color w:val="000000"/>
              </w:rPr>
              <w:t>214080802</w:t>
            </w:r>
            <w:r>
              <w:rPr>
                <w:rFonts w:hint="eastAsia" w:ascii="微软雅黑" w:hAnsi="微软雅黑" w:eastAsia="微软雅黑"/>
                <w:color w:val="000000"/>
                <w:lang w:val="en-US" w:eastAsia="zh-CN"/>
              </w:rPr>
              <w:t>11</w:t>
            </w:r>
          </w:p>
        </w:tc>
        <w:tc>
          <w:tcPr>
            <w:tcW w:w="1134" w:type="dxa"/>
            <w:vAlign w:val="center"/>
          </w:tcPr>
          <w:p>
            <w:pPr>
              <w:jc w:val="center"/>
              <w:rPr>
                <w:rFonts w:ascii="仿宋_GB2312" w:eastAsia="仿宋_GB2312"/>
                <w:b/>
                <w:sz w:val="28"/>
              </w:rPr>
            </w:pPr>
            <w:r>
              <w:rPr>
                <w:rFonts w:hint="eastAsia" w:ascii="微软雅黑" w:hAnsi="微软雅黑" w:eastAsia="微软雅黑"/>
                <w:color w:val="000000"/>
              </w:rPr>
              <w:t>刘佳鑫</w:t>
            </w:r>
          </w:p>
        </w:tc>
        <w:tc>
          <w:tcPr>
            <w:tcW w:w="2866" w:type="dxa"/>
            <w:vAlign w:val="center"/>
          </w:tcPr>
          <w:p>
            <w:pPr>
              <w:jc w:val="center"/>
              <w:rPr>
                <w:rFonts w:ascii="仿宋_GB2312" w:eastAsia="仿宋_GB2312"/>
                <w:b/>
                <w:sz w:val="28"/>
              </w:rPr>
            </w:pPr>
            <w:r>
              <w:rPr>
                <w:rFonts w:hint="eastAsia" w:ascii="微软雅黑" w:hAnsi="微软雅黑" w:eastAsia="微软雅黑"/>
                <w:color w:val="000000"/>
              </w:rPr>
              <w:t>数据科学与大数据技术2102班</w:t>
            </w:r>
          </w:p>
        </w:tc>
        <w:tc>
          <w:tcPr>
            <w:tcW w:w="1843" w:type="dxa"/>
            <w:vAlign w:val="center"/>
          </w:tcPr>
          <w:p>
            <w:pPr>
              <w:jc w:val="center"/>
              <w:rPr>
                <w:rFonts w:ascii="仿宋_GB2312" w:eastAsia="仿宋_GB2312"/>
                <w:b/>
                <w:sz w:val="28"/>
              </w:rPr>
            </w:pPr>
            <w:r>
              <w:rPr>
                <w:rFonts w:hint="eastAsia" w:ascii="微软雅黑" w:hAnsi="微软雅黑" w:eastAsia="微软雅黑"/>
                <w:color w:val="000000"/>
              </w:rPr>
              <w:t>计算机科学与技术学院</w:t>
            </w:r>
          </w:p>
        </w:tc>
        <w:tc>
          <w:tcPr>
            <w:tcW w:w="1811" w:type="dxa"/>
            <w:vAlign w:val="center"/>
          </w:tcPr>
          <w:p>
            <w:pPr>
              <w:jc w:val="center"/>
              <w:rPr>
                <w:rFonts w:ascii="仿宋_GB2312" w:eastAsia="仿宋_GB2312"/>
                <w:b/>
                <w:sz w:val="28"/>
              </w:rPr>
            </w:pPr>
            <w:r>
              <w:rPr>
                <w:rFonts w:hint="eastAsia" w:ascii="微软雅黑" w:hAnsi="微软雅黑" w:eastAsia="微软雅黑"/>
                <w:color w:val="000000"/>
              </w:rPr>
              <w:t>18391842628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6" w:hRule="atLeast"/>
          <w:jc w:val="center"/>
        </w:trPr>
        <w:tc>
          <w:tcPr>
            <w:tcW w:w="2122" w:type="dxa"/>
            <w:vAlign w:val="center"/>
          </w:tcPr>
          <w:p>
            <w:pPr>
              <w:jc w:val="center"/>
              <w:rPr>
                <w:rFonts w:hint="default" w:ascii="仿宋_GB2312" w:eastAsia="微软雅黑"/>
                <w:b/>
                <w:sz w:val="28"/>
                <w:lang w:val="en-US" w:eastAsia="zh-CN"/>
              </w:rPr>
            </w:pPr>
          </w:p>
        </w:tc>
        <w:tc>
          <w:tcPr>
            <w:tcW w:w="1134" w:type="dxa"/>
            <w:vAlign w:val="center"/>
          </w:tcPr>
          <w:p>
            <w:pPr>
              <w:jc w:val="center"/>
              <w:rPr>
                <w:rFonts w:hint="default" w:ascii="仿宋_GB2312" w:eastAsia="仿宋_GB2312"/>
                <w:b/>
                <w:sz w:val="28"/>
                <w:lang w:val="en-US" w:eastAsia="zh-CN"/>
              </w:rPr>
            </w:pPr>
          </w:p>
        </w:tc>
        <w:tc>
          <w:tcPr>
            <w:tcW w:w="2866" w:type="dxa"/>
            <w:vAlign w:val="center"/>
          </w:tcPr>
          <w:p>
            <w:pPr>
              <w:jc w:val="center"/>
              <w:rPr>
                <w:rFonts w:ascii="仿宋_GB2312" w:eastAsia="仿宋_GB2312"/>
                <w:b/>
                <w:sz w:val="28"/>
              </w:rPr>
            </w:pPr>
          </w:p>
        </w:tc>
        <w:tc>
          <w:tcPr>
            <w:tcW w:w="1843" w:type="dxa"/>
            <w:vAlign w:val="center"/>
          </w:tcPr>
          <w:p>
            <w:pPr>
              <w:jc w:val="center"/>
              <w:rPr>
                <w:rFonts w:ascii="仿宋_GB2312" w:eastAsia="仿宋_GB2312"/>
                <w:b/>
                <w:sz w:val="28"/>
              </w:rPr>
            </w:pPr>
          </w:p>
        </w:tc>
        <w:tc>
          <w:tcPr>
            <w:tcW w:w="1811" w:type="dxa"/>
            <w:vAlign w:val="center"/>
          </w:tcPr>
          <w:p>
            <w:pPr>
              <w:jc w:val="center"/>
              <w:rPr>
                <w:rFonts w:ascii="仿宋_GB2312" w:eastAsia="仿宋_GB2312"/>
                <w:b/>
                <w:sz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6" w:hRule="atLeast"/>
          <w:jc w:val="center"/>
        </w:trPr>
        <w:tc>
          <w:tcPr>
            <w:tcW w:w="2122" w:type="dxa"/>
            <w:vAlign w:val="center"/>
          </w:tcPr>
          <w:p>
            <w:pPr>
              <w:jc w:val="center"/>
              <w:rPr>
                <w:rFonts w:ascii="仿宋_GB2312" w:eastAsia="仿宋_GB2312"/>
                <w:b/>
                <w:sz w:val="28"/>
              </w:rPr>
            </w:pPr>
          </w:p>
        </w:tc>
        <w:tc>
          <w:tcPr>
            <w:tcW w:w="1134" w:type="dxa"/>
            <w:vAlign w:val="center"/>
          </w:tcPr>
          <w:p>
            <w:pPr>
              <w:jc w:val="center"/>
              <w:rPr>
                <w:rFonts w:ascii="仿宋_GB2312" w:eastAsia="仿宋_GB2312"/>
                <w:b/>
                <w:sz w:val="28"/>
              </w:rPr>
            </w:pPr>
          </w:p>
        </w:tc>
        <w:tc>
          <w:tcPr>
            <w:tcW w:w="2866" w:type="dxa"/>
            <w:vAlign w:val="center"/>
          </w:tcPr>
          <w:p>
            <w:pPr>
              <w:jc w:val="center"/>
              <w:rPr>
                <w:rFonts w:ascii="仿宋_GB2312" w:eastAsia="仿宋_GB2312"/>
                <w:b/>
                <w:sz w:val="28"/>
              </w:rPr>
            </w:pPr>
          </w:p>
        </w:tc>
        <w:tc>
          <w:tcPr>
            <w:tcW w:w="1843" w:type="dxa"/>
            <w:vAlign w:val="center"/>
          </w:tcPr>
          <w:p>
            <w:pPr>
              <w:jc w:val="center"/>
              <w:rPr>
                <w:rFonts w:ascii="仿宋_GB2312" w:eastAsia="仿宋_GB2312"/>
                <w:b/>
                <w:sz w:val="28"/>
              </w:rPr>
            </w:pPr>
          </w:p>
        </w:tc>
        <w:tc>
          <w:tcPr>
            <w:tcW w:w="1811" w:type="dxa"/>
            <w:vAlign w:val="center"/>
          </w:tcPr>
          <w:p>
            <w:pPr>
              <w:jc w:val="center"/>
              <w:rPr>
                <w:rFonts w:ascii="仿宋_GB2312" w:eastAsia="仿宋_GB2312"/>
                <w:b/>
                <w:sz w:val="28"/>
              </w:rPr>
            </w:pPr>
          </w:p>
        </w:tc>
      </w:tr>
    </w:tbl>
    <w:p>
      <w:pPr>
        <w:rPr>
          <w:b/>
          <w:bCs/>
          <w:sz w:val="32"/>
          <w:szCs w:val="32"/>
        </w:rPr>
        <w:sectPr>
          <w:pgSz w:w="11906" w:h="16838"/>
          <w:pgMar w:top="1440" w:right="1800" w:bottom="1440" w:left="1800" w:header="851" w:footer="992" w:gutter="0"/>
          <w:cols w:space="425" w:num="1"/>
          <w:docGrid w:type="lines" w:linePitch="312" w:charSpace="0"/>
        </w:sectPr>
      </w:pPr>
    </w:p>
    <w:p>
      <w:pPr>
        <w:jc w:val="center"/>
        <w:rPr>
          <w:b/>
          <w:bCs/>
          <w:sz w:val="32"/>
          <w:szCs w:val="32"/>
        </w:rPr>
      </w:pPr>
      <w:r>
        <w:rPr>
          <w:rFonts w:hint="eastAsia"/>
          <w:b/>
          <w:bCs/>
          <w:sz w:val="32"/>
          <w:szCs w:val="32"/>
        </w:rPr>
        <w:t>城市居民身体健康及饮食习惯统计分析模型</w:t>
      </w:r>
    </w:p>
    <w:p>
      <w:pPr>
        <w:jc w:val="center"/>
        <w:rPr>
          <w:b/>
          <w:bCs/>
          <w:sz w:val="32"/>
          <w:szCs w:val="32"/>
        </w:rPr>
      </w:pPr>
      <w:r>
        <w:rPr>
          <w:rFonts w:hint="eastAsia"/>
          <w:b/>
          <w:bCs/>
          <w:sz w:val="32"/>
          <w:szCs w:val="32"/>
        </w:rPr>
        <w:t>摘要</w:t>
      </w:r>
    </w:p>
    <w:p>
      <w:pPr>
        <w:ind w:firstLine="480" w:firstLineChars="200"/>
        <w:jc w:val="left"/>
        <w:rPr>
          <w:rFonts w:cs="宋体"/>
          <w:szCs w:val="24"/>
        </w:rPr>
      </w:pPr>
      <w:r>
        <w:rPr>
          <w:rFonts w:hint="eastAsia" w:cs="宋体"/>
          <w:szCs w:val="24"/>
        </w:rPr>
        <w:t>目前心脑血管疾病、糖尿病、恶性肿瘤等疾病越发成为影响我国居民身体健康的重要问题，随着患病率的提升，越来越多的人开始重视身体健康问题。如何通过寻找这些慢性病与生活习惯、饮食习惯、身体条件等指标的关系，从而更加合理</w:t>
      </w:r>
      <w:r>
        <w:rPr>
          <w:rFonts w:hint="eastAsia" w:cs="宋体"/>
          <w:szCs w:val="24"/>
          <w:lang w:eastAsia="zh-CN"/>
        </w:rPr>
        <w:t>地</w:t>
      </w:r>
      <w:r>
        <w:rPr>
          <w:rFonts w:hint="eastAsia" w:cs="宋体"/>
          <w:szCs w:val="24"/>
        </w:rPr>
        <w:t>安排膳食、践行健康的生活方式是全社会人民普遍关注的问题。本文将对此进行相关研究。</w:t>
      </w:r>
    </w:p>
    <w:p>
      <w:pPr>
        <w:ind w:firstLine="480" w:firstLineChars="200"/>
        <w:jc w:val="left"/>
        <w:rPr>
          <w:rFonts w:cs="宋体"/>
        </w:rPr>
      </w:pPr>
      <w:r>
        <w:rPr>
          <w:rFonts w:hint="eastAsia" w:cs="宋体"/>
          <w:szCs w:val="24"/>
        </w:rPr>
        <w:t>对于附件二中给出的数据，首先剔除数据中的缺失值，再利用箱型图和人为判定的方式剔除数据中的异常值，通过人工降维和主成分分析法对个别类型数据进行降维，针对不同的问题从附件二中筛选出四组不同的数据进行分析。</w:t>
      </w:r>
    </w:p>
    <w:p>
      <w:pPr>
        <w:ind w:firstLine="480" w:firstLineChars="200"/>
        <w:jc w:val="left"/>
        <w:rPr>
          <w:rFonts w:cs="宋体"/>
        </w:rPr>
      </w:pPr>
      <w:r>
        <w:rPr>
          <w:rFonts w:hint="eastAsia" w:cs="宋体"/>
          <w:szCs w:val="24"/>
        </w:rPr>
        <w:t>对于问题一，筛选出附件A</w:t>
      </w:r>
      <w:r>
        <w:rPr>
          <w:rFonts w:cs="宋体"/>
          <w:szCs w:val="24"/>
        </w:rPr>
        <w:t>2</w:t>
      </w:r>
      <w:r>
        <w:rPr>
          <w:rFonts w:hint="eastAsia" w:cs="宋体"/>
          <w:szCs w:val="24"/>
        </w:rPr>
        <w:t>与饮食习惯有关的数据，将饮食频率和饮食量进行结合，将所有数据转化为一天中的摄入量，即数据降维过程。利用</w:t>
      </w:r>
      <w:r>
        <w:rPr>
          <w:rFonts w:cs="宋体"/>
          <w:szCs w:val="24"/>
        </w:rPr>
        <w:t>Excel</w:t>
      </w:r>
      <w:r>
        <w:rPr>
          <w:rFonts w:hint="eastAsia" w:cs="宋体"/>
          <w:szCs w:val="24"/>
        </w:rPr>
        <w:t>根据摄入量画出频数统计图和箱型图，再根据中国居民膳食指南平衡膳食八条准则对居民的饮食合理性进行评判，并给出合理建议。</w:t>
      </w:r>
    </w:p>
    <w:p>
      <w:pPr>
        <w:ind w:firstLine="480" w:firstLineChars="200"/>
        <w:jc w:val="left"/>
        <w:rPr>
          <w:rFonts w:cs="宋体"/>
        </w:rPr>
      </w:pPr>
      <w:r>
        <w:rPr>
          <w:rFonts w:hint="eastAsia" w:cs="宋体"/>
          <w:szCs w:val="24"/>
        </w:rPr>
        <w:t>对于问题二，筛选出与生活习惯、饮食习惯</w:t>
      </w:r>
      <w:r>
        <w:rPr>
          <w:rFonts w:hint="eastAsia" w:cs="宋体"/>
          <w:szCs w:val="24"/>
          <w:lang w:eastAsia="zh-CN"/>
        </w:rPr>
        <w:t>，以及</w:t>
      </w:r>
      <w:r>
        <w:rPr>
          <w:rFonts w:hint="eastAsia" w:cs="宋体"/>
          <w:szCs w:val="24"/>
        </w:rPr>
        <w:t>年龄、性别、婚姻状况等指标。利用person相关系数对其进行相关性分析，利用python对数据进行切片操作从而画出生活习惯和饮食习惯与其他因素的相关系数矩阵热图，进而对居民生活习惯和饮食习惯做出评价和建议。分析得出生活习惯中吸烟量、饮酒量、每天锻炼时间与性别、年龄和文化程度存在明显关系，饮食习惯中用餐地点与年龄和职位关系明显，不同食物食用情况与年龄、婚姻状况和文化程度等存在明显关系。</w:t>
      </w:r>
    </w:p>
    <w:p>
      <w:pPr>
        <w:ind w:firstLine="480" w:firstLineChars="200"/>
        <w:jc w:val="left"/>
        <w:rPr>
          <w:rFonts w:cs="宋体"/>
          <w:szCs w:val="24"/>
        </w:rPr>
      </w:pPr>
      <w:r>
        <w:rPr>
          <w:rFonts w:hint="eastAsia" w:cs="宋体"/>
          <w:szCs w:val="24"/>
        </w:rPr>
        <w:t>对于问题三，以高血压和糖尿病作为常见慢性病进行分析，分别对饮食习惯、高血压数据、糖尿病数据进行标准化处理和主成分分析，将主成分分析降维后的每个指标按照权重计算出综合得分，再将综合得分与年龄、性别、饮酒量等单一指标进行结合，建立多元线性回归模型。利用SPSS进行多元线性回归分析，从而得出了各指标与高血压、糖尿病的关系。</w:t>
      </w:r>
    </w:p>
    <w:p>
      <w:pPr>
        <w:ind w:firstLine="480" w:firstLineChars="200"/>
        <w:jc w:val="left"/>
        <w:rPr>
          <w:rFonts w:cs="宋体"/>
          <w:szCs w:val="24"/>
        </w:rPr>
      </w:pPr>
      <w:r>
        <w:rPr>
          <w:rFonts w:hint="eastAsia" w:cs="宋体"/>
          <w:szCs w:val="24"/>
        </w:rPr>
        <w:t>对于问题四，筛选出代表性强的指标，首先，对身高、体重、腰围、臀围等可降维的数据分别用BMI、腰臀比等数据来代替。利用k-means++算法画出了二维聚类图并将所有的居民分为5类，对每一类人群提出了对应的建议。</w:t>
      </w:r>
    </w:p>
    <w:p>
      <w:pPr>
        <w:ind w:firstLine="480" w:firstLineChars="200"/>
        <w:jc w:val="left"/>
        <w:rPr>
          <w:rFonts w:cs="宋体"/>
          <w:szCs w:val="24"/>
        </w:rPr>
      </w:pPr>
      <w:r>
        <w:rPr>
          <w:rFonts w:hint="eastAsia" w:cs="宋体"/>
          <w:color w:val="000000"/>
          <w:kern w:val="0"/>
          <w:szCs w:val="24"/>
          <w:lang w:bidi="ar"/>
        </w:rPr>
        <w:t xml:space="preserve">本文对于研究人体健康、饮食情况、生活习惯之间的关系，以及对慢性非传染性疾病的预防及其相关影响因素的判定有很大帮助。 </w:t>
      </w:r>
    </w:p>
    <w:p>
      <w:pPr>
        <w:jc w:val="left"/>
        <w:rPr>
          <w:rFonts w:cs="宋体"/>
          <w:szCs w:val="24"/>
        </w:rPr>
      </w:pPr>
      <w:r>
        <w:rPr>
          <w:rFonts w:hint="eastAsia" w:cs="宋体"/>
          <w:b/>
          <w:bCs/>
          <w:sz w:val="28"/>
        </w:rPr>
        <w:t>关键词：</w:t>
      </w:r>
      <w:r>
        <w:rPr>
          <w:rFonts w:hint="eastAsia" w:cs="宋体"/>
          <w:szCs w:val="24"/>
        </w:rPr>
        <w:t>person性关系数、降维、k-means++聚类、回归分析、健康建议</w:t>
      </w:r>
    </w:p>
    <w:p>
      <w:pPr>
        <w:jc w:val="left"/>
        <w:rPr>
          <w:rFonts w:cs="宋体"/>
          <w:szCs w:val="24"/>
        </w:rPr>
      </w:pPr>
    </w:p>
    <w:p>
      <w:pPr>
        <w:pStyle w:val="13"/>
        <w:spacing w:line="480" w:lineRule="auto"/>
      </w:pPr>
      <w:r>
        <w:br w:type="page"/>
      </w:r>
      <w:r>
        <w:rPr>
          <w:rFonts w:hint="eastAsia"/>
        </w:rPr>
        <w:t>一、问题重述</w:t>
      </w:r>
    </w:p>
    <w:p>
      <w:pPr>
        <w:pStyle w:val="15"/>
        <w:spacing w:line="480" w:lineRule="auto"/>
      </w:pPr>
      <w:r>
        <w:t>1.1问题的背景</w:t>
      </w:r>
    </w:p>
    <w:p>
      <w:pPr>
        <w:ind w:firstLine="480" w:firstLineChars="200"/>
      </w:pPr>
      <w:r>
        <w:rPr>
          <w:rFonts w:hint="eastAsia"/>
        </w:rPr>
        <w:t>以心脑血管疾病、糖尿病、恶性肿瘤以及慢性阻塞性肺病为代表的慢性非传染性疾病（以下简称慢性病），已经成为影响我国居民身体健康的主要问题，由于人们生活方式的改变，慢性病的患病率持续升高。众所周知，健康状况与年龄、饮食习惯、身体活动情况、职业等都密不可分。人们应该通过合理</w:t>
      </w:r>
      <w:r>
        <w:rPr>
          <w:rFonts w:hint="eastAsia"/>
          <w:lang w:eastAsia="zh-CN"/>
        </w:rPr>
        <w:t>的</w:t>
      </w:r>
      <w:r>
        <w:rPr>
          <w:rFonts w:hint="eastAsia"/>
        </w:rPr>
        <w:t>安排膳食、适量的身体运动、践行健康的生活方式，从而达到促进身体健康的目的。身体健康，这也是全社会普遍关注的问题。附件A1是某市卫生健康研究部门对部分居民所做的“慢性非传染性疾病及其相关影响因素流行病学”调查问卷表，附件A2是相应的调查数据结果，附件A3是中国营养学会最新修订的《中国居民膳食指南》中为平衡居民膳食提出的八条准则。</w:t>
      </w:r>
    </w:p>
    <w:p>
      <w:pPr>
        <w:pStyle w:val="15"/>
        <w:spacing w:line="480" w:lineRule="auto"/>
      </w:pPr>
      <w:r>
        <w:t>1.2问题重述</w:t>
      </w:r>
    </w:p>
    <w:p>
      <w:pPr>
        <w:ind w:firstLine="480" w:firstLineChars="200"/>
      </w:pPr>
      <w:r>
        <w:rPr>
          <w:rFonts w:hint="eastAsia"/>
        </w:rPr>
        <w:t>问题1：参考附件A3，分析附件A</w:t>
      </w:r>
      <w:r>
        <w:t>2</w:t>
      </w:r>
      <w:r>
        <w:rPr>
          <w:rFonts w:hint="eastAsia"/>
        </w:rPr>
        <w:t>中居民的饮食习惯的合理性和其存在的主要问题。</w:t>
      </w:r>
    </w:p>
    <w:p>
      <w:pPr>
        <w:ind w:firstLine="480" w:firstLineChars="200"/>
      </w:pPr>
      <w:r>
        <w:rPr>
          <w:rFonts w:hint="eastAsia"/>
        </w:rPr>
        <w:t>问题2：参考附件A</w:t>
      </w:r>
      <w:r>
        <w:t>2</w:t>
      </w:r>
      <w:r>
        <w:rPr>
          <w:rFonts w:hint="eastAsia"/>
        </w:rPr>
        <w:t>，分析居民的生活习惯和饮食习惯与年龄、性别、婚姻状况、文化程度、职业等因素相关程度。</w:t>
      </w:r>
    </w:p>
    <w:p>
      <w:pPr>
        <w:ind w:firstLine="480" w:firstLineChars="200"/>
      </w:pPr>
      <w:r>
        <w:rPr>
          <w:rFonts w:hint="eastAsia"/>
        </w:rPr>
        <w:t>问题3：根据附件A</w:t>
      </w:r>
      <w:r>
        <w:t>2</w:t>
      </w:r>
      <w:r>
        <w:rPr>
          <w:rFonts w:hint="eastAsia"/>
        </w:rPr>
        <w:t>中的数据，深入分析常见慢性病（如高血压、糖尿病等）与吸烟、饮酒、饮食习惯、生活习惯、工作性质、运动等因素的关系以及相关程度。</w:t>
      </w:r>
    </w:p>
    <w:p>
      <w:pPr>
        <w:ind w:firstLine="480" w:firstLineChars="200"/>
      </w:pPr>
      <w:r>
        <w:rPr>
          <w:rFonts w:hint="eastAsia"/>
        </w:rPr>
        <w:t>问题4：依据附件A</w:t>
      </w:r>
      <w:r>
        <w:t>2</w:t>
      </w:r>
      <w:r>
        <w:rPr>
          <w:rFonts w:hint="eastAsia"/>
        </w:rPr>
        <w:t>中居民的具体情况，对居民进行合理分类，并针对各类人群提出有利于身体健康的膳食、运动等方面的合理建议。</w:t>
      </w:r>
    </w:p>
    <w:p>
      <w:pPr>
        <w:pStyle w:val="13"/>
        <w:spacing w:line="480" w:lineRule="auto"/>
      </w:pPr>
      <w:r>
        <w:rPr>
          <w:rFonts w:hint="eastAsia"/>
        </w:rPr>
        <w:t>二、问题分析</w:t>
      </w:r>
    </w:p>
    <w:p>
      <w:pPr>
        <w:pStyle w:val="15"/>
      </w:pPr>
      <w:r>
        <w:rPr>
          <w:rFonts w:hint="eastAsia"/>
        </w:rPr>
        <w:t>2</w:t>
      </w:r>
      <w:r>
        <w:t>.1</w:t>
      </w:r>
      <w:r>
        <w:rPr>
          <w:rFonts w:hint="eastAsia"/>
        </w:rPr>
        <w:t>对问题1的分析：</w:t>
      </w:r>
    </w:p>
    <w:p>
      <w:pPr>
        <w:ind w:firstLine="480" w:firstLineChars="200"/>
      </w:pPr>
      <w:r>
        <w:t>对于问题</w:t>
      </w:r>
      <w:r>
        <w:rPr>
          <w:rFonts w:hint="eastAsia"/>
        </w:rPr>
        <w:t>1</w:t>
      </w:r>
      <w:r>
        <w:t>，分析居民的饮食习惯合理性即对给出数据进行分析</w:t>
      </w:r>
      <w:r>
        <w:rPr>
          <w:rFonts w:hint="eastAsia"/>
        </w:rPr>
        <w:t>对，利用数据预处理得到的数据集</w:t>
      </w:r>
      <w:r>
        <w:t>，</w:t>
      </w:r>
      <w:r>
        <w:rPr>
          <w:rFonts w:hint="eastAsia"/>
        </w:rPr>
        <w:t>结合《中国居民膳食指南（2022）》平衡膳食八准则中的饮食要求，对调查者的情况进行分析。根据平衡膳食八准则与问卷设置的相关性，我们只考虑食物多样性；</w:t>
      </w:r>
      <w:r>
        <w:t>多吃蔬果、奶类、全谷、大豆</w:t>
      </w:r>
      <w:r>
        <w:rPr>
          <w:rFonts w:hint="eastAsia"/>
        </w:rPr>
        <w:t>；</w:t>
      </w:r>
      <w:r>
        <w:t>适量吃鱼、禽、蛋、瘦肉</w:t>
      </w:r>
      <w:r>
        <w:rPr>
          <w:rFonts w:hint="eastAsia"/>
        </w:rPr>
        <w:t>；</w:t>
      </w:r>
      <w:r>
        <w:t>少盐少油，控糖限酒</w:t>
      </w:r>
      <w:r>
        <w:rPr>
          <w:rFonts w:hint="eastAsia"/>
        </w:rPr>
        <w:t>这个方面的合理性。</w:t>
      </w:r>
    </w:p>
    <w:p>
      <w:pPr>
        <w:pStyle w:val="15"/>
      </w:pPr>
      <w:r>
        <w:rPr>
          <w:rFonts w:hint="eastAsia"/>
        </w:rPr>
        <w:t>2</w:t>
      </w:r>
      <w:r>
        <w:t>.2</w:t>
      </w:r>
      <w:r>
        <w:rPr>
          <w:rFonts w:hint="eastAsia"/>
        </w:rPr>
        <w:t>对问题2的分析：</w:t>
      </w:r>
    </w:p>
    <w:p>
      <w:pPr>
        <w:ind w:firstLine="480" w:firstLineChars="200"/>
      </w:pPr>
      <w:r>
        <w:t>对于问题</w:t>
      </w:r>
      <w:r>
        <w:rPr>
          <w:rFonts w:hint="eastAsia"/>
        </w:rPr>
        <w:t>2</w:t>
      </w:r>
      <w:r>
        <w:t>，问题实质为分析生活习惯和饮食习惯两个变量与其他给出数据指标的相关性</w:t>
      </w:r>
      <w:r>
        <w:rPr>
          <w:rFonts w:hint="eastAsia"/>
        </w:rPr>
        <w:t>。先对</w:t>
      </w:r>
      <w:r>
        <w:t>生活习惯和饮食习惯两个变量</w:t>
      </w:r>
      <w:r>
        <w:rPr>
          <w:rFonts w:hint="eastAsia"/>
        </w:rPr>
        <w:t>进行降维处理，将降维后的数据进入</w:t>
      </w:r>
      <w:r>
        <w:t>Pearson</w:t>
      </w:r>
      <w:r>
        <w:rPr>
          <w:rFonts w:hint="eastAsia"/>
        </w:rPr>
        <w:t>相关系数，进行分析相关性。</w:t>
      </w:r>
    </w:p>
    <w:p>
      <w:pPr>
        <w:ind w:firstLine="480" w:firstLineChars="200"/>
      </w:pPr>
      <w:r>
        <w:t>将附件A2中居民根据年龄、性别、婚姻状况、文化程度、职业等因素进行分组运用多元方差分析方法，比较不同人口统计学特征群体在膳食结构指标上的</w:t>
      </w:r>
      <w:r>
        <w:rPr>
          <w:rFonts w:hint="eastAsia"/>
        </w:rPr>
        <w:t>不同。</w:t>
      </w:r>
      <w:r>
        <w:t>采用相关分析考察社会人口统计学变量与D4-D37膳食结构的相关性</w:t>
      </w:r>
      <w:r>
        <w:rPr>
          <w:rFonts w:hint="eastAsia"/>
        </w:rPr>
        <w:t>。</w:t>
      </w:r>
      <w:r>
        <w:t>运用相关分析，探究社会人口统计学变量与各类食物的摄入频次之间是否存在相关关系。分析相关性可以帮助了解不同人群的饮食习惯受到哪些因素的影响。</w:t>
      </w:r>
    </w:p>
    <w:p>
      <w:pPr>
        <w:ind w:firstLine="480" w:firstLineChars="200"/>
      </w:pPr>
    </w:p>
    <w:p>
      <w:pPr>
        <w:ind w:firstLine="480" w:firstLineChars="200"/>
      </w:pPr>
    </w:p>
    <w:p>
      <w:pPr>
        <w:pStyle w:val="15"/>
      </w:pPr>
      <w:r>
        <w:rPr>
          <w:rFonts w:hint="eastAsia"/>
        </w:rPr>
        <w:t>2</w:t>
      </w:r>
      <w:r>
        <w:t>.3</w:t>
      </w:r>
      <w:r>
        <w:rPr>
          <w:rFonts w:hint="eastAsia"/>
        </w:rPr>
        <w:t>对问题3的分析：</w:t>
      </w:r>
    </w:p>
    <w:p>
      <w:pPr>
        <w:ind w:firstLine="480" w:firstLineChars="200"/>
      </w:pPr>
      <w:r>
        <w:rPr>
          <w:rFonts w:hint="eastAsia"/>
        </w:rPr>
        <w:t>对于问题3，分析慢性病与吸烟、饮酒、饮食习惯、生活习惯、工作性质、运动等因素的关系以及相关程度。对于已经进行降维后的原数据，根据</w:t>
      </w:r>
      <w:r>
        <w:rPr>
          <w:rFonts w:cs="宋体"/>
          <w:color w:val="333333"/>
          <w:kern w:val="0"/>
          <w:szCs w:val="24"/>
        </w:rPr>
        <w:t>KMO和巴特利特</w:t>
      </w:r>
      <w:r>
        <w:rPr>
          <w:rFonts w:hint="eastAsia" w:cs="宋体"/>
          <w:color w:val="333333"/>
          <w:kern w:val="0"/>
          <w:szCs w:val="24"/>
        </w:rPr>
        <w:t>球形检验，判断其是否要进行降维。对需要进行降维的数据采用主成分分析法进行降维。</w:t>
      </w:r>
      <w:r>
        <w:rPr>
          <w:rFonts w:hint="eastAsia"/>
        </w:rPr>
        <w:t>对降维后的数据通过构建多元线性回归模型，确定因变量，从而求得糖尿病、高血压对于各因素确切的表达式。并分析两种慢性病与各因素相关程度。</w:t>
      </w:r>
    </w:p>
    <w:p>
      <w:pPr>
        <w:pStyle w:val="15"/>
      </w:pPr>
      <w:r>
        <w:t>2.4</w:t>
      </w:r>
      <w:r>
        <w:rPr>
          <w:rFonts w:hint="eastAsia"/>
        </w:rPr>
        <w:t>对问题4的分析</w:t>
      </w:r>
    </w:p>
    <w:p>
      <w:pPr>
        <w:ind w:firstLine="480" w:firstLineChars="200"/>
      </w:pPr>
      <w:r>
        <w:rPr>
          <w:rFonts w:hint="eastAsia"/>
        </w:rPr>
        <w:t>对居民身体指标数据进行处理，确定分类类别个数，</w:t>
      </w:r>
      <w:r>
        <w:t>利用聚类分析方法根据居民特征划分类别，并描述各类</w:t>
      </w:r>
      <w:r>
        <w:rPr>
          <w:rFonts w:hint="eastAsia"/>
        </w:rPr>
        <w:t>居民</w:t>
      </w:r>
      <w:r>
        <w:t>的特征，根据膳食摄入量、</w:t>
      </w:r>
      <w:r>
        <w:rPr>
          <w:rFonts w:hint="eastAsia"/>
        </w:rPr>
        <w:t>文化程度</w:t>
      </w:r>
      <w:r>
        <w:t>等因素，提出针对性膳食建议</w:t>
      </w:r>
      <w:r>
        <w:rPr>
          <w:rFonts w:hint="eastAsia"/>
        </w:rPr>
        <w:t>。同时，</w:t>
      </w:r>
      <w:r>
        <w:t>根据年龄、职业</w:t>
      </w:r>
      <w:r>
        <w:rPr>
          <w:rFonts w:hint="eastAsia"/>
        </w:rPr>
        <w:t>强度</w:t>
      </w:r>
      <w:r>
        <w:t>等因素，提出适当的</w:t>
      </w:r>
      <w:r>
        <w:rPr>
          <w:rFonts w:hint="eastAsia"/>
        </w:rPr>
        <w:t>运动方案</w:t>
      </w:r>
      <w:r>
        <w:t>，针对不同年龄段、职业强度等不同特征的人群，制定适当的</w:t>
      </w:r>
      <w:r>
        <w:rPr>
          <w:rFonts w:hint="eastAsia"/>
        </w:rPr>
        <w:t>运动方案</w:t>
      </w:r>
      <w:r>
        <w:t>，鼓励</w:t>
      </w:r>
      <w:r>
        <w:rPr>
          <w:rFonts w:hint="eastAsia"/>
        </w:rPr>
        <w:t>居民</w:t>
      </w:r>
      <w:r>
        <w:t>参与有益健康的运动方式。最后，综合考虑居民实际情况，制定可行的膳食和运动方案</w:t>
      </w:r>
      <w:r>
        <w:rPr>
          <w:rFonts w:hint="eastAsia"/>
        </w:rPr>
        <w:t>。</w:t>
      </w:r>
    </w:p>
    <w:p>
      <w:pPr>
        <w:pStyle w:val="13"/>
      </w:pPr>
      <w:r>
        <w:rPr>
          <w:rFonts w:hint="eastAsia"/>
        </w:rPr>
        <w:t>三、模型假设</w:t>
      </w:r>
    </w:p>
    <w:p>
      <w:r>
        <w:rPr>
          <w:rFonts w:hint="eastAsia"/>
        </w:rPr>
        <w:t>为了更好</w:t>
      </w:r>
      <w:r>
        <w:rPr>
          <w:rFonts w:hint="eastAsia"/>
          <w:lang w:eastAsia="zh-CN"/>
        </w:rPr>
        <w:t>地</w:t>
      </w:r>
      <w:r>
        <w:rPr>
          <w:rFonts w:hint="eastAsia"/>
        </w:rPr>
        <w:t>建立模型我们</w:t>
      </w:r>
      <w:r>
        <w:rPr>
          <w:rFonts w:hint="eastAsia"/>
          <w:lang w:eastAsia="zh-CN"/>
        </w:rPr>
        <w:t>作出</w:t>
      </w:r>
      <w:r>
        <w:rPr>
          <w:rFonts w:hint="eastAsia"/>
        </w:rPr>
        <w:t>如下假设：</w:t>
      </w:r>
    </w:p>
    <w:p>
      <w:r>
        <w:rPr>
          <w:rFonts w:hint="eastAsia"/>
        </w:rPr>
        <w:t>（</w:t>
      </w:r>
      <w:r>
        <w:t>1）假设问卷的问题能够涵盖了各种可能的情况，可以获取全面的信息和反馈。</w:t>
      </w:r>
    </w:p>
    <w:p>
      <w:r>
        <w:rPr>
          <w:rFonts w:hint="eastAsia"/>
        </w:rPr>
        <w:t>（</w:t>
      </w:r>
      <w:r>
        <w:t>2）假设数据预处理方式，对结果影响较小</w:t>
      </w:r>
      <w:r>
        <w:rPr>
          <w:rFonts w:hint="eastAsia"/>
        </w:rPr>
        <w:t>。</w:t>
      </w:r>
    </w:p>
    <w:p>
      <w:r>
        <w:rPr>
          <w:rFonts w:hint="eastAsia"/>
        </w:rPr>
        <w:t>（</w:t>
      </w:r>
      <w:r>
        <w:t>3）假设问卷的结果为受访者书面填写的结果</w:t>
      </w:r>
      <w:r>
        <w:rPr>
          <w:rFonts w:hint="eastAsia"/>
        </w:rPr>
        <w:t>。</w:t>
      </w:r>
    </w:p>
    <w:p>
      <w:r>
        <w:rPr>
          <w:rFonts w:hint="eastAsia"/>
        </w:rPr>
        <w:t>（</w:t>
      </w:r>
      <w:r>
        <w:t>4）假设文中的两次降维，对于结果的评定影响较小。</w:t>
      </w:r>
    </w:p>
    <w:p>
      <w:r>
        <w:rPr>
          <w:rFonts w:hint="eastAsia"/>
        </w:rPr>
        <w:t>（</w:t>
      </w:r>
      <w:r>
        <w:t>5）假设居民的饮食习惯和生活习惯短时间内保持不变。</w:t>
      </w:r>
    </w:p>
    <w:p>
      <w:pPr>
        <w:pStyle w:val="13"/>
      </w:pPr>
      <w:r>
        <w:rPr>
          <w:rFonts w:hint="eastAsia"/>
        </w:rPr>
        <w:t>四、符号说明</w:t>
      </w:r>
    </w:p>
    <w:tbl>
      <w:tblPr>
        <w:tblStyle w:val="6"/>
        <w:tblW w:w="0" w:type="auto"/>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92"/>
        <w:gridCol w:w="5962"/>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jc w:val="center"/>
        </w:trPr>
        <w:tc>
          <w:tcPr>
            <w:tcW w:w="2192" w:type="dxa"/>
            <w:tcBorders>
              <w:top w:val="single" w:color="auto" w:sz="12" w:space="0"/>
              <w:bottom w:val="single" w:color="auto" w:sz="12" w:space="0"/>
            </w:tcBorders>
            <w:shd w:val="clear" w:color="auto" w:fill="auto"/>
            <w:vAlign w:val="center"/>
          </w:tcPr>
          <w:p>
            <w:pPr>
              <w:spacing w:line="276" w:lineRule="auto"/>
              <w:jc w:val="center"/>
              <w:rPr>
                <w:b/>
                <w:bCs/>
                <w:szCs w:val="24"/>
              </w:rPr>
            </w:pPr>
            <w:r>
              <w:rPr>
                <w:rFonts w:hint="eastAsia"/>
                <w:b/>
                <w:bCs/>
                <w:szCs w:val="24"/>
              </w:rPr>
              <w:t>符号</w:t>
            </w:r>
          </w:p>
        </w:tc>
        <w:tc>
          <w:tcPr>
            <w:tcW w:w="5962" w:type="dxa"/>
            <w:tcBorders>
              <w:top w:val="single" w:color="auto" w:sz="12" w:space="0"/>
              <w:bottom w:val="single" w:color="auto" w:sz="12" w:space="0"/>
            </w:tcBorders>
            <w:shd w:val="clear" w:color="auto" w:fill="auto"/>
            <w:vAlign w:val="center"/>
          </w:tcPr>
          <w:p>
            <w:pPr>
              <w:spacing w:line="276" w:lineRule="auto"/>
              <w:jc w:val="center"/>
              <w:rPr>
                <w:b/>
                <w:bCs/>
                <w:szCs w:val="24"/>
              </w:rPr>
            </w:pPr>
            <w:r>
              <w:rPr>
                <w:rFonts w:hint="eastAsia"/>
                <w:b/>
                <w:bCs/>
                <w:szCs w:val="24"/>
              </w:rPr>
              <w:t>意义</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92" w:type="dxa"/>
            <w:shd w:val="clear" w:color="auto" w:fill="auto"/>
            <w:vAlign w:val="center"/>
          </w:tcPr>
          <w:p>
            <w:pPr>
              <w:spacing w:line="276" w:lineRule="auto"/>
              <w:jc w:val="center"/>
              <w:rPr>
                <w:sz w:val="28"/>
              </w:rPr>
            </w:pPr>
            <m:oMathPara>
              <m:oMath>
                <m:r>
                  <m:rPr/>
                  <w:rPr>
                    <w:rFonts w:hint="eastAsia" w:ascii="Cambria Math" w:hAnsi="Cambria Math"/>
                  </w:rPr>
                  <m:t>B</m:t>
                </m:r>
                <m:r>
                  <m:rPr/>
                  <w:rPr>
                    <w:rFonts w:ascii="Cambria Math" w:hAnsi="Cambria Math"/>
                  </w:rPr>
                  <m:t>MI</m:t>
                </m:r>
              </m:oMath>
            </m:oMathPara>
          </w:p>
        </w:tc>
        <w:tc>
          <w:tcPr>
            <w:tcW w:w="5962" w:type="dxa"/>
            <w:shd w:val="clear" w:color="auto" w:fill="auto"/>
            <w:vAlign w:val="center"/>
          </w:tcPr>
          <w:p>
            <w:pPr>
              <w:spacing w:line="276" w:lineRule="auto"/>
              <w:jc w:val="center"/>
              <w:rPr>
                <w:sz w:val="28"/>
              </w:rPr>
            </w:pPr>
            <w:r>
              <w:rPr>
                <w:rFonts w:hint="eastAsia"/>
              </w:rPr>
              <w:t>身体质量指数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3" w:hRule="atLeast"/>
          <w:jc w:val="center"/>
        </w:trPr>
        <w:tc>
          <w:tcPr>
            <w:tcW w:w="2192" w:type="dxa"/>
            <w:shd w:val="clear" w:color="auto" w:fill="auto"/>
            <w:vAlign w:val="center"/>
          </w:tcPr>
          <w:p>
            <w:pPr>
              <w:spacing w:line="276" w:lineRule="auto"/>
              <w:jc w:val="center"/>
              <w:rPr>
                <w:sz w:val="28"/>
              </w:rPr>
            </w:pPr>
            <m:oMathPara>
              <m:oMath>
                <m:r>
                  <m:rPr/>
                  <w:rPr>
                    <w:rFonts w:ascii="Cambria Math" w:hAnsi="Cambria Math"/>
                    <w:sz w:val="28"/>
                  </w:rPr>
                  <m:t>S</m:t>
                </m:r>
              </m:oMath>
            </m:oMathPara>
          </w:p>
        </w:tc>
        <w:tc>
          <w:tcPr>
            <w:tcW w:w="5962" w:type="dxa"/>
            <w:shd w:val="clear" w:color="auto" w:fill="auto"/>
            <w:vAlign w:val="center"/>
          </w:tcPr>
          <w:p>
            <w:pPr>
              <w:spacing w:line="276" w:lineRule="auto"/>
              <w:jc w:val="center"/>
              <w:rPr>
                <w:sz w:val="28"/>
              </w:rPr>
            </w:pPr>
            <w:r>
              <w:rPr>
                <w:rFonts w:hint="eastAsia"/>
              </w:rPr>
              <w:t>样本标准差</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3" w:hRule="atLeast"/>
          <w:jc w:val="center"/>
        </w:trPr>
        <w:tc>
          <w:tcPr>
            <w:tcW w:w="2192" w:type="dxa"/>
            <w:shd w:val="clear" w:color="auto" w:fill="auto"/>
            <w:vAlign w:val="center"/>
          </w:tcPr>
          <w:p>
            <w:pPr>
              <w:spacing w:line="276" w:lineRule="auto"/>
              <w:jc w:val="center"/>
              <w:rPr>
                <w:sz w:val="28"/>
              </w:rPr>
            </w:pPr>
            <m:oMathPara>
              <m:oMath>
                <m:r>
                  <m:rPr/>
                  <w:rPr>
                    <w:rFonts w:ascii="Cambria Math" w:hAnsi="Cambria Math"/>
                  </w:rPr>
                  <m:t>Cov</m:t>
                </m:r>
                <m:d>
                  <m:dPr>
                    <m:ctrlPr>
                      <w:rPr>
                        <w:rFonts w:ascii="Cambria Math" w:hAnsi="Cambria Math"/>
                        <w:i/>
                      </w:rPr>
                    </m:ctrlPr>
                  </m:dPr>
                  <m:e>
                    <m:r>
                      <m:rPr/>
                      <w:rPr>
                        <w:rFonts w:ascii="Cambria Math" w:hAnsi="Cambria Math"/>
                      </w:rPr>
                      <m:t>x,y</m:t>
                    </m:r>
                    <m:ctrlPr>
                      <w:rPr>
                        <w:rFonts w:ascii="Cambria Math" w:hAnsi="Cambria Math"/>
                        <w:i/>
                      </w:rPr>
                    </m:ctrlPr>
                  </m:e>
                </m:d>
              </m:oMath>
            </m:oMathPara>
          </w:p>
        </w:tc>
        <w:tc>
          <w:tcPr>
            <w:tcW w:w="5962" w:type="dxa"/>
            <w:shd w:val="clear" w:color="auto" w:fill="auto"/>
            <w:vAlign w:val="center"/>
          </w:tcPr>
          <w:p>
            <w:pPr>
              <w:spacing w:line="276" w:lineRule="auto"/>
              <w:jc w:val="center"/>
              <w:rPr>
                <w:sz w:val="28"/>
              </w:rPr>
            </w:pPr>
            <w:r>
              <w:rPr>
                <w:rFonts w:hint="eastAsia"/>
              </w:rPr>
              <w:t>样本</w:t>
            </w:r>
            <m:oMath>
              <m:r>
                <m:rPr/>
                <w:rPr>
                  <w:rFonts w:ascii="Cambria Math" w:hAnsi="Cambria Math"/>
                </w:rPr>
                <m:t>x</m:t>
              </m:r>
            </m:oMath>
            <w:r>
              <w:rPr>
                <w:rFonts w:hint="eastAsia"/>
              </w:rPr>
              <w:t>与样本</w:t>
            </w:r>
            <m:oMath>
              <m:r>
                <m:rPr/>
                <w:rPr>
                  <w:rFonts w:hint="eastAsia" w:ascii="Cambria Math" w:hAnsi="Cambria Math"/>
                </w:rPr>
                <m:t>y</m:t>
              </m:r>
            </m:oMath>
            <w:r>
              <w:rPr>
                <w:rFonts w:hint="eastAsia"/>
              </w:rPr>
              <w:t>的协方差</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3" w:hRule="atLeast"/>
          <w:jc w:val="center"/>
        </w:trPr>
        <w:tc>
          <w:tcPr>
            <w:tcW w:w="2192" w:type="dxa"/>
            <w:shd w:val="clear" w:color="auto" w:fill="auto"/>
            <w:vAlign w:val="center"/>
          </w:tcPr>
          <w:p>
            <w:pPr>
              <w:spacing w:line="276" w:lineRule="auto"/>
              <w:jc w:val="center"/>
              <w:rPr>
                <w:sz w:val="28"/>
              </w:rPr>
            </w:pPr>
            <m:oMathPara>
              <m:oMath>
                <m:r>
                  <m:rPr/>
                  <w:rPr>
                    <w:rFonts w:hint="eastAsia" w:ascii="Cambria Math" w:hAnsi="Cambria Math"/>
                  </w:rPr>
                  <m:t>r</m:t>
                </m:r>
              </m:oMath>
            </m:oMathPara>
          </w:p>
        </w:tc>
        <w:tc>
          <w:tcPr>
            <w:tcW w:w="5962" w:type="dxa"/>
            <w:shd w:val="clear" w:color="auto" w:fill="auto"/>
            <w:vAlign w:val="center"/>
          </w:tcPr>
          <w:p>
            <w:pPr>
              <w:spacing w:line="276" w:lineRule="auto"/>
              <w:jc w:val="center"/>
              <w:rPr>
                <w:sz w:val="28"/>
              </w:rPr>
            </w:pPr>
            <w:r>
              <w:rPr>
                <w:rFonts w:hint="eastAsia"/>
              </w:rPr>
              <w:t>P</w:t>
            </w:r>
            <w:r>
              <w:t>erson</w:t>
            </w:r>
            <w:r>
              <w:rPr>
                <w:rFonts w:hint="eastAsia"/>
              </w:rPr>
              <w:t>相关系数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3" w:hRule="atLeast"/>
          <w:jc w:val="center"/>
        </w:trPr>
        <w:tc>
          <w:tcPr>
            <w:tcW w:w="2192" w:type="dxa"/>
            <w:shd w:val="clear" w:color="auto" w:fill="auto"/>
            <w:vAlign w:val="center"/>
          </w:tcPr>
          <w:p>
            <w:pPr>
              <w:spacing w:line="276" w:lineRule="auto"/>
              <w:jc w:val="center"/>
              <w:rPr>
                <w:sz w:val="28"/>
              </w:rPr>
            </w:pPr>
            <m:oMathPara>
              <m:oMath>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ij</m:t>
                    </m:r>
                    <m:ctrlPr>
                      <w:rPr>
                        <w:rFonts w:ascii="Cambria Math" w:hAnsi="Cambria Math"/>
                      </w:rPr>
                    </m:ctrlPr>
                  </m:sub>
                </m:sSub>
              </m:oMath>
            </m:oMathPara>
          </w:p>
        </w:tc>
        <w:tc>
          <w:tcPr>
            <w:tcW w:w="5962" w:type="dxa"/>
            <w:shd w:val="clear" w:color="auto" w:fill="auto"/>
            <w:vAlign w:val="center"/>
          </w:tcPr>
          <w:p>
            <w:pPr>
              <w:spacing w:line="276" w:lineRule="auto"/>
              <w:jc w:val="center"/>
              <w:rPr>
                <w:sz w:val="28"/>
              </w:rPr>
            </w:pPr>
            <w:r>
              <w:t>第</w:t>
            </w:r>
            <m:oMath>
              <m:r>
                <m:rPr/>
                <w:rPr>
                  <w:rFonts w:ascii="Cambria Math" w:hAnsi="Cambria Math"/>
                </w:rPr>
                <m:t>i</m:t>
              </m:r>
            </m:oMath>
            <w:r>
              <w:t>个个体在第</w:t>
            </w:r>
            <m:oMath>
              <m:r>
                <m:rPr/>
                <w:rPr>
                  <w:rFonts w:ascii="Cambria Math" w:hAnsi="Cambria Math"/>
                </w:rPr>
                <m:t>j</m:t>
              </m:r>
            </m:oMath>
            <w:r>
              <w:t>个</w:t>
            </w:r>
            <w:r>
              <w:rPr>
                <w:rFonts w:hint="eastAsia"/>
              </w:rPr>
              <w:t>指标</w:t>
            </w:r>
            <w:r>
              <w:t>上的取值</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3" w:hRule="atLeast"/>
          <w:jc w:val="center"/>
        </w:trPr>
        <w:tc>
          <w:tcPr>
            <w:tcW w:w="2192" w:type="dxa"/>
            <w:shd w:val="clear" w:color="auto" w:fill="auto"/>
            <w:vAlign w:val="center"/>
          </w:tcPr>
          <w:p>
            <w:pPr>
              <w:spacing w:line="276" w:lineRule="auto"/>
              <w:jc w:val="center"/>
              <w:rPr>
                <w:sz w:val="28"/>
              </w:rPr>
            </w:pPr>
            <m:oMath>
              <m:sSub>
                <m:sSubPr>
                  <m:ctrlPr>
                    <w:rPr>
                      <w:rFonts w:ascii="Cambria Math" w:hAnsi="Cambria Math"/>
                    </w:rPr>
                  </m:ctrlPr>
                </m:sSubPr>
                <m:e>
                  <m:acc>
                    <m:accPr>
                      <m:chr m:val="̅"/>
                      <m:ctrlPr>
                        <w:rPr>
                          <w:rFonts w:ascii="Cambria Math" w:hAnsi="Cambria Math"/>
                        </w:rPr>
                      </m:ctrlPr>
                    </m:accPr>
                    <m:e>
                      <m:r>
                        <m:rPr/>
                        <w:rPr>
                          <w:rFonts w:ascii="Cambria Math" w:hAnsi="Cambria Math"/>
                        </w:rPr>
                        <m:t>x</m:t>
                      </m:r>
                      <m:ctrlPr>
                        <w:rPr>
                          <w:rFonts w:ascii="Cambria Math" w:hAnsi="Cambria Math"/>
                        </w:rPr>
                      </m:ctrlPr>
                    </m:e>
                  </m:acc>
                  <m:ctrlPr>
                    <w:rPr>
                      <w:rFonts w:ascii="Cambria Math" w:hAnsi="Cambria Math"/>
                    </w:rPr>
                  </m:ctrlPr>
                </m:e>
                <m:sub>
                  <m:r>
                    <m:rPr/>
                    <w:rPr>
                      <w:rFonts w:ascii="Cambria Math" w:hAnsi="Cambria Math"/>
                    </w:rPr>
                    <m:t>j</m:t>
                  </m:r>
                  <m:ctrlPr>
                    <w:rPr>
                      <w:rFonts w:ascii="Cambria Math" w:hAnsi="Cambria Math"/>
                    </w:rPr>
                  </m:ctrlPr>
                </m:sub>
              </m:sSub>
            </m:oMath>
            <w:r>
              <w:rPr>
                <w:sz w:val="28"/>
              </w:rPr>
              <w:t xml:space="preserve"> </w:t>
            </w:r>
          </w:p>
        </w:tc>
        <w:tc>
          <w:tcPr>
            <w:tcW w:w="5962" w:type="dxa"/>
            <w:shd w:val="clear" w:color="auto" w:fill="auto"/>
            <w:vAlign w:val="center"/>
          </w:tcPr>
          <w:p>
            <w:pPr>
              <w:spacing w:line="276" w:lineRule="auto"/>
              <w:jc w:val="center"/>
              <w:rPr>
                <w:sz w:val="28"/>
              </w:rPr>
            </w:pPr>
            <w:r>
              <w:t>是第</w:t>
            </w:r>
            <m:oMath>
              <m:r>
                <m:rPr/>
                <w:rPr>
                  <w:rFonts w:ascii="Cambria Math" w:hAnsi="Cambria Math"/>
                </w:rPr>
                <m:t>j</m:t>
              </m:r>
            </m:oMath>
            <w:r>
              <w:t>个变量的均值</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3" w:hRule="atLeast"/>
          <w:jc w:val="center"/>
        </w:trPr>
        <w:tc>
          <w:tcPr>
            <w:tcW w:w="2192" w:type="dxa"/>
            <w:shd w:val="clear" w:color="auto" w:fill="auto"/>
            <w:vAlign w:val="center"/>
          </w:tcPr>
          <w:p>
            <w:pPr>
              <w:spacing w:line="276" w:lineRule="auto"/>
              <w:jc w:val="center"/>
              <w:rPr>
                <w:sz w:val="28"/>
              </w:rPr>
            </w:pPr>
            <m:oMathPara>
              <m:oMath>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j</m:t>
                    </m:r>
                    <m:ctrlPr>
                      <w:rPr>
                        <w:rFonts w:ascii="Cambria Math" w:hAnsi="Cambria Math"/>
                      </w:rPr>
                    </m:ctrlPr>
                  </m:sub>
                </m:sSub>
              </m:oMath>
            </m:oMathPara>
          </w:p>
        </w:tc>
        <w:tc>
          <w:tcPr>
            <w:tcW w:w="5962" w:type="dxa"/>
            <w:shd w:val="clear" w:color="auto" w:fill="auto"/>
            <w:vAlign w:val="center"/>
          </w:tcPr>
          <w:p>
            <w:pPr>
              <w:spacing w:line="276" w:lineRule="auto"/>
              <w:jc w:val="center"/>
              <w:rPr>
                <w:sz w:val="28"/>
              </w:rPr>
            </w:pPr>
            <w:r>
              <w:t>第</w:t>
            </w:r>
            <m:oMath>
              <m:r>
                <m:rPr/>
                <w:rPr>
                  <w:rFonts w:ascii="Cambria Math" w:hAnsi="Cambria Math"/>
                </w:rPr>
                <m:t>j</m:t>
              </m:r>
            </m:oMath>
            <w:r>
              <w:t>个变量的标准差</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3" w:hRule="atLeast"/>
          <w:jc w:val="center"/>
        </w:trPr>
        <w:tc>
          <w:tcPr>
            <w:tcW w:w="2192" w:type="dxa"/>
            <w:shd w:val="clear" w:color="auto" w:fill="auto"/>
            <w:vAlign w:val="center"/>
          </w:tcPr>
          <w:p>
            <w:pPr>
              <w:spacing w:line="276" w:lineRule="auto"/>
              <w:jc w:val="center"/>
              <w:rPr>
                <w:sz w:val="28"/>
              </w:rPr>
            </w:pPr>
            <m:oMathPara>
              <m:oMath>
                <m:r>
                  <m:rPr/>
                  <w:rPr>
                    <w:rFonts w:ascii="Cambria Math" w:hAnsi="Cambria Math"/>
                    <w:sz w:val="28"/>
                  </w:rPr>
                  <m:t>G</m:t>
                </m:r>
              </m:oMath>
            </m:oMathPara>
          </w:p>
        </w:tc>
        <w:tc>
          <w:tcPr>
            <w:tcW w:w="5962" w:type="dxa"/>
            <w:shd w:val="clear" w:color="auto" w:fill="auto"/>
            <w:vAlign w:val="center"/>
          </w:tcPr>
          <w:p>
            <w:pPr>
              <w:spacing w:line="276" w:lineRule="auto"/>
              <w:jc w:val="center"/>
              <w:rPr>
                <w:sz w:val="28"/>
              </w:rPr>
            </w:pPr>
            <m:oMath>
              <m:r>
                <m:rPr/>
                <w:rPr>
                  <w:rFonts w:ascii="Cambria Math" w:hAnsi="Cambria Math"/>
                </w:rPr>
                <m:t>n×p</m:t>
              </m:r>
            </m:oMath>
            <w:r>
              <w:t>的标准化数据矩阵</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3" w:hRule="atLeast"/>
          <w:jc w:val="center"/>
        </w:trPr>
        <w:tc>
          <w:tcPr>
            <w:tcW w:w="2192" w:type="dxa"/>
            <w:shd w:val="clear" w:color="auto" w:fill="auto"/>
            <w:vAlign w:val="center"/>
          </w:tcPr>
          <w:p>
            <w:pPr>
              <w:spacing w:line="276" w:lineRule="auto"/>
              <w:jc w:val="center"/>
              <w:rPr>
                <w:sz w:val="28"/>
              </w:rPr>
            </w:pPr>
            <m:oMathPara>
              <m:oMath>
                <m:sSub>
                  <m:sSubPr>
                    <m:ctrlPr>
                      <w:rPr>
                        <w:rFonts w:ascii="Cambria Math" w:hAnsi="Cambria Math"/>
                      </w:rPr>
                    </m:ctrlPr>
                  </m:sSubPr>
                  <m:e>
                    <m:r>
                      <m:rPr/>
                      <w:rPr>
                        <w:rFonts w:ascii="Cambria Math" w:hAnsi="Cambria Math"/>
                      </w:rPr>
                      <m:t>λ</m:t>
                    </m:r>
                    <m:ctrlPr>
                      <w:rPr>
                        <w:rFonts w:ascii="Cambria Math" w:hAnsi="Cambria Math"/>
                      </w:rPr>
                    </m:ctrlPr>
                  </m:e>
                  <m:sub>
                    <m:r>
                      <m:rPr/>
                      <w:rPr>
                        <w:rFonts w:ascii="Cambria Math" w:hAnsi="Cambria Math"/>
                      </w:rPr>
                      <m:t>i</m:t>
                    </m:r>
                    <m:ctrlPr>
                      <w:rPr>
                        <w:rFonts w:ascii="Cambria Math" w:hAnsi="Cambria Math"/>
                      </w:rPr>
                    </m:ctrlPr>
                  </m:sub>
                </m:sSub>
              </m:oMath>
            </m:oMathPara>
          </w:p>
        </w:tc>
        <w:tc>
          <w:tcPr>
            <w:tcW w:w="5962" w:type="dxa"/>
            <w:shd w:val="clear" w:color="auto" w:fill="auto"/>
            <w:vAlign w:val="center"/>
          </w:tcPr>
          <w:p>
            <w:pPr>
              <w:spacing w:line="276" w:lineRule="auto"/>
              <w:jc w:val="center"/>
              <w:rPr>
                <w:sz w:val="28"/>
              </w:rPr>
            </w:pPr>
            <w:r>
              <w:rPr>
                <w:rFonts w:hint="eastAsia"/>
              </w:rPr>
              <w:t>主成分分析</w:t>
            </w:r>
            <w:r>
              <w:t>特征值</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3" w:hRule="atLeast"/>
          <w:jc w:val="center"/>
        </w:trPr>
        <w:tc>
          <w:tcPr>
            <w:tcW w:w="2192" w:type="dxa"/>
            <w:shd w:val="clear" w:color="auto" w:fill="auto"/>
            <w:vAlign w:val="center"/>
          </w:tcPr>
          <w:p>
            <w:pPr>
              <w:spacing w:line="276" w:lineRule="auto"/>
              <w:jc w:val="center"/>
              <w:rPr>
                <w:sz w:val="28"/>
              </w:rPr>
            </w:pPr>
            <m:oMathPara>
              <m:oMath>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j</m:t>
                    </m:r>
                    <m:ctrlPr>
                      <w:rPr>
                        <w:rFonts w:ascii="Cambria Math" w:hAnsi="Cambria Math"/>
                        <w:i/>
                      </w:rPr>
                    </m:ctrlPr>
                  </m:sub>
                </m:sSub>
              </m:oMath>
            </m:oMathPara>
          </w:p>
        </w:tc>
        <w:tc>
          <w:tcPr>
            <w:tcW w:w="5962" w:type="dxa"/>
            <w:shd w:val="clear" w:color="auto" w:fill="auto"/>
            <w:vAlign w:val="center"/>
          </w:tcPr>
          <w:p>
            <w:pPr>
              <w:spacing w:line="276" w:lineRule="auto"/>
              <w:jc w:val="center"/>
              <w:rPr>
                <w:sz w:val="28"/>
              </w:rPr>
            </w:pPr>
            <w:r>
              <w:rPr>
                <w:rFonts w:hint="eastAsia"/>
              </w:rPr>
              <w:t>为主成分</w:t>
            </w:r>
            <m:oMath>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j</m:t>
                  </m:r>
                  <m:ctrlPr>
                    <w:rPr>
                      <w:rFonts w:ascii="Cambria Math" w:hAnsi="Cambria Math"/>
                      <w:i/>
                    </w:rPr>
                  </m:ctrlPr>
                </m:sub>
              </m:sSub>
            </m:oMath>
            <w:r>
              <w:rPr>
                <w:rFonts w:hint="eastAsia"/>
              </w:rPr>
              <w:t>的贡献率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3" w:hRule="atLeast"/>
          <w:jc w:val="center"/>
        </w:trPr>
        <w:tc>
          <w:tcPr>
            <w:tcW w:w="2192" w:type="dxa"/>
            <w:shd w:val="clear" w:color="auto" w:fill="auto"/>
            <w:vAlign w:val="center"/>
          </w:tcPr>
          <w:p>
            <w:pPr>
              <w:spacing w:line="276" w:lineRule="auto"/>
              <w:jc w:val="center"/>
              <w:rPr>
                <w:sz w:val="28"/>
              </w:rPr>
            </w:pPr>
            <m:oMathPara>
              <m:oMath>
                <m:sSub>
                  <m:sSubPr>
                    <m:ctrlPr>
                      <w:rPr>
                        <w:rFonts w:ascii="Cambria Math" w:hAnsi="Cambria Math"/>
                      </w:rPr>
                    </m:ctrlPr>
                  </m:sSubPr>
                  <m:e>
                    <m:r>
                      <m:rPr/>
                      <w:rPr>
                        <w:rFonts w:ascii="Cambria Math" w:hAnsi="Cambria Math"/>
                      </w:rPr>
                      <m:t>z</m:t>
                    </m:r>
                    <m:ctrlPr>
                      <w:rPr>
                        <w:rFonts w:ascii="Cambria Math" w:hAnsi="Cambria Math"/>
                      </w:rPr>
                    </m:ctrlPr>
                  </m:e>
                  <m:sub>
                    <m:r>
                      <m:rPr/>
                      <w:rPr>
                        <w:rFonts w:ascii="Cambria Math" w:hAnsi="Cambria Math"/>
                      </w:rPr>
                      <m:t>ij</m:t>
                    </m:r>
                    <m:ctrlPr>
                      <w:rPr>
                        <w:rFonts w:ascii="Cambria Math" w:hAnsi="Cambria Math"/>
                      </w:rPr>
                    </m:ctrlPr>
                  </m:sub>
                </m:sSub>
              </m:oMath>
            </m:oMathPara>
          </w:p>
        </w:tc>
        <w:tc>
          <w:tcPr>
            <w:tcW w:w="5962" w:type="dxa"/>
            <w:shd w:val="clear" w:color="auto" w:fill="auto"/>
            <w:vAlign w:val="center"/>
          </w:tcPr>
          <w:p>
            <w:pPr>
              <w:spacing w:line="276" w:lineRule="auto"/>
              <w:jc w:val="center"/>
              <w:rPr>
                <w:sz w:val="28"/>
              </w:rPr>
            </w:pPr>
            <w:r>
              <w:t>第</w:t>
            </w:r>
            <m:oMath>
              <m:r>
                <m:rPr/>
                <w:rPr>
                  <w:rFonts w:ascii="Cambria Math" w:hAnsi="Cambria Math"/>
                </w:rPr>
                <m:t>i</m:t>
              </m:r>
            </m:oMath>
            <w:r>
              <w:t>个个体在第</w:t>
            </w:r>
            <m:oMath>
              <m:r>
                <m:rPr/>
                <w:rPr>
                  <w:rFonts w:ascii="Cambria Math" w:hAnsi="Cambria Math"/>
                </w:rPr>
                <m:t>j</m:t>
              </m:r>
            </m:oMath>
            <w:r>
              <w:t>个主成分上的得分</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3" w:hRule="atLeast"/>
          <w:jc w:val="center"/>
        </w:trPr>
        <w:tc>
          <w:tcPr>
            <w:tcW w:w="2192" w:type="dxa"/>
            <w:shd w:val="clear" w:color="auto" w:fill="auto"/>
            <w:vAlign w:val="center"/>
          </w:tcPr>
          <w:p>
            <w:pPr>
              <w:spacing w:line="276" w:lineRule="auto"/>
              <w:jc w:val="center"/>
              <w:rPr>
                <w:rFonts w:cs="Times New Roman"/>
              </w:rPr>
            </w:pPr>
            <m:oMathPara>
              <m:oMath>
                <m:sSubSup>
                  <m:sSubSupPr>
                    <m:ctrlPr>
                      <w:rPr>
                        <w:rFonts w:ascii="Cambria Math" w:hAnsi="Cambria Math"/>
                        <w:i/>
                      </w:rPr>
                    </m:ctrlPr>
                  </m:sSubSupPr>
                  <m:e>
                    <m:r>
                      <m:rPr/>
                      <w:rPr>
                        <w:rFonts w:hint="eastAsia" w:ascii="Cambria Math" w:hAnsi="Cambria Math"/>
                      </w:rPr>
                      <m:t>x</m:t>
                    </m:r>
                    <m:ctrlPr>
                      <w:rPr>
                        <w:rFonts w:ascii="Cambria Math" w:hAnsi="Cambria Math"/>
                        <w:i/>
                      </w:rPr>
                    </m:ctrlPr>
                  </m:e>
                  <m:sub>
                    <m:r>
                      <m:rPr/>
                      <w:rPr>
                        <w:rFonts w:ascii="Cambria Math" w:hAnsi="Cambria Math"/>
                      </w:rPr>
                      <m:t>ij</m:t>
                    </m:r>
                    <m:ctrlPr>
                      <w:rPr>
                        <w:rFonts w:ascii="Cambria Math" w:hAnsi="Cambria Math"/>
                        <w:i/>
                      </w:rPr>
                    </m:ctrlPr>
                  </m:sub>
                  <m:sup>
                    <m:r>
                      <m:rPr/>
                      <w:rPr>
                        <w:rFonts w:ascii="Cambria Math" w:hAnsi="Cambria Math"/>
                      </w:rPr>
                      <m:t>∗</m:t>
                    </m:r>
                    <m:ctrlPr>
                      <w:rPr>
                        <w:rFonts w:ascii="Cambria Math" w:hAnsi="Cambria Math"/>
                        <w:i/>
                      </w:rPr>
                    </m:ctrlPr>
                  </m:sup>
                </m:sSubSup>
              </m:oMath>
            </m:oMathPara>
          </w:p>
        </w:tc>
        <w:tc>
          <w:tcPr>
            <w:tcW w:w="5962" w:type="dxa"/>
            <w:shd w:val="clear" w:color="auto" w:fill="auto"/>
            <w:vAlign w:val="center"/>
          </w:tcPr>
          <w:p>
            <w:pPr>
              <w:spacing w:line="276" w:lineRule="auto"/>
              <w:jc w:val="center"/>
            </w:pPr>
            <w:r>
              <w:rPr>
                <w:rFonts w:hint="eastAsia"/>
              </w:rPr>
              <w:t>极差正规化变换数据</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3" w:hRule="atLeast"/>
          <w:jc w:val="center"/>
        </w:trPr>
        <w:tc>
          <w:tcPr>
            <w:tcW w:w="2192" w:type="dxa"/>
            <w:shd w:val="clear" w:color="auto" w:fill="auto"/>
            <w:vAlign w:val="center"/>
          </w:tcPr>
          <w:p>
            <w:pPr>
              <w:spacing w:line="276" w:lineRule="auto"/>
              <w:jc w:val="center"/>
              <w:rPr>
                <w:rFonts w:cs="Times New Roman"/>
              </w:rPr>
            </w:pPr>
            <m:oMathPara>
              <m:oMath>
                <m:r>
                  <m:rPr/>
                  <w:rPr>
                    <w:rFonts w:hint="eastAsia" w:ascii="Cambria Math" w:hAnsi="Cambria Math"/>
                  </w:rPr>
                  <m:t>SSE</m:t>
                </m:r>
              </m:oMath>
            </m:oMathPara>
          </w:p>
        </w:tc>
        <w:tc>
          <w:tcPr>
            <w:tcW w:w="5962" w:type="dxa"/>
            <w:shd w:val="clear" w:color="auto" w:fill="auto"/>
            <w:vAlign w:val="center"/>
          </w:tcPr>
          <w:p>
            <w:pPr>
              <w:spacing w:line="276" w:lineRule="auto"/>
              <w:jc w:val="center"/>
            </w:pPr>
            <w:r>
              <w:rPr>
                <w:rFonts w:hint="eastAsia"/>
              </w:rPr>
              <w:t>各点到簇中心的距离的平方和</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3" w:hRule="atLeast"/>
          <w:jc w:val="center"/>
        </w:trPr>
        <w:tc>
          <w:tcPr>
            <w:tcW w:w="2192" w:type="dxa"/>
            <w:shd w:val="clear" w:color="auto" w:fill="auto"/>
            <w:vAlign w:val="center"/>
          </w:tcPr>
          <w:p>
            <w:pPr>
              <w:spacing w:line="276" w:lineRule="auto"/>
              <w:jc w:val="center"/>
              <w:rPr>
                <w:rFonts w:cs="Times New Roman"/>
              </w:rPr>
            </w:pPr>
            <m:oMathPara>
              <m:oMath>
                <m:r>
                  <m:rPr/>
                  <w:rPr>
                    <w:rFonts w:ascii="Cambria Math" w:hAnsi="Cambria Math"/>
                  </w:rPr>
                  <m:t>c</m:t>
                </m:r>
              </m:oMath>
            </m:oMathPara>
          </w:p>
        </w:tc>
        <w:tc>
          <w:tcPr>
            <w:tcW w:w="5962" w:type="dxa"/>
            <w:shd w:val="clear" w:color="auto" w:fill="auto"/>
            <w:vAlign w:val="center"/>
          </w:tcPr>
          <w:p>
            <w:pPr>
              <w:spacing w:line="276" w:lineRule="auto"/>
              <w:jc w:val="center"/>
            </w:pPr>
            <w:r>
              <w:rPr>
                <w:rFonts w:hint="eastAsia"/>
              </w:rPr>
              <w:t>样本所在簇的中心</w:t>
            </w:r>
          </w:p>
        </w:tc>
      </w:tr>
    </w:tbl>
    <w:p>
      <w:pPr>
        <w:pStyle w:val="13"/>
      </w:pPr>
    </w:p>
    <w:p>
      <w:pPr>
        <w:pStyle w:val="13"/>
      </w:pPr>
      <w:r>
        <w:rPr>
          <w:rFonts w:hint="eastAsia"/>
        </w:rPr>
        <w:t>五、模型的建立和求解</w:t>
      </w:r>
    </w:p>
    <w:p>
      <w:pPr>
        <w:pStyle w:val="15"/>
      </w:pPr>
      <w:r>
        <w:t>5.1数据预处理</w:t>
      </w:r>
    </w:p>
    <w:p>
      <w:pPr>
        <w:pStyle w:val="17"/>
      </w:pPr>
      <w:r>
        <w:t>5.1.1缺失值处理</w:t>
      </w:r>
    </w:p>
    <w:p>
      <w:pPr>
        <w:ind w:firstLine="480" w:firstLineChars="200"/>
      </w:pPr>
      <w:r>
        <w:rPr>
          <w:rFonts w:hint="eastAsia"/>
        </w:rPr>
        <w:t>（</w:t>
      </w:r>
      <w:r>
        <w:t>1）对调查文件进行缺失值查找，应去掉存在个人基本信息缺失的居民数据。经查找发现存在ID为15780的居民缺少婚姻状况及职业信息，需将该数据进行剔除处理。</w:t>
      </w:r>
    </w:p>
    <w:p>
      <w:pPr>
        <w:spacing w:line="360" w:lineRule="auto"/>
        <w:jc w:val="center"/>
      </w:pPr>
      <w:r>
        <w:rPr>
          <w:rFonts w:hint="eastAsia"/>
        </w:rPr>
        <w:drawing>
          <wp:inline distT="0" distB="0" distL="0" distR="0">
            <wp:extent cx="4937760" cy="365760"/>
            <wp:effectExtent l="0" t="0" r="0" b="0"/>
            <wp:docPr id="181935370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53707" name="图片 3"/>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4937760" cy="365760"/>
                    </a:xfrm>
                    <a:prstGeom prst="rect">
                      <a:avLst/>
                    </a:prstGeom>
                    <a:noFill/>
                    <a:ln>
                      <a:noFill/>
                    </a:ln>
                  </pic:spPr>
                </pic:pic>
              </a:graphicData>
            </a:graphic>
          </wp:inline>
        </w:drawing>
      </w:r>
    </w:p>
    <w:p>
      <w:pPr>
        <w:spacing w:line="480" w:lineRule="auto"/>
        <w:jc w:val="center"/>
      </w:pPr>
      <w:r>
        <w:rPr>
          <w:rFonts w:hint="eastAsia"/>
        </w:rPr>
        <w:t>表</w:t>
      </w:r>
      <w:r>
        <w:t>1  调查数据缺失值</w:t>
      </w:r>
    </w:p>
    <w:p>
      <w:pPr>
        <w:ind w:firstLine="480" w:firstLineChars="200"/>
      </w:pPr>
      <w:r>
        <w:rPr>
          <w:rFonts w:hint="eastAsia"/>
        </w:rPr>
        <w:t>（</w:t>
      </w:r>
      <w:r>
        <w:t>2）对“食用频率”缺失值进行填充.将D4-D30中“次/天”中的缺失值填充为非缺失值的平均值。将D4-D30中“平均每次食用量”的缺失值，使用相同频率下的非缺失的“平均每次食用量”的平均值进行填充</w:t>
      </w:r>
    </w:p>
    <w:p>
      <w:pPr>
        <w:pStyle w:val="17"/>
      </w:pPr>
      <w:r>
        <w:t>5.1.2异常值处理</w:t>
      </w:r>
    </w:p>
    <w:p>
      <w:pPr>
        <w:ind w:firstLine="480" w:firstLineChars="200"/>
      </w:pPr>
      <w:r>
        <w:rPr>
          <w:rFonts w:hint="eastAsia"/>
        </w:rPr>
        <w:t>（1）逻辑异常值</w:t>
      </w:r>
    </w:p>
    <w:p>
      <w:pPr>
        <w:ind w:firstLine="480" w:firstLineChars="200"/>
      </w:pPr>
      <w:r>
        <w:rPr>
          <w:rFonts w:hint="eastAsia"/>
        </w:rPr>
        <w:t>在所提供的问卷调查结果中，存在许多逻辑问题，部分居民所回答的数据不符实际或所回答内容自身矛盾，存在以下情况。</w:t>
      </w:r>
      <w:r>
        <w:t>将该数据进行剔除处理。</w:t>
      </w:r>
    </w:p>
    <w:p>
      <w:pPr>
        <w:ind w:firstLine="480" w:firstLineChars="200"/>
      </w:pPr>
      <w:r>
        <w:rPr>
          <w:rFonts w:hint="eastAsia"/>
        </w:rPr>
        <w:t>a</w:t>
      </w:r>
      <w:r>
        <w:t>.</w:t>
      </w:r>
      <w:r>
        <w:rPr>
          <w:rFonts w:hint="eastAsia"/>
        </w:rPr>
        <w:t>在不同环境下一星期内吃早餐、午餐、晚餐的次数大于7。</w:t>
      </w:r>
    </w:p>
    <w:p>
      <w:pPr>
        <w:ind w:firstLine="480" w:firstLineChars="200"/>
      </w:pPr>
      <w:r>
        <w:rPr>
          <w:rFonts w:hint="eastAsia"/>
        </w:rPr>
        <w:t>b</w:t>
      </w:r>
      <w:r>
        <w:t>.</w:t>
      </w:r>
      <w:r>
        <w:rPr>
          <w:rFonts w:hint="eastAsia"/>
        </w:rPr>
        <w:t>由于该数据统计时间较早，存在部分居民年龄按当下时间计算大于1</w:t>
      </w:r>
      <w:r>
        <w:t>00</w:t>
      </w:r>
      <w:r>
        <w:rPr>
          <w:rFonts w:hint="eastAsia"/>
        </w:rPr>
        <w:t>岁。</w:t>
      </w:r>
    </w:p>
    <w:p>
      <w:pPr>
        <w:ind w:firstLine="480" w:firstLineChars="200"/>
      </w:pPr>
      <w:r>
        <w:rPr>
          <w:rFonts w:hint="eastAsia"/>
        </w:rPr>
        <w:t>c</w:t>
      </w:r>
      <w:r>
        <w:t>.</w:t>
      </w:r>
      <w:r>
        <w:rPr>
          <w:rFonts w:hint="eastAsia"/>
        </w:rPr>
        <w:t>存在较高年龄如大于8</w:t>
      </w:r>
      <w:r>
        <w:t>0</w:t>
      </w:r>
      <w:r>
        <w:rPr>
          <w:rFonts w:hint="eastAsia"/>
        </w:rPr>
        <w:t>岁的居民仍在从事工作。</w:t>
      </w:r>
    </w:p>
    <w:p>
      <w:pPr>
        <w:ind w:firstLine="480" w:firstLineChars="200"/>
      </w:pPr>
      <w:r>
        <w:rPr>
          <w:rFonts w:hint="eastAsia"/>
        </w:rPr>
        <w:t>d</w:t>
      </w:r>
      <w:r>
        <w:t>.</w:t>
      </w:r>
      <w:r>
        <w:rPr>
          <w:rFonts w:hint="eastAsia"/>
        </w:rPr>
        <w:t>部分数据饮酒年数大于自身年纪。</w:t>
      </w:r>
    </w:p>
    <w:p>
      <w:pPr>
        <w:ind w:firstLine="480" w:firstLineChars="200"/>
      </w:pPr>
      <w:r>
        <w:t>e.D4-D30中</w:t>
      </w:r>
      <w:r>
        <w:rPr>
          <w:rFonts w:hint="eastAsia"/>
        </w:rPr>
        <w:t>存在不吃某类食物，但平均每次食用量不为零。</w:t>
      </w:r>
    </w:p>
    <w:p>
      <w:pPr>
        <w:ind w:firstLine="480" w:firstLineChars="200"/>
      </w:pPr>
      <w:r>
        <w:rPr>
          <w:rFonts w:hint="eastAsia"/>
        </w:rPr>
        <w:t>（2）数据量异常</w:t>
      </w:r>
    </w:p>
    <w:p>
      <w:pPr>
        <w:ind w:firstLine="480" w:firstLineChars="200"/>
      </w:pPr>
      <w:r>
        <w:rPr>
          <w:rFonts w:hint="eastAsia"/>
        </w:rPr>
        <w:t>在问卷数据中存在一些食品的食用量严重超出正常饮食水平，对于此类数据，使用总体平均值对其修正。</w:t>
      </w:r>
    </w:p>
    <w:p>
      <w:pPr>
        <w:pStyle w:val="17"/>
      </w:pPr>
      <w:r>
        <w:rPr>
          <w:rFonts w:hint="eastAsia"/>
        </w:rPr>
        <w:t>5</w:t>
      </w:r>
      <w:r>
        <w:t>.1.3</w:t>
      </w:r>
      <w:r>
        <w:rPr>
          <w:rFonts w:hint="eastAsia"/>
        </w:rPr>
        <w:t>食物的使用频率和使用量</w:t>
      </w:r>
    </w:p>
    <w:p>
      <w:pPr>
        <w:ind w:firstLine="480" w:firstLineChars="200"/>
      </w:pPr>
      <w:r>
        <w:rPr>
          <w:rFonts w:hint="eastAsia"/>
        </w:rPr>
        <w:t>将使用频率的单位全部改成“次</w:t>
      </w:r>
      <w:r>
        <w:t>/天”，方便之后统一变量单位，将D4-D30中的食物使用频率统一为“次/天”，</w:t>
      </w:r>
      <w:r>
        <w:rPr>
          <w:rFonts w:hint="eastAsia"/>
        </w:rPr>
        <w:t>当</w:t>
      </w:r>
      <w:r>
        <w:t>“是否使用该食物”为2，</w:t>
      </w:r>
      <w:r>
        <w:rPr>
          <w:rFonts w:hint="eastAsia"/>
        </w:rPr>
        <w:t>则该食物的使用量为</w:t>
      </w:r>
      <w:r>
        <w:t>0.</w:t>
      </w:r>
      <w:r>
        <w:rPr>
          <w:rFonts w:hint="eastAsia"/>
        </w:rPr>
        <w:t>同时</w:t>
      </w:r>
      <w:r>
        <w:t>将“次/周”除以7,或“次/月”除以</w:t>
      </w:r>
      <w:r>
        <w:rPr>
          <w:rFonts w:hint="eastAsia"/>
        </w:rPr>
        <w:t>3</w:t>
      </w:r>
      <w:r>
        <w:t>0从而统一</w:t>
      </w:r>
      <w:r>
        <w:rPr>
          <w:rFonts w:hint="eastAsia"/>
        </w:rPr>
        <w:t>换算为每天的食用量，方便与对应准则进行对比分析</w:t>
      </w:r>
      <w:r>
        <w:t>。将食物的单位进行换算，</w:t>
      </w:r>
      <w:r>
        <w:rPr>
          <w:rFonts w:hint="eastAsia"/>
        </w:rPr>
        <w:t>并将</w:t>
      </w:r>
      <w:r>
        <w:t>以“两”为单位的</w:t>
      </w:r>
      <w:r>
        <w:rPr>
          <w:rFonts w:hint="eastAsia"/>
        </w:rPr>
        <w:t>统计数据</w:t>
      </w:r>
      <w:r>
        <w:t>换算成“克”为单位。</w:t>
      </w:r>
    </w:p>
    <w:p>
      <w:pPr>
        <w:pStyle w:val="15"/>
      </w:pPr>
      <w:r>
        <w:t>5.2问题一</w:t>
      </w:r>
    </w:p>
    <w:p>
      <w:pPr>
        <w:pStyle w:val="17"/>
      </w:pPr>
      <w:r>
        <w:rPr>
          <w:rFonts w:hint="eastAsia"/>
        </w:rPr>
        <w:t>5</w:t>
      </w:r>
      <w:r>
        <w:t>.2.1</w:t>
      </w:r>
      <w:r>
        <w:rPr>
          <w:rStyle w:val="9"/>
          <w:rFonts w:ascii="Arial" w:hAnsi="Arial" w:cs="Arial"/>
          <w:b/>
          <w:bCs w:val="0"/>
          <w:color w:val="1F1F1F"/>
        </w:rPr>
        <w:t>食物多样，合理搭配</w:t>
      </w:r>
    </w:p>
    <w:p>
      <w:r>
        <w:rPr>
          <w:rFonts w:hint="eastAsia"/>
        </w:rPr>
        <w:drawing>
          <wp:inline distT="0" distB="0" distL="0" distR="0">
            <wp:extent cx="5274310" cy="2065020"/>
            <wp:effectExtent l="0" t="0" r="0" b="0"/>
            <wp:docPr id="6603505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50562" name="图片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5274310" cy="2065020"/>
                    </a:xfrm>
                    <a:prstGeom prst="rect">
                      <a:avLst/>
                    </a:prstGeom>
                    <a:noFill/>
                    <a:ln>
                      <a:noFill/>
                    </a:ln>
                  </pic:spPr>
                </pic:pic>
              </a:graphicData>
            </a:graphic>
          </wp:inline>
        </w:drawing>
      </w:r>
    </w:p>
    <w:p>
      <w:pPr>
        <w:spacing w:line="480" w:lineRule="auto"/>
        <w:jc w:val="center"/>
      </w:pPr>
      <w:r>
        <w:rPr>
          <w:rFonts w:hint="eastAsia"/>
        </w:rPr>
        <w:t>图1</w:t>
      </w:r>
      <w:r>
        <w:t xml:space="preserve">  </w:t>
      </w:r>
      <w:r>
        <w:rPr>
          <w:rFonts w:hint="eastAsia"/>
        </w:rPr>
        <w:t>每种食物的使用人数占比</w:t>
      </w:r>
    </w:p>
    <w:p>
      <w:pPr>
        <w:ind w:firstLine="480" w:firstLineChars="200"/>
      </w:pPr>
      <w:r>
        <w:rPr>
          <w:rFonts w:hint="eastAsia"/>
        </w:rPr>
        <w:t>谷薯类：大米的食用占比为</w:t>
      </w:r>
      <w:r>
        <w:t>1，满足了居民对主食的需求，小麦、薯类、杂粮、小麦面粉大概在0.8左右，与膳食指南所建议的全谷物摄入有一定的差别，建议增加全谷物的摄入。</w:t>
      </w:r>
    </w:p>
    <w:p>
      <w:pPr>
        <w:ind w:firstLine="480" w:firstLineChars="200"/>
      </w:pPr>
      <w:r>
        <w:rPr>
          <w:rFonts w:hint="eastAsia"/>
        </w:rPr>
        <w:t>蛋白质来源：猪肉的占比最高为</w:t>
      </w:r>
      <w:r>
        <w:t>0.98，但其他补充蛋白质的食物的含量在0.5-0.7之间，和附件3中所要求的摄入量相差较多，建议多吃水产品，增加优质蛋白。</w:t>
      </w:r>
    </w:p>
    <w:p>
      <w:pPr>
        <w:ind w:firstLine="480" w:firstLineChars="200"/>
      </w:pPr>
      <w:r>
        <w:rPr>
          <w:rFonts w:hint="eastAsia"/>
        </w:rPr>
        <w:t>蔬菜水果：新鲜蔬菜占比</w:t>
      </w:r>
      <w:r>
        <w:t>0.99，水果占比0.98，满足基本要求。</w:t>
      </w:r>
    </w:p>
    <w:p>
      <w:pPr>
        <w:ind w:firstLine="480" w:firstLineChars="200"/>
      </w:pPr>
      <w:r>
        <w:rPr>
          <w:rFonts w:hint="eastAsia"/>
        </w:rPr>
        <w:t>奶制品：各类奶制品的占比都比较低，范围在</w:t>
      </w:r>
      <w:r>
        <w:t>0.5-0.6之间，说明居民奶制品的摄入量明显不足，建议居民应该增加奶制品的日常摄入量。</w:t>
      </w:r>
    </w:p>
    <w:p>
      <w:pPr>
        <w:ind w:firstLine="480" w:firstLineChars="200"/>
      </w:pPr>
      <w:r>
        <w:rPr>
          <w:rFonts w:hint="eastAsia"/>
        </w:rPr>
        <w:t>豆制品：豆制品的占比大概在</w:t>
      </w:r>
      <w:r>
        <w:t>0.6-0.75之间，总体来说较低，建议呼吁人们增加豆制品的摄入。</w:t>
      </w:r>
    </w:p>
    <w:p>
      <w:pPr>
        <w:ind w:firstLine="480" w:firstLineChars="200"/>
      </w:pPr>
      <w:r>
        <w:rPr>
          <w:rFonts w:hint="eastAsia"/>
        </w:rPr>
        <w:t>油和糖：油炸食品和含糖饮料占比为</w:t>
      </w:r>
      <w:r>
        <w:t>0.7-0.8之间，附件3得出，居民的油和糖摄入过量，需要控制这类食品的摄入有。</w:t>
      </w:r>
    </w:p>
    <w:p>
      <w:pPr>
        <w:ind w:firstLine="480" w:firstLineChars="200"/>
      </w:pPr>
      <w:r>
        <w:rPr>
          <w:rFonts w:hint="eastAsia"/>
        </w:rPr>
        <w:t>上述数据表，只能对整体进行估计，不能全面</w:t>
      </w:r>
      <w:r>
        <w:rPr>
          <w:rFonts w:hint="eastAsia"/>
          <w:lang w:eastAsia="zh-CN"/>
        </w:rPr>
        <w:t>地</w:t>
      </w:r>
      <w:r>
        <w:rPr>
          <w:rFonts w:hint="eastAsia"/>
        </w:rPr>
        <w:t>评估居民膳食的合理性。只能反映居民饮食的占比情况，在谷薯类、蔬菜水果类方面摄入满足要求，但在蛋白质来源、奶制品、全谷物摄入方面还存在不足，需要进行改善。</w:t>
      </w:r>
    </w:p>
    <w:p>
      <w:pPr>
        <w:ind w:firstLine="480" w:firstLineChars="200"/>
      </w:pPr>
      <w:r>
        <w:rPr>
          <w:rFonts w:hint="eastAsia"/>
        </w:rPr>
        <w:t>根据上表所提出的居民建议</w:t>
      </w:r>
      <w:r>
        <w:rPr>
          <w:rFonts w:hint="eastAsia"/>
          <w:lang w:eastAsia="zh-CN"/>
        </w:rPr>
        <w:t>：</w:t>
      </w:r>
    </w:p>
    <w:p>
      <w:pPr>
        <w:ind w:firstLine="480" w:firstLineChars="200"/>
      </w:pPr>
      <w:r>
        <w:t>1.建议增加全谷物的摄入量，包括小麦、杂粮等。全谷物富含纤维、维生素和矿物质，对健康非常重要。</w:t>
      </w:r>
    </w:p>
    <w:p>
      <w:pPr>
        <w:ind w:firstLine="480" w:firstLineChars="200"/>
      </w:pPr>
      <w:r>
        <w:t>2.优质蛋白摄入：除猪肉外，其他补充蛋白质的食物的含量相对较低。建议增加水产品的摄入，如鱼、虾等，这些食物富含优质蛋白和必需脂肪酸。</w:t>
      </w:r>
    </w:p>
    <w:p>
      <w:pPr>
        <w:ind w:firstLine="480" w:firstLineChars="200"/>
      </w:pPr>
      <w:r>
        <w:t>3.奶制品摄入：奶制品的摄入量明显不足，建议增加牛奶、酸奶、奶酪等奶制品的日常摄入量。这些食物富含钙、蛋白质和维生素D，对骨骼健康和营养均衡至关重要。</w:t>
      </w:r>
    </w:p>
    <w:p>
      <w:pPr>
        <w:ind w:firstLine="480" w:firstLineChars="200"/>
      </w:pPr>
      <w:r>
        <w:t>4.豆制品摄入：豆制品的摄入量也较低，建议增加豆类食物的摄入，如豆腐、豆浆、黄豆等。豆类富含蛋白质、膳食纤维和植物化学物质，有益于心脏健康和预防慢性疾病。</w:t>
      </w:r>
    </w:p>
    <w:p>
      <w:pPr>
        <w:ind w:firstLine="480" w:firstLineChars="200"/>
      </w:pPr>
      <w:r>
        <w:t>5.油和糖摄入：油炸食品和含糖饮料的摄入过量需要得到控制。这些食物会增加热量摄入和糖分摄入，长期摄入过多可能导致肥胖、糖尿病等健康问题。建议减少这类食品的摄入量。</w:t>
      </w:r>
    </w:p>
    <w:p>
      <w:pPr>
        <w:ind w:firstLine="480" w:firstLineChars="200"/>
      </w:pPr>
      <w:r>
        <w:rPr>
          <w:rFonts w:hint="eastAsia"/>
        </w:rPr>
        <w:t>总的来说，健康饮食应保持均衡，多样化，并依据膳食指南进行合理搭配，以满足身体的营养需求。建议在日常饮食中多加注意，合理搭配食物，保持健康的生活方式。</w:t>
      </w:r>
    </w:p>
    <w:p>
      <w:pPr>
        <w:pStyle w:val="17"/>
        <w:rPr>
          <w:rStyle w:val="9"/>
          <w:rFonts w:ascii="Arial" w:hAnsi="Arial" w:cs="Arial"/>
          <w:b/>
          <w:bCs w:val="0"/>
          <w:color w:val="1F1F1F"/>
        </w:rPr>
      </w:pPr>
      <w:r>
        <w:rPr>
          <w:rFonts w:hint="eastAsia"/>
        </w:rPr>
        <w:t>5</w:t>
      </w:r>
      <w:r>
        <w:t>.2.2</w:t>
      </w:r>
      <w:r>
        <w:rPr>
          <w:rStyle w:val="9"/>
          <w:rFonts w:ascii="Arial" w:hAnsi="Arial" w:cs="Arial"/>
          <w:b/>
          <w:bCs w:val="0"/>
          <w:color w:val="1F1F1F"/>
        </w:rPr>
        <w:t>多吃蔬果、奶类、全谷、大豆</w:t>
      </w:r>
    </w:p>
    <w:tbl>
      <w:tblPr>
        <w:tblStyle w:val="7"/>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24"/>
        <w:gridCol w:w="414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2" w:hRule="atLeast"/>
          <w:jc w:val="center"/>
        </w:trPr>
        <w:tc>
          <w:tcPr>
            <w:tcW w:w="4224" w:type="dxa"/>
          </w:tcPr>
          <w:p>
            <w:pPr>
              <w:pStyle w:val="17"/>
              <w:rPr>
                <w:rStyle w:val="9"/>
                <w:rFonts w:cs="Arial"/>
                <w:b/>
                <w:bCs w:val="0"/>
                <w:color w:val="1F1F1F"/>
                <w:sz w:val="21"/>
                <w:szCs w:val="21"/>
              </w:rPr>
            </w:pPr>
            <w:r>
              <w:rPr>
                <w:sz w:val="21"/>
                <w:szCs w:val="21"/>
              </w:rPr>
              <w:drawing>
                <wp:inline distT="0" distB="0" distL="0" distR="0">
                  <wp:extent cx="2530475" cy="17722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2591217" cy="1814715"/>
                          </a:xfrm>
                          <a:prstGeom prst="rect">
                            <a:avLst/>
                          </a:prstGeom>
                          <a:noFill/>
                          <a:ln>
                            <a:noFill/>
                          </a:ln>
                        </pic:spPr>
                      </pic:pic>
                    </a:graphicData>
                  </a:graphic>
                </wp:inline>
              </w:drawing>
            </w:r>
          </w:p>
          <w:p>
            <w:pPr>
              <w:pStyle w:val="17"/>
              <w:jc w:val="center"/>
              <w:rPr>
                <w:rStyle w:val="9"/>
                <w:rFonts w:cs="Arial"/>
                <w:b w:val="0"/>
                <w:color w:val="1F1F1F"/>
                <w:sz w:val="21"/>
                <w:szCs w:val="21"/>
              </w:rPr>
            </w:pPr>
            <w:r>
              <w:rPr>
                <w:rStyle w:val="9"/>
                <w:rFonts w:cs="Arial"/>
                <w:b w:val="0"/>
                <w:color w:val="1F1F1F"/>
                <w:sz w:val="21"/>
                <w:szCs w:val="21"/>
              </w:rPr>
              <w:t>a.</w:t>
            </w:r>
            <w:r>
              <w:rPr>
                <w:rStyle w:val="9"/>
                <w:rFonts w:hint="eastAsia" w:cs="Arial"/>
                <w:b w:val="0"/>
                <w:color w:val="1F1F1F"/>
                <w:sz w:val="21"/>
                <w:szCs w:val="21"/>
              </w:rPr>
              <w:t>谷物类</w:t>
            </w:r>
          </w:p>
        </w:tc>
        <w:tc>
          <w:tcPr>
            <w:tcW w:w="3996" w:type="dxa"/>
          </w:tcPr>
          <w:p>
            <w:pPr>
              <w:pStyle w:val="17"/>
              <w:rPr>
                <w:rStyle w:val="9"/>
                <w:rFonts w:cs="Arial"/>
                <w:b/>
                <w:bCs w:val="0"/>
                <w:color w:val="1F1F1F"/>
                <w:sz w:val="21"/>
                <w:szCs w:val="21"/>
              </w:rPr>
            </w:pPr>
            <w:r>
              <w:rPr>
                <w:iCs/>
                <w:sz w:val="21"/>
                <w:szCs w:val="21"/>
              </w:rPr>
              <w:drawing>
                <wp:inline distT="0" distB="0" distL="0" distR="0">
                  <wp:extent cx="2493645" cy="17462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531932" cy="1773207"/>
                          </a:xfrm>
                          <a:prstGeom prst="rect">
                            <a:avLst/>
                          </a:prstGeom>
                          <a:noFill/>
                          <a:ln>
                            <a:noFill/>
                          </a:ln>
                        </pic:spPr>
                      </pic:pic>
                    </a:graphicData>
                  </a:graphic>
                </wp:inline>
              </w:drawing>
            </w:r>
          </w:p>
          <w:p>
            <w:pPr>
              <w:pStyle w:val="17"/>
              <w:jc w:val="center"/>
              <w:rPr>
                <w:rStyle w:val="9"/>
                <w:rFonts w:cs="Arial"/>
                <w:b w:val="0"/>
                <w:color w:val="1F1F1F"/>
                <w:sz w:val="21"/>
                <w:szCs w:val="21"/>
              </w:rPr>
            </w:pPr>
            <w:r>
              <w:rPr>
                <w:rStyle w:val="9"/>
                <w:rFonts w:cs="Arial"/>
                <w:b w:val="0"/>
                <w:color w:val="1F1F1F"/>
                <w:sz w:val="21"/>
                <w:szCs w:val="21"/>
              </w:rPr>
              <w:t>b.</w:t>
            </w:r>
            <w:r>
              <w:rPr>
                <w:rStyle w:val="9"/>
                <w:rFonts w:hint="eastAsia" w:cs="Arial"/>
                <w:b w:val="0"/>
                <w:color w:val="1F1F1F"/>
                <w:sz w:val="21"/>
                <w:szCs w:val="21"/>
              </w:rPr>
              <w:t>新鲜蔬菜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9" w:hRule="atLeast"/>
          <w:jc w:val="center"/>
        </w:trPr>
        <w:tc>
          <w:tcPr>
            <w:tcW w:w="4224" w:type="dxa"/>
          </w:tcPr>
          <w:p>
            <w:pPr>
              <w:pStyle w:val="17"/>
              <w:rPr>
                <w:rStyle w:val="9"/>
                <w:rFonts w:cs="Arial"/>
                <w:b/>
                <w:bCs w:val="0"/>
                <w:color w:val="1F1F1F"/>
                <w:sz w:val="21"/>
                <w:szCs w:val="21"/>
              </w:rPr>
            </w:pPr>
            <w:r>
              <w:rPr>
                <w:iCs/>
                <w:sz w:val="21"/>
                <w:szCs w:val="21"/>
              </w:rPr>
              <w:drawing>
                <wp:inline distT="0" distB="0" distL="0" distR="0">
                  <wp:extent cx="2530475" cy="17716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557127" cy="1790851"/>
                          </a:xfrm>
                          <a:prstGeom prst="rect">
                            <a:avLst/>
                          </a:prstGeom>
                          <a:noFill/>
                          <a:ln>
                            <a:noFill/>
                          </a:ln>
                        </pic:spPr>
                      </pic:pic>
                    </a:graphicData>
                  </a:graphic>
                </wp:inline>
              </w:drawing>
            </w:r>
          </w:p>
          <w:p>
            <w:pPr>
              <w:pStyle w:val="17"/>
              <w:jc w:val="center"/>
              <w:rPr>
                <w:rStyle w:val="9"/>
                <w:rFonts w:cs="Arial"/>
                <w:b w:val="0"/>
                <w:color w:val="1F1F1F"/>
                <w:sz w:val="21"/>
                <w:szCs w:val="21"/>
              </w:rPr>
            </w:pPr>
            <w:r>
              <w:rPr>
                <w:rStyle w:val="9"/>
                <w:rFonts w:hint="eastAsia" w:cs="Arial"/>
                <w:b w:val="0"/>
                <w:color w:val="1F1F1F"/>
                <w:sz w:val="21"/>
                <w:szCs w:val="21"/>
              </w:rPr>
              <w:t>c</w:t>
            </w:r>
            <w:r>
              <w:rPr>
                <w:rStyle w:val="9"/>
                <w:rFonts w:cs="Arial"/>
                <w:b w:val="0"/>
                <w:color w:val="1F1F1F"/>
                <w:sz w:val="21"/>
                <w:szCs w:val="21"/>
              </w:rPr>
              <w:t>.</w:t>
            </w:r>
            <w:r>
              <w:rPr>
                <w:rStyle w:val="9"/>
                <w:rFonts w:hint="eastAsia" w:cs="Arial"/>
                <w:b w:val="0"/>
                <w:color w:val="1F1F1F"/>
                <w:sz w:val="21"/>
                <w:szCs w:val="21"/>
              </w:rPr>
              <w:t>新鲜水果</w:t>
            </w:r>
          </w:p>
        </w:tc>
        <w:tc>
          <w:tcPr>
            <w:tcW w:w="3996" w:type="dxa"/>
          </w:tcPr>
          <w:p>
            <w:pPr>
              <w:pStyle w:val="17"/>
              <w:rPr>
                <w:rStyle w:val="9"/>
                <w:rFonts w:cs="Arial"/>
                <w:b/>
                <w:bCs w:val="0"/>
                <w:color w:val="1F1F1F"/>
                <w:sz w:val="21"/>
                <w:szCs w:val="21"/>
              </w:rPr>
            </w:pPr>
            <w:r>
              <w:rPr>
                <w:iCs/>
                <w:sz w:val="21"/>
                <w:szCs w:val="21"/>
              </w:rPr>
              <w:drawing>
                <wp:inline distT="0" distB="0" distL="0" distR="0">
                  <wp:extent cx="2493645" cy="17462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522034" cy="1766273"/>
                          </a:xfrm>
                          <a:prstGeom prst="rect">
                            <a:avLst/>
                          </a:prstGeom>
                          <a:noFill/>
                          <a:ln>
                            <a:noFill/>
                          </a:ln>
                        </pic:spPr>
                      </pic:pic>
                    </a:graphicData>
                  </a:graphic>
                </wp:inline>
              </w:drawing>
            </w:r>
          </w:p>
          <w:p>
            <w:pPr>
              <w:pStyle w:val="17"/>
              <w:jc w:val="center"/>
              <w:rPr>
                <w:rStyle w:val="9"/>
                <w:rFonts w:cs="Arial"/>
                <w:b w:val="0"/>
                <w:color w:val="1F1F1F"/>
                <w:sz w:val="21"/>
                <w:szCs w:val="21"/>
              </w:rPr>
            </w:pPr>
            <w:r>
              <w:rPr>
                <w:rStyle w:val="9"/>
                <w:rFonts w:hint="eastAsia" w:cs="Arial"/>
                <w:b w:val="0"/>
                <w:color w:val="1F1F1F"/>
                <w:sz w:val="21"/>
                <w:szCs w:val="21"/>
              </w:rPr>
              <w:t>d</w:t>
            </w:r>
            <w:r>
              <w:rPr>
                <w:rStyle w:val="9"/>
                <w:rFonts w:cs="Arial"/>
                <w:b w:val="0"/>
                <w:color w:val="1F1F1F"/>
                <w:sz w:val="21"/>
                <w:szCs w:val="21"/>
              </w:rPr>
              <w:t>.</w:t>
            </w:r>
            <w:r>
              <w:rPr>
                <w:rStyle w:val="9"/>
                <w:rFonts w:hint="eastAsia" w:cs="Arial"/>
                <w:b w:val="0"/>
                <w:color w:val="1F1F1F"/>
                <w:sz w:val="21"/>
                <w:szCs w:val="21"/>
              </w:rPr>
              <w:t>奶制品</w:t>
            </w:r>
          </w:p>
        </w:tc>
      </w:tr>
    </w:tbl>
    <w:p>
      <w:pPr>
        <w:spacing w:line="480" w:lineRule="auto"/>
        <w:jc w:val="center"/>
      </w:pPr>
      <w:r>
        <w:rPr>
          <w:rFonts w:hint="eastAsia"/>
        </w:rPr>
        <w:t>图2</w:t>
      </w:r>
      <w:r>
        <w:t xml:space="preserve">  </w:t>
      </w:r>
      <w:r>
        <w:rPr>
          <w:rFonts w:hint="eastAsia"/>
        </w:rPr>
        <w:t>蔬果、奶类、全谷、大豆类使用量频数图</w:t>
      </w:r>
      <w:r>
        <w:rPr>
          <w:rFonts w:hint="eastAsia"/>
          <w:lang w:eastAsia="zh-CN"/>
        </w:rPr>
        <w:t>（</w:t>
      </w:r>
      <w:r>
        <w:t>单位</w:t>
      </w:r>
      <w:r>
        <w:rPr>
          <w:rFonts w:hint="eastAsia"/>
          <w:lang w:eastAsia="zh-CN"/>
        </w:rPr>
        <w:t>：</w:t>
      </w:r>
      <w:r>
        <w:t>两）</w:t>
      </w:r>
    </w:p>
    <w:p>
      <w:pPr>
        <w:ind w:firstLine="480" w:firstLineChars="200"/>
      </w:pPr>
      <w:r>
        <w:rPr>
          <w:rFonts w:hint="eastAsia"/>
        </w:rPr>
        <w:t>由《中国居民膳食指南（</w:t>
      </w:r>
      <w:r>
        <w:t>2022）》的八条准则得知，每天摄入的谷类应为200g</w:t>
      </w:r>
      <w:r>
        <w:rPr>
          <w:rFonts w:hint="eastAsia"/>
          <w:lang w:eastAsia="zh-CN"/>
        </w:rPr>
        <w:t>—</w:t>
      </w:r>
      <w:r>
        <w:t>300g即4两-6两，一大部分人能够满足每天谷物摄入量的要求，一部分人的摄入量过少，少部分人谷物摄入量严重超标。对于摄入量过少的人群应该增加全谷物的摄入，摄入量过</w:t>
      </w:r>
      <w:r>
        <w:rPr>
          <w:rFonts w:hint="eastAsia"/>
        </w:rPr>
        <w:t>量</w:t>
      </w:r>
      <w:r>
        <w:t>的人群应当减少谷物的摄入量。</w:t>
      </w:r>
    </w:p>
    <w:p>
      <w:pPr>
        <w:ind w:firstLine="480" w:firstLineChars="200"/>
      </w:pPr>
      <w:r>
        <w:t>每天</w:t>
      </w:r>
      <w:r>
        <w:rPr>
          <w:rFonts w:hint="eastAsia"/>
        </w:rPr>
        <w:t>应</w:t>
      </w:r>
      <w:r>
        <w:t>摄入量不少于300g（6两）的新鲜蔬菜，由图</w:t>
      </w:r>
      <w:r>
        <w:rPr>
          <w:rFonts w:hint="eastAsia"/>
          <w:lang w:eastAsia="zh-CN"/>
        </w:rPr>
        <w:t>可知</w:t>
      </w:r>
      <w:r>
        <w:t>很大</w:t>
      </w:r>
      <w:r>
        <w:rPr>
          <w:rFonts w:hint="eastAsia"/>
          <w:lang w:eastAsia="zh-CN"/>
        </w:rPr>
        <w:t>一部分</w:t>
      </w:r>
      <w:r>
        <w:t>蔬菜每天摄入量小于6两，没有满足摄入量的要求，图中居民摄入量差别很大。建议摄入量不足增加每天蔬菜的摄入量，特别是深色蔬菜要占到1/2。</w:t>
      </w:r>
    </w:p>
    <w:p>
      <w:pPr>
        <w:ind w:firstLine="480" w:firstLineChars="200"/>
      </w:pPr>
      <w:bookmarkStart w:id="0" w:name="_Hlk142208840"/>
      <w:r>
        <w:rPr>
          <w:rFonts w:hint="eastAsia"/>
          <w:iCs/>
        </w:rPr>
        <w:t>水果保证每天摄入量为2</w:t>
      </w:r>
      <w:r>
        <w:rPr>
          <w:iCs/>
        </w:rPr>
        <w:t>00</w:t>
      </w:r>
      <w:r>
        <w:rPr>
          <w:rFonts w:hint="eastAsia"/>
          <w:iCs/>
        </w:rPr>
        <w:t>g</w:t>
      </w:r>
      <w:r>
        <w:rPr>
          <w:rFonts w:hint="eastAsia"/>
          <w:iCs/>
          <w:lang w:eastAsia="zh-CN"/>
        </w:rPr>
        <w:t>—</w:t>
      </w:r>
      <w:r>
        <w:rPr>
          <w:iCs/>
        </w:rPr>
        <w:t>350</w:t>
      </w:r>
      <w:r>
        <w:rPr>
          <w:rFonts w:hint="eastAsia"/>
          <w:iCs/>
        </w:rPr>
        <w:t>g（4两-</w:t>
      </w:r>
      <w:r>
        <w:rPr>
          <w:iCs/>
        </w:rPr>
        <w:t>7</w:t>
      </w:r>
      <w:r>
        <w:rPr>
          <w:rFonts w:hint="eastAsia"/>
          <w:iCs/>
        </w:rPr>
        <w:t>两）。</w:t>
      </w:r>
      <w:bookmarkEnd w:id="0"/>
      <w:r>
        <w:rPr>
          <w:rFonts w:hint="eastAsia"/>
          <w:iCs/>
        </w:rPr>
        <w:t>由图已知达到要求的居民人数很少，大部分的居民的水果摄入量都没有达到4两最低要求，很少一部分人的水果摄入量超标，超过</w:t>
      </w:r>
      <w:r>
        <w:rPr>
          <w:iCs/>
        </w:rPr>
        <w:t>7</w:t>
      </w:r>
      <w:r>
        <w:rPr>
          <w:rFonts w:hint="eastAsia"/>
          <w:iCs/>
        </w:rPr>
        <w:t>两，建议摄入量过少的居民增加水果的摄入量，</w:t>
      </w:r>
      <w:r>
        <w:rPr>
          <w:rFonts w:hint="eastAsia"/>
        </w:rPr>
        <w:t>不能用果汁代替水果。摄入量过多的居民，应该减少水果的摄入量达到每天要求的合理范围内。</w:t>
      </w:r>
    </w:p>
    <w:p>
      <w:pPr>
        <w:ind w:firstLine="480" w:firstLineChars="200"/>
      </w:pPr>
      <w:r>
        <w:rPr>
          <w:rFonts w:hint="eastAsia"/>
        </w:rPr>
        <w:t>奶制品应该保证每天的摄入量为</w:t>
      </w:r>
      <w:r>
        <w:t>500g（10两）</w:t>
      </w:r>
      <w:r>
        <w:rPr>
          <w:rFonts w:hint="eastAsia"/>
        </w:rPr>
        <w:t>。由图2中d图知满足要求摄入奶制品的人非常少，很大一部分人每天都没有奶制品的摄入，大部分人摄入量严重不足。建议大部分人每天能够保证最基本摄入</w:t>
      </w:r>
      <w:r>
        <w:t>10</w:t>
      </w:r>
      <w:r>
        <w:rPr>
          <w:rFonts w:hint="eastAsia"/>
        </w:rPr>
        <w:t>两的奶制品。</w:t>
      </w:r>
    </w:p>
    <w:p/>
    <w:p>
      <w:pPr>
        <w:pStyle w:val="17"/>
      </w:pPr>
      <w:r>
        <w:rPr>
          <w:rFonts w:hint="eastAsia"/>
        </w:rPr>
        <w:t>5</w:t>
      </w:r>
      <w:r>
        <w:t>.2.3</w:t>
      </w:r>
      <w:r>
        <w:rPr>
          <w:rFonts w:hint="eastAsia"/>
        </w:rPr>
        <w:t>适量吃鱼、禽、蛋、瘦肉</w:t>
      </w:r>
    </w:p>
    <w:p>
      <w:pPr>
        <w:jc w:val="center"/>
      </w:pPr>
      <w:r>
        <w:rPr>
          <w:rFonts w:asciiTheme="minorEastAsia" w:hAnsiTheme="minorEastAsia"/>
          <w:iCs/>
          <w:szCs w:val="24"/>
        </w:rPr>
        <w:drawing>
          <wp:inline distT="0" distB="0" distL="0" distR="0">
            <wp:extent cx="4572000" cy="32016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578822" cy="3206718"/>
                    </a:xfrm>
                    <a:prstGeom prst="rect">
                      <a:avLst/>
                    </a:prstGeom>
                    <a:noFill/>
                    <a:ln>
                      <a:noFill/>
                    </a:ln>
                  </pic:spPr>
                </pic:pic>
              </a:graphicData>
            </a:graphic>
          </wp:inline>
        </w:drawing>
      </w:r>
    </w:p>
    <w:p>
      <w:pPr>
        <w:spacing w:line="480" w:lineRule="auto"/>
        <w:jc w:val="center"/>
      </w:pPr>
      <w:r>
        <w:rPr>
          <w:rFonts w:hint="eastAsia"/>
        </w:rPr>
        <w:t>图</w:t>
      </w:r>
      <w:r>
        <w:t>3  蛋白质食量范围频数图</w:t>
      </w:r>
      <w:r>
        <w:rPr>
          <w:rFonts w:hint="eastAsia"/>
          <w:lang w:eastAsia="zh-CN"/>
        </w:rPr>
        <w:t>（</w:t>
      </w:r>
      <w:r>
        <w:t>单位:两）</w:t>
      </w:r>
    </w:p>
    <w:p>
      <w:pPr>
        <w:ind w:firstLine="480" w:firstLineChars="200"/>
        <w:rPr>
          <w:iCs/>
        </w:rPr>
      </w:pPr>
      <w:r>
        <w:rPr>
          <w:rFonts w:hint="eastAsia"/>
          <w:iCs/>
        </w:rPr>
        <w:t>由《中国居民膳食指南（2</w:t>
      </w:r>
      <w:r>
        <w:rPr>
          <w:iCs/>
        </w:rPr>
        <w:t>022</w:t>
      </w:r>
      <w:r>
        <w:rPr>
          <w:rFonts w:hint="eastAsia"/>
          <w:iCs/>
        </w:rPr>
        <w:t>）》的八条准则得知，蛋白质保证每天摄入量12</w:t>
      </w:r>
      <w:r>
        <w:rPr>
          <w:iCs/>
        </w:rPr>
        <w:t>0</w:t>
      </w:r>
      <w:r>
        <w:rPr>
          <w:rFonts w:hint="eastAsia"/>
          <w:iCs/>
        </w:rPr>
        <w:t>g</w:t>
      </w:r>
      <w:r>
        <w:rPr>
          <w:rFonts w:hint="eastAsia"/>
          <w:iCs/>
          <w:lang w:eastAsia="zh-CN"/>
        </w:rPr>
        <w:t>—</w:t>
      </w:r>
      <w:r>
        <w:rPr>
          <w:iCs/>
        </w:rPr>
        <w:t>200</w:t>
      </w:r>
      <w:r>
        <w:rPr>
          <w:rFonts w:hint="eastAsia"/>
          <w:iCs/>
        </w:rPr>
        <w:t>g（</w:t>
      </w:r>
      <w:r>
        <w:rPr>
          <w:iCs/>
        </w:rPr>
        <w:t>2.4</w:t>
      </w:r>
      <w:r>
        <w:rPr>
          <w:rFonts w:hint="eastAsia"/>
          <w:iCs/>
        </w:rPr>
        <w:t>两-</w:t>
      </w:r>
      <w:r>
        <w:rPr>
          <w:iCs/>
        </w:rPr>
        <w:t>4</w:t>
      </w:r>
      <w:r>
        <w:rPr>
          <w:rFonts w:hint="eastAsia"/>
          <w:iCs/>
        </w:rPr>
        <w:t>两）。由图</w:t>
      </w:r>
      <w:r>
        <w:rPr>
          <w:iCs/>
        </w:rPr>
        <w:t>3</w:t>
      </w:r>
      <w:r>
        <w:rPr>
          <w:rFonts w:hint="eastAsia"/>
          <w:iCs/>
        </w:rPr>
        <w:t>得知，大部分人的蛋白质的摄入量是符合要求的，但蛋白质的摄入量要适量不能超标，对于蛋白质摄入量不足的人群，在摄入蛋白质时，应优先选择水产品，每周最好吃水产品2次，每天吃1个鸡蛋不弃蛋黄。</w:t>
      </w:r>
    </w:p>
    <w:p>
      <w:pPr>
        <w:pStyle w:val="17"/>
      </w:pPr>
      <w:r>
        <w:rPr>
          <w:rFonts w:hint="eastAsia"/>
        </w:rPr>
        <w:t>5</w:t>
      </w:r>
      <w:r>
        <w:t>.2.4</w:t>
      </w:r>
      <w:r>
        <w:rPr>
          <w:rFonts w:hint="eastAsia"/>
        </w:rPr>
        <w:t>少油少盐，控糖限油</w:t>
      </w:r>
    </w:p>
    <w:p>
      <w:pPr>
        <w:ind w:firstLine="480" w:firstLineChars="200"/>
        <w:rPr>
          <w:iCs/>
        </w:rPr>
      </w:pPr>
      <w:r>
        <w:rPr>
          <w:rFonts w:hint="eastAsia"/>
          <w:iCs/>
        </w:rPr>
        <w:t>调料是合理膳食的非常重要的一部分，它能提升食物口感和风味，增加食欲和促进消化，也可以提供一些营养元素。尽管它的分量小，但它也是合理膳食的重要一部分。</w:t>
      </w:r>
    </w:p>
    <w:p>
      <w:pPr>
        <w:jc w:val="center"/>
      </w:pPr>
      <w:r>
        <w:rPr>
          <w:rFonts w:hint="eastAsia"/>
        </w:rPr>
        <w:drawing>
          <wp:inline distT="0" distB="0" distL="0" distR="0">
            <wp:extent cx="4182110" cy="2448560"/>
            <wp:effectExtent l="0" t="0" r="0" b="0"/>
            <wp:docPr id="12500186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18620" name="图片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182110" cy="2448560"/>
                    </a:xfrm>
                    <a:prstGeom prst="rect">
                      <a:avLst/>
                    </a:prstGeom>
                    <a:noFill/>
                    <a:ln>
                      <a:noFill/>
                    </a:ln>
                  </pic:spPr>
                </pic:pic>
              </a:graphicData>
            </a:graphic>
          </wp:inline>
        </w:drawing>
      </w:r>
    </w:p>
    <w:p>
      <w:pPr>
        <w:spacing w:line="480" w:lineRule="auto"/>
        <w:jc w:val="center"/>
      </w:pPr>
      <w:r>
        <w:rPr>
          <w:rFonts w:hint="eastAsia"/>
        </w:rPr>
        <w:t xml:space="preserve">图4 </w:t>
      </w:r>
      <w:r>
        <w:t xml:space="preserve"> </w:t>
      </w:r>
      <w:r>
        <w:rPr>
          <w:rFonts w:hint="eastAsia"/>
        </w:rPr>
        <w:t>植物油使用量人数分布图</w:t>
      </w:r>
    </w:p>
    <w:p>
      <w:pPr>
        <w:ind w:firstLine="480" w:firstLineChars="200"/>
        <w:rPr>
          <w:iCs/>
        </w:rPr>
      </w:pPr>
      <w:r>
        <w:rPr>
          <w:rFonts w:hint="eastAsia"/>
          <w:iCs/>
        </w:rPr>
        <w:t>由图</w:t>
      </w:r>
      <w:r>
        <w:rPr>
          <w:iCs/>
        </w:rPr>
        <w:t>4</w:t>
      </w:r>
      <w:r>
        <w:rPr>
          <w:rFonts w:hint="eastAsia"/>
          <w:iCs/>
        </w:rPr>
        <w:t>得，食用植物油居民每天少于2</w:t>
      </w:r>
      <w:r>
        <w:rPr>
          <w:iCs/>
        </w:rPr>
        <w:t>5</w:t>
      </w:r>
      <w:r>
        <w:rPr>
          <w:rFonts w:hint="eastAsia"/>
          <w:iCs/>
        </w:rPr>
        <w:t>g为1</w:t>
      </w:r>
      <w:r>
        <w:rPr>
          <w:iCs/>
        </w:rPr>
        <w:t>8%</w:t>
      </w:r>
      <w:r>
        <w:rPr>
          <w:rFonts w:hint="eastAsia"/>
          <w:iCs/>
        </w:rPr>
        <w:t>，每天在2</w:t>
      </w:r>
      <w:r>
        <w:rPr>
          <w:iCs/>
        </w:rPr>
        <w:t>5</w:t>
      </w:r>
      <w:r>
        <w:rPr>
          <w:rFonts w:hint="eastAsia"/>
          <w:iCs/>
        </w:rPr>
        <w:t>g</w:t>
      </w:r>
      <w:r>
        <w:rPr>
          <w:rFonts w:hint="eastAsia"/>
          <w:iCs/>
          <w:lang w:eastAsia="zh-CN"/>
        </w:rPr>
        <w:t>—</w:t>
      </w:r>
      <w:r>
        <w:rPr>
          <w:iCs/>
        </w:rPr>
        <w:t>30</w:t>
      </w:r>
      <w:r>
        <w:rPr>
          <w:rFonts w:hint="eastAsia"/>
          <w:iCs/>
        </w:rPr>
        <w:t>g之间为1</w:t>
      </w:r>
      <w:r>
        <w:rPr>
          <w:iCs/>
        </w:rPr>
        <w:t>2%</w:t>
      </w:r>
      <w:r>
        <w:rPr>
          <w:rFonts w:hint="eastAsia"/>
          <w:iCs/>
        </w:rPr>
        <w:t>，7</w:t>
      </w:r>
      <w:r>
        <w:rPr>
          <w:iCs/>
        </w:rPr>
        <w:t>0%</w:t>
      </w:r>
      <w:r>
        <w:rPr>
          <w:rFonts w:hint="eastAsia"/>
          <w:iCs/>
        </w:rPr>
        <w:t>的居民植物油的食用量超过3</w:t>
      </w:r>
      <w:r>
        <w:rPr>
          <w:iCs/>
        </w:rPr>
        <w:t>0</w:t>
      </w:r>
      <w:r>
        <w:rPr>
          <w:rFonts w:hint="eastAsia"/>
          <w:iCs/>
        </w:rPr>
        <w:t>g，根据资料显示，植物油的每天的合理食用范围为</w:t>
      </w:r>
      <w:r>
        <w:rPr>
          <w:iCs/>
        </w:rPr>
        <w:t>25</w:t>
      </w:r>
      <w:r>
        <w:rPr>
          <w:rFonts w:hint="eastAsia"/>
          <w:iCs/>
        </w:rPr>
        <w:t>g</w:t>
      </w:r>
      <w:r>
        <w:rPr>
          <w:rFonts w:hint="eastAsia"/>
          <w:iCs/>
          <w:lang w:eastAsia="zh-CN"/>
        </w:rPr>
        <w:t>—</w:t>
      </w:r>
      <w:r>
        <w:rPr>
          <w:iCs/>
        </w:rPr>
        <w:t>30</w:t>
      </w:r>
      <w:r>
        <w:rPr>
          <w:rFonts w:hint="eastAsia"/>
          <w:iCs/>
        </w:rPr>
        <w:t>g之间，所以大部分的居民严重超标。</w:t>
      </w:r>
    </w:p>
    <w:p>
      <w:pPr>
        <w:ind w:firstLine="480" w:firstLineChars="200"/>
        <w:rPr>
          <w:iCs/>
        </w:rPr>
      </w:pPr>
      <w:r>
        <w:rPr>
          <w:rFonts w:hint="eastAsia"/>
          <w:iCs/>
        </w:rPr>
        <w:t>对D</w:t>
      </w:r>
      <w:r>
        <w:rPr>
          <w:iCs/>
        </w:rPr>
        <w:t>31-D37</w:t>
      </w:r>
      <w:r>
        <w:rPr>
          <w:rFonts w:hint="eastAsia"/>
          <w:iCs/>
        </w:rPr>
        <w:t>进行单位统一化处理，将其的</w:t>
      </w:r>
      <w:r>
        <w:rPr>
          <w:rFonts w:hint="eastAsia"/>
          <w:iCs/>
          <w:lang w:eastAsia="zh-CN"/>
        </w:rPr>
        <w:t>使用</w:t>
      </w:r>
      <w:r>
        <w:rPr>
          <w:rFonts w:hint="eastAsia"/>
          <w:iCs/>
        </w:rPr>
        <w:t>单位统一为“两/月”，然后进行统计学描述。</w:t>
      </w:r>
    </w:p>
    <w:p>
      <w:pPr>
        <w:jc w:val="center"/>
        <w:rPr>
          <w:iCs/>
        </w:rPr>
      </w:pPr>
      <w:r>
        <w:rPr>
          <w:iCs/>
        </w:rPr>
        <w:drawing>
          <wp:inline distT="0" distB="0" distL="0" distR="0">
            <wp:extent cx="4475480" cy="3581400"/>
            <wp:effectExtent l="0" t="0" r="12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478805" cy="3584000"/>
                    </a:xfrm>
                    <a:prstGeom prst="rect">
                      <a:avLst/>
                    </a:prstGeom>
                    <a:noFill/>
                    <a:ln>
                      <a:noFill/>
                    </a:ln>
                  </pic:spPr>
                </pic:pic>
              </a:graphicData>
            </a:graphic>
          </wp:inline>
        </w:drawing>
      </w:r>
    </w:p>
    <w:p>
      <w:pPr>
        <w:spacing w:line="480" w:lineRule="auto"/>
        <w:jc w:val="center"/>
        <w:rPr>
          <w:iCs/>
        </w:rPr>
      </w:pPr>
      <w:r>
        <w:rPr>
          <w:rFonts w:hint="eastAsia"/>
          <w:iCs/>
        </w:rPr>
        <w:t>图</w:t>
      </w:r>
      <w:r>
        <w:rPr>
          <w:iCs/>
        </w:rPr>
        <w:t xml:space="preserve">5  </w:t>
      </w:r>
      <w:r>
        <w:rPr>
          <w:rFonts w:hint="eastAsia"/>
          <w:iCs/>
        </w:rPr>
        <w:t>对D</w:t>
      </w:r>
      <w:r>
        <w:rPr>
          <w:iCs/>
        </w:rPr>
        <w:t>32-D37</w:t>
      </w:r>
      <w:bookmarkStart w:id="1" w:name="_Hlk142218019"/>
      <w:r>
        <w:rPr>
          <w:rFonts w:hint="eastAsia"/>
          <w:iCs/>
        </w:rPr>
        <w:t>平均每月进行食量统计</w:t>
      </w:r>
      <w:bookmarkEnd w:id="1"/>
    </w:p>
    <w:p>
      <w:pPr>
        <w:ind w:firstLine="480" w:firstLineChars="200"/>
        <w:rPr>
          <w:iCs/>
        </w:rPr>
      </w:pPr>
      <w:r>
        <w:rPr>
          <w:rFonts w:hint="eastAsia"/>
          <w:iCs/>
        </w:rPr>
        <w:t>盐的每月消耗量为9两（4</w:t>
      </w:r>
      <w:r>
        <w:rPr>
          <w:iCs/>
        </w:rPr>
        <w:t>50</w:t>
      </w:r>
      <w:r>
        <w:rPr>
          <w:rFonts w:hint="eastAsia"/>
          <w:iCs/>
        </w:rPr>
        <w:t>g），每日1</w:t>
      </w:r>
      <w:r>
        <w:rPr>
          <w:iCs/>
        </w:rPr>
        <w:t>5</w:t>
      </w:r>
      <w:r>
        <w:rPr>
          <w:rFonts w:hint="eastAsia"/>
          <w:iCs/>
        </w:rPr>
        <w:t>g，而附加3得知成年人每日盐的摄入量应小于5g，所以严重超标。</w:t>
      </w:r>
    </w:p>
    <w:p>
      <w:pPr>
        <w:ind w:firstLine="480" w:firstLineChars="200"/>
        <w:rPr>
          <w:iCs/>
        </w:rPr>
      </w:pPr>
      <w:r>
        <w:rPr>
          <w:rFonts w:hint="eastAsia"/>
          <w:iCs/>
        </w:rPr>
        <w:t>酱油1</w:t>
      </w:r>
      <w:r>
        <w:rPr>
          <w:iCs/>
        </w:rPr>
        <w:t>0</w:t>
      </w:r>
      <w:r>
        <w:rPr>
          <w:rFonts w:hint="eastAsia"/>
          <w:iCs/>
        </w:rPr>
        <w:t>两（5</w:t>
      </w:r>
      <w:r>
        <w:rPr>
          <w:iCs/>
        </w:rPr>
        <w:t>00</w:t>
      </w:r>
      <w:r>
        <w:rPr>
          <w:rFonts w:hint="eastAsia"/>
          <w:iCs/>
        </w:rPr>
        <w:t>g）、醋3两（1</w:t>
      </w:r>
      <w:r>
        <w:rPr>
          <w:iCs/>
        </w:rPr>
        <w:t>50</w:t>
      </w:r>
      <w:r>
        <w:rPr>
          <w:rFonts w:hint="eastAsia"/>
          <w:iCs/>
        </w:rPr>
        <w:t>g）和酱类0</w:t>
      </w:r>
      <w:r>
        <w:rPr>
          <w:iCs/>
        </w:rPr>
        <w:t>.78</w:t>
      </w:r>
      <w:r>
        <w:rPr>
          <w:rFonts w:hint="eastAsia"/>
          <w:iCs/>
        </w:rPr>
        <w:t>两（3</w:t>
      </w:r>
      <w:r>
        <w:rPr>
          <w:iCs/>
        </w:rPr>
        <w:t>9</w:t>
      </w:r>
      <w:r>
        <w:rPr>
          <w:rFonts w:hint="eastAsia"/>
          <w:iCs/>
        </w:rPr>
        <w:t>g）每日的消耗量分别为1</w:t>
      </w:r>
      <w:r>
        <w:rPr>
          <w:iCs/>
        </w:rPr>
        <w:t>6</w:t>
      </w:r>
      <w:r>
        <w:rPr>
          <w:rFonts w:hint="eastAsia"/>
          <w:iCs/>
        </w:rPr>
        <w:t>g、</w:t>
      </w:r>
      <w:r>
        <w:rPr>
          <w:iCs/>
        </w:rPr>
        <w:t>5</w:t>
      </w:r>
      <w:r>
        <w:rPr>
          <w:rFonts w:hint="eastAsia"/>
          <w:iCs/>
        </w:rPr>
        <w:t>g、1</w:t>
      </w:r>
      <w:r>
        <w:rPr>
          <w:iCs/>
        </w:rPr>
        <w:t>.3</w:t>
      </w:r>
      <w:r>
        <w:rPr>
          <w:rFonts w:hint="eastAsia"/>
          <w:iCs/>
        </w:rPr>
        <w:t>g，而根据查询资料显示，每天的合理食用范围在酱油（</w:t>
      </w:r>
      <w:r>
        <w:rPr>
          <w:iCs/>
        </w:rPr>
        <w:t>10</w:t>
      </w:r>
      <w:r>
        <w:rPr>
          <w:rFonts w:hint="eastAsia"/>
          <w:iCs/>
        </w:rPr>
        <w:t>g），醋在（2</w:t>
      </w:r>
      <w:r>
        <w:rPr>
          <w:iCs/>
        </w:rPr>
        <w:t>0</w:t>
      </w:r>
      <w:r>
        <w:rPr>
          <w:rFonts w:hint="eastAsia"/>
          <w:iCs/>
        </w:rPr>
        <w:t>g</w:t>
      </w:r>
      <w:r>
        <w:rPr>
          <w:iCs/>
        </w:rPr>
        <w:t>-40</w:t>
      </w:r>
      <w:r>
        <w:rPr>
          <w:rFonts w:hint="eastAsia"/>
          <w:iCs/>
        </w:rPr>
        <w:t>g），酱类（8g）左右，所以除了酱油严重超标以外，其余调味料食用量都在允许范围之内。</w:t>
      </w:r>
    </w:p>
    <w:p>
      <w:pPr>
        <w:ind w:firstLine="480" w:firstLineChars="200"/>
        <w:rPr>
          <w:iCs/>
        </w:rPr>
      </w:pPr>
      <w:r>
        <w:rPr>
          <w:rFonts w:hint="eastAsia"/>
          <w:iCs/>
        </w:rPr>
        <w:t>味精每月消耗量换算一下为每天3g，根据查询资料味精每天不超过6g最为适宜，所以味精满足要求。</w:t>
      </w:r>
    </w:p>
    <w:p>
      <w:pPr>
        <w:ind w:firstLine="480"/>
        <w:rPr>
          <w:rFonts w:asciiTheme="minorEastAsia" w:hAnsiTheme="minorEastAsia"/>
          <w:iCs/>
          <w:szCs w:val="24"/>
        </w:rPr>
      </w:pPr>
      <w:r>
        <w:rPr>
          <w:rFonts w:hint="eastAsia" w:asciiTheme="minorEastAsia" w:hAnsiTheme="minorEastAsia"/>
          <w:iCs/>
          <w:szCs w:val="24"/>
        </w:rPr>
        <w:t>综上反映出盐、酱油、食用油的消耗量超过了标准的要求，居民使用调味品过量问题严重。醋、酱类、味精、食用情况基本适量。</w:t>
      </w:r>
    </w:p>
    <w:p>
      <w:pPr>
        <w:pStyle w:val="15"/>
      </w:pPr>
      <w:r>
        <w:t>5.3问题二</w:t>
      </w:r>
    </w:p>
    <w:p>
      <w:pPr>
        <w:pStyle w:val="17"/>
      </w:pPr>
      <w:r>
        <w:rPr>
          <w:rFonts w:hint="eastAsia"/>
        </w:rPr>
        <w:t>5</w:t>
      </w:r>
      <w:r>
        <w:t>.3.1</w:t>
      </w:r>
      <w:r>
        <w:rPr>
          <w:rFonts w:hint="eastAsia"/>
        </w:rPr>
        <w:t>指标降维</w:t>
      </w:r>
    </w:p>
    <w:p>
      <w:pPr>
        <w:ind w:firstLine="480" w:firstLineChars="200"/>
        <w:rPr>
          <w:iCs/>
        </w:rPr>
      </w:pPr>
      <w:r>
        <w:rPr>
          <w:rFonts w:hint="eastAsia"/>
          <w:iCs/>
        </w:rPr>
        <w:t>针对居民生活习惯和饮食习惯进行分析时，如果直接分析生活习惯和饮食习惯是否与年龄、性别、婚姻状况、文化程度、职业等因素的相关性，指标数据过多而冗杂。因此，需要对指标进行降维处理。</w:t>
      </w:r>
    </w:p>
    <w:p>
      <w:pPr>
        <w:ind w:firstLine="480" w:firstLineChars="200"/>
        <w:rPr>
          <w:iCs/>
        </w:rPr>
      </w:pPr>
      <w:r>
        <w:rPr>
          <w:rFonts w:hint="eastAsia"/>
          <w:iCs/>
        </w:rPr>
        <w:t>对于生活习惯，如数据中的指标包含吸烟情况、饮酒情况以及就餐地点。如果直接将问卷中结果进行分析相关性，存在很大的工作量，而且指标之间存在较多的重复性。因此，这里做必要的人工降维处理。</w:t>
      </w:r>
    </w:p>
    <w:p>
      <w:pPr>
        <w:ind w:firstLine="480" w:firstLineChars="200"/>
        <w:rPr>
          <w:iCs/>
        </w:rPr>
      </w:pPr>
      <w:r>
        <w:rPr>
          <w:rFonts w:hint="eastAsia"/>
          <w:iCs/>
        </w:rPr>
        <w:t>对于与饮酒有关的数据，将其7组数据进行组合改为一组“饮酒量”实现降维；对于吸烟情况5组的数据可以用“吸烟量”实现降维；对于就餐地点的7组数据用“工作日和周末是否在家吃早、中、晚饭”来实现降维；对于饮食情况中D</w:t>
      </w:r>
      <w:r>
        <w:rPr>
          <w:iCs/>
        </w:rPr>
        <w:t>4-D37</w:t>
      </w:r>
      <w:r>
        <w:rPr>
          <w:rFonts w:hint="eastAsia"/>
          <w:iCs/>
        </w:rPr>
        <w:t>的数据，我们采取的是根据“每天的摄入量”来进行降维分析。</w:t>
      </w:r>
    </w:p>
    <w:p>
      <w:pPr>
        <w:spacing w:line="480" w:lineRule="auto"/>
        <w:jc w:val="center"/>
        <w:rPr>
          <w:iCs/>
        </w:rPr>
      </w:pPr>
      <w:r>
        <w:rPr>
          <w:rFonts w:hint="eastAsia"/>
          <w:iCs/>
        </w:rPr>
        <w:t>表2</w:t>
      </w:r>
      <w:r>
        <w:rPr>
          <w:iCs/>
        </w:rPr>
        <w:t xml:space="preserve">  </w:t>
      </w:r>
      <w:r>
        <w:rPr>
          <w:rFonts w:hint="eastAsia"/>
          <w:iCs/>
        </w:rPr>
        <w:t>对饮食数据处理后的部分结果</w:t>
      </w:r>
    </w:p>
    <w:tbl>
      <w:tblPr>
        <w:tblStyle w:val="6"/>
        <w:tblW w:w="0" w:type="auto"/>
        <w:jc w:val="center"/>
        <w:tblLayout w:type="autofit"/>
        <w:tblCellMar>
          <w:top w:w="0" w:type="dxa"/>
          <w:left w:w="108" w:type="dxa"/>
          <w:bottom w:w="0" w:type="dxa"/>
          <w:right w:w="108" w:type="dxa"/>
        </w:tblCellMar>
      </w:tblPr>
      <w:tblGrid>
        <w:gridCol w:w="879"/>
        <w:gridCol w:w="1107"/>
        <w:gridCol w:w="884"/>
        <w:gridCol w:w="660"/>
        <w:gridCol w:w="1096"/>
        <w:gridCol w:w="1216"/>
        <w:gridCol w:w="436"/>
        <w:gridCol w:w="602"/>
        <w:gridCol w:w="546"/>
        <w:gridCol w:w="548"/>
        <w:gridCol w:w="548"/>
      </w:tblGrid>
      <w:tr>
        <w:tblPrEx>
          <w:tblCellMar>
            <w:top w:w="0" w:type="dxa"/>
            <w:left w:w="108" w:type="dxa"/>
            <w:bottom w:w="0" w:type="dxa"/>
            <w:right w:w="108" w:type="dxa"/>
          </w:tblCellMar>
        </w:tblPrEx>
        <w:trPr>
          <w:trHeight w:val="582" w:hRule="atLeast"/>
          <w:jc w:val="center"/>
        </w:trPr>
        <w:tc>
          <w:tcPr>
            <w:tcW w:w="0" w:type="auto"/>
            <w:tcBorders>
              <w:top w:val="single" w:color="auto" w:sz="12" w:space="0"/>
              <w:left w:val="nil"/>
              <w:bottom w:val="single" w:color="auto" w:sz="12" w:space="0"/>
              <w:right w:val="nil"/>
            </w:tcBorders>
            <w:shd w:val="clear" w:color="auto" w:fill="auto"/>
            <w:vAlign w:val="center"/>
          </w:tcPr>
          <w:p>
            <w:pPr>
              <w:jc w:val="center"/>
              <w:rPr>
                <w:rFonts w:cs="宋体"/>
                <w:color w:val="000000"/>
                <w:kern w:val="0"/>
                <w:sz w:val="22"/>
              </w:rPr>
            </w:pPr>
            <w:r>
              <w:rPr>
                <w:rFonts w:hint="eastAsia" w:cs="宋体"/>
                <w:color w:val="000000"/>
                <w:kern w:val="0"/>
                <w:sz w:val="22"/>
              </w:rPr>
              <w:t>谷类食物</w:t>
            </w:r>
          </w:p>
        </w:tc>
        <w:tc>
          <w:tcPr>
            <w:tcW w:w="0" w:type="auto"/>
            <w:tcBorders>
              <w:top w:val="single" w:color="auto" w:sz="12" w:space="0"/>
              <w:left w:val="nil"/>
              <w:bottom w:val="single" w:color="auto" w:sz="12" w:space="0"/>
              <w:right w:val="nil"/>
            </w:tcBorders>
            <w:shd w:val="clear" w:color="auto" w:fill="auto"/>
            <w:vAlign w:val="center"/>
          </w:tcPr>
          <w:p>
            <w:pPr>
              <w:jc w:val="center"/>
              <w:rPr>
                <w:rFonts w:cs="宋体"/>
                <w:color w:val="000000"/>
                <w:kern w:val="0"/>
                <w:sz w:val="22"/>
              </w:rPr>
            </w:pPr>
            <w:r>
              <w:rPr>
                <w:rFonts w:hint="eastAsia" w:cs="宋体"/>
                <w:color w:val="000000"/>
                <w:kern w:val="0"/>
                <w:sz w:val="22"/>
              </w:rPr>
              <w:t>食用新鲜蔬菜量</w:t>
            </w:r>
          </w:p>
        </w:tc>
        <w:tc>
          <w:tcPr>
            <w:tcW w:w="0" w:type="auto"/>
            <w:tcBorders>
              <w:top w:val="single" w:color="auto" w:sz="12" w:space="0"/>
              <w:left w:val="nil"/>
              <w:bottom w:val="single" w:color="auto" w:sz="12" w:space="0"/>
              <w:right w:val="nil"/>
            </w:tcBorders>
            <w:shd w:val="clear" w:color="auto" w:fill="auto"/>
            <w:vAlign w:val="center"/>
          </w:tcPr>
          <w:p>
            <w:pPr>
              <w:jc w:val="center"/>
              <w:rPr>
                <w:rFonts w:cs="宋体"/>
                <w:color w:val="000000"/>
                <w:kern w:val="0"/>
                <w:sz w:val="22"/>
              </w:rPr>
            </w:pPr>
            <w:r>
              <w:rPr>
                <w:rFonts w:hint="eastAsia" w:cs="宋体"/>
                <w:color w:val="000000"/>
                <w:kern w:val="0"/>
                <w:sz w:val="22"/>
              </w:rPr>
              <w:t>食用水果量</w:t>
            </w:r>
          </w:p>
        </w:tc>
        <w:tc>
          <w:tcPr>
            <w:tcW w:w="0" w:type="auto"/>
            <w:tcBorders>
              <w:top w:val="single" w:color="auto" w:sz="12" w:space="0"/>
              <w:left w:val="nil"/>
              <w:bottom w:val="single" w:color="auto" w:sz="12" w:space="0"/>
              <w:right w:val="nil"/>
            </w:tcBorders>
            <w:shd w:val="clear" w:color="auto" w:fill="auto"/>
            <w:vAlign w:val="center"/>
          </w:tcPr>
          <w:p>
            <w:pPr>
              <w:jc w:val="center"/>
              <w:rPr>
                <w:rFonts w:cs="宋体"/>
                <w:color w:val="000000"/>
                <w:kern w:val="0"/>
                <w:sz w:val="22"/>
              </w:rPr>
            </w:pPr>
            <w:r>
              <w:rPr>
                <w:rFonts w:hint="eastAsia" w:cs="宋体"/>
                <w:color w:val="000000"/>
                <w:kern w:val="0"/>
                <w:sz w:val="22"/>
              </w:rPr>
              <w:t>液态奶</w:t>
            </w:r>
          </w:p>
        </w:tc>
        <w:tc>
          <w:tcPr>
            <w:tcW w:w="0" w:type="auto"/>
            <w:tcBorders>
              <w:top w:val="single" w:color="auto" w:sz="12" w:space="0"/>
              <w:left w:val="nil"/>
              <w:bottom w:val="single" w:color="auto" w:sz="12" w:space="0"/>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鱼、禽、</w:t>
            </w:r>
          </w:p>
          <w:p>
            <w:pPr>
              <w:jc w:val="center"/>
              <w:rPr>
                <w:rFonts w:cs="宋体"/>
                <w:color w:val="000000"/>
                <w:kern w:val="0"/>
                <w:sz w:val="22"/>
              </w:rPr>
            </w:pPr>
            <w:r>
              <w:rPr>
                <w:rFonts w:hint="eastAsia" w:cs="宋体"/>
                <w:color w:val="000000"/>
                <w:kern w:val="0"/>
                <w:sz w:val="22"/>
              </w:rPr>
              <w:t>蛋、肉</w:t>
            </w:r>
          </w:p>
        </w:tc>
        <w:tc>
          <w:tcPr>
            <w:tcW w:w="0" w:type="auto"/>
            <w:tcBorders>
              <w:top w:val="single" w:color="auto" w:sz="12" w:space="0"/>
              <w:left w:val="nil"/>
              <w:bottom w:val="single" w:color="auto" w:sz="12" w:space="0"/>
              <w:right w:val="nil"/>
            </w:tcBorders>
            <w:shd w:val="clear" w:color="auto" w:fill="auto"/>
            <w:vAlign w:val="center"/>
          </w:tcPr>
          <w:p>
            <w:pPr>
              <w:jc w:val="center"/>
              <w:rPr>
                <w:rFonts w:cs="宋体"/>
                <w:color w:val="000000"/>
                <w:kern w:val="0"/>
                <w:sz w:val="22"/>
              </w:rPr>
            </w:pPr>
            <w:r>
              <w:rPr>
                <w:rFonts w:hint="eastAsia" w:cs="宋体"/>
                <w:color w:val="000000"/>
                <w:kern w:val="0"/>
                <w:sz w:val="22"/>
              </w:rPr>
              <w:t>摄入食用油总量</w:t>
            </w:r>
          </w:p>
        </w:tc>
        <w:tc>
          <w:tcPr>
            <w:tcW w:w="0" w:type="auto"/>
            <w:tcBorders>
              <w:top w:val="single" w:color="auto" w:sz="12" w:space="0"/>
              <w:left w:val="nil"/>
              <w:bottom w:val="single" w:color="auto" w:sz="12" w:space="0"/>
              <w:right w:val="nil"/>
            </w:tcBorders>
            <w:shd w:val="clear" w:color="auto" w:fill="auto"/>
            <w:vAlign w:val="center"/>
          </w:tcPr>
          <w:p>
            <w:pPr>
              <w:jc w:val="center"/>
              <w:rPr>
                <w:rFonts w:cs="宋体"/>
                <w:color w:val="000000"/>
                <w:kern w:val="0"/>
                <w:sz w:val="22"/>
              </w:rPr>
            </w:pPr>
            <w:r>
              <w:rPr>
                <w:rFonts w:hint="eastAsia" w:cs="宋体"/>
                <w:color w:val="000000"/>
                <w:kern w:val="0"/>
                <w:sz w:val="22"/>
              </w:rPr>
              <w:t>盐</w:t>
            </w:r>
          </w:p>
        </w:tc>
        <w:tc>
          <w:tcPr>
            <w:tcW w:w="0" w:type="auto"/>
            <w:tcBorders>
              <w:top w:val="single" w:color="auto" w:sz="12" w:space="0"/>
              <w:left w:val="nil"/>
              <w:bottom w:val="single" w:color="auto" w:sz="12" w:space="0"/>
              <w:right w:val="nil"/>
            </w:tcBorders>
            <w:shd w:val="clear" w:color="auto" w:fill="auto"/>
            <w:vAlign w:val="center"/>
          </w:tcPr>
          <w:p>
            <w:pPr>
              <w:jc w:val="center"/>
              <w:rPr>
                <w:rFonts w:cs="宋体"/>
                <w:color w:val="000000"/>
                <w:kern w:val="0"/>
                <w:sz w:val="22"/>
              </w:rPr>
            </w:pPr>
            <w:r>
              <w:rPr>
                <w:rFonts w:hint="eastAsia" w:cs="宋体"/>
                <w:color w:val="000000"/>
                <w:kern w:val="0"/>
                <w:sz w:val="22"/>
              </w:rPr>
              <w:t>酱油</w:t>
            </w:r>
          </w:p>
        </w:tc>
        <w:tc>
          <w:tcPr>
            <w:tcW w:w="0" w:type="auto"/>
            <w:tcBorders>
              <w:top w:val="single" w:color="auto" w:sz="12" w:space="0"/>
              <w:left w:val="nil"/>
              <w:bottom w:val="single" w:color="auto" w:sz="12" w:space="0"/>
              <w:right w:val="nil"/>
            </w:tcBorders>
            <w:shd w:val="clear" w:color="auto" w:fill="auto"/>
            <w:vAlign w:val="center"/>
          </w:tcPr>
          <w:p>
            <w:pPr>
              <w:jc w:val="center"/>
              <w:rPr>
                <w:rFonts w:cs="宋体"/>
                <w:color w:val="000000"/>
                <w:kern w:val="0"/>
                <w:sz w:val="22"/>
              </w:rPr>
            </w:pPr>
            <w:r>
              <w:rPr>
                <w:rFonts w:hint="eastAsia" w:cs="宋体"/>
                <w:color w:val="000000"/>
                <w:kern w:val="0"/>
                <w:sz w:val="22"/>
              </w:rPr>
              <w:t>醋</w:t>
            </w:r>
          </w:p>
        </w:tc>
        <w:tc>
          <w:tcPr>
            <w:tcW w:w="0" w:type="auto"/>
            <w:tcBorders>
              <w:top w:val="single" w:color="auto" w:sz="12" w:space="0"/>
              <w:left w:val="nil"/>
              <w:bottom w:val="single" w:color="auto" w:sz="12" w:space="0"/>
              <w:right w:val="nil"/>
            </w:tcBorders>
            <w:shd w:val="clear" w:color="auto" w:fill="auto"/>
            <w:vAlign w:val="center"/>
          </w:tcPr>
          <w:p>
            <w:pPr>
              <w:jc w:val="center"/>
              <w:rPr>
                <w:rFonts w:cs="宋体"/>
                <w:color w:val="000000"/>
                <w:kern w:val="0"/>
                <w:sz w:val="22"/>
              </w:rPr>
            </w:pPr>
            <w:r>
              <w:rPr>
                <w:rFonts w:hint="eastAsia" w:cs="宋体"/>
                <w:color w:val="000000"/>
                <w:kern w:val="0"/>
                <w:sz w:val="22"/>
              </w:rPr>
              <w:t>酱类</w:t>
            </w:r>
          </w:p>
        </w:tc>
        <w:tc>
          <w:tcPr>
            <w:tcW w:w="0" w:type="auto"/>
            <w:tcBorders>
              <w:top w:val="single" w:color="auto" w:sz="12" w:space="0"/>
              <w:left w:val="nil"/>
              <w:bottom w:val="single" w:color="auto" w:sz="12" w:space="0"/>
              <w:right w:val="nil"/>
            </w:tcBorders>
            <w:shd w:val="clear" w:color="auto" w:fill="auto"/>
            <w:vAlign w:val="center"/>
          </w:tcPr>
          <w:p>
            <w:pPr>
              <w:jc w:val="center"/>
              <w:rPr>
                <w:rFonts w:cs="宋体"/>
                <w:color w:val="000000"/>
                <w:kern w:val="0"/>
                <w:sz w:val="22"/>
              </w:rPr>
            </w:pPr>
            <w:r>
              <w:rPr>
                <w:rFonts w:hint="eastAsia" w:cs="宋体"/>
                <w:color w:val="000000"/>
                <w:kern w:val="0"/>
                <w:sz w:val="22"/>
              </w:rPr>
              <w:t>味精</w:t>
            </w:r>
          </w:p>
        </w:tc>
      </w:tr>
      <w:tr>
        <w:tblPrEx>
          <w:tblCellMar>
            <w:top w:w="0" w:type="dxa"/>
            <w:left w:w="108" w:type="dxa"/>
            <w:bottom w:w="0" w:type="dxa"/>
            <w:right w:w="108" w:type="dxa"/>
          </w:tblCellMar>
        </w:tblPrEx>
        <w:trPr>
          <w:trHeight w:val="291" w:hRule="atLeast"/>
          <w:jc w:val="center"/>
        </w:trPr>
        <w:tc>
          <w:tcPr>
            <w:tcW w:w="0" w:type="auto"/>
            <w:tcBorders>
              <w:top w:val="single" w:color="auto" w:sz="12" w:space="0"/>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13</w:t>
            </w:r>
          </w:p>
        </w:tc>
        <w:tc>
          <w:tcPr>
            <w:tcW w:w="0" w:type="auto"/>
            <w:tcBorders>
              <w:top w:val="single" w:color="auto" w:sz="12" w:space="0"/>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6</w:t>
            </w:r>
          </w:p>
        </w:tc>
        <w:tc>
          <w:tcPr>
            <w:tcW w:w="0" w:type="auto"/>
            <w:tcBorders>
              <w:top w:val="single" w:color="auto" w:sz="12" w:space="0"/>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20</w:t>
            </w:r>
          </w:p>
        </w:tc>
        <w:tc>
          <w:tcPr>
            <w:tcW w:w="0" w:type="auto"/>
            <w:tcBorders>
              <w:top w:val="single" w:color="auto" w:sz="12" w:space="0"/>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22</w:t>
            </w:r>
          </w:p>
        </w:tc>
        <w:tc>
          <w:tcPr>
            <w:tcW w:w="0" w:type="auto"/>
            <w:tcBorders>
              <w:top w:val="single" w:color="auto" w:sz="12" w:space="0"/>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6</w:t>
            </w:r>
          </w:p>
        </w:tc>
        <w:tc>
          <w:tcPr>
            <w:tcW w:w="0" w:type="auto"/>
            <w:tcBorders>
              <w:top w:val="single" w:color="auto" w:sz="12" w:space="0"/>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6</w:t>
            </w:r>
          </w:p>
        </w:tc>
        <w:tc>
          <w:tcPr>
            <w:tcW w:w="0" w:type="auto"/>
            <w:tcBorders>
              <w:top w:val="single" w:color="auto" w:sz="12" w:space="0"/>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10</w:t>
            </w:r>
          </w:p>
        </w:tc>
        <w:tc>
          <w:tcPr>
            <w:tcW w:w="0" w:type="auto"/>
            <w:tcBorders>
              <w:top w:val="single" w:color="auto" w:sz="12" w:space="0"/>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1</w:t>
            </w:r>
          </w:p>
        </w:tc>
        <w:tc>
          <w:tcPr>
            <w:tcW w:w="0" w:type="auto"/>
            <w:tcBorders>
              <w:top w:val="single" w:color="auto" w:sz="12" w:space="0"/>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1</w:t>
            </w:r>
          </w:p>
        </w:tc>
        <w:tc>
          <w:tcPr>
            <w:tcW w:w="0" w:type="auto"/>
            <w:tcBorders>
              <w:top w:val="single" w:color="auto" w:sz="12" w:space="0"/>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0</w:t>
            </w:r>
          </w:p>
        </w:tc>
        <w:tc>
          <w:tcPr>
            <w:tcW w:w="0" w:type="auto"/>
            <w:tcBorders>
              <w:top w:val="single" w:color="auto" w:sz="12" w:space="0"/>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0</w:t>
            </w:r>
          </w:p>
        </w:tc>
      </w:tr>
      <w:tr>
        <w:tblPrEx>
          <w:tblCellMar>
            <w:top w:w="0" w:type="dxa"/>
            <w:left w:w="108" w:type="dxa"/>
            <w:bottom w:w="0" w:type="dxa"/>
            <w:right w:w="108" w:type="dxa"/>
          </w:tblCellMar>
        </w:tblPrEx>
        <w:trPr>
          <w:trHeight w:val="291" w:hRule="atLeast"/>
          <w:jc w:val="center"/>
        </w:trPr>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16</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4</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6</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11</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8.5</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7</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15</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1</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1</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5</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0</w:t>
            </w:r>
          </w:p>
        </w:tc>
      </w:tr>
      <w:tr>
        <w:tblPrEx>
          <w:tblCellMar>
            <w:top w:w="0" w:type="dxa"/>
            <w:left w:w="108" w:type="dxa"/>
            <w:bottom w:w="0" w:type="dxa"/>
            <w:right w:w="108" w:type="dxa"/>
          </w:tblCellMar>
        </w:tblPrEx>
        <w:trPr>
          <w:trHeight w:val="291" w:hRule="atLeast"/>
          <w:jc w:val="center"/>
        </w:trPr>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5</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2</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4</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9</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12</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6</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20</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2</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0</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0</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0</w:t>
            </w:r>
          </w:p>
        </w:tc>
      </w:tr>
      <w:tr>
        <w:tblPrEx>
          <w:tblCellMar>
            <w:top w:w="0" w:type="dxa"/>
            <w:left w:w="108" w:type="dxa"/>
            <w:bottom w:w="0" w:type="dxa"/>
            <w:right w:w="108" w:type="dxa"/>
          </w:tblCellMar>
        </w:tblPrEx>
        <w:trPr>
          <w:trHeight w:val="291" w:hRule="atLeast"/>
          <w:jc w:val="center"/>
        </w:trPr>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47.5</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6</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2</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6</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10</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8</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6</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1</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1</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0</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0</w:t>
            </w:r>
          </w:p>
        </w:tc>
      </w:tr>
      <w:tr>
        <w:tblPrEx>
          <w:tblCellMar>
            <w:top w:w="0" w:type="dxa"/>
            <w:left w:w="108" w:type="dxa"/>
            <w:bottom w:w="0" w:type="dxa"/>
            <w:right w:w="108" w:type="dxa"/>
          </w:tblCellMar>
        </w:tblPrEx>
        <w:trPr>
          <w:trHeight w:val="291" w:hRule="atLeast"/>
          <w:jc w:val="center"/>
        </w:trPr>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5.5</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10</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2</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2</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9</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3</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5</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1</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0</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0</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0</w:t>
            </w:r>
          </w:p>
        </w:tc>
      </w:tr>
      <w:tr>
        <w:tblPrEx>
          <w:tblCellMar>
            <w:top w:w="0" w:type="dxa"/>
            <w:left w:w="108" w:type="dxa"/>
            <w:bottom w:w="0" w:type="dxa"/>
            <w:right w:w="108" w:type="dxa"/>
          </w:tblCellMar>
        </w:tblPrEx>
        <w:trPr>
          <w:trHeight w:val="291" w:hRule="atLeast"/>
          <w:jc w:val="center"/>
        </w:trPr>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cs="宋体"/>
                <w:color w:val="000000"/>
                <w:kern w:val="0"/>
                <w:sz w:val="22"/>
              </w:rPr>
              <w:t>…</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cs="宋体"/>
                <w:color w:val="000000"/>
                <w:kern w:val="0"/>
                <w:sz w:val="22"/>
              </w:rPr>
              <w:t>…</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cs="宋体"/>
                <w:color w:val="000000"/>
                <w:kern w:val="0"/>
                <w:sz w:val="22"/>
              </w:rPr>
              <w:t>…</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cs="宋体"/>
                <w:color w:val="000000"/>
                <w:kern w:val="0"/>
                <w:sz w:val="22"/>
              </w:rPr>
              <w:t>…</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cs="宋体"/>
                <w:color w:val="000000"/>
                <w:kern w:val="0"/>
                <w:sz w:val="22"/>
              </w:rPr>
              <w:t>…</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cs="宋体"/>
                <w:color w:val="000000"/>
                <w:kern w:val="0"/>
                <w:sz w:val="22"/>
              </w:rPr>
              <w:t>…</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cs="宋体"/>
                <w:color w:val="000000"/>
                <w:kern w:val="0"/>
                <w:sz w:val="22"/>
              </w:rPr>
              <w:t>…</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cs="宋体"/>
                <w:color w:val="000000"/>
                <w:kern w:val="0"/>
                <w:sz w:val="22"/>
              </w:rPr>
              <w:t>…</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cs="宋体"/>
                <w:color w:val="000000"/>
                <w:kern w:val="0"/>
                <w:sz w:val="22"/>
              </w:rPr>
              <w:t>…</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cs="宋体"/>
                <w:color w:val="000000"/>
                <w:kern w:val="0"/>
                <w:sz w:val="22"/>
              </w:rPr>
              <w:t>…</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cs="宋体"/>
                <w:color w:val="000000"/>
                <w:kern w:val="0"/>
                <w:sz w:val="22"/>
              </w:rPr>
              <w:t>…</w:t>
            </w:r>
          </w:p>
        </w:tc>
      </w:tr>
      <w:tr>
        <w:tblPrEx>
          <w:tblCellMar>
            <w:top w:w="0" w:type="dxa"/>
            <w:left w:w="108" w:type="dxa"/>
            <w:bottom w:w="0" w:type="dxa"/>
            <w:right w:w="108" w:type="dxa"/>
          </w:tblCellMar>
        </w:tblPrEx>
        <w:trPr>
          <w:trHeight w:val="291" w:hRule="atLeast"/>
          <w:jc w:val="center"/>
        </w:trPr>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3</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4</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9</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39</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30</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5</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8</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2</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0</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0</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0</w:t>
            </w:r>
          </w:p>
        </w:tc>
      </w:tr>
      <w:tr>
        <w:tblPrEx>
          <w:tblCellMar>
            <w:top w:w="0" w:type="dxa"/>
            <w:left w:w="108" w:type="dxa"/>
            <w:bottom w:w="0" w:type="dxa"/>
            <w:right w:w="108" w:type="dxa"/>
          </w:tblCellMar>
        </w:tblPrEx>
        <w:trPr>
          <w:trHeight w:val="291" w:hRule="atLeast"/>
          <w:jc w:val="center"/>
        </w:trPr>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17</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6</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2</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17</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11</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10.5</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12</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3</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0</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12</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4</w:t>
            </w:r>
          </w:p>
        </w:tc>
      </w:tr>
      <w:tr>
        <w:tblPrEx>
          <w:tblCellMar>
            <w:top w:w="0" w:type="dxa"/>
            <w:left w:w="108" w:type="dxa"/>
            <w:bottom w:w="0" w:type="dxa"/>
            <w:right w:w="108" w:type="dxa"/>
          </w:tblCellMar>
        </w:tblPrEx>
        <w:trPr>
          <w:trHeight w:val="291" w:hRule="atLeast"/>
          <w:jc w:val="center"/>
        </w:trPr>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23</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6</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6</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16</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42</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5</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10</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2</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0</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0</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0</w:t>
            </w:r>
          </w:p>
        </w:tc>
      </w:tr>
      <w:tr>
        <w:tblPrEx>
          <w:tblCellMar>
            <w:top w:w="0" w:type="dxa"/>
            <w:left w:w="108" w:type="dxa"/>
            <w:bottom w:w="0" w:type="dxa"/>
            <w:right w:w="108" w:type="dxa"/>
          </w:tblCellMar>
        </w:tblPrEx>
        <w:trPr>
          <w:trHeight w:val="291" w:hRule="atLeast"/>
          <w:jc w:val="center"/>
        </w:trPr>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6</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4</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10</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15</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25</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4</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10</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3</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0.2</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0</w:t>
            </w:r>
          </w:p>
        </w:tc>
        <w:tc>
          <w:tcPr>
            <w:tcW w:w="0" w:type="auto"/>
            <w:tcBorders>
              <w:top w:val="nil"/>
              <w:left w:val="nil"/>
              <w:bottom w:val="nil"/>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0</w:t>
            </w:r>
          </w:p>
        </w:tc>
      </w:tr>
      <w:tr>
        <w:tblPrEx>
          <w:tblCellMar>
            <w:top w:w="0" w:type="dxa"/>
            <w:left w:w="108" w:type="dxa"/>
            <w:bottom w:w="0" w:type="dxa"/>
            <w:right w:w="108" w:type="dxa"/>
          </w:tblCellMar>
        </w:tblPrEx>
        <w:trPr>
          <w:trHeight w:val="291" w:hRule="atLeast"/>
          <w:jc w:val="center"/>
        </w:trPr>
        <w:tc>
          <w:tcPr>
            <w:tcW w:w="0" w:type="auto"/>
            <w:tcBorders>
              <w:top w:val="nil"/>
              <w:left w:val="nil"/>
              <w:bottom w:val="single" w:color="auto" w:sz="12" w:space="0"/>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23</w:t>
            </w:r>
          </w:p>
        </w:tc>
        <w:tc>
          <w:tcPr>
            <w:tcW w:w="0" w:type="auto"/>
            <w:tcBorders>
              <w:top w:val="nil"/>
              <w:left w:val="nil"/>
              <w:bottom w:val="single" w:color="auto" w:sz="12" w:space="0"/>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6</w:t>
            </w:r>
          </w:p>
        </w:tc>
        <w:tc>
          <w:tcPr>
            <w:tcW w:w="0" w:type="auto"/>
            <w:tcBorders>
              <w:top w:val="nil"/>
              <w:left w:val="nil"/>
              <w:bottom w:val="single" w:color="auto" w:sz="12" w:space="0"/>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12</w:t>
            </w:r>
          </w:p>
        </w:tc>
        <w:tc>
          <w:tcPr>
            <w:tcW w:w="0" w:type="auto"/>
            <w:tcBorders>
              <w:top w:val="nil"/>
              <w:left w:val="nil"/>
              <w:bottom w:val="single" w:color="auto" w:sz="12" w:space="0"/>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12</w:t>
            </w:r>
          </w:p>
        </w:tc>
        <w:tc>
          <w:tcPr>
            <w:tcW w:w="0" w:type="auto"/>
            <w:tcBorders>
              <w:top w:val="nil"/>
              <w:left w:val="nil"/>
              <w:bottom w:val="single" w:color="auto" w:sz="12" w:space="0"/>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38</w:t>
            </w:r>
          </w:p>
        </w:tc>
        <w:tc>
          <w:tcPr>
            <w:tcW w:w="0" w:type="auto"/>
            <w:tcBorders>
              <w:top w:val="nil"/>
              <w:left w:val="nil"/>
              <w:bottom w:val="single" w:color="auto" w:sz="12" w:space="0"/>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3</w:t>
            </w:r>
          </w:p>
        </w:tc>
        <w:tc>
          <w:tcPr>
            <w:tcW w:w="0" w:type="auto"/>
            <w:tcBorders>
              <w:top w:val="nil"/>
              <w:left w:val="nil"/>
              <w:bottom w:val="single" w:color="auto" w:sz="12" w:space="0"/>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8</w:t>
            </w:r>
          </w:p>
        </w:tc>
        <w:tc>
          <w:tcPr>
            <w:tcW w:w="0" w:type="auto"/>
            <w:tcBorders>
              <w:top w:val="nil"/>
              <w:left w:val="nil"/>
              <w:bottom w:val="single" w:color="auto" w:sz="12" w:space="0"/>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1.5</w:t>
            </w:r>
          </w:p>
        </w:tc>
        <w:tc>
          <w:tcPr>
            <w:tcW w:w="0" w:type="auto"/>
            <w:tcBorders>
              <w:top w:val="nil"/>
              <w:left w:val="nil"/>
              <w:bottom w:val="single" w:color="auto" w:sz="12" w:space="0"/>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0.3</w:t>
            </w:r>
          </w:p>
        </w:tc>
        <w:tc>
          <w:tcPr>
            <w:tcW w:w="0" w:type="auto"/>
            <w:tcBorders>
              <w:top w:val="nil"/>
              <w:left w:val="nil"/>
              <w:bottom w:val="single" w:color="auto" w:sz="12" w:space="0"/>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0</w:t>
            </w:r>
          </w:p>
        </w:tc>
        <w:tc>
          <w:tcPr>
            <w:tcW w:w="0" w:type="auto"/>
            <w:tcBorders>
              <w:top w:val="nil"/>
              <w:left w:val="nil"/>
              <w:bottom w:val="single" w:color="auto" w:sz="12" w:space="0"/>
              <w:right w:val="nil"/>
            </w:tcBorders>
            <w:shd w:val="clear" w:color="auto" w:fill="auto"/>
            <w:noWrap/>
            <w:vAlign w:val="center"/>
          </w:tcPr>
          <w:p>
            <w:pPr>
              <w:jc w:val="center"/>
              <w:rPr>
                <w:rFonts w:cs="宋体"/>
                <w:color w:val="000000"/>
                <w:kern w:val="0"/>
                <w:sz w:val="22"/>
              </w:rPr>
            </w:pPr>
            <w:r>
              <w:rPr>
                <w:rFonts w:hint="eastAsia" w:cs="宋体"/>
                <w:color w:val="000000"/>
                <w:kern w:val="0"/>
                <w:sz w:val="22"/>
              </w:rPr>
              <w:t>0</w:t>
            </w:r>
          </w:p>
        </w:tc>
      </w:tr>
    </w:tbl>
    <w:p>
      <w:pPr>
        <w:pStyle w:val="17"/>
      </w:pPr>
      <w:r>
        <w:rPr>
          <w:rFonts w:hint="eastAsia"/>
        </w:rPr>
        <w:t>5</w:t>
      </w:r>
      <w:r>
        <w:t>.3.2</w:t>
      </w:r>
      <w:r>
        <w:rPr>
          <w:rFonts w:hint="eastAsia"/>
        </w:rPr>
        <w:t>相关性分析</w:t>
      </w:r>
    </w:p>
    <w:p>
      <w:pPr>
        <w:ind w:firstLine="480" w:firstLineChars="200"/>
        <w:rPr>
          <w:iCs/>
          <w:szCs w:val="24"/>
        </w:rPr>
      </w:pPr>
      <w:r>
        <w:rPr>
          <w:rFonts w:hint="eastAsia"/>
          <w:iCs/>
          <w:szCs w:val="24"/>
        </w:rPr>
        <w:t>将处理过的数据引入person相关系数，来判断各指标之间的关系。</w:t>
      </w:r>
    </w:p>
    <w:p>
      <w:pPr>
        <w:rPr>
          <w:iCs/>
          <w:szCs w:val="24"/>
        </w:rPr>
      </w:pPr>
      <m:oMathPara>
        <m:oMath>
          <m:eqArr>
            <m:eqArrPr>
              <m:maxDist m:val="1"/>
              <m:ctrlPr>
                <w:rPr>
                  <w:rFonts w:ascii="Cambria Math" w:hAnsi="Cambria Math"/>
                  <w:i/>
                  <w:iCs/>
                  <w:szCs w:val="24"/>
                </w:rPr>
              </m:ctrlPr>
            </m:eqArrPr>
            <m:e>
              <m:r>
                <m:rPr/>
                <w:rPr>
                  <w:rFonts w:ascii="Cambria Math" w:hAnsi="Cambria Math"/>
                  <w:szCs w:val="24"/>
                </w:rPr>
                <m:t>r=</m:t>
              </m:r>
              <m:f>
                <m:fPr>
                  <m:ctrlPr>
                    <w:rPr>
                      <w:rFonts w:ascii="Cambria Math" w:hAnsi="Cambria Math"/>
                      <w:i/>
                      <w:iCs/>
                      <w:szCs w:val="24"/>
                    </w:rPr>
                  </m:ctrlPr>
                </m:fPr>
                <m:num>
                  <m:r>
                    <m:rPr/>
                    <w:rPr>
                      <w:rFonts w:ascii="Cambria Math" w:hAnsi="Cambria Math"/>
                      <w:szCs w:val="24"/>
                    </w:rPr>
                    <m:t>Cov</m:t>
                  </m:r>
                  <m:d>
                    <m:dPr>
                      <m:ctrlPr>
                        <w:rPr>
                          <w:rFonts w:ascii="Cambria Math" w:hAnsi="Cambria Math"/>
                          <w:i/>
                          <w:iCs/>
                          <w:szCs w:val="24"/>
                        </w:rPr>
                      </m:ctrlPr>
                    </m:dPr>
                    <m:e>
                      <m:r>
                        <m:rPr/>
                        <w:rPr>
                          <w:rFonts w:hint="eastAsia" w:ascii="Cambria Math" w:hAnsi="Cambria Math"/>
                          <w:szCs w:val="24"/>
                        </w:rPr>
                        <m:t>x</m:t>
                      </m:r>
                      <m:r>
                        <m:rPr/>
                        <w:rPr>
                          <w:rFonts w:ascii="Cambria Math" w:hAnsi="Cambria Math"/>
                          <w:szCs w:val="24"/>
                        </w:rPr>
                        <m:t>,</m:t>
                      </m:r>
                      <m:r>
                        <m:rPr/>
                        <w:rPr>
                          <w:rFonts w:hint="eastAsia" w:ascii="Cambria Math" w:hAnsi="Cambria Math"/>
                          <w:szCs w:val="24"/>
                        </w:rPr>
                        <m:t>y</m:t>
                      </m:r>
                      <m:ctrlPr>
                        <w:rPr>
                          <w:rFonts w:ascii="Cambria Math" w:hAnsi="Cambria Math"/>
                          <w:i/>
                          <w:iCs/>
                          <w:szCs w:val="24"/>
                        </w:rPr>
                      </m:ctrlPr>
                    </m:e>
                  </m:d>
                  <m:ctrlPr>
                    <w:rPr>
                      <w:rFonts w:ascii="Cambria Math" w:hAnsi="Cambria Math"/>
                      <w:i/>
                      <w:iCs/>
                      <w:szCs w:val="24"/>
                    </w:rPr>
                  </m:ctrlPr>
                </m:num>
                <m:den>
                  <m:sSub>
                    <m:sSubPr>
                      <m:ctrlPr>
                        <w:rPr>
                          <w:rFonts w:ascii="Cambria Math" w:hAnsi="Cambria Math"/>
                          <w:i/>
                          <w:iCs/>
                          <w:szCs w:val="24"/>
                        </w:rPr>
                      </m:ctrlPr>
                    </m:sSubPr>
                    <m:e>
                      <m:r>
                        <m:rPr/>
                        <w:rPr>
                          <w:rFonts w:ascii="Cambria Math" w:hAnsi="Cambria Math"/>
                          <w:szCs w:val="24"/>
                        </w:rPr>
                        <m:t>S</m:t>
                      </m:r>
                      <m:ctrlPr>
                        <w:rPr>
                          <w:rFonts w:ascii="Cambria Math" w:hAnsi="Cambria Math"/>
                          <w:i/>
                          <w:iCs/>
                          <w:szCs w:val="24"/>
                        </w:rPr>
                      </m:ctrlPr>
                    </m:e>
                    <m:sub>
                      <m:r>
                        <m:rPr/>
                        <w:rPr>
                          <w:rFonts w:ascii="Cambria Math" w:hAnsi="Cambria Math"/>
                          <w:szCs w:val="24"/>
                        </w:rPr>
                        <m:t>x</m:t>
                      </m:r>
                      <m:ctrlPr>
                        <w:rPr>
                          <w:rFonts w:ascii="Cambria Math" w:hAnsi="Cambria Math"/>
                          <w:i/>
                          <w:iCs/>
                          <w:szCs w:val="24"/>
                        </w:rPr>
                      </m:ctrlPr>
                    </m:sub>
                  </m:sSub>
                  <m:sSub>
                    <m:sSubPr>
                      <m:ctrlPr>
                        <w:rPr>
                          <w:rFonts w:ascii="Cambria Math" w:hAnsi="Cambria Math"/>
                          <w:i/>
                          <w:iCs/>
                          <w:szCs w:val="24"/>
                        </w:rPr>
                      </m:ctrlPr>
                    </m:sSubPr>
                    <m:e>
                      <m:r>
                        <m:rPr/>
                        <w:rPr>
                          <w:rFonts w:ascii="Cambria Math" w:hAnsi="Cambria Math"/>
                          <w:szCs w:val="24"/>
                        </w:rPr>
                        <m:t>S</m:t>
                      </m:r>
                      <m:ctrlPr>
                        <w:rPr>
                          <w:rFonts w:ascii="Cambria Math" w:hAnsi="Cambria Math"/>
                          <w:i/>
                          <w:iCs/>
                          <w:szCs w:val="24"/>
                        </w:rPr>
                      </m:ctrlPr>
                    </m:e>
                    <m:sub>
                      <m:r>
                        <m:rPr/>
                        <w:rPr>
                          <w:rFonts w:ascii="Cambria Math" w:hAnsi="Cambria Math"/>
                          <w:szCs w:val="24"/>
                        </w:rPr>
                        <m:t>Y</m:t>
                      </m:r>
                      <m:ctrlPr>
                        <w:rPr>
                          <w:rFonts w:ascii="Cambria Math" w:hAnsi="Cambria Math"/>
                          <w:i/>
                          <w:iCs/>
                          <w:szCs w:val="24"/>
                        </w:rPr>
                      </m:ctrlPr>
                    </m:sub>
                  </m:sSub>
                  <m:ctrlPr>
                    <w:rPr>
                      <w:rFonts w:ascii="Cambria Math" w:hAnsi="Cambria Math"/>
                      <w:i/>
                      <w:iCs/>
                      <w:szCs w:val="24"/>
                    </w:rPr>
                  </m:ctrlPr>
                </m:den>
              </m:f>
              <m:r>
                <m:rPr/>
                <w:rPr>
                  <w:rFonts w:ascii="Cambria Math" w:hAnsi="Cambria Math"/>
                  <w:szCs w:val="24"/>
                </w:rPr>
                <m:t>#</m:t>
              </m:r>
              <m:d>
                <m:dPr>
                  <m:ctrlPr>
                    <w:rPr>
                      <w:rFonts w:ascii="Cambria Math" w:hAnsi="Cambria Math"/>
                      <w:i/>
                      <w:iCs/>
                      <w:szCs w:val="24"/>
                    </w:rPr>
                  </m:ctrlPr>
                </m:dPr>
                <m:e>
                  <m:r>
                    <m:rPr/>
                    <w:rPr>
                      <w:rFonts w:ascii="Cambria Math" w:hAnsi="Cambria Math"/>
                      <w:szCs w:val="24"/>
                    </w:rPr>
                    <m:t>1</m:t>
                  </m:r>
                  <m:ctrlPr>
                    <w:rPr>
                      <w:rFonts w:ascii="Cambria Math" w:hAnsi="Cambria Math"/>
                      <w:i/>
                      <w:iCs/>
                      <w:szCs w:val="24"/>
                    </w:rPr>
                  </m:ctrlPr>
                </m:e>
              </m:d>
              <m:ctrlPr>
                <w:rPr>
                  <w:rFonts w:ascii="Cambria Math" w:hAnsi="Cambria Math"/>
                  <w:i/>
                  <w:iCs/>
                  <w:szCs w:val="24"/>
                </w:rPr>
              </m:ctrlPr>
            </m:e>
          </m:eqArr>
        </m:oMath>
      </m:oMathPara>
    </w:p>
    <w:p>
      <w:pPr>
        <w:ind w:firstLine="480" w:firstLineChars="200"/>
        <w:rPr>
          <w:iCs/>
          <w:szCs w:val="24"/>
        </w:rPr>
      </w:pPr>
      <w:r>
        <w:rPr>
          <w:rFonts w:hint="eastAsia"/>
          <w:iCs/>
          <w:szCs w:val="24"/>
        </w:rPr>
        <w:t>其中</w:t>
      </w:r>
      <m:oMath>
        <m:r>
          <m:rPr/>
          <w:rPr>
            <w:rFonts w:hint="eastAsia" w:ascii="Cambria Math" w:hAnsi="Cambria Math"/>
            <w:szCs w:val="24"/>
          </w:rPr>
          <m:t>r</m:t>
        </m:r>
      </m:oMath>
      <w:r>
        <w:rPr>
          <w:rFonts w:hint="eastAsia"/>
          <w:iCs/>
          <w:szCs w:val="24"/>
        </w:rPr>
        <w:t>为person相关系数，</w:t>
      </w:r>
      <m:oMath>
        <m:r>
          <m:rPr/>
          <w:rPr>
            <w:rFonts w:hint="eastAsia" w:ascii="Cambria Math" w:hAnsi="Cambria Math"/>
            <w:szCs w:val="24"/>
          </w:rPr>
          <m:t>Cov</m:t>
        </m:r>
        <m:r>
          <m:rPr/>
          <w:rPr>
            <w:rFonts w:ascii="Cambria Math" w:hAnsi="Cambria Math"/>
            <w:szCs w:val="24"/>
          </w:rPr>
          <m:t>(</m:t>
        </m:r>
        <m:r>
          <m:rPr/>
          <w:rPr>
            <w:rFonts w:hint="eastAsia" w:ascii="Cambria Math" w:hAnsi="Cambria Math"/>
            <w:szCs w:val="24"/>
          </w:rPr>
          <m:t>x</m:t>
        </m:r>
        <m:r>
          <m:rPr/>
          <w:rPr>
            <w:rFonts w:ascii="Cambria Math" w:hAnsi="Cambria Math"/>
            <w:szCs w:val="24"/>
          </w:rPr>
          <m:t>,</m:t>
        </m:r>
        <m:r>
          <m:rPr/>
          <w:rPr>
            <w:rFonts w:hint="eastAsia" w:ascii="Cambria Math" w:hAnsi="Cambria Math"/>
            <w:szCs w:val="24"/>
          </w:rPr>
          <m:t>y</m:t>
        </m:r>
        <m:r>
          <m:rPr/>
          <w:rPr>
            <w:rFonts w:ascii="Cambria Math" w:hAnsi="Cambria Math"/>
            <w:szCs w:val="24"/>
          </w:rPr>
          <m:t>)</m:t>
        </m:r>
      </m:oMath>
      <w:r>
        <w:rPr>
          <w:iCs/>
          <w:szCs w:val="24"/>
        </w:rPr>
        <w:t>,</w:t>
      </w:r>
      <w:r>
        <w:rPr>
          <w:rFonts w:hint="eastAsia"/>
          <w:iCs/>
          <w:szCs w:val="24"/>
        </w:rPr>
        <w:t>为样本协方差，</w:t>
      </w:r>
      <m:oMath>
        <m:r>
          <m:rPr/>
          <w:rPr>
            <w:rFonts w:ascii="Cambria Math" w:hAnsi="Cambria Math"/>
            <w:szCs w:val="24"/>
          </w:rPr>
          <m:t>S</m:t>
        </m:r>
      </m:oMath>
      <w:r>
        <w:rPr>
          <w:rFonts w:hint="eastAsia"/>
          <w:iCs/>
          <w:szCs w:val="24"/>
        </w:rPr>
        <w:t>为样本标准差</w:t>
      </w:r>
    </w:p>
    <w:p>
      <w:pPr>
        <w:ind w:firstLine="480" w:firstLineChars="200"/>
        <w:rPr>
          <w:iCs/>
          <w:szCs w:val="24"/>
        </w:rPr>
      </w:pPr>
      <w:r>
        <w:rPr>
          <w:rFonts w:hint="eastAsia"/>
          <w:iCs/>
          <w:szCs w:val="24"/>
        </w:rPr>
        <w:t>标准差的计算公式为：</w:t>
      </w:r>
    </w:p>
    <w:p>
      <w:pPr>
        <w:rPr>
          <w:iCs/>
          <w:szCs w:val="24"/>
        </w:rPr>
      </w:pPr>
      <m:oMathPara>
        <m:oMath>
          <m:eqArr>
            <m:eqArrPr>
              <m:maxDist m:val="1"/>
              <m:ctrlPr>
                <w:rPr>
                  <w:rFonts w:ascii="Cambria Math" w:hAnsi="Cambria Math"/>
                  <w:i/>
                  <w:iCs/>
                  <w:szCs w:val="24"/>
                </w:rPr>
              </m:ctrlPr>
            </m:eqArrPr>
            <m:e>
              <m:sSub>
                <m:sSubPr>
                  <m:ctrlPr>
                    <w:rPr>
                      <w:rFonts w:ascii="Cambria Math" w:hAnsi="Cambria Math"/>
                      <w:i/>
                      <w:iCs/>
                      <w:szCs w:val="24"/>
                    </w:rPr>
                  </m:ctrlPr>
                </m:sSubPr>
                <m:e>
                  <m:r>
                    <m:rPr/>
                    <w:rPr>
                      <w:rFonts w:ascii="Cambria Math" w:hAnsi="Cambria Math"/>
                      <w:szCs w:val="24"/>
                    </w:rPr>
                    <m:t>S</m:t>
                  </m:r>
                  <m:ctrlPr>
                    <w:rPr>
                      <w:rFonts w:ascii="Cambria Math" w:hAnsi="Cambria Math"/>
                      <w:i/>
                      <w:iCs/>
                      <w:szCs w:val="24"/>
                    </w:rPr>
                  </m:ctrlPr>
                </m:e>
                <m:sub>
                  <m:r>
                    <m:rPr/>
                    <w:rPr>
                      <w:rFonts w:ascii="Cambria Math" w:hAnsi="Cambria Math"/>
                      <w:szCs w:val="24"/>
                    </w:rPr>
                    <m:t>x</m:t>
                  </m:r>
                  <m:ctrlPr>
                    <w:rPr>
                      <w:rFonts w:ascii="Cambria Math" w:hAnsi="Cambria Math"/>
                      <w:i/>
                      <w:iCs/>
                      <w:szCs w:val="24"/>
                    </w:rPr>
                  </m:ctrlPr>
                </m:sub>
              </m:sSub>
              <m:r>
                <m:rPr/>
                <w:rPr>
                  <w:rFonts w:ascii="Cambria Math" w:hAnsi="Cambria Math"/>
                  <w:szCs w:val="24"/>
                </w:rPr>
                <m:t>=</m:t>
              </m:r>
              <m:rad>
                <m:radPr>
                  <m:degHide m:val="1"/>
                  <m:ctrlPr>
                    <w:rPr>
                      <w:rFonts w:ascii="Cambria Math" w:hAnsi="Cambria Math"/>
                      <w:i/>
                      <w:iCs/>
                      <w:szCs w:val="24"/>
                    </w:rPr>
                  </m:ctrlPr>
                </m:radPr>
                <m:deg>
                  <m:ctrlPr>
                    <w:rPr>
                      <w:rFonts w:ascii="Cambria Math" w:hAnsi="Cambria Math"/>
                      <w:i/>
                      <w:iCs/>
                      <w:szCs w:val="24"/>
                    </w:rPr>
                  </m:ctrlPr>
                </m:deg>
                <m:e>
                  <m:f>
                    <m:fPr>
                      <m:ctrlPr>
                        <w:rPr>
                          <w:rFonts w:ascii="Cambria Math" w:hAnsi="Cambria Math"/>
                          <w:i/>
                          <w:iCs/>
                          <w:szCs w:val="24"/>
                        </w:rPr>
                      </m:ctrlPr>
                    </m:fPr>
                    <m:num>
                      <m:nary>
                        <m:naryPr>
                          <m:chr m:val="∑"/>
                          <m:limLoc m:val="undOvr"/>
                          <m:ctrlPr>
                            <w:rPr>
                              <w:rFonts w:ascii="Cambria Math" w:hAnsi="Cambria Math"/>
                              <w:i/>
                              <w:iCs/>
                              <w:szCs w:val="24"/>
                            </w:rPr>
                          </m:ctrlPr>
                        </m:naryPr>
                        <m:sub>
                          <m:r>
                            <m:rPr/>
                            <w:rPr>
                              <w:rFonts w:ascii="Cambria Math" w:hAnsi="Cambria Math"/>
                              <w:szCs w:val="24"/>
                            </w:rPr>
                            <m:t>i−1</m:t>
                          </m:r>
                          <m:ctrlPr>
                            <w:rPr>
                              <w:rFonts w:ascii="Cambria Math" w:hAnsi="Cambria Math"/>
                              <w:i/>
                              <w:iCs/>
                              <w:szCs w:val="24"/>
                            </w:rPr>
                          </m:ctrlPr>
                        </m:sub>
                        <m:sup>
                          <m:r>
                            <m:rPr/>
                            <w:rPr>
                              <w:rFonts w:ascii="Cambria Math" w:hAnsi="Cambria Math"/>
                              <w:szCs w:val="24"/>
                            </w:rPr>
                            <m:t>n</m:t>
                          </m:r>
                          <m:ctrlPr>
                            <w:rPr>
                              <w:rFonts w:ascii="Cambria Math" w:hAnsi="Cambria Math"/>
                              <w:i/>
                              <w:iCs/>
                              <w:szCs w:val="24"/>
                            </w:rPr>
                          </m:ctrlPr>
                        </m:sup>
                        <m:e>
                          <m:sSup>
                            <m:sSupPr>
                              <m:ctrlPr>
                                <w:rPr>
                                  <w:rFonts w:ascii="Cambria Math" w:hAnsi="Cambria Math"/>
                                  <w:i/>
                                  <w:iCs/>
                                  <w:szCs w:val="24"/>
                                </w:rPr>
                              </m:ctrlPr>
                            </m:sSupPr>
                            <m:e>
                              <m:d>
                                <m:dPr>
                                  <m:ctrlPr>
                                    <w:rPr>
                                      <w:rFonts w:ascii="Cambria Math" w:hAnsi="Cambria Math"/>
                                      <w:i/>
                                      <w:iCs/>
                                      <w:szCs w:val="24"/>
                                    </w:rPr>
                                  </m:ctrlPr>
                                </m:dPr>
                                <m:e>
                                  <m:sSub>
                                    <m:sSubPr>
                                      <m:ctrlPr>
                                        <w:rPr>
                                          <w:rFonts w:ascii="Cambria Math" w:hAnsi="Cambria Math"/>
                                          <w:i/>
                                          <w:iCs/>
                                          <w:szCs w:val="24"/>
                                        </w:rPr>
                                      </m:ctrlPr>
                                    </m:sSubPr>
                                    <m:e>
                                      <m:r>
                                        <m:rPr/>
                                        <w:rPr>
                                          <w:rFonts w:hint="eastAsia" w:ascii="Cambria Math" w:hAnsi="Cambria Math"/>
                                          <w:szCs w:val="24"/>
                                        </w:rPr>
                                        <m:t>X</m:t>
                                      </m:r>
                                      <m:ctrlPr>
                                        <w:rPr>
                                          <w:rFonts w:ascii="Cambria Math" w:hAnsi="Cambria Math"/>
                                          <w:i/>
                                          <w:iCs/>
                                          <w:szCs w:val="24"/>
                                        </w:rPr>
                                      </m:ctrlPr>
                                    </m:e>
                                    <m:sub>
                                      <m:r>
                                        <m:rPr/>
                                        <w:rPr>
                                          <w:rFonts w:hint="eastAsia" w:ascii="Cambria Math" w:hAnsi="Cambria Math"/>
                                          <w:szCs w:val="24"/>
                                        </w:rPr>
                                        <m:t>i</m:t>
                                      </m:r>
                                      <m:ctrlPr>
                                        <w:rPr>
                                          <w:rFonts w:ascii="Cambria Math" w:hAnsi="Cambria Math"/>
                                          <w:i/>
                                          <w:iCs/>
                                          <w:szCs w:val="24"/>
                                        </w:rPr>
                                      </m:ctrlPr>
                                    </m:sub>
                                  </m:sSub>
                                  <m:r>
                                    <m:rPr/>
                                    <w:rPr>
                                      <w:rFonts w:ascii="Cambria Math" w:hAnsi="Cambria Math"/>
                                      <w:szCs w:val="24"/>
                                    </w:rPr>
                                    <m:t>−</m:t>
                                  </m:r>
                                  <m:acc>
                                    <m:accPr>
                                      <m:chr m:val="̅"/>
                                      <m:ctrlPr>
                                        <w:rPr>
                                          <w:rFonts w:ascii="Cambria Math" w:hAnsi="Cambria Math"/>
                                          <w:i/>
                                          <w:iCs/>
                                          <w:szCs w:val="24"/>
                                        </w:rPr>
                                      </m:ctrlPr>
                                    </m:accPr>
                                    <m:e>
                                      <m:r>
                                        <m:rPr/>
                                        <w:rPr>
                                          <w:rFonts w:ascii="Cambria Math" w:hAnsi="Cambria Math"/>
                                          <w:szCs w:val="24"/>
                                        </w:rPr>
                                        <m:t>X</m:t>
                                      </m:r>
                                      <m:ctrlPr>
                                        <w:rPr>
                                          <w:rFonts w:ascii="Cambria Math" w:hAnsi="Cambria Math"/>
                                          <w:i/>
                                          <w:iCs/>
                                          <w:szCs w:val="24"/>
                                        </w:rPr>
                                      </m:ctrlPr>
                                    </m:e>
                                  </m:acc>
                                  <m:ctrlPr>
                                    <w:rPr>
                                      <w:rFonts w:ascii="Cambria Math" w:hAnsi="Cambria Math"/>
                                      <w:i/>
                                      <w:iCs/>
                                      <w:szCs w:val="24"/>
                                    </w:rPr>
                                  </m:ctrlPr>
                                </m:e>
                              </m:d>
                              <m:ctrlPr>
                                <w:rPr>
                                  <w:rFonts w:ascii="Cambria Math" w:hAnsi="Cambria Math"/>
                                  <w:i/>
                                  <w:iCs/>
                                  <w:szCs w:val="24"/>
                                </w:rPr>
                              </m:ctrlPr>
                            </m:e>
                            <m:sup>
                              <m:r>
                                <m:rPr/>
                                <w:rPr>
                                  <w:rFonts w:ascii="Cambria Math" w:hAnsi="Cambria Math"/>
                                  <w:szCs w:val="24"/>
                                </w:rPr>
                                <m:t>2</m:t>
                              </m:r>
                              <m:ctrlPr>
                                <w:rPr>
                                  <w:rFonts w:ascii="Cambria Math" w:hAnsi="Cambria Math"/>
                                  <w:i/>
                                  <w:iCs/>
                                  <w:szCs w:val="24"/>
                                </w:rPr>
                              </m:ctrlPr>
                            </m:sup>
                          </m:sSup>
                          <m:ctrlPr>
                            <w:rPr>
                              <w:rFonts w:ascii="Cambria Math" w:hAnsi="Cambria Math"/>
                              <w:i/>
                              <w:iCs/>
                              <w:szCs w:val="24"/>
                            </w:rPr>
                          </m:ctrlPr>
                        </m:e>
                      </m:nary>
                      <m:ctrlPr>
                        <w:rPr>
                          <w:rFonts w:ascii="Cambria Math" w:hAnsi="Cambria Math"/>
                          <w:i/>
                          <w:iCs/>
                          <w:szCs w:val="24"/>
                        </w:rPr>
                      </m:ctrlPr>
                    </m:num>
                    <m:den>
                      <m:r>
                        <m:rPr/>
                        <w:rPr>
                          <w:rFonts w:ascii="Cambria Math" w:hAnsi="Cambria Math"/>
                          <w:szCs w:val="24"/>
                        </w:rPr>
                        <m:t>n−1</m:t>
                      </m:r>
                      <m:ctrlPr>
                        <w:rPr>
                          <w:rFonts w:ascii="Cambria Math" w:hAnsi="Cambria Math"/>
                          <w:i/>
                          <w:iCs/>
                          <w:szCs w:val="24"/>
                        </w:rPr>
                      </m:ctrlPr>
                    </m:den>
                  </m:f>
                  <m:ctrlPr>
                    <w:rPr>
                      <w:rFonts w:ascii="Cambria Math" w:hAnsi="Cambria Math"/>
                      <w:i/>
                      <w:iCs/>
                      <w:szCs w:val="24"/>
                    </w:rPr>
                  </m:ctrlPr>
                </m:e>
              </m:rad>
              <m:r>
                <m:rPr/>
                <w:rPr>
                  <w:rFonts w:ascii="Cambria Math" w:hAnsi="Cambria Math"/>
                  <w:szCs w:val="24"/>
                </w:rPr>
                <m:t>#</m:t>
              </m:r>
              <m:d>
                <m:dPr>
                  <m:ctrlPr>
                    <w:rPr>
                      <w:rFonts w:ascii="Cambria Math" w:hAnsi="Cambria Math"/>
                      <w:i/>
                      <w:iCs/>
                      <w:szCs w:val="24"/>
                    </w:rPr>
                  </m:ctrlPr>
                </m:dPr>
                <m:e>
                  <m:r>
                    <m:rPr/>
                    <w:rPr>
                      <w:rFonts w:ascii="Cambria Math" w:hAnsi="Cambria Math"/>
                      <w:szCs w:val="24"/>
                    </w:rPr>
                    <m:t>2</m:t>
                  </m:r>
                  <m:ctrlPr>
                    <w:rPr>
                      <w:rFonts w:ascii="Cambria Math" w:hAnsi="Cambria Math"/>
                      <w:i/>
                      <w:iCs/>
                      <w:szCs w:val="24"/>
                    </w:rPr>
                  </m:ctrlPr>
                </m:e>
              </m:d>
              <m:ctrlPr>
                <w:rPr>
                  <w:rFonts w:ascii="Cambria Math" w:hAnsi="Cambria Math"/>
                  <w:i/>
                  <w:iCs/>
                  <w:szCs w:val="24"/>
                </w:rPr>
              </m:ctrlPr>
            </m:e>
          </m:eqArr>
        </m:oMath>
      </m:oMathPara>
    </w:p>
    <w:p>
      <w:pPr>
        <w:ind w:firstLine="480" w:firstLineChars="200"/>
        <w:rPr>
          <w:iCs/>
          <w:szCs w:val="24"/>
        </w:rPr>
      </w:pPr>
      <w:r>
        <w:rPr>
          <w:rFonts w:hint="eastAsia"/>
          <w:iCs/>
          <w:szCs w:val="24"/>
        </w:rPr>
        <w:t>皮尔逊相关系数计算公式为：</w:t>
      </w:r>
    </w:p>
    <w:p>
      <w:pPr>
        <w:rPr>
          <w:iCs/>
          <w:szCs w:val="24"/>
        </w:rPr>
      </w:pPr>
      <m:oMathPara>
        <m:oMath>
          <m:eqArr>
            <m:eqArrPr>
              <m:maxDist m:val="1"/>
              <m:ctrlPr>
                <w:rPr>
                  <w:rFonts w:ascii="Cambria Math" w:hAnsi="Cambria Math"/>
                  <w:i/>
                  <w:iCs/>
                  <w:szCs w:val="24"/>
                </w:rPr>
              </m:ctrlPr>
            </m:eqArrPr>
            <m:e>
              <m:r>
                <m:rPr/>
                <w:rPr>
                  <w:rFonts w:hint="eastAsia" w:ascii="Cambria Math" w:hAnsi="Cambria Math"/>
                  <w:szCs w:val="24"/>
                </w:rPr>
                <m:t>Cov</m:t>
              </m:r>
              <m:d>
                <m:dPr>
                  <m:ctrlPr>
                    <w:rPr>
                      <w:rFonts w:ascii="Cambria Math" w:hAnsi="Cambria Math"/>
                      <w:i/>
                      <w:iCs/>
                      <w:szCs w:val="24"/>
                    </w:rPr>
                  </m:ctrlPr>
                </m:dPr>
                <m:e>
                  <m:r>
                    <m:rPr/>
                    <w:rPr>
                      <w:rFonts w:hint="eastAsia" w:ascii="Cambria Math" w:hAnsi="Cambria Math"/>
                      <w:szCs w:val="24"/>
                    </w:rPr>
                    <m:t>x</m:t>
                  </m:r>
                  <m:r>
                    <m:rPr/>
                    <w:rPr>
                      <w:rFonts w:ascii="Cambria Math" w:hAnsi="Cambria Math"/>
                      <w:szCs w:val="24"/>
                    </w:rPr>
                    <m:t>,</m:t>
                  </m:r>
                  <m:r>
                    <m:rPr/>
                    <w:rPr>
                      <w:rFonts w:hint="eastAsia" w:ascii="Cambria Math" w:hAnsi="Cambria Math"/>
                      <w:szCs w:val="24"/>
                    </w:rPr>
                    <m:t>y</m:t>
                  </m:r>
                  <m:ctrlPr>
                    <w:rPr>
                      <w:rFonts w:ascii="Cambria Math" w:hAnsi="Cambria Math"/>
                      <w:i/>
                      <w:iCs/>
                      <w:szCs w:val="24"/>
                    </w:rPr>
                  </m:ctrlPr>
                </m:e>
              </m:d>
              <m:r>
                <m:rPr/>
                <w:rPr>
                  <w:rFonts w:ascii="Cambria Math" w:hAnsi="Cambria Math"/>
                  <w:szCs w:val="24"/>
                </w:rPr>
                <m:t>=</m:t>
              </m:r>
              <m:f>
                <m:fPr>
                  <m:ctrlPr>
                    <w:rPr>
                      <w:rFonts w:ascii="Cambria Math" w:hAnsi="Cambria Math"/>
                      <w:i/>
                      <w:iCs/>
                      <w:szCs w:val="24"/>
                    </w:rPr>
                  </m:ctrlPr>
                </m:fPr>
                <m:num>
                  <m:nary>
                    <m:naryPr>
                      <m:chr m:val="∑"/>
                      <m:limLoc m:val="undOvr"/>
                      <m:ctrlPr>
                        <w:rPr>
                          <w:rFonts w:ascii="Cambria Math" w:hAnsi="Cambria Math"/>
                          <w:i/>
                          <w:iCs/>
                          <w:szCs w:val="24"/>
                        </w:rPr>
                      </m:ctrlPr>
                    </m:naryPr>
                    <m:sub>
                      <m:r>
                        <m:rPr/>
                        <w:rPr>
                          <w:rFonts w:ascii="Cambria Math" w:hAnsi="Cambria Math"/>
                          <w:szCs w:val="24"/>
                        </w:rPr>
                        <m:t>i−1</m:t>
                      </m:r>
                      <m:ctrlPr>
                        <w:rPr>
                          <w:rFonts w:ascii="Cambria Math" w:hAnsi="Cambria Math"/>
                          <w:i/>
                          <w:iCs/>
                          <w:szCs w:val="24"/>
                        </w:rPr>
                      </m:ctrlPr>
                    </m:sub>
                    <m:sup>
                      <m:r>
                        <m:rPr/>
                        <w:rPr>
                          <w:rFonts w:ascii="Cambria Math" w:hAnsi="Cambria Math"/>
                          <w:szCs w:val="24"/>
                        </w:rPr>
                        <m:t>n</m:t>
                      </m:r>
                      <m:ctrlPr>
                        <w:rPr>
                          <w:rFonts w:ascii="Cambria Math" w:hAnsi="Cambria Math"/>
                          <w:i/>
                          <w:iCs/>
                          <w:szCs w:val="24"/>
                        </w:rPr>
                      </m:ctrlPr>
                    </m:sup>
                    <m:e>
                      <m:d>
                        <m:dPr>
                          <m:ctrlPr>
                            <w:rPr>
                              <w:rFonts w:ascii="Cambria Math" w:hAnsi="Cambria Math"/>
                              <w:i/>
                              <w:iCs/>
                              <w:szCs w:val="24"/>
                            </w:rPr>
                          </m:ctrlPr>
                        </m:dPr>
                        <m:e>
                          <m:sSub>
                            <m:sSubPr>
                              <m:ctrlPr>
                                <w:rPr>
                                  <w:rFonts w:ascii="Cambria Math" w:hAnsi="Cambria Math"/>
                                  <w:i/>
                                  <w:iCs/>
                                  <w:szCs w:val="24"/>
                                </w:rPr>
                              </m:ctrlPr>
                            </m:sSubPr>
                            <m:e>
                              <m:r>
                                <m:rPr/>
                                <w:rPr>
                                  <w:rFonts w:ascii="Cambria Math" w:hAnsi="Cambria Math"/>
                                  <w:szCs w:val="24"/>
                                </w:rPr>
                                <m:t>X</m:t>
                              </m:r>
                              <m:ctrlPr>
                                <w:rPr>
                                  <w:rFonts w:ascii="Cambria Math" w:hAnsi="Cambria Math"/>
                                  <w:i/>
                                  <w:iCs/>
                                  <w:szCs w:val="24"/>
                                </w:rPr>
                              </m:ctrlPr>
                            </m:e>
                            <m:sub>
                              <m:r>
                                <m:rPr/>
                                <w:rPr>
                                  <w:rFonts w:ascii="Cambria Math" w:hAnsi="Cambria Math"/>
                                  <w:szCs w:val="24"/>
                                </w:rPr>
                                <m:t>i</m:t>
                              </m:r>
                              <m:ctrlPr>
                                <w:rPr>
                                  <w:rFonts w:ascii="Cambria Math" w:hAnsi="Cambria Math"/>
                                  <w:i/>
                                  <w:iCs/>
                                  <w:szCs w:val="24"/>
                                </w:rPr>
                              </m:ctrlPr>
                            </m:sub>
                          </m:sSub>
                          <m:r>
                            <m:rPr/>
                            <w:rPr>
                              <w:rFonts w:ascii="Cambria Math" w:hAnsi="Cambria Math"/>
                              <w:szCs w:val="24"/>
                            </w:rPr>
                            <m:t>−</m:t>
                          </m:r>
                          <m:acc>
                            <m:accPr>
                              <m:chr m:val="̅"/>
                              <m:ctrlPr>
                                <w:rPr>
                                  <w:rFonts w:ascii="Cambria Math" w:hAnsi="Cambria Math"/>
                                  <w:i/>
                                  <w:iCs/>
                                  <w:szCs w:val="24"/>
                                </w:rPr>
                              </m:ctrlPr>
                            </m:accPr>
                            <m:e>
                              <m:r>
                                <m:rPr/>
                                <w:rPr>
                                  <w:rFonts w:ascii="Cambria Math" w:hAnsi="Cambria Math"/>
                                  <w:szCs w:val="24"/>
                                </w:rPr>
                                <m:t>X</m:t>
                              </m:r>
                              <m:ctrlPr>
                                <w:rPr>
                                  <w:rFonts w:ascii="Cambria Math" w:hAnsi="Cambria Math"/>
                                  <w:i/>
                                  <w:iCs/>
                                  <w:szCs w:val="24"/>
                                </w:rPr>
                              </m:ctrlPr>
                            </m:e>
                          </m:acc>
                          <m:ctrlPr>
                            <w:rPr>
                              <w:rFonts w:ascii="Cambria Math" w:hAnsi="Cambria Math"/>
                              <w:i/>
                              <w:iCs/>
                              <w:szCs w:val="24"/>
                            </w:rPr>
                          </m:ctrlPr>
                        </m:e>
                      </m:d>
                      <m:d>
                        <m:dPr>
                          <m:ctrlPr>
                            <w:rPr>
                              <w:rFonts w:ascii="Cambria Math" w:hAnsi="Cambria Math"/>
                              <w:i/>
                              <w:iCs/>
                              <w:szCs w:val="24"/>
                            </w:rPr>
                          </m:ctrlPr>
                        </m:dPr>
                        <m:e>
                          <m:sSub>
                            <m:sSubPr>
                              <m:ctrlPr>
                                <w:rPr>
                                  <w:rFonts w:ascii="Cambria Math" w:hAnsi="Cambria Math"/>
                                  <w:i/>
                                  <w:iCs/>
                                  <w:szCs w:val="24"/>
                                </w:rPr>
                              </m:ctrlPr>
                            </m:sSubPr>
                            <m:e>
                              <m:r>
                                <m:rPr/>
                                <w:rPr>
                                  <w:rFonts w:ascii="Cambria Math" w:hAnsi="Cambria Math"/>
                                  <w:szCs w:val="24"/>
                                </w:rPr>
                                <m:t>Y</m:t>
                              </m:r>
                              <m:ctrlPr>
                                <w:rPr>
                                  <w:rFonts w:ascii="Cambria Math" w:hAnsi="Cambria Math"/>
                                  <w:i/>
                                  <w:iCs/>
                                  <w:szCs w:val="24"/>
                                </w:rPr>
                              </m:ctrlPr>
                            </m:e>
                            <m:sub>
                              <m:r>
                                <m:rPr/>
                                <w:rPr>
                                  <w:rFonts w:ascii="Cambria Math" w:hAnsi="Cambria Math"/>
                                  <w:szCs w:val="24"/>
                                </w:rPr>
                                <m:t>i</m:t>
                              </m:r>
                              <m:ctrlPr>
                                <w:rPr>
                                  <w:rFonts w:ascii="Cambria Math" w:hAnsi="Cambria Math"/>
                                  <w:i/>
                                  <w:iCs/>
                                  <w:szCs w:val="24"/>
                                </w:rPr>
                              </m:ctrlPr>
                            </m:sub>
                          </m:sSub>
                          <m:r>
                            <m:rPr/>
                            <w:rPr>
                              <w:rFonts w:ascii="Cambria Math" w:hAnsi="Cambria Math"/>
                              <w:szCs w:val="24"/>
                            </w:rPr>
                            <m:t>−</m:t>
                          </m:r>
                          <m:acc>
                            <m:accPr>
                              <m:chr m:val="̅"/>
                              <m:ctrlPr>
                                <w:rPr>
                                  <w:rFonts w:ascii="Cambria Math" w:hAnsi="Cambria Math"/>
                                  <w:i/>
                                  <w:iCs/>
                                  <w:szCs w:val="24"/>
                                </w:rPr>
                              </m:ctrlPr>
                            </m:accPr>
                            <m:e>
                              <m:r>
                                <m:rPr/>
                                <w:rPr>
                                  <w:rFonts w:ascii="Cambria Math" w:hAnsi="Cambria Math"/>
                                  <w:szCs w:val="24"/>
                                </w:rPr>
                                <m:t>Y</m:t>
                              </m:r>
                              <m:ctrlPr>
                                <w:rPr>
                                  <w:rFonts w:ascii="Cambria Math" w:hAnsi="Cambria Math"/>
                                  <w:i/>
                                  <w:iCs/>
                                  <w:szCs w:val="24"/>
                                </w:rPr>
                              </m:ctrlPr>
                            </m:e>
                          </m:acc>
                          <m:ctrlPr>
                            <w:rPr>
                              <w:rFonts w:ascii="Cambria Math" w:hAnsi="Cambria Math"/>
                              <w:i/>
                              <w:iCs/>
                              <w:szCs w:val="24"/>
                            </w:rPr>
                          </m:ctrlPr>
                        </m:e>
                      </m:d>
                      <m:ctrlPr>
                        <w:rPr>
                          <w:rFonts w:ascii="Cambria Math" w:hAnsi="Cambria Math"/>
                          <w:i/>
                          <w:iCs/>
                          <w:szCs w:val="24"/>
                        </w:rPr>
                      </m:ctrlPr>
                    </m:e>
                  </m:nary>
                  <m:ctrlPr>
                    <w:rPr>
                      <w:rFonts w:ascii="Cambria Math" w:hAnsi="Cambria Math"/>
                      <w:i/>
                      <w:iCs/>
                      <w:szCs w:val="24"/>
                    </w:rPr>
                  </m:ctrlPr>
                </m:num>
                <m:den>
                  <m:r>
                    <m:rPr/>
                    <w:rPr>
                      <w:rFonts w:ascii="Cambria Math" w:hAnsi="Cambria Math"/>
                      <w:szCs w:val="24"/>
                    </w:rPr>
                    <m:t>n−1</m:t>
                  </m:r>
                  <m:ctrlPr>
                    <w:rPr>
                      <w:rFonts w:ascii="Cambria Math" w:hAnsi="Cambria Math"/>
                      <w:i/>
                      <w:iCs/>
                      <w:szCs w:val="24"/>
                    </w:rPr>
                  </m:ctrlPr>
                </m:den>
              </m:f>
              <m:r>
                <m:rPr/>
                <w:rPr>
                  <w:rFonts w:ascii="Cambria Math" w:hAnsi="Cambria Math"/>
                  <w:szCs w:val="24"/>
                </w:rPr>
                <m:t>#</m:t>
              </m:r>
              <m:d>
                <m:dPr>
                  <m:ctrlPr>
                    <w:rPr>
                      <w:rFonts w:ascii="Cambria Math" w:hAnsi="Cambria Math"/>
                      <w:i/>
                      <w:iCs/>
                      <w:szCs w:val="24"/>
                    </w:rPr>
                  </m:ctrlPr>
                </m:dPr>
                <m:e>
                  <m:r>
                    <m:rPr/>
                    <w:rPr>
                      <w:rFonts w:ascii="Cambria Math" w:hAnsi="Cambria Math"/>
                      <w:szCs w:val="24"/>
                    </w:rPr>
                    <m:t>3</m:t>
                  </m:r>
                  <m:ctrlPr>
                    <w:rPr>
                      <w:rFonts w:ascii="Cambria Math" w:hAnsi="Cambria Math"/>
                      <w:i/>
                      <w:iCs/>
                      <w:szCs w:val="24"/>
                    </w:rPr>
                  </m:ctrlPr>
                </m:e>
              </m:d>
              <m:ctrlPr>
                <w:rPr>
                  <w:rFonts w:ascii="Cambria Math" w:hAnsi="Cambria Math"/>
                  <w:i/>
                  <w:iCs/>
                  <w:szCs w:val="24"/>
                </w:rPr>
              </m:ctrlPr>
            </m:e>
          </m:eqArr>
        </m:oMath>
      </m:oMathPara>
    </w:p>
    <w:p>
      <w:pPr>
        <w:ind w:firstLine="480" w:firstLineChars="200"/>
        <w:rPr>
          <w:iCs/>
          <w:szCs w:val="24"/>
        </w:rPr>
      </w:pPr>
      <w:r>
        <w:rPr>
          <w:rFonts w:hint="eastAsia"/>
          <w:iCs/>
          <w:szCs w:val="24"/>
        </w:rPr>
        <w:t>利用</w:t>
      </w:r>
      <w:r>
        <w:rPr>
          <w:iCs/>
          <w:szCs w:val="24"/>
        </w:rPr>
        <w:t>python</w:t>
      </w:r>
      <w:r>
        <w:rPr>
          <w:rFonts w:hint="eastAsia"/>
          <w:iCs/>
          <w:szCs w:val="24"/>
        </w:rPr>
        <w:t>通过相关系数画出相关系数矩阵热图来研究生活习惯和饮食习惯与年龄、性别、婚姻状况、文化程度、职业等因素的相关性。得到不同数据之间的相关性分布热力图。</w:t>
      </w:r>
    </w:p>
    <w:p>
      <w:pPr>
        <w:jc w:val="center"/>
        <w:rPr>
          <w:rFonts w:asciiTheme="minorEastAsia" w:hAnsiTheme="minorEastAsia"/>
          <w:iCs/>
          <w:szCs w:val="24"/>
        </w:rPr>
      </w:pPr>
      <w:r>
        <w:rPr>
          <w:rFonts w:asciiTheme="minorEastAsia" w:hAnsiTheme="minorEastAsia"/>
          <w:iCs/>
          <w:szCs w:val="24"/>
        </w:rPr>
        <w:drawing>
          <wp:inline distT="0" distB="0" distL="0" distR="0">
            <wp:extent cx="3445510" cy="275590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3458011" cy="2766492"/>
                    </a:xfrm>
                    <a:prstGeom prst="rect">
                      <a:avLst/>
                    </a:prstGeom>
                    <a:noFill/>
                    <a:ln>
                      <a:noFill/>
                    </a:ln>
                  </pic:spPr>
                </pic:pic>
              </a:graphicData>
            </a:graphic>
          </wp:inline>
        </w:drawing>
      </w:r>
    </w:p>
    <w:p>
      <w:pPr>
        <w:spacing w:line="480" w:lineRule="auto"/>
        <w:jc w:val="center"/>
        <w:rPr>
          <w:iCs/>
          <w:szCs w:val="24"/>
        </w:rPr>
      </w:pPr>
      <w:r>
        <w:rPr>
          <w:rFonts w:hint="eastAsia"/>
          <w:iCs/>
          <w:szCs w:val="24"/>
        </w:rPr>
        <w:t>图</w:t>
      </w:r>
      <w:r>
        <w:rPr>
          <w:iCs/>
          <w:szCs w:val="24"/>
        </w:rPr>
        <w:t xml:space="preserve">6  </w:t>
      </w:r>
      <w:r>
        <w:rPr>
          <w:rFonts w:hint="eastAsia"/>
          <w:iCs/>
          <w:szCs w:val="24"/>
        </w:rPr>
        <w:t>生活习惯序列相关性矩阵分布热图</w:t>
      </w:r>
    </w:p>
    <w:p>
      <w:pPr>
        <w:ind w:firstLine="480" w:firstLineChars="200"/>
        <w:rPr>
          <w:iCs/>
        </w:rPr>
      </w:pPr>
      <w:r>
        <w:rPr>
          <w:rFonts w:hint="eastAsia"/>
          <w:iCs/>
        </w:rPr>
        <w:t>由图</w:t>
      </w:r>
      <w:r>
        <w:rPr>
          <w:iCs/>
        </w:rPr>
        <w:t>6</w:t>
      </w:r>
      <w:r>
        <w:rPr>
          <w:rFonts w:hint="eastAsia"/>
          <w:iCs/>
        </w:rPr>
        <w:t>可知吸烟总数、饮酒量与人的性别存在明显的关系，与其他关系不大。每天锻炼时间与出生年份和文化程度存在明显关系。</w:t>
      </w:r>
    </w:p>
    <w:p>
      <w:pPr>
        <w:jc w:val="center"/>
      </w:pPr>
      <w:r>
        <w:drawing>
          <wp:inline distT="0" distB="0" distL="0" distR="0">
            <wp:extent cx="3856355" cy="289369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3872659" cy="2906126"/>
                    </a:xfrm>
                    <a:prstGeom prst="rect">
                      <a:avLst/>
                    </a:prstGeom>
                  </pic:spPr>
                </pic:pic>
              </a:graphicData>
            </a:graphic>
          </wp:inline>
        </w:drawing>
      </w:r>
    </w:p>
    <w:p>
      <w:pPr>
        <w:spacing w:line="480" w:lineRule="auto"/>
        <w:ind w:firstLine="240" w:firstLineChars="100"/>
        <w:jc w:val="center"/>
        <w:rPr>
          <w:iCs/>
          <w:szCs w:val="24"/>
        </w:rPr>
      </w:pPr>
      <w:bookmarkStart w:id="2" w:name="_Hlk142321933"/>
      <w:r>
        <w:rPr>
          <w:rFonts w:hint="eastAsia"/>
          <w:iCs/>
          <w:szCs w:val="24"/>
        </w:rPr>
        <w:t>图</w:t>
      </w:r>
      <w:r>
        <w:rPr>
          <w:iCs/>
          <w:szCs w:val="24"/>
        </w:rPr>
        <w:t xml:space="preserve">7  </w:t>
      </w:r>
      <w:r>
        <w:rPr>
          <w:rFonts w:hint="eastAsia"/>
          <w:iCs/>
          <w:szCs w:val="24"/>
        </w:rPr>
        <w:t>饮食习惯序列相关性矩阵分布热图</w:t>
      </w:r>
    </w:p>
    <w:bookmarkEnd w:id="2"/>
    <w:p>
      <w:pPr>
        <w:ind w:firstLine="480" w:firstLineChars="200"/>
        <w:rPr>
          <w:iCs/>
        </w:rPr>
      </w:pPr>
      <w:r>
        <w:rPr>
          <w:rFonts w:hint="eastAsia"/>
          <w:iCs/>
        </w:rPr>
        <w:t>由图9得出吃饭地点与出生年份即人的年龄息息相关；也与婚姻状况、职业、性别有较明显的关系。与人的文化程度关联性没有其他几个指标明显。谷物的食用情况与出生年、文化程度、婚姻状况息息相关，与性别和职业的相关性不明显。</w:t>
      </w:r>
    </w:p>
    <w:p>
      <w:pPr>
        <w:jc w:val="center"/>
      </w:pPr>
      <w:r>
        <w:drawing>
          <wp:inline distT="0" distB="0" distL="0" distR="0">
            <wp:extent cx="3990975" cy="3595370"/>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3997741" cy="3601625"/>
                    </a:xfrm>
                    <a:prstGeom prst="rect">
                      <a:avLst/>
                    </a:prstGeom>
                  </pic:spPr>
                </pic:pic>
              </a:graphicData>
            </a:graphic>
          </wp:inline>
        </w:drawing>
      </w:r>
    </w:p>
    <w:p>
      <w:pPr>
        <w:spacing w:line="480" w:lineRule="auto"/>
        <w:ind w:firstLine="480"/>
        <w:jc w:val="center"/>
        <w:rPr>
          <w:iCs/>
          <w:szCs w:val="24"/>
        </w:rPr>
      </w:pPr>
      <w:r>
        <w:rPr>
          <w:rFonts w:hint="eastAsia"/>
          <w:iCs/>
          <w:szCs w:val="24"/>
        </w:rPr>
        <w:t>图</w:t>
      </w:r>
      <w:r>
        <w:rPr>
          <w:iCs/>
          <w:szCs w:val="24"/>
        </w:rPr>
        <w:t>8</w:t>
      </w:r>
      <w:r>
        <w:rPr>
          <w:rFonts w:hint="eastAsia"/>
          <w:iCs/>
          <w:szCs w:val="24"/>
        </w:rPr>
        <w:t xml:space="preserve">  饮食习惯序列相关性矩阵分布图</w:t>
      </w:r>
    </w:p>
    <w:p>
      <w:pPr>
        <w:ind w:firstLine="480" w:firstLineChars="200"/>
      </w:pPr>
      <w:r>
        <w:rPr>
          <w:rFonts w:hint="eastAsia"/>
          <w:iCs/>
        </w:rPr>
        <w:t>由图</w:t>
      </w:r>
      <w:r>
        <w:rPr>
          <w:iCs/>
        </w:rPr>
        <w:t>8</w:t>
      </w:r>
      <w:r>
        <w:rPr>
          <w:rFonts w:hint="eastAsia"/>
          <w:iCs/>
        </w:rPr>
        <w:t>得出食用新鲜蔬菜量与出生年、文化程度、婚姻状况有明显关系，与性别、职业没有明显关系；食用水果</w:t>
      </w:r>
      <w:bookmarkStart w:id="3" w:name="_Hlk142230122"/>
      <w:r>
        <w:rPr>
          <w:rFonts w:hint="eastAsia"/>
          <w:iCs/>
        </w:rPr>
        <w:t>与出生年和文化程度有点关系，与其他指标没有明显关系</w:t>
      </w:r>
      <w:bookmarkEnd w:id="3"/>
      <w:r>
        <w:rPr>
          <w:rFonts w:hint="eastAsia"/>
          <w:iCs/>
        </w:rPr>
        <w:t>；液态奶与出生年、性别、婚姻状况和文化程度有点关系，与职业没有明显关系；鱼、蛋、肉、禽与出生年和文化程度有点关系，与其他指标没有明显关系；摄入食用油总量与出生年、婚姻状况、职业有明显关系，与其他指标没有明显关系；盐的摄入与出生年、婚姻状况有关系；与其他指标关系不明显，酱油摄入与出生年有关系，与其他指标关系不明显；醋的摄入与出生年、文化程度、婚姻状况、有关，与其他指标关系不明显；酱类的摄入与出生年和婚姻状况有关，和其他指标关系不明显；味精摄入与出生年和文化程度有关，与其他指标关系不明显。</w:t>
      </w:r>
    </w:p>
    <w:p>
      <w:pPr>
        <w:pStyle w:val="15"/>
      </w:pPr>
      <w:r>
        <w:t>5.4问题三</w:t>
      </w:r>
    </w:p>
    <w:p>
      <w:pPr>
        <w:pStyle w:val="17"/>
      </w:pPr>
      <w:r>
        <w:rPr>
          <w:rFonts w:hint="eastAsia"/>
        </w:rPr>
        <w:t>5</w:t>
      </w:r>
      <w:r>
        <w:t>.4.1</w:t>
      </w:r>
      <w:r>
        <w:rPr>
          <w:rFonts w:hint="eastAsia"/>
        </w:rPr>
        <w:t>数据集评估</w:t>
      </w:r>
    </w:p>
    <w:p>
      <w:pPr>
        <w:autoSpaceDE w:val="0"/>
        <w:autoSpaceDN w:val="0"/>
        <w:adjustRightInd w:val="0"/>
        <w:ind w:firstLine="480" w:firstLineChars="200"/>
        <w:rPr>
          <w:rFonts w:cs="宋体"/>
          <w:color w:val="333333"/>
          <w:kern w:val="0"/>
          <w:szCs w:val="24"/>
        </w:rPr>
      </w:pPr>
      <w:r>
        <w:rPr>
          <w:rFonts w:hint="eastAsia" w:cs="宋体"/>
          <w:color w:val="333333"/>
          <w:kern w:val="0"/>
          <w:szCs w:val="24"/>
        </w:rPr>
        <w:t>由于原始数据中与饮食习惯相关联的数据指标过多且部分指标参考意义较低，因此应选择合适的方法对原数据指标进行降维。采用主成分分析法对多维指标进行降维，因为指标之间的联系越大，降维效果越好。为了确保指标之间的相关性,可以使用</w:t>
      </w:r>
      <w:r>
        <w:rPr>
          <w:rFonts w:cs="宋体"/>
          <w:color w:val="333333"/>
          <w:kern w:val="0"/>
          <w:szCs w:val="24"/>
        </w:rPr>
        <w:t>KMO检验和Bartlett球形检验。</w:t>
      </w:r>
    </w:p>
    <w:p>
      <w:pPr>
        <w:autoSpaceDE w:val="0"/>
        <w:autoSpaceDN w:val="0"/>
        <w:adjustRightInd w:val="0"/>
        <w:ind w:firstLine="480" w:firstLineChars="200"/>
        <w:rPr>
          <w:rFonts w:cs="宋体"/>
          <w:color w:val="333333"/>
          <w:kern w:val="0"/>
          <w:szCs w:val="24"/>
        </w:rPr>
      </w:pPr>
      <w:r>
        <w:rPr>
          <w:rFonts w:cs="宋体"/>
          <w:color w:val="333333"/>
          <w:kern w:val="0"/>
          <w:szCs w:val="24"/>
        </w:rPr>
        <w:t>KMO检验是评估数据集适合进行降维分析的一种常用方法。KMO度量值的计算基于相关矩阵，表示变量之间的相关性。KMO度量值的公式如下所示：</w:t>
      </w:r>
    </w:p>
    <w:p>
      <w:pPr>
        <w:pStyle w:val="20"/>
        <w:spacing w:line="240" w:lineRule="auto"/>
        <w:rPr>
          <w:rFonts w:ascii="宋体" w:hAnsi="宋体"/>
        </w:rPr>
      </w:pPr>
      <m:oMathPara>
        <m:oMath>
          <m:eqArr>
            <m:eqArrPr>
              <m:maxDist m:val="1"/>
              <m:ctrlPr>
                <w:rPr>
                  <w:rFonts w:ascii="Cambria Math" w:hAnsi="Cambria Math"/>
                  <w:i/>
                </w:rPr>
              </m:ctrlPr>
            </m:eqArrPr>
            <m:e>
              <m:r>
                <m:rPr/>
                <w:rPr>
                  <w:rFonts w:ascii="Cambria Math" w:hAnsi="Cambria Math"/>
                </w:rPr>
                <m:t>KMO=</m:t>
              </m:r>
              <m:f>
                <m:fPr>
                  <m:ctrlPr>
                    <w:rPr>
                      <w:rFonts w:ascii="Cambria Math" w:hAnsi="Cambria Math"/>
                    </w:rPr>
                  </m:ctrlPr>
                </m:fPr>
                <m:num>
                  <m:nary>
                    <m:naryPr>
                      <m:chr m:val="∑"/>
                      <m:limLoc m:val="undOvr"/>
                      <m:supHide m:val="1"/>
                      <m:ctrlPr>
                        <w:rPr>
                          <w:rFonts w:ascii="Cambria Math" w:hAnsi="Cambria Math"/>
                        </w:rPr>
                      </m:ctrlPr>
                    </m:naryPr>
                    <m:sub>
                      <m:r>
                        <m:rPr/>
                        <w:rPr>
                          <w:rFonts w:ascii="Cambria Math" w:hAnsi="Cambria Math"/>
                        </w:rPr>
                        <m:t>i</m:t>
                      </m:r>
                      <m:ctrlPr>
                        <w:rPr>
                          <w:rFonts w:ascii="Cambria Math" w:hAnsi="Cambria Math"/>
                        </w:rPr>
                      </m:ctrlPr>
                    </m:sub>
                    <m:sup>
                      <m:ctrlPr>
                        <w:rPr>
                          <w:rFonts w:ascii="Cambria Math" w:hAnsi="Cambria Math"/>
                        </w:rPr>
                      </m:ctrlPr>
                    </m:sup>
                    <m:e>
                      <m:nary>
                        <m:naryPr>
                          <m:chr m:val="∑"/>
                          <m:limLoc m:val="undOvr"/>
                          <m:supHide m:val="1"/>
                          <m:ctrlPr>
                            <w:rPr>
                              <w:rFonts w:ascii="Cambria Math" w:hAnsi="Cambria Math"/>
                            </w:rPr>
                          </m:ctrlPr>
                        </m:naryPr>
                        <m:sub>
                          <m:r>
                            <m:rPr/>
                            <w:rPr>
                              <w:rFonts w:ascii="Cambria Math" w:hAnsi="Cambria Math"/>
                            </w:rPr>
                            <m:t>j</m:t>
                          </m:r>
                          <m:ctrlPr>
                            <w:rPr>
                              <w:rFonts w:ascii="Cambria Math" w:hAnsi="Cambria Math"/>
                            </w:rPr>
                          </m:ctrlPr>
                        </m:sub>
                        <m:sup>
                          <m:ctrlPr>
                            <w:rPr>
                              <w:rFonts w:ascii="Cambria Math" w:hAnsi="Cambria Math"/>
                            </w:rPr>
                          </m:ctrlPr>
                        </m:sup>
                        <m:e>
                          <m:r>
                            <m:rPr>
                              <m:sty m:val="p"/>
                            </m:rPr>
                            <w:rPr>
                              <w:rFonts w:ascii="Cambria Math" w:hAnsi="Cambria Math"/>
                            </w:rPr>
                            <m:t>(</m:t>
                          </m:r>
                          <m:ctrlPr>
                            <w:rPr>
                              <w:rFonts w:ascii="Cambria Math" w:hAnsi="Cambria Math"/>
                            </w:rPr>
                          </m:ctrlPr>
                        </m:e>
                      </m:nary>
                      <m:ctrlPr>
                        <w:rPr>
                          <w:rFonts w:ascii="Cambria Math" w:hAnsi="Cambria Math"/>
                        </w:rPr>
                      </m:ctrlPr>
                    </m:e>
                  </m:nary>
                  <m:sSub>
                    <m:sSubPr>
                      <m:ctrlPr>
                        <w:rPr>
                          <w:rFonts w:ascii="Cambria Math" w:hAnsi="Cambria Math"/>
                        </w:rPr>
                      </m:ctrlPr>
                    </m:sSubPr>
                    <m:e>
                      <m:r>
                        <m:rPr/>
                        <w:rPr>
                          <w:rFonts w:ascii="Cambria Math" w:hAnsi="Cambria Math"/>
                        </w:rPr>
                        <m:t>r</m:t>
                      </m:r>
                      <m:ctrlPr>
                        <w:rPr>
                          <w:rFonts w:ascii="Cambria Math" w:hAnsi="Cambria Math"/>
                        </w:rPr>
                      </m:ctrlPr>
                    </m:e>
                    <m:sub>
                      <m:r>
                        <m:rPr/>
                        <w:rPr>
                          <w:rFonts w:ascii="Cambria Math" w:hAnsi="Cambria Math"/>
                        </w:rPr>
                        <m:t>ij</m:t>
                      </m:r>
                      <m:ctrlPr>
                        <w:rPr>
                          <w:rFonts w:ascii="Cambria Math" w:hAnsi="Cambria Math"/>
                        </w:rPr>
                      </m:ctrlPr>
                    </m:sub>
                  </m:sSub>
                  <m:sSup>
                    <m:sSupPr>
                      <m:ctrlPr>
                        <w:rPr>
                          <w:rFonts w:ascii="Cambria Math" w:hAnsi="Cambria Math"/>
                        </w:rPr>
                      </m:ctrlPr>
                    </m:sSupPr>
                    <m:e>
                      <m:r>
                        <m:rPr>
                          <m:sty m:val="p"/>
                        </m:rPr>
                        <w:rPr>
                          <w:rFonts w:ascii="Cambria Math" w:hAnsi="Cambria Math"/>
                        </w:rPr>
                        <m:t>)</m:t>
                      </m:r>
                      <m:ctrlPr>
                        <w:rPr>
                          <w:rFonts w:ascii="Cambria Math" w:hAnsi="Cambria Math"/>
                        </w:rPr>
                      </m:ctrlPr>
                    </m:e>
                    <m:sup>
                      <m:r>
                        <m:rPr/>
                        <w:rPr>
                          <w:rFonts w:ascii="Cambria Math" w:hAnsi="Cambria Math"/>
                        </w:rPr>
                        <m:t>2</m:t>
                      </m:r>
                      <m:ctrlPr>
                        <w:rPr>
                          <w:rFonts w:ascii="Cambria Math" w:hAnsi="Cambria Math"/>
                        </w:rPr>
                      </m:ctrlPr>
                    </m:sup>
                  </m:sSup>
                  <m:ctrlPr>
                    <w:rPr>
                      <w:rFonts w:ascii="Cambria Math" w:hAnsi="Cambria Math"/>
                    </w:rPr>
                  </m:ctrlPr>
                </m:num>
                <m:den>
                  <m:nary>
                    <m:naryPr>
                      <m:chr m:val="∑"/>
                      <m:limLoc m:val="undOvr"/>
                      <m:supHide m:val="1"/>
                      <m:ctrlPr>
                        <w:rPr>
                          <w:rFonts w:ascii="Cambria Math" w:hAnsi="Cambria Math"/>
                        </w:rPr>
                      </m:ctrlPr>
                    </m:naryPr>
                    <m:sub>
                      <m:r>
                        <m:rPr/>
                        <w:rPr>
                          <w:rFonts w:ascii="Cambria Math" w:hAnsi="Cambria Math"/>
                        </w:rPr>
                        <m:t>i</m:t>
                      </m:r>
                      <m:ctrlPr>
                        <w:rPr>
                          <w:rFonts w:ascii="Cambria Math" w:hAnsi="Cambria Math"/>
                        </w:rPr>
                      </m:ctrlPr>
                    </m:sub>
                    <m:sup>
                      <m:ctrlPr>
                        <w:rPr>
                          <w:rFonts w:ascii="Cambria Math" w:hAnsi="Cambria Math"/>
                        </w:rPr>
                      </m:ctrlPr>
                    </m:sup>
                    <m:e>
                      <m:nary>
                        <m:naryPr>
                          <m:chr m:val="∑"/>
                          <m:limLoc m:val="undOvr"/>
                          <m:supHide m:val="1"/>
                          <m:ctrlPr>
                            <w:rPr>
                              <w:rFonts w:ascii="Cambria Math" w:hAnsi="Cambria Math"/>
                            </w:rPr>
                          </m:ctrlPr>
                        </m:naryPr>
                        <m:sub>
                          <m:r>
                            <m:rPr/>
                            <w:rPr>
                              <w:rFonts w:ascii="Cambria Math" w:hAnsi="Cambria Math"/>
                            </w:rPr>
                            <m:t>j</m:t>
                          </m:r>
                          <m:ctrlPr>
                            <w:rPr>
                              <w:rFonts w:ascii="Cambria Math" w:hAnsi="Cambria Math"/>
                            </w:rPr>
                          </m:ctrlPr>
                        </m:sub>
                        <m:sup>
                          <m:ctrlPr>
                            <w:rPr>
                              <w:rFonts w:ascii="Cambria Math" w:hAnsi="Cambria Math"/>
                            </w:rPr>
                          </m:ctrlPr>
                        </m:sup>
                        <m:e>
                          <m:r>
                            <m:rPr>
                              <m:sty m:val="p"/>
                            </m:rPr>
                            <w:rPr>
                              <w:rFonts w:ascii="Cambria Math" w:hAnsi="Cambria Math"/>
                            </w:rPr>
                            <m:t>(</m:t>
                          </m:r>
                          <m:ctrlPr>
                            <w:rPr>
                              <w:rFonts w:ascii="Cambria Math" w:hAnsi="Cambria Math"/>
                            </w:rPr>
                          </m:ctrlPr>
                        </m:e>
                      </m:nary>
                      <m:ctrlPr>
                        <w:rPr>
                          <w:rFonts w:ascii="Cambria Math" w:hAnsi="Cambria Math"/>
                        </w:rPr>
                      </m:ctrlPr>
                    </m:e>
                  </m:nary>
                  <m:sSub>
                    <m:sSubPr>
                      <m:ctrlPr>
                        <w:rPr>
                          <w:rFonts w:ascii="Cambria Math" w:hAnsi="Cambria Math"/>
                        </w:rPr>
                      </m:ctrlPr>
                    </m:sSubPr>
                    <m:e>
                      <m:r>
                        <m:rPr/>
                        <w:rPr>
                          <w:rFonts w:ascii="Cambria Math" w:hAnsi="Cambria Math"/>
                        </w:rPr>
                        <m:t>r</m:t>
                      </m:r>
                      <m:ctrlPr>
                        <w:rPr>
                          <w:rFonts w:ascii="Cambria Math" w:hAnsi="Cambria Math"/>
                        </w:rPr>
                      </m:ctrlPr>
                    </m:e>
                    <m:sub>
                      <m:r>
                        <m:rPr/>
                        <w:rPr>
                          <w:rFonts w:ascii="Cambria Math" w:hAnsi="Cambria Math"/>
                        </w:rPr>
                        <m:t>ij</m:t>
                      </m:r>
                      <m:ctrlPr>
                        <w:rPr>
                          <w:rFonts w:ascii="Cambria Math" w:hAnsi="Cambria Math"/>
                        </w:rPr>
                      </m:ctrlPr>
                    </m:sub>
                  </m:sSub>
                  <m:sSup>
                    <m:sSupPr>
                      <m:ctrlPr>
                        <w:rPr>
                          <w:rFonts w:ascii="Cambria Math" w:hAnsi="Cambria Math"/>
                        </w:rPr>
                      </m:ctrlPr>
                    </m:sSupPr>
                    <m:e>
                      <m:r>
                        <m:rPr>
                          <m:sty m:val="p"/>
                        </m:rPr>
                        <w:rPr>
                          <w:rFonts w:ascii="Cambria Math" w:hAnsi="Cambria Math"/>
                        </w:rPr>
                        <m:t>)</m:t>
                      </m:r>
                      <m:ctrlPr>
                        <w:rPr>
                          <w:rFonts w:ascii="Cambria Math" w:hAnsi="Cambria Math"/>
                        </w:rPr>
                      </m:ctrlPr>
                    </m:e>
                    <m:sup>
                      <m:r>
                        <m:rPr/>
                        <w:rPr>
                          <w:rFonts w:ascii="Cambria Math" w:hAnsi="Cambria Math"/>
                        </w:rPr>
                        <m:t>2</m:t>
                      </m:r>
                      <m:ctrlPr>
                        <w:rPr>
                          <w:rFonts w:ascii="Cambria Math" w:hAnsi="Cambria Math"/>
                        </w:rPr>
                      </m:ctrlPr>
                    </m:sup>
                  </m:sSup>
                  <m:r>
                    <m:rPr/>
                    <w:rPr>
                      <w:rFonts w:ascii="Cambria Math" w:hAnsi="Cambria Math"/>
                    </w:rPr>
                    <m:t>+</m:t>
                  </m:r>
                  <m:nary>
                    <m:naryPr>
                      <m:chr m:val="∑"/>
                      <m:limLoc m:val="undOvr"/>
                      <m:supHide m:val="1"/>
                      <m:ctrlPr>
                        <w:rPr>
                          <w:rFonts w:ascii="Cambria Math" w:hAnsi="Cambria Math"/>
                        </w:rPr>
                      </m:ctrlPr>
                    </m:naryPr>
                    <m:sub>
                      <m:r>
                        <m:rPr/>
                        <w:rPr>
                          <w:rFonts w:ascii="Cambria Math" w:hAnsi="Cambria Math"/>
                        </w:rPr>
                        <m:t>i</m:t>
                      </m:r>
                      <m:ctrlPr>
                        <w:rPr>
                          <w:rFonts w:ascii="Cambria Math" w:hAnsi="Cambria Math"/>
                        </w:rPr>
                      </m:ctrlPr>
                    </m:sub>
                    <m:sup>
                      <m:ctrlPr>
                        <w:rPr>
                          <w:rFonts w:ascii="Cambria Math" w:hAnsi="Cambria Math"/>
                        </w:rPr>
                      </m:ctrlPr>
                    </m:sup>
                    <m:e>
                      <m:nary>
                        <m:naryPr>
                          <m:chr m:val="∑"/>
                          <m:limLoc m:val="undOvr"/>
                          <m:supHide m:val="1"/>
                          <m:ctrlPr>
                            <w:rPr>
                              <w:rFonts w:ascii="Cambria Math" w:hAnsi="Cambria Math"/>
                            </w:rPr>
                          </m:ctrlPr>
                        </m:naryPr>
                        <m:sub>
                          <m:r>
                            <m:rPr/>
                            <w:rPr>
                              <w:rFonts w:ascii="Cambria Math" w:hAnsi="Cambria Math"/>
                            </w:rPr>
                            <m:t>j</m:t>
                          </m:r>
                          <m:ctrlPr>
                            <w:rPr>
                              <w:rFonts w:ascii="Cambria Math" w:hAnsi="Cambria Math"/>
                            </w:rPr>
                          </m:ctrlPr>
                        </m:sub>
                        <m:sup>
                          <m:ctrlPr>
                            <w:rPr>
                              <w:rFonts w:ascii="Cambria Math" w:hAnsi="Cambria Math"/>
                            </w:rPr>
                          </m:ctrlPr>
                        </m:sup>
                        <m:e>
                          <m:r>
                            <m:rPr>
                              <m:sty m:val="p"/>
                            </m:rPr>
                            <w:rPr>
                              <w:rFonts w:ascii="Cambria Math" w:hAnsi="Cambria Math"/>
                            </w:rPr>
                            <m:t>(</m:t>
                          </m:r>
                          <m:ctrlPr>
                            <w:rPr>
                              <w:rFonts w:ascii="Cambria Math" w:hAnsi="Cambria Math"/>
                            </w:rPr>
                          </m:ctrlPr>
                        </m:e>
                      </m:nary>
                      <m:ctrlPr>
                        <w:rPr>
                          <w:rFonts w:ascii="Cambria Math" w:hAnsi="Cambria Math"/>
                        </w:rPr>
                      </m:ctrlPr>
                    </m:e>
                  </m:nary>
                  <m:sSub>
                    <m:sSubPr>
                      <m:ctrlPr>
                        <w:rPr>
                          <w:rFonts w:ascii="Cambria Math" w:hAnsi="Cambria Math"/>
                        </w:rPr>
                      </m:ctrlPr>
                    </m:sSubPr>
                    <m:e>
                      <m:r>
                        <m:rPr/>
                        <w:rPr>
                          <w:rFonts w:ascii="Cambria Math" w:hAnsi="Cambria Math"/>
                        </w:rPr>
                        <m:t>r</m:t>
                      </m:r>
                      <m:ctrlPr>
                        <w:rPr>
                          <w:rFonts w:ascii="Cambria Math" w:hAnsi="Cambria Math"/>
                        </w:rPr>
                      </m:ctrlPr>
                    </m:e>
                    <m:sub>
                      <m:r>
                        <m:rPr/>
                        <w:rPr>
                          <w:rFonts w:ascii="Cambria Math" w:hAnsi="Cambria Math"/>
                        </w:rPr>
                        <m:t>ij</m:t>
                      </m:r>
                      <m:ctrlPr>
                        <w:rPr>
                          <w:rFonts w:ascii="Cambria Math" w:hAnsi="Cambria Math"/>
                        </w:rPr>
                      </m:ctrlPr>
                    </m:sub>
                  </m:sSub>
                  <m:sSubSup>
                    <m:sSubSupPr>
                      <m:ctrlPr>
                        <w:rPr>
                          <w:rFonts w:ascii="Cambria Math" w:hAnsi="Cambria Math"/>
                        </w:rPr>
                      </m:ctrlPr>
                    </m:sSubSupPr>
                    <m:e>
                      <m:r>
                        <m:rPr>
                          <m:sty m:val="p"/>
                        </m:rPr>
                        <w:rPr>
                          <w:rFonts w:ascii="Cambria Math" w:hAnsi="Cambria Math"/>
                        </w:rPr>
                        <m:t>)</m:t>
                      </m:r>
                      <m:ctrlPr>
                        <w:rPr>
                          <w:rFonts w:ascii="Cambria Math" w:hAnsi="Cambria Math"/>
                        </w:rPr>
                      </m:ctrlPr>
                    </m:e>
                    <m:sub>
                      <m:r>
                        <m:rPr/>
                        <w:rPr>
                          <w:rFonts w:ascii="Cambria Math" w:hAnsi="Cambria Math"/>
                        </w:rPr>
                        <m:t xml:space="preserve"> </m:t>
                      </m:r>
                      <m:ctrlPr>
                        <w:rPr>
                          <w:rFonts w:ascii="Cambria Math" w:hAnsi="Cambria Math"/>
                        </w:rPr>
                      </m:ctrlPr>
                    </m:sub>
                    <m:sup>
                      <m:r>
                        <m:rPr/>
                        <w:rPr>
                          <w:rFonts w:ascii="Cambria Math" w:hAnsi="Cambria Math"/>
                        </w:rPr>
                        <m:t>2</m:t>
                      </m:r>
                      <m:ctrlPr>
                        <w:rPr>
                          <w:rFonts w:ascii="Cambria Math" w:hAnsi="Cambria Math"/>
                        </w:rPr>
                      </m:ctrlPr>
                    </m:sup>
                  </m:sSubSup>
                  <m:ctrlPr>
                    <w:rPr>
                      <w:rFonts w:ascii="Cambria Math" w:hAnsi="Cambria Math"/>
                    </w:rPr>
                  </m:ctrlPr>
                </m:den>
              </m:f>
              <m:r>
                <m:rPr/>
                <w:rPr>
                  <w:rFonts w:ascii="Cambria Math" w:hAnsi="Cambria Math"/>
                </w:rPr>
                <m:t>#</m:t>
              </m:r>
              <m:d>
                <m:dPr>
                  <m:ctrlPr>
                    <w:rPr>
                      <w:rFonts w:ascii="Cambria Math" w:hAnsi="Cambria Math"/>
                      <w:i/>
                    </w:rPr>
                  </m:ctrlPr>
                </m:dPr>
                <m:e>
                  <m:r>
                    <m:rPr/>
                    <w:rPr>
                      <w:rFonts w:ascii="Cambria Math" w:hAnsi="Cambria Math"/>
                    </w:rPr>
                    <m:t>4</m:t>
                  </m:r>
                  <m:ctrlPr>
                    <w:rPr>
                      <w:rFonts w:ascii="Cambria Math" w:hAnsi="Cambria Math"/>
                      <w:i/>
                    </w:rPr>
                  </m:ctrlPr>
                </m:e>
              </m:d>
              <m:ctrlPr>
                <w:rPr>
                  <w:rFonts w:ascii="Cambria Math" w:hAnsi="Cambria Math"/>
                  <w:i/>
                </w:rPr>
              </m:ctrlPr>
            </m:e>
          </m:eqArr>
        </m:oMath>
      </m:oMathPara>
    </w:p>
    <w:p>
      <w:pPr>
        <w:autoSpaceDE w:val="0"/>
        <w:autoSpaceDN w:val="0"/>
        <w:adjustRightInd w:val="0"/>
        <w:ind w:firstLine="480" w:firstLineChars="200"/>
        <w:rPr>
          <w:rFonts w:cs="宋体"/>
          <w:color w:val="333333"/>
          <w:kern w:val="0"/>
          <w:szCs w:val="24"/>
        </w:rPr>
      </w:pPr>
      <w:r>
        <w:rPr>
          <w:rFonts w:hint="eastAsia" w:cs="宋体"/>
          <w:color w:val="333333"/>
          <w:kern w:val="0"/>
          <w:szCs w:val="24"/>
        </w:rPr>
        <w:t>其中，</w:t>
      </w:r>
      <m:oMath>
        <m:sSub>
          <m:sSubPr>
            <m:ctrlPr>
              <w:rPr>
                <w:rFonts w:ascii="Cambria Math" w:hAnsi="Cambria Math" w:cs="宋体"/>
                <w:color w:val="333333"/>
                <w:kern w:val="0"/>
                <w:szCs w:val="24"/>
              </w:rPr>
            </m:ctrlPr>
          </m:sSubPr>
          <m:e>
            <m:r>
              <m:rPr/>
              <w:rPr>
                <w:rFonts w:ascii="Cambria Math" w:hAnsi="Cambria Math" w:cs="宋体"/>
                <w:color w:val="333333"/>
                <w:kern w:val="0"/>
                <w:szCs w:val="24"/>
              </w:rPr>
              <m:t>r</m:t>
            </m:r>
            <m:ctrlPr>
              <w:rPr>
                <w:rFonts w:ascii="Cambria Math" w:hAnsi="Cambria Math" w:cs="宋体"/>
                <w:color w:val="333333"/>
                <w:kern w:val="0"/>
                <w:szCs w:val="24"/>
              </w:rPr>
            </m:ctrlPr>
          </m:e>
          <m:sub>
            <m:r>
              <m:rPr/>
              <w:rPr>
                <w:rFonts w:ascii="Cambria Math" w:hAnsi="Cambria Math" w:cs="宋体"/>
                <w:color w:val="333333"/>
                <w:kern w:val="0"/>
                <w:szCs w:val="24"/>
              </w:rPr>
              <m:t>ij</m:t>
            </m:r>
            <m:ctrlPr>
              <w:rPr>
                <w:rFonts w:ascii="Cambria Math" w:hAnsi="Cambria Math" w:cs="宋体"/>
                <w:color w:val="333333"/>
                <w:kern w:val="0"/>
                <w:szCs w:val="24"/>
              </w:rPr>
            </m:ctrlPr>
          </m:sub>
        </m:sSub>
      </m:oMath>
      <w:r>
        <w:rPr>
          <w:rFonts w:cs="宋体"/>
          <w:color w:val="333333"/>
          <w:kern w:val="0"/>
          <w:szCs w:val="24"/>
        </w:rPr>
        <w:t xml:space="preserve"> 是相关矩阵的元素，表示指标</w:t>
      </w:r>
      <m:oMath>
        <m:r>
          <m:rPr/>
          <w:rPr>
            <w:rFonts w:ascii="Cambria Math" w:hAnsi="Cambria Math" w:cs="宋体"/>
            <w:color w:val="333333"/>
            <w:kern w:val="0"/>
            <w:szCs w:val="24"/>
          </w:rPr>
          <m:t>i</m:t>
        </m:r>
      </m:oMath>
      <w:r>
        <w:rPr>
          <w:rFonts w:cs="宋体"/>
          <w:color w:val="333333"/>
          <w:kern w:val="0"/>
          <w:szCs w:val="24"/>
        </w:rPr>
        <w:t>和</w:t>
      </w:r>
      <m:oMath>
        <m:r>
          <m:rPr/>
          <w:rPr>
            <w:rFonts w:ascii="Cambria Math" w:hAnsi="Cambria Math" w:cs="宋体"/>
            <w:color w:val="333333"/>
            <w:kern w:val="0"/>
            <w:szCs w:val="24"/>
          </w:rPr>
          <m:t>j</m:t>
        </m:r>
      </m:oMath>
      <w:r>
        <w:rPr>
          <w:rFonts w:cs="宋体"/>
          <w:color w:val="333333"/>
          <w:kern w:val="0"/>
          <w:szCs w:val="24"/>
        </w:rPr>
        <w:t>之间的相关系数。通过计算KMO度量值，可以判断数据集中的指标是否具有足够的相关性进行降维分析。</w:t>
      </w:r>
    </w:p>
    <w:p>
      <w:pPr>
        <w:autoSpaceDE w:val="0"/>
        <w:autoSpaceDN w:val="0"/>
        <w:adjustRightInd w:val="0"/>
        <w:ind w:firstLine="480" w:firstLineChars="200"/>
        <w:rPr>
          <w:rFonts w:cs="宋体"/>
          <w:color w:val="333333"/>
          <w:kern w:val="0"/>
          <w:szCs w:val="24"/>
        </w:rPr>
      </w:pPr>
      <w:bookmarkStart w:id="4" w:name="_Hlk142249182"/>
      <w:r>
        <w:rPr>
          <w:rFonts w:cs="宋体"/>
          <w:color w:val="333333"/>
          <w:kern w:val="0"/>
          <w:szCs w:val="24"/>
        </w:rPr>
        <w:t>Bartlett球形检验</w:t>
      </w:r>
      <w:bookmarkEnd w:id="4"/>
      <w:r>
        <w:rPr>
          <w:rFonts w:cs="宋体"/>
          <w:color w:val="333333"/>
          <w:kern w:val="0"/>
          <w:szCs w:val="24"/>
        </w:rPr>
        <w:t>用于检验数据集中变量之间是否存在显著的相关性。其原假设是变量之间不存在相关性。Bartlett球形检验的统计量如下所示：</w:t>
      </w:r>
    </w:p>
    <w:p>
      <w:pPr>
        <w:pStyle w:val="20"/>
        <w:rPr>
          <w:rFonts w:ascii="宋体" w:hAnsi="宋体"/>
        </w:rPr>
      </w:pPr>
      <m:oMathPara>
        <m:oMath>
          <m:eqArr>
            <m:eqArrPr>
              <m:maxDist m:val="1"/>
              <m:ctrlPr>
                <w:rPr>
                  <w:rFonts w:ascii="Cambria Math" w:hAnsi="Cambria Math"/>
                  <w:i/>
                </w:rPr>
              </m:ctrlPr>
            </m:eqArrPr>
            <m:e>
              <m:sSup>
                <m:sSupPr>
                  <m:ctrlPr>
                    <w:rPr>
                      <w:rFonts w:ascii="Cambria Math" w:hAnsi="Cambria Math"/>
                    </w:rPr>
                  </m:ctrlPr>
                </m:sSupPr>
                <m:e>
                  <m:r>
                    <m:rPr/>
                    <w:rPr>
                      <w:rFonts w:ascii="Cambria Math" w:hAnsi="Cambria Math"/>
                    </w:rPr>
                    <m:t>χ</m:t>
                  </m:r>
                  <m:ctrlPr>
                    <w:rPr>
                      <w:rFonts w:ascii="Cambria Math" w:hAnsi="Cambria Math"/>
                    </w:rPr>
                  </m:ctrlPr>
                </m:e>
                <m:sup>
                  <m:r>
                    <m:rPr/>
                    <w:rPr>
                      <w:rFonts w:ascii="Cambria Math" w:hAnsi="Cambria Math"/>
                    </w:rPr>
                    <m:t>2</m:t>
                  </m:r>
                  <m:ctrlPr>
                    <w:rPr>
                      <w:rFonts w:ascii="Cambria Math" w:hAnsi="Cambria Math"/>
                    </w:rPr>
                  </m:ctrlPr>
                </m:sup>
              </m:sSup>
              <m:r>
                <m:rPr/>
                <w:rPr>
                  <w:rFonts w:ascii="Cambria Math" w:hAnsi="Cambria Math"/>
                </w:rPr>
                <m:t>=−</m:t>
              </m:r>
              <m:d>
                <m:dPr>
                  <m:ctrlPr>
                    <w:rPr>
                      <w:rFonts w:ascii="Cambria Math" w:hAnsi="Cambria Math"/>
                    </w:rPr>
                  </m:ctrlPr>
                </m:dPr>
                <m:e>
                  <m:r>
                    <m:rPr/>
                    <w:rPr>
                      <w:rFonts w:ascii="Cambria Math" w:hAnsi="Cambria Math"/>
                    </w:rPr>
                    <m:t>n−1−</m:t>
                  </m:r>
                  <m:f>
                    <m:fPr>
                      <m:ctrlPr>
                        <w:rPr>
                          <w:rFonts w:ascii="Cambria Math" w:hAnsi="Cambria Math"/>
                        </w:rPr>
                      </m:ctrlPr>
                    </m:fPr>
                    <m:num>
                      <m:r>
                        <m:rPr/>
                        <w:rPr>
                          <w:rFonts w:ascii="Cambria Math" w:hAnsi="Cambria Math"/>
                        </w:rPr>
                        <m:t>2p+5</m:t>
                      </m:r>
                      <m:ctrlPr>
                        <w:rPr>
                          <w:rFonts w:ascii="Cambria Math" w:hAnsi="Cambria Math"/>
                        </w:rPr>
                      </m:ctrlPr>
                    </m:num>
                    <m:den>
                      <m:r>
                        <m:rPr/>
                        <w:rPr>
                          <w:rFonts w:ascii="Cambria Math" w:hAnsi="Cambria Math"/>
                        </w:rPr>
                        <m:t>6</m:t>
                      </m:r>
                      <m:ctrlPr>
                        <w:rPr>
                          <w:rFonts w:ascii="Cambria Math" w:hAnsi="Cambria Math"/>
                        </w:rPr>
                      </m:ctrlPr>
                    </m:den>
                  </m:f>
                  <m:ctrlPr>
                    <w:rPr>
                      <w:rFonts w:ascii="Cambria Math" w:hAnsi="Cambria Math"/>
                    </w:rPr>
                  </m:ctrlPr>
                </m:e>
              </m:d>
              <m:r>
                <m:rPr>
                  <m:sty m:val="p"/>
                </m:rPr>
                <w:rPr>
                  <w:rFonts w:ascii="Cambria Math" w:hAnsi="Cambria Math"/>
                </w:rPr>
                <m:t>ln</m:t>
              </m:r>
              <m:d>
                <m:dPr>
                  <m:ctrlPr>
                    <w:rPr>
                      <w:rFonts w:ascii="Cambria Math" w:hAnsi="Cambria Math"/>
                    </w:rPr>
                  </m:ctrlPr>
                </m:dPr>
                <m:e>
                  <m:d>
                    <m:dPr>
                      <m:begChr m:val="|"/>
                      <m:endChr m:val="|"/>
                      <m:ctrlPr>
                        <w:rPr>
                          <w:rFonts w:ascii="Cambria Math" w:hAnsi="Cambria Math"/>
                        </w:rPr>
                      </m:ctrlPr>
                    </m:dPr>
                    <m:e>
                      <m:r>
                        <m:rPr>
                          <m:sty m:val="b"/>
                        </m:rPr>
                        <w:rPr>
                          <w:rFonts w:ascii="Cambria Math" w:hAnsi="Cambria Math"/>
                        </w:rPr>
                        <m:t>R</m:t>
                      </m:r>
                      <m:ctrlPr>
                        <w:rPr>
                          <w:rFonts w:ascii="Cambria Math" w:hAnsi="Cambria Math"/>
                        </w:rPr>
                      </m:ctrlPr>
                    </m:e>
                  </m:d>
                  <m:ctrlPr>
                    <w:rPr>
                      <w:rFonts w:ascii="Cambria Math" w:hAnsi="Cambria Math"/>
                    </w:rPr>
                  </m:ctrlPr>
                </m:e>
              </m:d>
              <m:r>
                <m:rPr/>
                <w:rPr>
                  <w:rFonts w:ascii="Cambria Math" w:hAnsi="Cambria Math"/>
                </w:rPr>
                <m:t>#</m:t>
              </m:r>
              <m:d>
                <m:dPr>
                  <m:ctrlPr>
                    <w:rPr>
                      <w:rFonts w:ascii="Cambria Math" w:hAnsi="Cambria Math"/>
                      <w:i/>
                    </w:rPr>
                  </m:ctrlPr>
                </m:dPr>
                <m:e>
                  <m:r>
                    <m:rPr/>
                    <w:rPr>
                      <w:rFonts w:ascii="Cambria Math" w:hAnsi="Cambria Math"/>
                    </w:rPr>
                    <m:t>5</m:t>
                  </m:r>
                  <m:ctrlPr>
                    <w:rPr>
                      <w:rFonts w:ascii="Cambria Math" w:hAnsi="Cambria Math"/>
                      <w:i/>
                    </w:rPr>
                  </m:ctrlPr>
                </m:e>
              </m:d>
              <m:ctrlPr>
                <w:rPr>
                  <w:rFonts w:ascii="Cambria Math" w:hAnsi="Cambria Math"/>
                  <w:i/>
                </w:rPr>
              </m:ctrlPr>
            </m:e>
          </m:eqArr>
        </m:oMath>
      </m:oMathPara>
    </w:p>
    <w:p>
      <w:pPr>
        <w:autoSpaceDE w:val="0"/>
        <w:autoSpaceDN w:val="0"/>
        <w:adjustRightInd w:val="0"/>
        <w:ind w:firstLine="480" w:firstLineChars="200"/>
        <w:rPr>
          <w:rFonts w:cs="宋体"/>
          <w:color w:val="333333"/>
          <w:kern w:val="0"/>
          <w:szCs w:val="24"/>
        </w:rPr>
      </w:pPr>
      <w:r>
        <w:rPr>
          <w:rFonts w:hint="eastAsia" w:cs="宋体"/>
          <w:color w:val="333333"/>
          <w:kern w:val="0"/>
          <w:szCs w:val="24"/>
        </w:rPr>
        <w:t>其中，</w:t>
      </w:r>
      <m:oMath>
        <m:r>
          <m:rPr/>
          <w:rPr>
            <w:rFonts w:ascii="Cambria Math" w:hAnsi="Cambria Math" w:cs="宋体"/>
            <w:color w:val="333333"/>
            <w:kern w:val="0"/>
            <w:szCs w:val="24"/>
          </w:rPr>
          <m:t>n</m:t>
        </m:r>
      </m:oMath>
      <w:r>
        <w:rPr>
          <w:rFonts w:cs="宋体"/>
          <w:color w:val="333333"/>
          <w:kern w:val="0"/>
          <w:szCs w:val="24"/>
        </w:rPr>
        <w:t xml:space="preserve"> 是样本量，</w:t>
      </w:r>
      <m:oMath>
        <m:r>
          <m:rPr/>
          <w:rPr>
            <w:rFonts w:ascii="Cambria Math" w:hAnsi="Cambria Math" w:cs="宋体"/>
            <w:color w:val="333333"/>
            <w:kern w:val="0"/>
            <w:szCs w:val="24"/>
          </w:rPr>
          <m:t>p</m:t>
        </m:r>
      </m:oMath>
      <w:r>
        <w:rPr>
          <w:rFonts w:cs="宋体"/>
          <w:color w:val="333333"/>
          <w:kern w:val="0"/>
          <w:szCs w:val="24"/>
        </w:rPr>
        <w:t xml:space="preserve"> 是变量的数量，</w:t>
      </w:r>
      <m:oMath>
        <m:r>
          <m:rPr>
            <m:sty m:val="b"/>
          </m:rPr>
          <w:rPr>
            <w:rFonts w:ascii="Cambria Math" w:hAnsi="Cambria Math" w:cs="宋体"/>
            <w:color w:val="333333"/>
            <w:kern w:val="0"/>
            <w:szCs w:val="24"/>
          </w:rPr>
          <m:t>R</m:t>
        </m:r>
      </m:oMath>
      <w:r>
        <w:rPr>
          <w:rFonts w:cs="宋体"/>
          <w:color w:val="333333"/>
          <w:kern w:val="0"/>
          <w:szCs w:val="24"/>
        </w:rPr>
        <w:t xml:space="preserve"> 是相关矩阵。根据统计量的值，可以计算出对应的p值。如果p值小于设定的显著性水平（通常为0.05），则拒绝原假设，说明变量之间存在显著的相关性，数据集适合进行降维分析。</w:t>
      </w:r>
    </w:p>
    <w:p>
      <w:pPr>
        <w:autoSpaceDE w:val="0"/>
        <w:autoSpaceDN w:val="0"/>
        <w:adjustRightInd w:val="0"/>
        <w:ind w:firstLine="480" w:firstLineChars="200"/>
        <w:rPr>
          <w:rFonts w:cs="宋体"/>
          <w:color w:val="333333"/>
          <w:kern w:val="0"/>
          <w:szCs w:val="24"/>
        </w:rPr>
      </w:pPr>
      <w:r>
        <w:rPr>
          <w:rFonts w:hint="eastAsia" w:cs="宋体"/>
          <w:color w:val="333333"/>
          <w:kern w:val="0"/>
          <w:szCs w:val="24"/>
        </w:rPr>
        <w:t>利用SPSS对处理后的饮食习惯相关数据进行检验得到以下结果：</w:t>
      </w:r>
    </w:p>
    <w:p>
      <w:pPr>
        <w:autoSpaceDE w:val="0"/>
        <w:autoSpaceDN w:val="0"/>
        <w:adjustRightInd w:val="0"/>
        <w:spacing w:line="480" w:lineRule="auto"/>
        <w:jc w:val="center"/>
        <w:rPr>
          <w:rFonts w:cs="宋体"/>
          <w:color w:val="333333"/>
          <w:kern w:val="0"/>
          <w:szCs w:val="24"/>
        </w:rPr>
      </w:pPr>
      <w:r>
        <w:rPr>
          <w:rFonts w:hint="eastAsia" w:cs="宋体"/>
          <w:color w:val="333333"/>
          <w:kern w:val="0"/>
          <w:szCs w:val="24"/>
        </w:rPr>
        <w:t xml:space="preserve">表3 </w:t>
      </w:r>
      <w:r>
        <w:rPr>
          <w:rFonts w:cs="宋体"/>
          <w:color w:val="333333"/>
          <w:kern w:val="0"/>
          <w:szCs w:val="24"/>
        </w:rPr>
        <w:t xml:space="preserve"> </w:t>
      </w:r>
      <w:r>
        <w:rPr>
          <w:rFonts w:hint="eastAsia" w:cs="宋体"/>
          <w:color w:val="333333"/>
          <w:kern w:val="0"/>
          <w:szCs w:val="24"/>
        </w:rPr>
        <w:t>主成分适用性检验结果</w:t>
      </w:r>
    </w:p>
    <w:tbl>
      <w:tblPr>
        <w:tblStyle w:val="6"/>
        <w:tblW w:w="0" w:type="auto"/>
        <w:jc w:val="center"/>
        <w:tblLayout w:type="autofit"/>
        <w:tblCellMar>
          <w:top w:w="0" w:type="dxa"/>
          <w:left w:w="108" w:type="dxa"/>
          <w:bottom w:w="0" w:type="dxa"/>
          <w:right w:w="108" w:type="dxa"/>
        </w:tblCellMar>
      </w:tblPr>
      <w:tblGrid>
        <w:gridCol w:w="1098"/>
        <w:gridCol w:w="1098"/>
        <w:gridCol w:w="1782"/>
        <w:gridCol w:w="1076"/>
      </w:tblGrid>
      <w:tr>
        <w:tblPrEx>
          <w:tblCellMar>
            <w:top w:w="0" w:type="dxa"/>
            <w:left w:w="108" w:type="dxa"/>
            <w:bottom w:w="0" w:type="dxa"/>
            <w:right w:w="108" w:type="dxa"/>
          </w:tblCellMar>
        </w:tblPrEx>
        <w:trPr>
          <w:trHeight w:val="278" w:hRule="atLeast"/>
          <w:jc w:val="center"/>
        </w:trPr>
        <w:tc>
          <w:tcPr>
            <w:tcW w:w="0" w:type="auto"/>
            <w:gridSpan w:val="3"/>
            <w:tcBorders>
              <w:top w:val="single" w:color="auto" w:sz="12" w:space="0"/>
              <w:left w:val="nil"/>
              <w:bottom w:val="single" w:color="auto" w:sz="4" w:space="0"/>
              <w:right w:val="nil"/>
            </w:tcBorders>
            <w:shd w:val="clear" w:color="auto" w:fill="auto"/>
            <w:noWrap/>
            <w:vAlign w:val="center"/>
          </w:tcPr>
          <w:p>
            <w:pPr>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KMO取样适切性量数。</w:t>
            </w:r>
          </w:p>
        </w:tc>
        <w:tc>
          <w:tcPr>
            <w:tcW w:w="0" w:type="auto"/>
            <w:tcBorders>
              <w:top w:val="single" w:color="auto" w:sz="12" w:space="0"/>
              <w:left w:val="nil"/>
              <w:bottom w:val="single" w:color="auto" w:sz="4" w:space="0"/>
              <w:right w:val="nil"/>
            </w:tcBorders>
            <w:shd w:val="clear" w:color="auto" w:fill="auto"/>
            <w:noWrap/>
            <w:vAlign w:val="center"/>
          </w:tcPr>
          <w:p>
            <w:pPr>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0.840</w:t>
            </w:r>
          </w:p>
        </w:tc>
      </w:tr>
      <w:tr>
        <w:tblPrEx>
          <w:tblCellMar>
            <w:top w:w="0" w:type="dxa"/>
            <w:left w:w="108" w:type="dxa"/>
            <w:bottom w:w="0" w:type="dxa"/>
            <w:right w:w="108" w:type="dxa"/>
          </w:tblCellMar>
        </w:tblPrEx>
        <w:trPr>
          <w:trHeight w:val="278" w:hRule="atLeast"/>
          <w:jc w:val="center"/>
        </w:trPr>
        <w:tc>
          <w:tcPr>
            <w:tcW w:w="0" w:type="auto"/>
            <w:gridSpan w:val="2"/>
            <w:tcBorders>
              <w:top w:val="nil"/>
              <w:left w:val="nil"/>
              <w:bottom w:val="nil"/>
              <w:right w:val="nil"/>
            </w:tcBorders>
            <w:shd w:val="clear" w:color="auto" w:fill="auto"/>
            <w:noWrap/>
            <w:vAlign w:val="center"/>
          </w:tcPr>
          <w:p>
            <w:pPr>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巴特利特球形度检验</w:t>
            </w:r>
          </w:p>
        </w:tc>
        <w:tc>
          <w:tcPr>
            <w:tcW w:w="0" w:type="auto"/>
            <w:tcBorders>
              <w:top w:val="nil"/>
              <w:left w:val="nil"/>
              <w:bottom w:val="single" w:color="auto" w:sz="4" w:space="0"/>
              <w:right w:val="nil"/>
            </w:tcBorders>
            <w:shd w:val="clear" w:color="auto" w:fill="auto"/>
            <w:noWrap/>
            <w:vAlign w:val="center"/>
          </w:tcPr>
          <w:p>
            <w:pPr>
              <w:jc w:val="center"/>
              <w:rPr>
                <w:rFonts w:ascii="等线" w:hAnsi="等线" w:eastAsia="等线" w:cs="宋体"/>
                <w:color w:val="000000"/>
                <w:kern w:val="0"/>
                <w:sz w:val="22"/>
                <w:szCs w:val="22"/>
              </w:rPr>
            </w:pPr>
            <w:r>
              <w:rPr>
                <w:rFonts w:hint="eastAsia" w:ascii="等线" w:hAnsi="等线" w:eastAsia="等线" w:cs="宋体"/>
                <w:color w:val="000000"/>
                <w:kern w:val="0"/>
                <w:sz w:val="22"/>
                <w:szCs w:val="22"/>
              </w:rPr>
              <w:t>近似卡方</w:t>
            </w:r>
          </w:p>
        </w:tc>
        <w:tc>
          <w:tcPr>
            <w:tcW w:w="0" w:type="auto"/>
            <w:tcBorders>
              <w:top w:val="nil"/>
              <w:left w:val="nil"/>
              <w:bottom w:val="single" w:color="auto" w:sz="4" w:space="0"/>
              <w:right w:val="nil"/>
            </w:tcBorders>
            <w:shd w:val="clear" w:color="auto" w:fill="auto"/>
            <w:noWrap/>
            <w:vAlign w:val="center"/>
          </w:tcPr>
          <w:p>
            <w:pPr>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57831.86</w:t>
            </w:r>
          </w:p>
        </w:tc>
      </w:tr>
      <w:tr>
        <w:tblPrEx>
          <w:tblCellMar>
            <w:top w:w="0" w:type="dxa"/>
            <w:left w:w="108" w:type="dxa"/>
            <w:bottom w:w="0" w:type="dxa"/>
            <w:right w:w="108" w:type="dxa"/>
          </w:tblCellMar>
        </w:tblPrEx>
        <w:trPr>
          <w:trHeight w:val="278" w:hRule="atLeast"/>
          <w:jc w:val="center"/>
        </w:trPr>
        <w:tc>
          <w:tcPr>
            <w:tcW w:w="0" w:type="auto"/>
            <w:tcBorders>
              <w:top w:val="nil"/>
              <w:left w:val="nil"/>
              <w:bottom w:val="nil"/>
              <w:right w:val="nil"/>
            </w:tcBorders>
            <w:shd w:val="clear" w:color="auto" w:fill="auto"/>
            <w:noWrap/>
            <w:vAlign w:val="center"/>
          </w:tcPr>
          <w:p>
            <w:pPr>
              <w:ind w:right="880"/>
              <w:jc w:val="right"/>
              <w:rPr>
                <w:rFonts w:ascii="等线" w:hAnsi="等线" w:eastAsia="等线" w:cs="宋体"/>
                <w:color w:val="000000"/>
                <w:kern w:val="0"/>
                <w:sz w:val="22"/>
                <w:szCs w:val="22"/>
              </w:rPr>
            </w:pPr>
          </w:p>
        </w:tc>
        <w:tc>
          <w:tcPr>
            <w:tcW w:w="0" w:type="auto"/>
            <w:tcBorders>
              <w:top w:val="nil"/>
              <w:left w:val="nil"/>
              <w:bottom w:val="nil"/>
              <w:right w:val="nil"/>
            </w:tcBorders>
            <w:shd w:val="clear" w:color="auto" w:fill="auto"/>
            <w:noWrap/>
            <w:vAlign w:val="center"/>
          </w:tcPr>
          <w:p>
            <w:pPr>
              <w:jc w:val="center"/>
              <w:rPr>
                <w:rFonts w:ascii="Times New Roman" w:hAnsi="Times New Roman" w:eastAsia="Times New Roman" w:cs="Times New Roman"/>
                <w:kern w:val="0"/>
                <w:sz w:val="20"/>
                <w:szCs w:val="20"/>
              </w:rPr>
            </w:pPr>
          </w:p>
        </w:tc>
        <w:tc>
          <w:tcPr>
            <w:tcW w:w="0" w:type="auto"/>
            <w:tcBorders>
              <w:top w:val="nil"/>
              <w:left w:val="nil"/>
              <w:bottom w:val="single" w:color="auto" w:sz="4" w:space="0"/>
              <w:right w:val="nil"/>
            </w:tcBorders>
            <w:shd w:val="clear" w:color="auto" w:fill="auto"/>
            <w:noWrap/>
            <w:vAlign w:val="center"/>
          </w:tcPr>
          <w:p>
            <w:pPr>
              <w:jc w:val="center"/>
              <w:rPr>
                <w:rFonts w:ascii="等线" w:hAnsi="等线" w:eastAsia="等线" w:cs="宋体"/>
                <w:color w:val="000000"/>
                <w:kern w:val="0"/>
                <w:sz w:val="22"/>
                <w:szCs w:val="22"/>
              </w:rPr>
            </w:pPr>
            <w:r>
              <w:rPr>
                <w:rFonts w:hint="eastAsia" w:ascii="等线" w:hAnsi="等线" w:eastAsia="等线" w:cs="宋体"/>
                <w:color w:val="000000"/>
                <w:kern w:val="0"/>
                <w:sz w:val="22"/>
                <w:szCs w:val="22"/>
              </w:rPr>
              <w:t>自由度</w:t>
            </w:r>
          </w:p>
        </w:tc>
        <w:tc>
          <w:tcPr>
            <w:tcW w:w="0" w:type="auto"/>
            <w:tcBorders>
              <w:top w:val="nil"/>
              <w:left w:val="nil"/>
              <w:bottom w:val="single" w:color="auto" w:sz="4" w:space="0"/>
              <w:right w:val="nil"/>
            </w:tcBorders>
            <w:shd w:val="clear" w:color="auto" w:fill="auto"/>
            <w:noWrap/>
            <w:vAlign w:val="center"/>
          </w:tcPr>
          <w:p>
            <w:pPr>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741</w:t>
            </w:r>
          </w:p>
        </w:tc>
      </w:tr>
      <w:tr>
        <w:tblPrEx>
          <w:tblCellMar>
            <w:top w:w="0" w:type="dxa"/>
            <w:left w:w="108" w:type="dxa"/>
            <w:bottom w:w="0" w:type="dxa"/>
            <w:right w:w="108" w:type="dxa"/>
          </w:tblCellMar>
        </w:tblPrEx>
        <w:trPr>
          <w:trHeight w:val="278" w:hRule="atLeast"/>
          <w:jc w:val="center"/>
        </w:trPr>
        <w:tc>
          <w:tcPr>
            <w:tcW w:w="0" w:type="auto"/>
            <w:tcBorders>
              <w:top w:val="nil"/>
              <w:left w:val="nil"/>
              <w:bottom w:val="single" w:color="auto" w:sz="12" w:space="0"/>
              <w:right w:val="nil"/>
            </w:tcBorders>
            <w:shd w:val="clear" w:color="auto" w:fill="auto"/>
            <w:noWrap/>
            <w:vAlign w:val="center"/>
          </w:tcPr>
          <w:p>
            <w:pPr>
              <w:rPr>
                <w:rFonts w:ascii="等线" w:hAnsi="等线" w:eastAsia="等线" w:cs="宋体"/>
                <w:color w:val="000000"/>
                <w:kern w:val="0"/>
                <w:sz w:val="22"/>
                <w:szCs w:val="22"/>
              </w:rPr>
            </w:pPr>
          </w:p>
        </w:tc>
        <w:tc>
          <w:tcPr>
            <w:tcW w:w="0" w:type="auto"/>
            <w:tcBorders>
              <w:top w:val="nil"/>
              <w:left w:val="nil"/>
              <w:bottom w:val="single" w:color="auto" w:sz="12" w:space="0"/>
              <w:right w:val="nil"/>
            </w:tcBorders>
            <w:shd w:val="clear" w:color="auto" w:fill="auto"/>
            <w:noWrap/>
            <w:vAlign w:val="center"/>
          </w:tcPr>
          <w:p>
            <w:pPr>
              <w:jc w:val="center"/>
              <w:rPr>
                <w:rFonts w:ascii="等线" w:hAnsi="等线" w:eastAsia="等线" w:cs="宋体"/>
                <w:color w:val="000000"/>
                <w:kern w:val="0"/>
                <w:sz w:val="22"/>
                <w:szCs w:val="22"/>
              </w:rPr>
            </w:pPr>
          </w:p>
        </w:tc>
        <w:tc>
          <w:tcPr>
            <w:tcW w:w="0" w:type="auto"/>
            <w:tcBorders>
              <w:top w:val="nil"/>
              <w:left w:val="nil"/>
              <w:bottom w:val="single" w:color="auto" w:sz="12" w:space="0"/>
              <w:right w:val="nil"/>
            </w:tcBorders>
            <w:shd w:val="clear" w:color="auto" w:fill="auto"/>
            <w:noWrap/>
            <w:vAlign w:val="center"/>
          </w:tcPr>
          <w:p>
            <w:pPr>
              <w:jc w:val="center"/>
              <w:rPr>
                <w:rFonts w:ascii="等线" w:hAnsi="等线" w:eastAsia="等线" w:cs="宋体"/>
                <w:color w:val="000000"/>
                <w:kern w:val="0"/>
                <w:sz w:val="22"/>
                <w:szCs w:val="22"/>
              </w:rPr>
            </w:pPr>
            <w:r>
              <w:rPr>
                <w:rFonts w:hint="eastAsia" w:ascii="等线" w:hAnsi="等线" w:eastAsia="等线" w:cs="宋体"/>
                <w:color w:val="000000"/>
                <w:kern w:val="0"/>
                <w:sz w:val="22"/>
                <w:szCs w:val="22"/>
              </w:rPr>
              <w:t>显著性</w:t>
            </w:r>
          </w:p>
        </w:tc>
        <w:tc>
          <w:tcPr>
            <w:tcW w:w="0" w:type="auto"/>
            <w:tcBorders>
              <w:top w:val="nil"/>
              <w:left w:val="nil"/>
              <w:bottom w:val="single" w:color="auto" w:sz="12" w:space="0"/>
              <w:right w:val="nil"/>
            </w:tcBorders>
            <w:shd w:val="clear" w:color="auto" w:fill="auto"/>
            <w:noWrap/>
            <w:vAlign w:val="center"/>
          </w:tcPr>
          <w:p>
            <w:pPr>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0.000</w:t>
            </w:r>
          </w:p>
        </w:tc>
      </w:tr>
    </w:tbl>
    <w:p>
      <w:pPr>
        <w:pStyle w:val="17"/>
        <w:ind w:firstLine="480" w:firstLineChars="200"/>
        <w:rPr>
          <w:rFonts w:cs="宋体"/>
          <w:b w:val="0"/>
          <w:bCs/>
          <w:color w:val="333333"/>
          <w:kern w:val="0"/>
          <w:szCs w:val="24"/>
        </w:rPr>
      </w:pPr>
      <w:r>
        <w:rPr>
          <w:rFonts w:cs="宋体"/>
          <w:b w:val="0"/>
          <w:bCs/>
          <w:color w:val="333333"/>
          <w:kern w:val="0"/>
          <w:szCs w:val="24"/>
        </w:rPr>
        <w:t>Bartlett球形检验</w:t>
      </w:r>
      <w:r>
        <w:rPr>
          <w:rFonts w:hint="eastAsia" w:cs="宋体"/>
          <w:b w:val="0"/>
          <w:bCs/>
          <w:color w:val="333333"/>
          <w:kern w:val="0"/>
          <w:szCs w:val="24"/>
        </w:rPr>
        <w:t>显著性为0说明变量之间具有相关性，</w:t>
      </w:r>
      <w:r>
        <w:rPr>
          <w:rFonts w:cs="宋体"/>
          <w:b w:val="0"/>
          <w:bCs/>
          <w:color w:val="333333"/>
          <w:kern w:val="0"/>
          <w:szCs w:val="24"/>
        </w:rPr>
        <w:t>KMO统计量</w:t>
      </w:r>
      <w:r>
        <w:rPr>
          <w:rFonts w:hint="eastAsia" w:cs="宋体"/>
          <w:b w:val="0"/>
          <w:bCs/>
          <w:color w:val="333333"/>
          <w:kern w:val="0"/>
          <w:szCs w:val="24"/>
        </w:rPr>
        <w:t>为0</w:t>
      </w:r>
      <w:r>
        <w:rPr>
          <w:rFonts w:cs="宋体"/>
          <w:b w:val="0"/>
          <w:bCs/>
          <w:color w:val="333333"/>
          <w:kern w:val="0"/>
          <w:szCs w:val="24"/>
        </w:rPr>
        <w:t>.84</w:t>
      </w:r>
      <w:r>
        <w:rPr>
          <w:rFonts w:hint="eastAsia" w:cs="宋体"/>
          <w:b w:val="0"/>
          <w:bCs/>
          <w:color w:val="333333"/>
          <w:kern w:val="0"/>
          <w:szCs w:val="24"/>
        </w:rPr>
        <w:t>说明变量间存在较强相关性，适合做降维处理。</w:t>
      </w:r>
    </w:p>
    <w:p>
      <w:pPr>
        <w:pStyle w:val="17"/>
      </w:pPr>
      <w:r>
        <w:rPr>
          <w:rFonts w:hint="eastAsia"/>
        </w:rPr>
        <w:t>5</w:t>
      </w:r>
      <w:r>
        <w:t>.4.2</w:t>
      </w:r>
      <w:r>
        <w:rPr>
          <w:rFonts w:hint="eastAsia"/>
        </w:rPr>
        <w:t>主成分分析降维</w:t>
      </w:r>
    </w:p>
    <w:p>
      <w:pPr>
        <w:ind w:firstLine="480" w:firstLineChars="200"/>
      </w:pPr>
      <w:r>
        <w:rPr>
          <w:rFonts w:hint="eastAsia"/>
        </w:rPr>
        <w:t>（1）</w:t>
      </w:r>
      <w:r>
        <w:t>数据标准化</w:t>
      </w:r>
    </w:p>
    <w:p>
      <w:pPr>
        <w:ind w:firstLine="480" w:firstLineChars="200"/>
      </w:pPr>
      <w:r>
        <w:rPr>
          <w:rFonts w:hint="eastAsia"/>
        </w:rPr>
        <w:t>对原始数据进行标准化处理，使得每个变量的均值为</w:t>
      </w:r>
      <w:r>
        <w:t>0，标准差为1。这可以通过以下公式实现：</w:t>
      </w:r>
    </w:p>
    <w:p>
      <w:pPr>
        <w:pStyle w:val="20"/>
        <w:rPr>
          <w:rFonts w:ascii="宋体" w:hAnsi="宋体" w:cstheme="minorBidi"/>
        </w:rPr>
      </w:pPr>
      <m:oMathPara>
        <m:oMath>
          <m:eqArr>
            <m:eqArrPr>
              <m:maxDist m:val="1"/>
              <m:ctrlPr>
                <w:rPr>
                  <w:rFonts w:ascii="Cambria Math" w:hAnsi="Cambria Math"/>
                  <w:i/>
                </w:rPr>
              </m:ctrlPr>
            </m:eqArrPr>
            <m:e>
              <m:sSubSup>
                <m:sSubSupPr>
                  <m:ctrlPr>
                    <w:rPr>
                      <w:rFonts w:ascii="Cambria Math" w:hAnsi="Cambria Math"/>
                    </w:rPr>
                  </m:ctrlPr>
                </m:sSubSupPr>
                <m:e>
                  <m:r>
                    <m:rPr/>
                    <w:rPr>
                      <w:rFonts w:ascii="Cambria Math" w:hAnsi="Cambria Math"/>
                    </w:rPr>
                    <m:t>x</m:t>
                  </m:r>
                  <m:ctrlPr>
                    <w:rPr>
                      <w:rFonts w:ascii="Cambria Math" w:hAnsi="Cambria Math"/>
                    </w:rPr>
                  </m:ctrlPr>
                </m:e>
                <m:sub>
                  <m:r>
                    <m:rPr/>
                    <w:rPr>
                      <w:rFonts w:ascii="Cambria Math" w:hAnsi="Cambria Math"/>
                    </w:rPr>
                    <m:t>ij</m:t>
                  </m:r>
                  <m:ctrlPr>
                    <w:rPr>
                      <w:rFonts w:ascii="Cambria Math" w:hAnsi="Cambria Math"/>
                    </w:rPr>
                  </m:ctrlPr>
                </m:sub>
                <m:sup>
                  <m:r>
                    <m:rPr>
                      <m:sty m:val="p"/>
                    </m:rPr>
                    <w:rPr>
                      <w:rFonts w:ascii="Cambria Math" w:hAnsi="Cambria Math"/>
                    </w:rPr>
                    <m:t>∗</m:t>
                  </m:r>
                  <m:ctrlPr>
                    <w:rPr>
                      <w:rFonts w:ascii="Cambria Math" w:hAnsi="Cambria Math"/>
                    </w:rPr>
                  </m:ctrlPr>
                </m:sup>
              </m:sSubSup>
              <m:r>
                <m:rPr/>
                <w:rPr>
                  <w:rFonts w:ascii="Cambria Math" w:hAnsi="Cambria Math"/>
                </w:rPr>
                <m:t>=</m:t>
              </m:r>
              <m:f>
                <m:fPr>
                  <m:ctrlPr>
                    <w:rPr>
                      <w:rFonts w:ascii="Cambria Math" w:hAnsi="Cambria Math"/>
                    </w:rPr>
                  </m:ctrlPr>
                </m:fPr>
                <m:num>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ij</m:t>
                      </m:r>
                      <m:ctrlPr>
                        <w:rPr>
                          <w:rFonts w:ascii="Cambria Math" w:hAnsi="Cambria Math"/>
                        </w:rPr>
                      </m:ctrlPr>
                    </m:sub>
                  </m:sSub>
                  <m:r>
                    <m:rPr/>
                    <w:rPr>
                      <w:rFonts w:ascii="Cambria Math" w:hAnsi="Cambria Math"/>
                    </w:rPr>
                    <m:t>−</m:t>
                  </m:r>
                  <m:sSub>
                    <m:sSubPr>
                      <m:ctrlPr>
                        <w:rPr>
                          <w:rFonts w:ascii="Cambria Math" w:hAnsi="Cambria Math"/>
                        </w:rPr>
                      </m:ctrlPr>
                    </m:sSubPr>
                    <m:e>
                      <m:acc>
                        <m:accPr>
                          <m:chr m:val="̅"/>
                          <m:ctrlPr>
                            <w:rPr>
                              <w:rFonts w:ascii="Cambria Math" w:hAnsi="Cambria Math"/>
                            </w:rPr>
                          </m:ctrlPr>
                        </m:accPr>
                        <m:e>
                          <m:r>
                            <m:rPr/>
                            <w:rPr>
                              <w:rFonts w:ascii="Cambria Math" w:hAnsi="Cambria Math"/>
                            </w:rPr>
                            <m:t>x</m:t>
                          </m:r>
                          <m:ctrlPr>
                            <w:rPr>
                              <w:rFonts w:ascii="Cambria Math" w:hAnsi="Cambria Math"/>
                            </w:rPr>
                          </m:ctrlPr>
                        </m:e>
                      </m:acc>
                      <m:ctrlPr>
                        <w:rPr>
                          <w:rFonts w:ascii="Cambria Math" w:hAnsi="Cambria Math"/>
                        </w:rPr>
                      </m:ctrlPr>
                    </m:e>
                    <m:sub>
                      <m:r>
                        <m:rPr/>
                        <w:rPr>
                          <w:rFonts w:ascii="Cambria Math" w:hAnsi="Cambria Math"/>
                        </w:rPr>
                        <m:t>j</m:t>
                      </m:r>
                      <m:ctrlPr>
                        <w:rPr>
                          <w:rFonts w:ascii="Cambria Math" w:hAnsi="Cambria Math"/>
                        </w:rPr>
                      </m:ctrlPr>
                    </m:sub>
                  </m:sSub>
                  <m:ctrlPr>
                    <w:rPr>
                      <w:rFonts w:ascii="Cambria Math" w:hAnsi="Cambria Math"/>
                    </w:rPr>
                  </m:ctrlPr>
                </m:num>
                <m:den>
                  <m:rad>
                    <m:radPr>
                      <m:degHide m:val="1"/>
                      <m:ctrlPr>
                        <w:rPr>
                          <w:rFonts w:ascii="Cambria Math" w:hAnsi="Cambria Math"/>
                        </w:rPr>
                      </m:ctrlPr>
                    </m:radPr>
                    <m:deg>
                      <m:ctrlPr>
                        <w:rPr>
                          <w:rFonts w:ascii="Cambria Math" w:hAnsi="Cambria Math"/>
                        </w:rPr>
                      </m:ctrlPr>
                    </m:deg>
                    <m:e>
                      <m:sSubSup>
                        <m:sSubSupPr>
                          <m:ctrlPr>
                            <w:rPr>
                              <w:rFonts w:ascii="Cambria Math" w:hAnsi="Cambria Math"/>
                            </w:rPr>
                          </m:ctrlPr>
                        </m:sSubSupPr>
                        <m:e>
                          <m:r>
                            <m:rPr/>
                            <w:rPr>
                              <w:rFonts w:ascii="Cambria Math" w:hAnsi="Cambria Math"/>
                            </w:rPr>
                            <m:t>s</m:t>
                          </m:r>
                          <m:ctrlPr>
                            <w:rPr>
                              <w:rFonts w:ascii="Cambria Math" w:hAnsi="Cambria Math"/>
                            </w:rPr>
                          </m:ctrlPr>
                        </m:e>
                        <m:sub>
                          <m:r>
                            <m:rPr/>
                            <w:rPr>
                              <w:rFonts w:ascii="Cambria Math" w:hAnsi="Cambria Math"/>
                            </w:rPr>
                            <m:t>j</m:t>
                          </m:r>
                          <m:ctrlPr>
                            <w:rPr>
                              <w:rFonts w:ascii="Cambria Math" w:hAnsi="Cambria Math"/>
                            </w:rPr>
                          </m:ctrlPr>
                        </m:sub>
                        <m:sup>
                          <m:r>
                            <m:rPr/>
                            <w:rPr>
                              <w:rFonts w:ascii="Cambria Math" w:hAnsi="Cambria Math"/>
                            </w:rPr>
                            <m:t>2</m:t>
                          </m:r>
                          <m:ctrlPr>
                            <w:rPr>
                              <w:rFonts w:ascii="Cambria Math" w:hAnsi="Cambria Math"/>
                            </w:rPr>
                          </m:ctrlPr>
                        </m:sup>
                      </m:sSubSup>
                      <m:ctrlPr>
                        <w:rPr>
                          <w:rFonts w:ascii="Cambria Math" w:hAnsi="Cambria Math"/>
                        </w:rPr>
                      </m:ctrlPr>
                    </m:e>
                  </m:rad>
                  <m:ctrlPr>
                    <w:rPr>
                      <w:rFonts w:ascii="Cambria Math" w:hAnsi="Cambria Math"/>
                    </w:rPr>
                  </m:ctrlPr>
                </m:den>
              </m:f>
              <m:r>
                <m:rPr>
                  <m:sty m:val="p"/>
                </m:rPr>
                <w:rPr>
                  <w:rFonts w:ascii="Cambria Math" w:hAnsi="Cambria Math"/>
                </w:rPr>
                <m:t>,</m:t>
              </m:r>
              <m:r>
                <m:rPr/>
                <w:rPr>
                  <w:rFonts w:ascii="Cambria Math" w:hAnsi="Cambria Math"/>
                </w:rPr>
                <m:t>i=1</m:t>
              </m:r>
              <m:r>
                <m:rPr>
                  <m:sty m:val="p"/>
                </m:rPr>
                <w:rPr>
                  <w:rFonts w:ascii="Cambria Math" w:hAnsi="Cambria Math"/>
                </w:rPr>
                <m:t>,</m:t>
              </m:r>
              <m:r>
                <m:rPr/>
                <w:rPr>
                  <w:rFonts w:ascii="Cambria Math" w:hAnsi="Cambria Math"/>
                </w:rPr>
                <m:t>2</m:t>
              </m:r>
              <m:r>
                <m:rPr>
                  <m:sty m:val="p"/>
                </m:rPr>
                <w:rPr>
                  <w:rFonts w:ascii="Cambria Math" w:hAnsi="Cambria Math"/>
                </w:rPr>
                <m:t>,</m:t>
              </m:r>
              <m:r>
                <m:rPr/>
                <w:rPr>
                  <w:rFonts w:ascii="Cambria Math" w:hAnsi="Cambria Math"/>
                </w:rPr>
                <m:t>…</m:t>
              </m:r>
              <m:r>
                <m:rPr>
                  <m:sty m:val="p"/>
                </m:rPr>
                <w:rPr>
                  <w:rFonts w:ascii="Cambria Math" w:hAnsi="Cambria Math"/>
                </w:rPr>
                <m:t>,</m:t>
              </m:r>
              <m:r>
                <m:rPr/>
                <w:rPr>
                  <w:rFonts w:ascii="Cambria Math" w:hAnsi="Cambria Math"/>
                </w:rPr>
                <m:t>n</m:t>
              </m:r>
              <m:r>
                <m:rPr>
                  <m:sty m:val="p"/>
                </m:rPr>
                <w:rPr>
                  <w:rFonts w:ascii="Cambria Math" w:hAnsi="Cambria Math"/>
                </w:rPr>
                <m:t>;</m:t>
              </m:r>
              <m:r>
                <m:rPr/>
                <w:rPr>
                  <w:rFonts w:ascii="Cambria Math" w:hAnsi="Cambria Math"/>
                </w:rPr>
                <m:t>j=1</m:t>
              </m:r>
              <m:r>
                <m:rPr>
                  <m:sty m:val="p"/>
                </m:rPr>
                <w:rPr>
                  <w:rFonts w:ascii="Cambria Math" w:hAnsi="Cambria Math"/>
                </w:rPr>
                <m:t>,</m:t>
              </m:r>
              <m:r>
                <m:rPr/>
                <w:rPr>
                  <w:rFonts w:ascii="Cambria Math" w:hAnsi="Cambria Math"/>
                </w:rPr>
                <m:t>2</m:t>
              </m:r>
              <m:r>
                <m:rPr>
                  <m:sty m:val="p"/>
                </m:rPr>
                <w:rPr>
                  <w:rFonts w:ascii="Cambria Math" w:hAnsi="Cambria Math"/>
                </w:rPr>
                <m:t>,</m:t>
              </m:r>
              <m:r>
                <m:rPr/>
                <w:rPr>
                  <w:rFonts w:ascii="Cambria Math" w:hAnsi="Cambria Math"/>
                </w:rPr>
                <m:t>…</m:t>
              </m:r>
              <m:r>
                <m:rPr>
                  <m:sty m:val="p"/>
                </m:rPr>
                <w:rPr>
                  <w:rFonts w:ascii="Cambria Math" w:hAnsi="Cambria Math"/>
                </w:rPr>
                <m:t>,</m:t>
              </m:r>
              <m:r>
                <m:rPr/>
                <w:rPr>
                  <w:rFonts w:ascii="Cambria Math" w:hAnsi="Cambria Math"/>
                </w:rPr>
                <m:t>p#</m:t>
              </m:r>
              <m:d>
                <m:dPr>
                  <m:ctrlPr>
                    <w:rPr>
                      <w:rFonts w:ascii="Cambria Math" w:hAnsi="Cambria Math"/>
                      <w:i/>
                    </w:rPr>
                  </m:ctrlPr>
                </m:dPr>
                <m:e>
                  <m:r>
                    <m:rPr/>
                    <w:rPr>
                      <w:rFonts w:ascii="Cambria Math" w:hAnsi="Cambria Math"/>
                    </w:rPr>
                    <m:t>6</m:t>
                  </m:r>
                  <m:ctrlPr>
                    <w:rPr>
                      <w:rFonts w:ascii="Cambria Math" w:hAnsi="Cambria Math"/>
                      <w:i/>
                    </w:rPr>
                  </m:ctrlPr>
                </m:e>
              </m:d>
              <m:ctrlPr>
                <w:rPr>
                  <w:rFonts w:ascii="Cambria Math" w:hAnsi="Cambria Math"/>
                  <w:i/>
                </w:rPr>
              </m:ctrlPr>
            </m:e>
          </m:eqArr>
        </m:oMath>
      </m:oMathPara>
    </w:p>
    <w:p>
      <w:pPr>
        <w:ind w:firstLine="480" w:firstLineChars="200"/>
      </w:pPr>
      <w:r>
        <w:rPr>
          <w:rFonts w:hint="eastAsia"/>
        </w:rPr>
        <w:t>其中，</w:t>
      </w:r>
      <m:oMath>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ij</m:t>
            </m:r>
            <m:ctrlPr>
              <w:rPr>
                <w:rFonts w:ascii="Cambria Math" w:hAnsi="Cambria Math"/>
              </w:rPr>
            </m:ctrlPr>
          </m:sub>
        </m:sSub>
      </m:oMath>
      <w:r>
        <w:t>是第</w:t>
      </w:r>
      <m:oMath>
        <m:r>
          <m:rPr/>
          <w:rPr>
            <w:rFonts w:ascii="Cambria Math" w:hAnsi="Cambria Math"/>
          </w:rPr>
          <m:t>i</m:t>
        </m:r>
      </m:oMath>
      <w:r>
        <w:t>个个体在第</w:t>
      </w:r>
      <m:oMath>
        <m:r>
          <m:rPr/>
          <w:rPr>
            <w:rFonts w:ascii="Cambria Math" w:hAnsi="Cambria Math"/>
          </w:rPr>
          <m:t>j</m:t>
        </m:r>
      </m:oMath>
      <w:r>
        <w:t>个变量上的取值，</w:t>
      </w:r>
      <m:oMath>
        <m:sSub>
          <m:sSubPr>
            <m:ctrlPr>
              <w:rPr>
                <w:rFonts w:ascii="Cambria Math" w:hAnsi="Cambria Math"/>
              </w:rPr>
            </m:ctrlPr>
          </m:sSubPr>
          <m:e>
            <m:acc>
              <m:accPr>
                <m:chr m:val="̅"/>
                <m:ctrlPr>
                  <w:rPr>
                    <w:rFonts w:ascii="Cambria Math" w:hAnsi="Cambria Math"/>
                  </w:rPr>
                </m:ctrlPr>
              </m:accPr>
              <m:e>
                <m:r>
                  <m:rPr/>
                  <w:rPr>
                    <w:rFonts w:ascii="Cambria Math" w:hAnsi="Cambria Math"/>
                  </w:rPr>
                  <m:t>x</m:t>
                </m:r>
                <m:ctrlPr>
                  <w:rPr>
                    <w:rFonts w:ascii="Cambria Math" w:hAnsi="Cambria Math"/>
                  </w:rPr>
                </m:ctrlPr>
              </m:e>
            </m:acc>
            <m:ctrlPr>
              <w:rPr>
                <w:rFonts w:ascii="Cambria Math" w:hAnsi="Cambria Math"/>
              </w:rPr>
            </m:ctrlPr>
          </m:e>
          <m:sub>
            <m:r>
              <m:rPr/>
              <w:rPr>
                <w:rFonts w:ascii="Cambria Math" w:hAnsi="Cambria Math"/>
              </w:rPr>
              <m:t>j</m:t>
            </m:r>
            <m:ctrlPr>
              <w:rPr>
                <w:rFonts w:ascii="Cambria Math" w:hAnsi="Cambria Math"/>
              </w:rPr>
            </m:ctrlPr>
          </m:sub>
        </m:sSub>
      </m:oMath>
      <w:r>
        <w:t>是第</w:t>
      </w:r>
      <m:oMath>
        <m:r>
          <m:rPr/>
          <w:rPr>
            <w:rFonts w:ascii="Cambria Math" w:hAnsi="Cambria Math"/>
          </w:rPr>
          <m:t>j</m:t>
        </m:r>
      </m:oMath>
      <w:r>
        <w:t>个变量的均值，</w:t>
      </w:r>
      <m:oMath>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j</m:t>
            </m:r>
            <m:ctrlPr>
              <w:rPr>
                <w:rFonts w:ascii="Cambria Math" w:hAnsi="Cambria Math"/>
              </w:rPr>
            </m:ctrlPr>
          </m:sub>
        </m:sSub>
      </m:oMath>
      <w:r>
        <w:t>是第</w:t>
      </w:r>
      <m:oMath>
        <m:r>
          <m:rPr/>
          <w:rPr>
            <w:rFonts w:ascii="Cambria Math" w:hAnsi="Cambria Math"/>
          </w:rPr>
          <m:t>j</m:t>
        </m:r>
      </m:oMath>
      <w:r>
        <w:t>个变量的标准差。</w:t>
      </w:r>
    </w:p>
    <w:p>
      <w:pPr>
        <w:ind w:firstLine="480" w:firstLineChars="200"/>
      </w:pPr>
      <w:r>
        <w:rPr>
          <w:rFonts w:hint="eastAsia"/>
        </w:rPr>
        <w:t>（</w:t>
      </w:r>
      <w:r>
        <w:t>2</w:t>
      </w:r>
      <w:r>
        <w:rPr>
          <w:rFonts w:hint="eastAsia"/>
        </w:rPr>
        <w:t>）</w:t>
      </w:r>
      <w:r>
        <w:t>计算协方差矩阵</w:t>
      </w:r>
    </w:p>
    <w:p>
      <w:pPr>
        <w:ind w:firstLine="480" w:firstLineChars="200"/>
      </w:pPr>
      <w:r>
        <w:rPr>
          <w:rFonts w:hint="eastAsia"/>
        </w:rPr>
        <w:t>根据标准化后的数据计算协方差矩阵</w:t>
      </w:r>
      <m:oMath>
        <m:r>
          <m:rPr/>
          <w:rPr>
            <w:rFonts w:ascii="Cambria Math" w:hAnsi="Cambria Math"/>
          </w:rPr>
          <m:t>S</m:t>
        </m:r>
      </m:oMath>
      <w:r>
        <w:t>：</w:t>
      </w:r>
    </w:p>
    <w:p>
      <w:pPr>
        <w:pStyle w:val="20"/>
        <w:rPr>
          <w:rFonts w:ascii="宋体" w:hAnsi="宋体" w:cstheme="minorBidi"/>
        </w:rPr>
      </w:pPr>
      <m:oMathPara>
        <m:oMath>
          <m:eqArr>
            <m:eqArrPr>
              <m:maxDist m:val="1"/>
              <m:ctrlPr>
                <w:rPr>
                  <w:rFonts w:ascii="Cambria Math" w:hAnsi="Cambria Math"/>
                  <w:i/>
                </w:rPr>
              </m:ctrlPr>
            </m:eqArrPr>
            <m:e>
              <m:r>
                <m:rPr/>
                <w:rPr>
                  <w:rFonts w:ascii="Cambria Math" w:hAnsi="Cambria Math"/>
                </w:rPr>
                <m:t>S=</m:t>
              </m:r>
              <m:f>
                <m:fPr>
                  <m:ctrlPr>
                    <w:rPr>
                      <w:rFonts w:ascii="Cambria Math" w:hAnsi="Cambria Math"/>
                    </w:rPr>
                  </m:ctrlPr>
                </m:fPr>
                <m:num>
                  <m:r>
                    <m:rPr/>
                    <w:rPr>
                      <w:rFonts w:ascii="Cambria Math" w:hAnsi="Cambria Math"/>
                    </w:rPr>
                    <m:t>1</m:t>
                  </m:r>
                  <m:ctrlPr>
                    <w:rPr>
                      <w:rFonts w:ascii="Cambria Math" w:hAnsi="Cambria Math"/>
                    </w:rPr>
                  </m:ctrlPr>
                </m:num>
                <m:den>
                  <m:r>
                    <m:rPr/>
                    <w:rPr>
                      <w:rFonts w:ascii="Cambria Math" w:hAnsi="Cambria Math"/>
                    </w:rPr>
                    <m:t>n−1</m:t>
                  </m:r>
                  <m:ctrlPr>
                    <w:rPr>
                      <w:rFonts w:ascii="Cambria Math" w:hAnsi="Cambria Math"/>
                    </w:rPr>
                  </m:ctrlPr>
                </m:den>
              </m:f>
              <m:sSup>
                <m:sSupPr>
                  <m:ctrlPr>
                    <w:rPr>
                      <w:rFonts w:ascii="Cambria Math" w:hAnsi="Cambria Math"/>
                    </w:rPr>
                  </m:ctrlPr>
                </m:sSupPr>
                <m:e>
                  <m:r>
                    <m:rPr/>
                    <w:rPr>
                      <w:rFonts w:ascii="Cambria Math" w:hAnsi="Cambria Math"/>
                    </w:rPr>
                    <m:t>G</m:t>
                  </m:r>
                  <m:ctrlPr>
                    <w:rPr>
                      <w:rFonts w:ascii="Cambria Math" w:hAnsi="Cambria Math"/>
                    </w:rPr>
                  </m:ctrlPr>
                </m:e>
                <m:sup>
                  <m:r>
                    <m:rPr/>
                    <w:rPr>
                      <w:rFonts w:ascii="Cambria Math" w:hAnsi="Cambria Math"/>
                    </w:rPr>
                    <m:t>T</m:t>
                  </m:r>
                  <m:ctrlPr>
                    <w:rPr>
                      <w:rFonts w:ascii="Cambria Math" w:hAnsi="Cambria Math"/>
                    </w:rPr>
                  </m:ctrlPr>
                </m:sup>
              </m:sSup>
              <m:r>
                <m:rPr/>
                <w:rPr>
                  <w:rFonts w:ascii="Cambria Math" w:hAnsi="Cambria Math"/>
                </w:rPr>
                <m:t>G#</m:t>
              </m:r>
              <m:d>
                <m:dPr>
                  <m:ctrlPr>
                    <w:rPr>
                      <w:rFonts w:ascii="Cambria Math" w:hAnsi="Cambria Math"/>
                      <w:i/>
                    </w:rPr>
                  </m:ctrlPr>
                </m:dPr>
                <m:e>
                  <m:r>
                    <m:rPr/>
                    <w:rPr>
                      <w:rFonts w:ascii="Cambria Math" w:hAnsi="Cambria Math"/>
                    </w:rPr>
                    <m:t>7</m:t>
                  </m:r>
                  <m:ctrlPr>
                    <w:rPr>
                      <w:rFonts w:ascii="Cambria Math" w:hAnsi="Cambria Math"/>
                      <w:i/>
                    </w:rPr>
                  </m:ctrlPr>
                </m:e>
              </m:d>
              <m:ctrlPr>
                <w:rPr>
                  <w:rFonts w:ascii="Cambria Math" w:hAnsi="Cambria Math"/>
                  <w:i/>
                </w:rPr>
              </m:ctrlPr>
            </m:e>
          </m:eqArr>
        </m:oMath>
      </m:oMathPara>
    </w:p>
    <w:p>
      <w:pPr>
        <w:ind w:firstLine="480" w:firstLineChars="200"/>
      </w:pPr>
      <w:r>
        <w:rPr>
          <w:rFonts w:hint="eastAsia"/>
        </w:rPr>
        <w:t>其中，</w:t>
      </w:r>
      <m:oMath>
        <m:r>
          <m:rPr/>
          <w:rPr>
            <w:rFonts w:ascii="Cambria Math" w:hAnsi="Cambria Math"/>
          </w:rPr>
          <m:t>G</m:t>
        </m:r>
      </m:oMath>
      <w:r>
        <w:t>是</w:t>
      </w:r>
      <m:oMath>
        <m:r>
          <m:rPr/>
          <w:rPr>
            <w:rFonts w:ascii="Cambria Math" w:hAnsi="Cambria Math"/>
          </w:rPr>
          <m:t>n×p</m:t>
        </m:r>
      </m:oMath>
      <w:r>
        <w:t>的标准化数据矩阵，</w:t>
      </w:r>
      <m:oMath>
        <m:sSup>
          <m:sSupPr>
            <m:ctrlPr>
              <w:rPr>
                <w:rFonts w:ascii="Cambria Math" w:hAnsi="Cambria Math"/>
              </w:rPr>
            </m:ctrlPr>
          </m:sSupPr>
          <m:e>
            <m:r>
              <m:rPr/>
              <w:rPr>
                <w:rFonts w:ascii="Cambria Math" w:hAnsi="Cambria Math"/>
              </w:rPr>
              <m:t>G</m:t>
            </m:r>
            <m:ctrlPr>
              <w:rPr>
                <w:rFonts w:ascii="Cambria Math" w:hAnsi="Cambria Math"/>
              </w:rPr>
            </m:ctrlPr>
          </m:e>
          <m:sup>
            <m:r>
              <m:rPr/>
              <w:rPr>
                <w:rFonts w:ascii="Cambria Math" w:hAnsi="Cambria Math"/>
              </w:rPr>
              <m:t>T</m:t>
            </m:r>
            <m:ctrlPr>
              <w:rPr>
                <w:rFonts w:ascii="Cambria Math" w:hAnsi="Cambria Math"/>
              </w:rPr>
            </m:ctrlPr>
          </m:sup>
        </m:sSup>
      </m:oMath>
      <w:r>
        <w:t>是</w:t>
      </w:r>
      <m:oMath>
        <m:r>
          <m:rPr/>
          <w:rPr>
            <w:rFonts w:ascii="Cambria Math" w:hAnsi="Cambria Math"/>
          </w:rPr>
          <m:t>G</m:t>
        </m:r>
      </m:oMath>
      <w:r>
        <w:t>的转置。</w:t>
      </w:r>
    </w:p>
    <w:p>
      <w:pPr>
        <w:ind w:firstLine="480" w:firstLineChars="200"/>
      </w:pPr>
      <w:r>
        <w:rPr>
          <w:rFonts w:hint="eastAsia"/>
        </w:rPr>
        <w:t>（</w:t>
      </w:r>
      <w:r>
        <w:t>3</w:t>
      </w:r>
      <w:r>
        <w:rPr>
          <w:rFonts w:hint="eastAsia"/>
        </w:rPr>
        <w:t>）</w:t>
      </w:r>
      <w:r>
        <w:t>计算特征值和特征向量</w:t>
      </w:r>
    </w:p>
    <w:p>
      <w:pPr>
        <w:ind w:firstLine="480" w:firstLineChars="200"/>
      </w:pPr>
      <w:r>
        <w:rPr>
          <w:rFonts w:hint="eastAsia"/>
        </w:rPr>
        <w:t>求解协方差矩阵</w:t>
      </w:r>
      <m:oMath>
        <m:r>
          <m:rPr/>
          <w:rPr>
            <w:rFonts w:ascii="Cambria Math" w:hAnsi="Cambria Math"/>
          </w:rPr>
          <m:t>S</m:t>
        </m:r>
      </m:oMath>
      <w:r>
        <w:t>的特征值和特征向量。特征值</w:t>
      </w:r>
      <m:oMath>
        <m:sSub>
          <m:sSubPr>
            <m:ctrlPr>
              <w:rPr>
                <w:rFonts w:ascii="Cambria Math" w:hAnsi="Cambria Math"/>
              </w:rPr>
            </m:ctrlPr>
          </m:sSubPr>
          <m:e>
            <m:r>
              <m:rPr/>
              <w:rPr>
                <w:rFonts w:ascii="Cambria Math" w:hAnsi="Cambria Math"/>
              </w:rPr>
              <m:t>λ</m:t>
            </m:r>
            <m:ctrlPr>
              <w:rPr>
                <w:rFonts w:ascii="Cambria Math" w:hAnsi="Cambria Math"/>
              </w:rPr>
            </m:ctrlPr>
          </m:e>
          <m:sub>
            <m:r>
              <m:rPr/>
              <w:rPr>
                <w:rFonts w:ascii="Cambria Math" w:hAnsi="Cambria Math"/>
              </w:rPr>
              <m:t>i</m:t>
            </m:r>
            <m:ctrlPr>
              <w:rPr>
                <w:rFonts w:ascii="Cambria Math" w:hAnsi="Cambria Math"/>
              </w:rPr>
            </m:ctrlPr>
          </m:sub>
        </m:sSub>
      </m:oMath>
      <w:r>
        <w:t>表示特征向量</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所表示的主成分在原始数据方差中所占的比例，即：</w:t>
      </w:r>
    </w:p>
    <w:p>
      <w:pPr>
        <w:pStyle w:val="20"/>
        <w:rPr>
          <w:rFonts w:ascii="宋体" w:hAnsi="宋体" w:cstheme="minorBidi"/>
        </w:rPr>
      </w:pPr>
      <m:oMathPara>
        <m:oMath>
          <m:eqArr>
            <m:eqArrPr>
              <m:maxDist m:val="1"/>
              <m:ctrlPr>
                <w:rPr>
                  <w:rFonts w:ascii="Cambria Math" w:hAnsi="Cambria Math"/>
                  <w:i/>
                </w:rPr>
              </m:ctrlPr>
            </m:eqArrPr>
            <m:e>
              <m:sSub>
                <m:sSubPr>
                  <m:ctrlPr>
                    <w:rPr>
                      <w:rFonts w:ascii="Cambria Math" w:hAnsi="Cambria Math"/>
                    </w:rPr>
                  </m:ctrlPr>
                </m:sSubPr>
                <m:e>
                  <m:r>
                    <m:rPr/>
                    <w:rPr>
                      <w:rFonts w:ascii="Cambria Math" w:hAnsi="Cambria Math"/>
                    </w:rPr>
                    <m:t>λ</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m:t>
              </m:r>
              <m:f>
                <m:fPr>
                  <m:ctrlPr>
                    <w:rPr>
                      <w:rFonts w:ascii="Cambria Math" w:hAnsi="Cambria Math"/>
                    </w:rPr>
                  </m:ctrlPr>
                </m:fPr>
                <m:num>
                  <m:r>
                    <m:rPr/>
                    <w:rPr>
                      <w:rFonts w:ascii="Cambria Math" w:hAnsi="Cambria Math"/>
                    </w:rPr>
                    <m:t>1</m:t>
                  </m:r>
                  <m:ctrlPr>
                    <w:rPr>
                      <w:rFonts w:ascii="Cambria Math" w:hAnsi="Cambria Math"/>
                    </w:rPr>
                  </m:ctrlPr>
                </m:num>
                <m:den>
                  <m:r>
                    <m:rPr/>
                    <w:rPr>
                      <w:rFonts w:ascii="Cambria Math" w:hAnsi="Cambria Math"/>
                    </w:rPr>
                    <m:t>n−1</m:t>
                  </m:r>
                  <m:ctrlPr>
                    <w:rPr>
                      <w:rFonts w:ascii="Cambria Math" w:hAnsi="Cambria Math"/>
                    </w:rPr>
                  </m:ctrlPr>
                </m:den>
              </m:f>
              <m:nary>
                <m:naryPr>
                  <m:chr m:val="∑"/>
                  <m:limLoc m:val="undOvr"/>
                  <m:ctrlPr>
                    <w:rPr>
                      <w:rFonts w:ascii="Cambria Math" w:hAnsi="Cambria Math"/>
                    </w:rPr>
                  </m:ctrlPr>
                </m:naryPr>
                <m:sub>
                  <m:r>
                    <m:rPr/>
                    <w:rPr>
                      <w:rFonts w:ascii="Cambria Math" w:hAnsi="Cambria Math"/>
                    </w:rPr>
                    <m:t>j=1</m:t>
                  </m:r>
                  <m:ctrlPr>
                    <w:rPr>
                      <w:rFonts w:ascii="Cambria Math" w:hAnsi="Cambria Math"/>
                    </w:rPr>
                  </m:ctrlPr>
                </m:sub>
                <m:sup>
                  <m:r>
                    <m:rPr/>
                    <w:rPr>
                      <w:rFonts w:ascii="Cambria Math" w:hAnsi="Cambria Math"/>
                    </w:rPr>
                    <m:t>n</m:t>
                  </m:r>
                  <m:ctrlPr>
                    <w:rPr>
                      <w:rFonts w:ascii="Cambria Math" w:hAnsi="Cambria Math"/>
                    </w:rPr>
                  </m:ctrlPr>
                </m:sup>
                <m:e>
                  <m:r>
                    <m:rPr>
                      <m:sty m:val="p"/>
                    </m:rPr>
                    <w:rPr>
                      <w:rFonts w:ascii="Cambria Math" w:hAnsi="Cambria Math"/>
                    </w:rPr>
                    <m:t>(</m:t>
                  </m:r>
                  <m:ctrlPr>
                    <w:rPr>
                      <w:rFonts w:ascii="Cambria Math" w:hAnsi="Cambria Math"/>
                    </w:rPr>
                  </m:ctrlPr>
                </m:e>
              </m:nary>
              <m:sSubSup>
                <m:sSubSupPr>
                  <m:ctrlPr>
                    <w:rPr>
                      <w:rFonts w:ascii="Cambria Math" w:hAnsi="Cambria Math"/>
                    </w:rPr>
                  </m:ctrlPr>
                </m:sSubSupPr>
                <m:e>
                  <m:r>
                    <m:rPr/>
                    <w:rPr>
                      <w:rFonts w:ascii="Cambria Math" w:hAnsi="Cambria Math"/>
                    </w:rPr>
                    <m:t>x</m:t>
                  </m:r>
                  <m:ctrlPr>
                    <w:rPr>
                      <w:rFonts w:ascii="Cambria Math" w:hAnsi="Cambria Math"/>
                    </w:rPr>
                  </m:ctrlPr>
                </m:e>
                <m:sub>
                  <m:r>
                    <m:rPr/>
                    <w:rPr>
                      <w:rFonts w:ascii="Cambria Math" w:hAnsi="Cambria Math"/>
                    </w:rPr>
                    <m:t>ij</m:t>
                  </m:r>
                  <m:ctrlPr>
                    <w:rPr>
                      <w:rFonts w:ascii="Cambria Math" w:hAnsi="Cambria Math"/>
                    </w:rPr>
                  </m:ctrlPr>
                </m:sub>
                <m:sup>
                  <m:r>
                    <m:rPr>
                      <m:sty m:val="p"/>
                    </m:rPr>
                    <w:rPr>
                      <w:rFonts w:ascii="Cambria Math" w:hAnsi="Cambria Math"/>
                    </w:rPr>
                    <m:t>∗</m:t>
                  </m:r>
                  <m:ctrlPr>
                    <w:rPr>
                      <w:rFonts w:ascii="Cambria Math" w:hAnsi="Cambria Math"/>
                    </w:rPr>
                  </m:ctrlPr>
                </m:sup>
              </m:sSubSup>
              <m:r>
                <m:rPr/>
                <w:rPr>
                  <w:rFonts w:ascii="Cambria Math" w:hAnsi="Cambria Math"/>
                </w:rPr>
                <m:t>−</m:t>
              </m:r>
              <m:sSubSup>
                <m:sSubSupPr>
                  <m:ctrlPr>
                    <w:rPr>
                      <w:rFonts w:ascii="Cambria Math" w:hAnsi="Cambria Math"/>
                    </w:rPr>
                  </m:ctrlPr>
                </m:sSubSupPr>
                <m:e>
                  <m:acc>
                    <m:accPr>
                      <m:chr m:val="̅"/>
                      <m:ctrlPr>
                        <w:rPr>
                          <w:rFonts w:ascii="Cambria Math" w:hAnsi="Cambria Math"/>
                        </w:rPr>
                      </m:ctrlPr>
                    </m:accPr>
                    <m:e>
                      <m:r>
                        <m:rPr/>
                        <w:rPr>
                          <w:rFonts w:ascii="Cambria Math" w:hAnsi="Cambria Math"/>
                        </w:rPr>
                        <m:t>x</m:t>
                      </m:r>
                      <m:ctrlPr>
                        <w:rPr>
                          <w:rFonts w:ascii="Cambria Math" w:hAnsi="Cambria Math"/>
                        </w:rPr>
                      </m:ctrlPr>
                    </m:e>
                  </m:acc>
                  <m:ctrlPr>
                    <w:rPr>
                      <w:rFonts w:ascii="Cambria Math" w:hAnsi="Cambria Math"/>
                    </w:rPr>
                  </m:ctrlPr>
                </m:e>
                <m:sub>
                  <m:r>
                    <m:rPr/>
                    <w:rPr>
                      <w:rFonts w:ascii="Cambria Math" w:hAnsi="Cambria Math"/>
                    </w:rPr>
                    <m:t>j</m:t>
                  </m:r>
                  <m:ctrlPr>
                    <w:rPr>
                      <w:rFonts w:ascii="Cambria Math" w:hAnsi="Cambria Math"/>
                    </w:rPr>
                  </m:ctrlPr>
                </m:sub>
                <m:sup>
                  <m:r>
                    <m:rPr>
                      <m:sty m:val="p"/>
                    </m:rPr>
                    <w:rPr>
                      <w:rFonts w:ascii="Cambria Math" w:hAnsi="Cambria Math"/>
                    </w:rPr>
                    <m:t>∗</m:t>
                  </m:r>
                  <m:ctrlPr>
                    <w:rPr>
                      <w:rFonts w:ascii="Cambria Math" w:hAnsi="Cambria Math"/>
                    </w:rPr>
                  </m:ctrlPr>
                </m:sup>
              </m:sSubSup>
              <m:sSup>
                <m:sSupPr>
                  <m:ctrlPr>
                    <w:rPr>
                      <w:rFonts w:ascii="Cambria Math" w:hAnsi="Cambria Math"/>
                    </w:rPr>
                  </m:ctrlPr>
                </m:sSupPr>
                <m:e>
                  <m:r>
                    <m:rPr>
                      <m:sty m:val="p"/>
                    </m:rPr>
                    <w:rPr>
                      <w:rFonts w:ascii="Cambria Math" w:hAnsi="Cambria Math"/>
                    </w:rPr>
                    <m:t>)</m:t>
                  </m:r>
                  <m:ctrlPr>
                    <w:rPr>
                      <w:rFonts w:ascii="Cambria Math" w:hAnsi="Cambria Math"/>
                    </w:rPr>
                  </m:ctrlPr>
                </m:e>
                <m:sup>
                  <m:r>
                    <m:rPr/>
                    <w:rPr>
                      <w:rFonts w:ascii="Cambria Math" w:hAnsi="Cambria Math"/>
                    </w:rPr>
                    <m:t>2</m:t>
                  </m:r>
                  <m:ctrlPr>
                    <w:rPr>
                      <w:rFonts w:ascii="Cambria Math" w:hAnsi="Cambria Math"/>
                    </w:rPr>
                  </m:ctrlPr>
                </m:sup>
              </m:sSup>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ij</m:t>
                  </m:r>
                  <m:ctrlPr>
                    <w:rPr>
                      <w:rFonts w:ascii="Cambria Math" w:hAnsi="Cambria Math"/>
                    </w:rPr>
                  </m:ctrlPr>
                </m:sub>
              </m:sSub>
              <m:r>
                <m:rPr/>
                <w:rPr>
                  <w:rFonts w:ascii="Cambria Math" w:hAnsi="Cambria Math"/>
                </w:rPr>
                <m:t>#</m:t>
              </m:r>
              <m:d>
                <m:dPr>
                  <m:ctrlPr>
                    <w:rPr>
                      <w:rFonts w:ascii="Cambria Math" w:hAnsi="Cambria Math"/>
                      <w:i/>
                    </w:rPr>
                  </m:ctrlPr>
                </m:dPr>
                <m:e>
                  <m:r>
                    <m:rPr/>
                    <w:rPr>
                      <w:rFonts w:ascii="Cambria Math" w:hAnsi="Cambria Math"/>
                    </w:rPr>
                    <m:t>8</m:t>
                  </m:r>
                  <m:ctrlPr>
                    <w:rPr>
                      <w:rFonts w:ascii="Cambria Math" w:hAnsi="Cambria Math"/>
                      <w:i/>
                    </w:rPr>
                  </m:ctrlPr>
                </m:e>
              </m:d>
              <m:ctrlPr>
                <w:rPr>
                  <w:rFonts w:ascii="Cambria Math" w:hAnsi="Cambria Math"/>
                  <w:i/>
                </w:rPr>
              </m:ctrlPr>
            </m:e>
          </m:eqArr>
        </m:oMath>
      </m:oMathPara>
    </w:p>
    <w:p>
      <w:pPr>
        <w:ind w:firstLine="480" w:firstLineChars="200"/>
      </w:pPr>
      <w:r>
        <w:rPr>
          <w:rFonts w:hint="eastAsia"/>
        </w:rPr>
        <w:t>其中，</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ij</m:t>
            </m:r>
            <m:ctrlPr>
              <w:rPr>
                <w:rFonts w:ascii="Cambria Math" w:hAnsi="Cambria Math"/>
              </w:rPr>
            </m:ctrlPr>
          </m:sub>
        </m:sSub>
      </m:oMath>
      <w:r>
        <w:t>是协方差矩阵</w:t>
      </w:r>
      <m:oMath>
        <m:r>
          <m:rPr/>
          <w:rPr>
            <w:rFonts w:ascii="Cambria Math" w:hAnsi="Cambria Math"/>
          </w:rPr>
          <m:t>S</m:t>
        </m:r>
      </m:oMath>
      <w:r>
        <w:t>的第</w:t>
      </w:r>
      <m:oMath>
        <m:r>
          <m:rPr/>
          <w:rPr>
            <w:rFonts w:ascii="Cambria Math" w:hAnsi="Cambria Math"/>
          </w:rPr>
          <m:t>j</m:t>
        </m:r>
      </m:oMath>
      <w:r>
        <w:t>个特征向量的第</w:t>
      </w:r>
      <m:oMath>
        <m:r>
          <m:rPr/>
          <w:rPr>
            <w:rFonts w:ascii="Cambria Math" w:hAnsi="Cambria Math"/>
          </w:rPr>
          <m:t>i</m:t>
        </m:r>
      </m:oMath>
      <w:r>
        <w:t>个分量。</w:t>
      </w:r>
    </w:p>
    <w:p>
      <w:pPr>
        <w:ind w:firstLine="480" w:firstLineChars="200"/>
      </w:pPr>
    </w:p>
    <w:p>
      <w:pPr>
        <w:ind w:firstLine="480" w:firstLineChars="200"/>
      </w:pPr>
      <w:r>
        <w:rPr>
          <w:rFonts w:hint="eastAsia"/>
        </w:rPr>
        <w:t>（</w:t>
      </w:r>
      <w:r>
        <w:t>4</w:t>
      </w:r>
      <w:r>
        <w:rPr>
          <w:rFonts w:hint="eastAsia"/>
        </w:rPr>
        <w:t>）</w:t>
      </w:r>
      <w:r>
        <w:t>选择主成分</w:t>
      </w:r>
    </w:p>
    <w:p>
      <w:pPr>
        <w:ind w:firstLine="480" w:firstLineChars="200"/>
      </w:pPr>
      <w:r>
        <w:rPr>
          <w:rFonts w:hint="eastAsia"/>
        </w:rPr>
        <w:t>按照特征值的大小，依次计算特征值</w:t>
      </w:r>
      <m:oMath>
        <m:sSub>
          <m:sSubPr>
            <m:ctrlPr>
              <w:rPr>
                <w:rFonts w:ascii="Cambria Math" w:hAnsi="Cambria Math"/>
              </w:rPr>
            </m:ctrlPr>
          </m:sSubPr>
          <m:e>
            <m:r>
              <m:rPr/>
              <w:rPr>
                <w:rFonts w:ascii="Cambria Math" w:hAnsi="Cambria Math"/>
              </w:rPr>
              <m:t>λ</m:t>
            </m:r>
            <m:ctrlPr>
              <w:rPr>
                <w:rFonts w:ascii="Cambria Math" w:hAnsi="Cambria Math"/>
              </w:rPr>
            </m:ctrlPr>
          </m:e>
          <m:sub>
            <m:r>
              <m:rPr/>
              <w:rPr>
                <w:rFonts w:ascii="Cambria Math" w:hAnsi="Cambria Math"/>
              </w:rPr>
              <m:t>i</m:t>
            </m:r>
            <m:ctrlPr>
              <w:rPr>
                <w:rFonts w:ascii="Cambria Math" w:hAnsi="Cambria Math"/>
              </w:rPr>
            </m:ctrlPr>
          </m:sub>
        </m:sSub>
        <m:d>
          <m:dPr>
            <m:ctrlPr>
              <w:rPr>
                <w:rFonts w:ascii="Cambria Math" w:hAnsi="Cambria Math"/>
                <w:i/>
              </w:rPr>
            </m:ctrlPr>
          </m:dPr>
          <m:e>
            <m:r>
              <m:rPr/>
              <w:rPr>
                <w:rFonts w:ascii="Cambria Math" w:hAnsi="Cambria Math"/>
              </w:rPr>
              <m:t>i=1</m:t>
            </m:r>
            <m:r>
              <m:rPr>
                <m:sty m:val="p"/>
              </m:rPr>
              <w:rPr>
                <w:rFonts w:ascii="Cambria Math" w:hAnsi="Cambria Math"/>
              </w:rPr>
              <m:t>,</m:t>
            </m:r>
            <m:r>
              <m:rPr/>
              <w:rPr>
                <w:rFonts w:ascii="Cambria Math" w:hAnsi="Cambria Math"/>
              </w:rPr>
              <m:t>2</m:t>
            </m:r>
            <m:r>
              <m:rPr>
                <m:sty m:val="p"/>
              </m:rPr>
              <w:rPr>
                <w:rFonts w:ascii="Cambria Math" w:hAnsi="Cambria Math"/>
              </w:rPr>
              <m:t>,</m:t>
            </m:r>
            <m:r>
              <m:rPr/>
              <w:rPr>
                <w:rFonts w:ascii="Cambria Math" w:hAnsi="Cambria Math"/>
              </w:rPr>
              <m:t>…</m:t>
            </m:r>
            <m:r>
              <m:rPr>
                <m:sty m:val="p"/>
              </m:rPr>
              <w:rPr>
                <w:rFonts w:ascii="Cambria Math" w:hAnsi="Cambria Math"/>
              </w:rPr>
              <m:t>,</m:t>
            </m:r>
            <m:r>
              <m:rPr/>
              <w:rPr>
                <w:rFonts w:ascii="Cambria Math" w:hAnsi="Cambria Math"/>
              </w:rPr>
              <m:t>n</m:t>
            </m:r>
            <m:ctrlPr>
              <w:rPr>
                <w:rFonts w:ascii="Cambria Math" w:hAnsi="Cambria Math"/>
                <w:i/>
              </w:rPr>
            </m:ctrlPr>
          </m:e>
        </m:d>
      </m:oMath>
      <w:r>
        <w:rPr>
          <w:rFonts w:hint="eastAsia"/>
        </w:rPr>
        <w:t>的贡献率和累计贡献率，即：</w:t>
      </w:r>
    </w:p>
    <w:p>
      <m:oMathPara>
        <m:oMath>
          <m:eqArr>
            <m:eqArrPr>
              <m:maxDist m:val="1"/>
              <m:ctrlPr>
                <w:rPr>
                  <w:rFonts w:ascii="Cambria Math" w:hAnsi="Cambria Math"/>
                  <w:i/>
                </w:rPr>
              </m:ctrlPr>
            </m:eqArrPr>
            <m:e>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m:t>
              </m:r>
              <m:f>
                <m:fPr>
                  <m:ctrlPr>
                    <w:rPr>
                      <w:rFonts w:ascii="Cambria Math" w:hAnsi="Cambria Math"/>
                      <w:i/>
                    </w:rPr>
                  </m:ctrlPr>
                </m:fPr>
                <m:num>
                  <m:sSub>
                    <m:sSubPr>
                      <m:ctrlPr>
                        <w:rPr>
                          <w:rFonts w:ascii="Cambria Math" w:hAnsi="Cambria Math"/>
                          <w:i/>
                        </w:rPr>
                      </m:ctrlPr>
                    </m:sSubPr>
                    <m:e>
                      <m:r>
                        <m:rPr/>
                        <w:rPr>
                          <w:rFonts w:ascii="Cambria Math" w:hAnsi="Cambria Math"/>
                        </w:rPr>
                        <m:t>λ</m:t>
                      </m:r>
                      <m:ctrlPr>
                        <w:rPr>
                          <w:rFonts w:ascii="Cambria Math" w:hAnsi="Cambria Math"/>
                          <w:i/>
                        </w:rPr>
                      </m:ctrlPr>
                    </m:e>
                    <m:sub>
                      <m:r>
                        <m:rPr/>
                        <w:rPr>
                          <w:rFonts w:ascii="Cambria Math" w:hAnsi="Cambria Math"/>
                        </w:rPr>
                        <m:t>j</m:t>
                      </m:r>
                      <m:ctrlPr>
                        <w:rPr>
                          <w:rFonts w:ascii="Cambria Math" w:hAnsi="Cambria Math"/>
                          <w:i/>
                        </w:rPr>
                      </m:ctrlPr>
                    </m:sub>
                  </m:sSub>
                  <m:ctrlPr>
                    <w:rPr>
                      <w:rFonts w:ascii="Cambria Math" w:hAnsi="Cambria Math"/>
                      <w:i/>
                    </w:rPr>
                  </m:ctrlPr>
                </m:num>
                <m:den>
                  <m:nary>
                    <m:naryPr>
                      <m:chr m:val="∑"/>
                      <m:limLoc m:val="undOvr"/>
                      <m:ctrlPr>
                        <w:rPr>
                          <w:rFonts w:ascii="Cambria Math" w:hAnsi="Cambria Math"/>
                          <w:i/>
                        </w:rPr>
                      </m:ctrlPr>
                    </m:naryPr>
                    <m:sub>
                      <m:r>
                        <m:rPr/>
                        <w:rPr>
                          <w:rFonts w:ascii="Cambria Math" w:hAnsi="Cambria Math"/>
                        </w:rPr>
                        <m:t>m=1</m:t>
                      </m:r>
                      <m:ctrlPr>
                        <w:rPr>
                          <w:rFonts w:ascii="Cambria Math" w:hAnsi="Cambria Math"/>
                          <w:i/>
                        </w:rPr>
                      </m:ctrlPr>
                    </m:sub>
                    <m:sup>
                      <m:r>
                        <m:rPr/>
                        <w:rPr>
                          <w:rFonts w:ascii="Cambria Math" w:hAnsi="Cambria Math"/>
                        </w:rPr>
                        <m:t>n</m:t>
                      </m:r>
                      <m:ctrlPr>
                        <w:rPr>
                          <w:rFonts w:ascii="Cambria Math" w:hAnsi="Cambria Math"/>
                          <w:i/>
                        </w:rPr>
                      </m:ctrlPr>
                    </m:sup>
                    <m:e>
                      <m:sSub>
                        <m:sSubPr>
                          <m:ctrlPr>
                            <w:rPr>
                              <w:rFonts w:ascii="Cambria Math" w:hAnsi="Cambria Math"/>
                              <w:i/>
                            </w:rPr>
                          </m:ctrlPr>
                        </m:sSubPr>
                        <m:e>
                          <m:r>
                            <m:rPr/>
                            <w:rPr>
                              <w:rFonts w:ascii="Cambria Math" w:hAnsi="Cambria Math"/>
                            </w:rPr>
                            <m:t>λ</m:t>
                          </m:r>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e>
                  </m:nary>
                  <m:ctrlPr>
                    <w:rPr>
                      <w:rFonts w:ascii="Cambria Math" w:hAnsi="Cambria Math"/>
                      <w:i/>
                    </w:rPr>
                  </m:ctrlPr>
                </m:den>
              </m:f>
              <m:r>
                <m:rPr/>
                <w:rPr>
                  <w:rFonts w:ascii="Cambria Math" w:hAnsi="Cambria Math"/>
                </w:rPr>
                <m:t>, j = 1,2,⋯,n#</m:t>
              </m:r>
              <m:d>
                <m:dPr>
                  <m:ctrlPr>
                    <w:rPr>
                      <w:rFonts w:ascii="Cambria Math" w:hAnsi="Cambria Math"/>
                      <w:i/>
                    </w:rPr>
                  </m:ctrlPr>
                </m:dPr>
                <m:e>
                  <m:r>
                    <m:rPr/>
                    <w:rPr>
                      <w:rFonts w:ascii="Cambria Math" w:hAnsi="Cambria Math"/>
                    </w:rPr>
                    <m:t>9</m:t>
                  </m:r>
                  <m:ctrlPr>
                    <w:rPr>
                      <w:rFonts w:ascii="Cambria Math" w:hAnsi="Cambria Math"/>
                      <w:i/>
                    </w:rPr>
                  </m:ctrlPr>
                </m:e>
              </m:d>
              <m:ctrlPr>
                <w:rPr>
                  <w:rFonts w:ascii="Cambria Math" w:hAnsi="Cambria Math"/>
                  <w:i/>
                </w:rPr>
              </m:ctrlPr>
            </m:e>
          </m:eqArr>
        </m:oMath>
      </m:oMathPara>
    </w:p>
    <w:p>
      <w:r>
        <w:rPr>
          <w:rFonts w:hint="eastAsia"/>
        </w:rPr>
        <w:t>为主成分</w:t>
      </w:r>
      <m:oMath>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j</m:t>
            </m:r>
            <m:ctrlPr>
              <w:rPr>
                <w:rFonts w:ascii="Cambria Math" w:hAnsi="Cambria Math"/>
                <w:i/>
              </w:rPr>
            </m:ctrlPr>
          </m:sub>
        </m:sSub>
      </m:oMath>
      <w:r>
        <w:rPr>
          <w:rFonts w:hint="eastAsia"/>
        </w:rPr>
        <w:t>的贡献率，同时</w:t>
      </w:r>
    </w:p>
    <w:p>
      <m:oMathPara>
        <m:oMath>
          <m:eqArr>
            <m:eqArrPr>
              <m:maxDist m:val="1"/>
              <m:ctrlPr>
                <w:rPr>
                  <w:rFonts w:ascii="Cambria Math" w:hAnsi="Cambria Math"/>
                  <w:i/>
                </w:rPr>
              </m:ctrlPr>
            </m:eqArrPr>
            <m:e>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p</m:t>
                  </m:r>
                  <m:ctrlPr>
                    <w:rPr>
                      <w:rFonts w:ascii="Cambria Math" w:hAnsi="Cambria Math"/>
                      <w:i/>
                    </w:rPr>
                  </m:ctrlPr>
                </m:sub>
              </m:sSub>
              <m:r>
                <m:rP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m:rPr/>
                        <w:rPr>
                          <w:rFonts w:ascii="Cambria Math" w:hAnsi="Cambria Math"/>
                        </w:rPr>
                        <m:t>j=1</m:t>
                      </m:r>
                      <m:ctrlPr>
                        <w:rPr>
                          <w:rFonts w:ascii="Cambria Math" w:hAnsi="Cambria Math"/>
                          <w:i/>
                        </w:rPr>
                      </m:ctrlPr>
                    </m:sub>
                    <m:sup>
                      <m:r>
                        <m:rPr/>
                        <w:rPr>
                          <w:rFonts w:ascii="Cambria Math" w:hAnsi="Cambria Math"/>
                        </w:rPr>
                        <m:t>p</m:t>
                      </m:r>
                      <m:ctrlPr>
                        <w:rPr>
                          <w:rFonts w:ascii="Cambria Math" w:hAnsi="Cambria Math"/>
                          <w:i/>
                        </w:rPr>
                      </m:ctrlPr>
                    </m:sup>
                    <m:e>
                      <m:sSub>
                        <m:sSubPr>
                          <m:ctrlPr>
                            <w:rPr>
                              <w:rFonts w:ascii="Cambria Math" w:hAnsi="Cambria Math"/>
                            </w:rPr>
                          </m:ctrlPr>
                        </m:sSubPr>
                        <m:e>
                          <m:r>
                            <m:rPr/>
                            <w:rPr>
                              <w:rFonts w:ascii="Cambria Math" w:hAnsi="Cambria Math"/>
                            </w:rPr>
                            <m:t>λ</m:t>
                          </m:r>
                          <m:ctrlPr>
                            <w:rPr>
                              <w:rFonts w:ascii="Cambria Math" w:hAnsi="Cambria Math"/>
                            </w:rPr>
                          </m:ctrlPr>
                        </m:e>
                        <m:sub>
                          <m:r>
                            <m:rPr/>
                            <w:rPr>
                              <w:rFonts w:ascii="Cambria Math" w:hAnsi="Cambria Math"/>
                            </w:rPr>
                            <m:t>j</m:t>
                          </m:r>
                          <m:ctrlPr>
                            <w:rPr>
                              <w:rFonts w:ascii="Cambria Math" w:hAnsi="Cambria Math"/>
                            </w:rPr>
                          </m:ctrlPr>
                        </m:sub>
                      </m:sSub>
                      <m:ctrlPr>
                        <w:rPr>
                          <w:rFonts w:ascii="Cambria Math" w:hAnsi="Cambria Math"/>
                          <w:i/>
                        </w:rPr>
                      </m:ctrlPr>
                    </m:e>
                  </m:nary>
                  <m:ctrlPr>
                    <w:rPr>
                      <w:rFonts w:ascii="Cambria Math" w:hAnsi="Cambria Math"/>
                      <w:i/>
                    </w:rPr>
                  </m:ctrlPr>
                </m:num>
                <m:den>
                  <m:nary>
                    <m:naryPr>
                      <m:chr m:val="∑"/>
                      <m:limLoc m:val="undOvr"/>
                      <m:ctrlPr>
                        <w:rPr>
                          <w:rFonts w:ascii="Cambria Math" w:hAnsi="Cambria Math"/>
                          <w:i/>
                        </w:rPr>
                      </m:ctrlPr>
                    </m:naryPr>
                    <m:sub>
                      <m:r>
                        <m:rPr/>
                        <w:rPr>
                          <w:rFonts w:ascii="Cambria Math" w:hAnsi="Cambria Math"/>
                        </w:rPr>
                        <m:t>j=1</m:t>
                      </m:r>
                      <m:ctrlPr>
                        <w:rPr>
                          <w:rFonts w:ascii="Cambria Math" w:hAnsi="Cambria Math"/>
                          <w:i/>
                        </w:rPr>
                      </m:ctrlPr>
                    </m:sub>
                    <m:sup>
                      <m:r>
                        <m:rPr/>
                        <w:rPr>
                          <w:rFonts w:ascii="Cambria Math" w:hAnsi="Cambria Math"/>
                        </w:rPr>
                        <m:t>n</m:t>
                      </m:r>
                      <m:ctrlPr>
                        <w:rPr>
                          <w:rFonts w:ascii="Cambria Math" w:hAnsi="Cambria Math"/>
                          <w:i/>
                        </w:rPr>
                      </m:ctrlPr>
                    </m:sup>
                    <m:e>
                      <m:sSub>
                        <m:sSubPr>
                          <m:ctrlPr>
                            <w:rPr>
                              <w:rFonts w:ascii="Cambria Math" w:hAnsi="Cambria Math"/>
                            </w:rPr>
                          </m:ctrlPr>
                        </m:sSubPr>
                        <m:e>
                          <m:r>
                            <m:rPr/>
                            <w:rPr>
                              <w:rFonts w:ascii="Cambria Math" w:hAnsi="Cambria Math"/>
                            </w:rPr>
                            <m:t>λ</m:t>
                          </m:r>
                          <m:ctrlPr>
                            <w:rPr>
                              <w:rFonts w:ascii="Cambria Math" w:hAnsi="Cambria Math"/>
                            </w:rPr>
                          </m:ctrlPr>
                        </m:e>
                        <m:sub>
                          <m:r>
                            <m:rPr/>
                            <w:rPr>
                              <w:rFonts w:ascii="Cambria Math" w:hAnsi="Cambria Math"/>
                            </w:rPr>
                            <m:t>j</m:t>
                          </m:r>
                          <m:ctrlPr>
                            <w:rPr>
                              <w:rFonts w:ascii="Cambria Math" w:hAnsi="Cambria Math"/>
                            </w:rPr>
                          </m:ctrlPr>
                        </m:sub>
                      </m:sSub>
                      <m:ctrlPr>
                        <w:rPr>
                          <w:rFonts w:ascii="Cambria Math" w:hAnsi="Cambria Math"/>
                          <w:i/>
                        </w:rPr>
                      </m:ctrlPr>
                    </m:e>
                  </m:nary>
                  <m:ctrlPr>
                    <w:rPr>
                      <w:rFonts w:ascii="Cambria Math" w:hAnsi="Cambria Math"/>
                      <w:i/>
                    </w:rPr>
                  </m:ctrlPr>
                </m:den>
              </m:f>
              <m:r>
                <m:rPr/>
                <w:rPr>
                  <w:rFonts w:ascii="Cambria Math" w:hAnsi="Cambria Math"/>
                </w:rPr>
                <m:t>#</m:t>
              </m:r>
              <m:d>
                <m:dPr>
                  <m:ctrlPr>
                    <w:rPr>
                      <w:rFonts w:ascii="Cambria Math" w:hAnsi="Cambria Math"/>
                      <w:i/>
                    </w:rPr>
                  </m:ctrlPr>
                </m:dPr>
                <m:e>
                  <m:r>
                    <m:rPr/>
                    <w:rPr>
                      <w:rFonts w:ascii="Cambria Math" w:hAnsi="Cambria Math"/>
                    </w:rPr>
                    <m:t>10</m:t>
                  </m:r>
                  <m:ctrlPr>
                    <w:rPr>
                      <w:rFonts w:ascii="Cambria Math" w:hAnsi="Cambria Math"/>
                      <w:i/>
                    </w:rPr>
                  </m:ctrlPr>
                </m:e>
              </m:d>
              <m:ctrlPr>
                <w:rPr>
                  <w:rFonts w:ascii="Cambria Math" w:hAnsi="Cambria Math"/>
                  <w:i/>
                </w:rPr>
              </m:ctrlPr>
            </m:e>
          </m:eqArr>
        </m:oMath>
      </m:oMathPara>
    </w:p>
    <w:p>
      <w:r>
        <w:rPr>
          <w:rFonts w:hint="eastAsia"/>
        </w:rPr>
        <w:t>为主成分</w:t>
      </w:r>
      <m:oMath>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1</m:t>
            </m:r>
            <m:ctrlPr>
              <w:rPr>
                <w:rFonts w:ascii="Cambria Math" w:hAnsi="Cambria Math"/>
                <w:i/>
              </w:rPr>
            </m:ctrlPr>
          </m:sub>
        </m:sSub>
      </m:oMath>
      <w:r>
        <w:rPr>
          <w:rFonts w:hint="eastAsia"/>
        </w:rPr>
        <w:t>,</w:t>
      </w:r>
      <m:oMath>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2</m:t>
            </m:r>
            <m:ctrlPr>
              <w:rPr>
                <w:rFonts w:ascii="Cambria Math" w:hAnsi="Cambria Math"/>
                <w:i/>
              </w:rPr>
            </m:ctrlPr>
          </m:sub>
        </m:sSub>
      </m:oMath>
      <w:r>
        <w:rPr>
          <w:rFonts w:hint="eastAsia"/>
        </w:rPr>
        <w:t>,</w:t>
      </w:r>
      <w:r>
        <w:t>…,</w:t>
      </w:r>
      <m:oMath>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p</m:t>
            </m:r>
            <m:ctrlPr>
              <w:rPr>
                <w:rFonts w:ascii="Cambria Math" w:hAnsi="Cambria Math"/>
                <w:i/>
              </w:rPr>
            </m:ctrlPr>
          </m:sub>
        </m:sSub>
      </m:oMath>
      <w:r>
        <w:rPr>
          <w:rFonts w:hint="eastAsia"/>
        </w:rPr>
        <w:t>的累计贡献率。选取前</w:t>
      </w:r>
      <m:oMath>
        <m:r>
          <m:rPr/>
          <w:rPr>
            <w:rFonts w:ascii="Cambria Math" w:hAnsi="Cambria Math"/>
          </w:rPr>
          <m:t>k</m:t>
        </m:r>
      </m:oMath>
      <w:r>
        <w:t>个特征值（和对应的特征向量），其中</w:t>
      </w:r>
      <m:oMath>
        <m:r>
          <m:rPr/>
          <w:rPr>
            <w:rFonts w:ascii="Cambria Math" w:hAnsi="Cambria Math"/>
          </w:rPr>
          <m:t>k</m:t>
        </m:r>
      </m:oMath>
      <w:r>
        <w:t>是主成分的个数。</w:t>
      </w:r>
      <w:r>
        <w:rPr>
          <w:rFonts w:hint="eastAsia"/>
        </w:rPr>
        <w:t>一般选取累计贡献值达到0</w:t>
      </w:r>
      <w:r>
        <w:t>.7</w:t>
      </w:r>
      <w:r>
        <w:rPr>
          <w:rFonts w:hint="eastAsia"/>
        </w:rPr>
        <w:t>或0</w:t>
      </w:r>
      <w:r>
        <w:t>.8</w:t>
      </w:r>
      <w:r>
        <w:rPr>
          <w:rFonts w:hint="eastAsia"/>
        </w:rPr>
        <w:t>的主成分，即认为其可以较好</w:t>
      </w:r>
      <w:r>
        <w:rPr>
          <w:rFonts w:hint="eastAsia"/>
          <w:lang w:eastAsia="zh-CN"/>
        </w:rPr>
        <w:t>地</w:t>
      </w:r>
      <w:r>
        <w:rPr>
          <w:rFonts w:hint="eastAsia"/>
        </w:rPr>
        <w:t>提取原始数据的信息。</w:t>
      </w:r>
    </w:p>
    <w:p>
      <w:pPr>
        <w:ind w:firstLine="480" w:firstLineChars="200"/>
      </w:pPr>
      <w:r>
        <w:rPr>
          <w:rFonts w:hint="eastAsia"/>
        </w:rPr>
        <w:t>（</w:t>
      </w:r>
      <w:r>
        <w:t>5</w:t>
      </w:r>
      <w:r>
        <w:rPr>
          <w:rFonts w:hint="eastAsia"/>
        </w:rPr>
        <w:t>）</w:t>
      </w:r>
      <w:r>
        <w:t>计算主成分得分</w:t>
      </w:r>
    </w:p>
    <w:p>
      <w:pPr>
        <w:ind w:firstLine="480" w:firstLineChars="200"/>
      </w:pPr>
      <w:r>
        <w:rPr>
          <w:rFonts w:hint="eastAsia"/>
        </w:rPr>
        <w:t>对于每个个体，将其在原始变量上的取值转化为在主成分上的得分。假设选取了</w:t>
      </w:r>
      <m:oMath>
        <m:r>
          <m:rPr/>
          <w:rPr>
            <w:rFonts w:ascii="Cambria Math" w:hAnsi="Cambria Math"/>
          </w:rPr>
          <m:t>m</m:t>
        </m:r>
      </m:oMath>
      <w:r>
        <w:t>个主成分，则第</w:t>
      </w:r>
      <m:oMath>
        <m:r>
          <m:rPr/>
          <w:rPr>
            <w:rFonts w:ascii="Cambria Math" w:hAnsi="Cambria Math"/>
          </w:rPr>
          <m:t>i</m:t>
        </m:r>
      </m:oMath>
      <w:r>
        <w:t>个个体在第</w:t>
      </w:r>
      <m:oMath>
        <m:r>
          <m:rPr/>
          <w:rPr>
            <w:rFonts w:ascii="Cambria Math" w:hAnsi="Cambria Math"/>
          </w:rPr>
          <m:t>j</m:t>
        </m:r>
      </m:oMath>
      <w:r>
        <w:t>个主成分上的得分</w:t>
      </w:r>
      <m:oMath>
        <m:sSub>
          <m:sSubPr>
            <m:ctrlPr>
              <w:rPr>
                <w:rFonts w:ascii="Cambria Math" w:hAnsi="Cambria Math"/>
              </w:rPr>
            </m:ctrlPr>
          </m:sSubPr>
          <m:e>
            <m:r>
              <m:rPr/>
              <w:rPr>
                <w:rFonts w:ascii="Cambria Math" w:hAnsi="Cambria Math"/>
              </w:rPr>
              <m:t>z</m:t>
            </m:r>
            <m:ctrlPr>
              <w:rPr>
                <w:rFonts w:ascii="Cambria Math" w:hAnsi="Cambria Math"/>
              </w:rPr>
            </m:ctrlPr>
          </m:e>
          <m:sub>
            <m:r>
              <m:rPr/>
              <w:rPr>
                <w:rFonts w:ascii="Cambria Math" w:hAnsi="Cambria Math"/>
              </w:rPr>
              <m:t>ij</m:t>
            </m:r>
            <m:ctrlPr>
              <w:rPr>
                <w:rFonts w:ascii="Cambria Math" w:hAnsi="Cambria Math"/>
              </w:rPr>
            </m:ctrlPr>
          </m:sub>
        </m:sSub>
      </m:oMath>
      <w:r>
        <w:t>可以通过以下公式计算：</w:t>
      </w:r>
    </w:p>
    <w:p>
      <w:pPr>
        <w:pStyle w:val="20"/>
        <w:rPr>
          <w:rFonts w:ascii="宋体" w:hAnsi="宋体" w:cstheme="minorBidi"/>
        </w:rPr>
      </w:pPr>
      <m:oMathPara>
        <m:oMath>
          <m:eqArr>
            <m:eqArrPr>
              <m:maxDist m:val="1"/>
              <m:ctrlPr>
                <w:rPr>
                  <w:rFonts w:ascii="Cambria Math" w:hAnsi="Cambria Math"/>
                  <w:i/>
                </w:rPr>
              </m:ctrlPr>
            </m:eqArrPr>
            <m:e>
              <m:sSub>
                <m:sSubPr>
                  <m:ctrlPr>
                    <w:rPr>
                      <w:rFonts w:ascii="Cambria Math" w:hAnsi="Cambria Math"/>
                    </w:rPr>
                  </m:ctrlPr>
                </m:sSubPr>
                <m:e>
                  <m:r>
                    <m:rPr/>
                    <w:rPr>
                      <w:rFonts w:ascii="Cambria Math" w:hAnsi="Cambria Math"/>
                    </w:rPr>
                    <m:t>z</m:t>
                  </m:r>
                  <m:ctrlPr>
                    <w:rPr>
                      <w:rFonts w:ascii="Cambria Math" w:hAnsi="Cambria Math"/>
                    </w:rPr>
                  </m:ctrlPr>
                </m:e>
                <m:sub>
                  <m:r>
                    <m:rPr/>
                    <w:rPr>
                      <w:rFonts w:ascii="Cambria Math" w:hAnsi="Cambria Math"/>
                    </w:rPr>
                    <m:t>ij</m:t>
                  </m:r>
                  <m:ctrlPr>
                    <w:rPr>
                      <w:rFonts w:ascii="Cambria Math" w:hAnsi="Cambria Math"/>
                    </w:rPr>
                  </m:ctrlPr>
                </m:sub>
              </m:sSub>
              <m:r>
                <m:rPr/>
                <w:rPr>
                  <w:rFonts w:ascii="Cambria Math" w:hAnsi="Cambria Math"/>
                </w:rPr>
                <m:t>=</m:t>
              </m:r>
              <m:nary>
                <m:naryPr>
                  <m:chr m:val="∑"/>
                  <m:limLoc m:val="undOvr"/>
                  <m:ctrlPr>
                    <w:rPr>
                      <w:rFonts w:ascii="Cambria Math" w:hAnsi="Cambria Math"/>
                    </w:rPr>
                  </m:ctrlPr>
                </m:naryPr>
                <m:sub>
                  <m:r>
                    <m:rPr/>
                    <w:rPr>
                      <w:rFonts w:ascii="Cambria Math" w:hAnsi="Cambria Math"/>
                    </w:rPr>
                    <m:t>k=1</m:t>
                  </m:r>
                  <m:ctrlPr>
                    <w:rPr>
                      <w:rFonts w:ascii="Cambria Math" w:hAnsi="Cambria Math"/>
                    </w:rPr>
                  </m:ctrlPr>
                </m:sub>
                <m:sup>
                  <m:r>
                    <m:rPr/>
                    <w:rPr>
                      <w:rFonts w:ascii="Cambria Math" w:hAnsi="Cambria Math"/>
                    </w:rPr>
                    <m:t>m</m:t>
                  </m:r>
                  <m:ctrlPr>
                    <w:rPr>
                      <w:rFonts w:ascii="Cambria Math" w:hAnsi="Cambria Math"/>
                    </w:rPr>
                  </m:ctrlPr>
                </m:sup>
                <m:e>
                  <m:sSubSup>
                    <m:sSubSupPr>
                      <m:ctrlPr>
                        <w:rPr>
                          <w:rFonts w:ascii="Cambria Math" w:hAnsi="Cambria Math"/>
                        </w:rPr>
                      </m:ctrlPr>
                    </m:sSubSupPr>
                    <m:e>
                      <m:r>
                        <m:rPr/>
                        <w:rPr>
                          <w:rFonts w:ascii="Cambria Math" w:hAnsi="Cambria Math"/>
                        </w:rPr>
                        <m:t>x</m:t>
                      </m:r>
                      <m:ctrlPr>
                        <w:rPr>
                          <w:rFonts w:ascii="Cambria Math" w:hAnsi="Cambria Math"/>
                        </w:rPr>
                      </m:ctrlPr>
                    </m:e>
                    <m:sub>
                      <m:r>
                        <m:rPr/>
                        <w:rPr>
                          <w:rFonts w:ascii="Cambria Math" w:hAnsi="Cambria Math"/>
                        </w:rPr>
                        <m:t>ik</m:t>
                      </m:r>
                      <m:ctrlPr>
                        <w:rPr>
                          <w:rFonts w:ascii="Cambria Math" w:hAnsi="Cambria Math"/>
                        </w:rPr>
                      </m:ctrlPr>
                    </m:sub>
                    <m:sup>
                      <m:r>
                        <m:rPr>
                          <m:sty m:val="p"/>
                        </m:rPr>
                        <w:rPr>
                          <w:rFonts w:ascii="Cambria Math" w:hAnsi="Cambria Math"/>
                        </w:rPr>
                        <m:t>∗</m:t>
                      </m:r>
                      <m:ctrlPr>
                        <w:rPr>
                          <w:rFonts w:ascii="Cambria Math" w:hAnsi="Cambria Math"/>
                        </w:rPr>
                      </m:ctrlPr>
                    </m:sup>
                  </m:sSubSup>
                  <m:ctrlPr>
                    <w:rPr>
                      <w:rFonts w:ascii="Cambria Math" w:hAnsi="Cambria Math"/>
                    </w:rPr>
                  </m:ctrlPr>
                </m:e>
              </m:nary>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kj</m:t>
                  </m:r>
                  <m:ctrlPr>
                    <w:rPr>
                      <w:rFonts w:ascii="Cambria Math" w:hAnsi="Cambria Math"/>
                    </w:rPr>
                  </m:ctrlPr>
                </m:sub>
              </m:sSub>
              <m:r>
                <m:rPr/>
                <w:rPr>
                  <w:rFonts w:ascii="Cambria Math" w:hAnsi="Cambria Math"/>
                </w:rPr>
                <m:t>#</m:t>
              </m:r>
              <m:d>
                <m:dPr>
                  <m:ctrlPr>
                    <w:rPr>
                      <w:rFonts w:ascii="Cambria Math" w:hAnsi="Cambria Math"/>
                      <w:i/>
                    </w:rPr>
                  </m:ctrlPr>
                </m:dPr>
                <m:e>
                  <m:r>
                    <m:rPr/>
                    <w:rPr>
                      <w:rFonts w:ascii="Cambria Math" w:hAnsi="Cambria Math"/>
                    </w:rPr>
                    <m:t>11</m:t>
                  </m:r>
                  <m:ctrlPr>
                    <w:rPr>
                      <w:rFonts w:ascii="Cambria Math" w:hAnsi="Cambria Math"/>
                      <w:i/>
                    </w:rPr>
                  </m:ctrlPr>
                </m:e>
              </m:d>
              <m:ctrlPr>
                <w:rPr>
                  <w:rFonts w:ascii="Cambria Math" w:hAnsi="Cambria Math"/>
                  <w:i/>
                </w:rPr>
              </m:ctrlPr>
            </m:e>
          </m:eqArr>
        </m:oMath>
      </m:oMathPara>
    </w:p>
    <w:p>
      <w:pPr>
        <w:ind w:firstLine="480" w:firstLineChars="200"/>
      </w:pPr>
      <w:r>
        <w:rPr>
          <w:rFonts w:hint="eastAsia"/>
        </w:rPr>
        <w:t>其中，</w:t>
      </w:r>
      <m:oMath>
        <m:sSubSup>
          <m:sSubSupPr>
            <m:ctrlPr>
              <w:rPr>
                <w:rFonts w:ascii="Cambria Math" w:hAnsi="Cambria Math"/>
              </w:rPr>
            </m:ctrlPr>
          </m:sSubSupPr>
          <m:e>
            <m:r>
              <m:rPr/>
              <w:rPr>
                <w:rFonts w:ascii="Cambria Math" w:hAnsi="Cambria Math"/>
              </w:rPr>
              <m:t>x</m:t>
            </m:r>
            <m:ctrlPr>
              <w:rPr>
                <w:rFonts w:ascii="Cambria Math" w:hAnsi="Cambria Math"/>
              </w:rPr>
            </m:ctrlPr>
          </m:e>
          <m:sub>
            <m:r>
              <m:rPr/>
              <w:rPr>
                <w:rFonts w:ascii="Cambria Math" w:hAnsi="Cambria Math"/>
              </w:rPr>
              <m:t>ik</m:t>
            </m:r>
            <m:ctrlPr>
              <w:rPr>
                <w:rFonts w:ascii="Cambria Math" w:hAnsi="Cambria Math"/>
              </w:rPr>
            </m:ctrlPr>
          </m:sub>
          <m:sup>
            <m:r>
              <m:rPr>
                <m:sty m:val="p"/>
              </m:rPr>
              <w:rPr>
                <w:rFonts w:ascii="Cambria Math" w:hAnsi="Cambria Math"/>
              </w:rPr>
              <m:t>∗</m:t>
            </m:r>
            <m:ctrlPr>
              <w:rPr>
                <w:rFonts w:ascii="Cambria Math" w:hAnsi="Cambria Math"/>
              </w:rPr>
            </m:ctrlPr>
          </m:sup>
        </m:sSubSup>
      </m:oMath>
      <w:r>
        <w:t>是第</w:t>
      </w:r>
      <m:oMath>
        <m:r>
          <m:rPr/>
          <w:rPr>
            <w:rFonts w:ascii="Cambria Math" w:hAnsi="Cambria Math"/>
          </w:rPr>
          <m:t>i</m:t>
        </m:r>
      </m:oMath>
      <w:r>
        <w:t>个个体在第</w:t>
      </w:r>
      <m:oMath>
        <m:r>
          <m:rPr/>
          <w:rPr>
            <w:rFonts w:ascii="Cambria Math" w:hAnsi="Cambria Math"/>
          </w:rPr>
          <m:t>k</m:t>
        </m:r>
      </m:oMath>
      <w:r>
        <w:t>个标准化变量上的取值，</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kj</m:t>
            </m:r>
            <m:ctrlPr>
              <w:rPr>
                <w:rFonts w:ascii="Cambria Math" w:hAnsi="Cambria Math"/>
              </w:rPr>
            </m:ctrlPr>
          </m:sub>
        </m:sSub>
      </m:oMath>
      <w:r>
        <w:t>是第</w:t>
      </w:r>
      <m:oMath>
        <m:r>
          <m:rPr/>
          <w:rPr>
            <w:rFonts w:ascii="Cambria Math" w:hAnsi="Cambria Math"/>
          </w:rPr>
          <m:t>j</m:t>
        </m:r>
      </m:oMath>
      <w:r>
        <w:t>个主成分的标准化系数（即特征向量的第</w:t>
      </w:r>
      <m:oMath>
        <m:r>
          <m:rPr/>
          <w:rPr>
            <w:rFonts w:ascii="Cambria Math" w:hAnsi="Cambria Math"/>
          </w:rPr>
          <m:t>j</m:t>
        </m:r>
      </m:oMath>
      <w:r>
        <w:t>个分量）。</w:t>
      </w:r>
    </w:p>
    <w:p>
      <w:pPr>
        <w:ind w:firstLine="480" w:firstLineChars="200"/>
      </w:pPr>
      <w:r>
        <w:rPr>
          <w:rFonts w:hint="eastAsia"/>
        </w:rPr>
        <w:t>利用</w:t>
      </w:r>
      <w:r>
        <w:t>MATLAB</w:t>
      </w:r>
      <w:r>
        <w:rPr>
          <w:rFonts w:hint="eastAsia"/>
        </w:rPr>
        <w:t>对饮食习惯指标进行降维得到1</w:t>
      </w:r>
      <w:r>
        <w:t>7</w:t>
      </w:r>
      <w:r>
        <w:rPr>
          <w:rFonts w:hint="eastAsia"/>
        </w:rPr>
        <w:t>个主成分。</w:t>
      </w:r>
    </w:p>
    <w:p>
      <w:pPr>
        <w:spacing w:line="480" w:lineRule="auto"/>
        <w:jc w:val="center"/>
      </w:pPr>
      <w:r>
        <w:rPr>
          <w:rFonts w:hint="eastAsia"/>
        </w:rPr>
        <w:t>表4</w:t>
      </w:r>
      <w:r>
        <w:t xml:space="preserve">  </w:t>
      </w:r>
      <w:r>
        <w:rPr>
          <w:rFonts w:hint="eastAsia"/>
        </w:rPr>
        <w:t>饮食习惯主成分贡献率及累计贡献率</w:t>
      </w:r>
    </w:p>
    <w:tbl>
      <w:tblPr>
        <w:tblStyle w:val="6"/>
        <w:tblW w:w="0" w:type="auto"/>
        <w:jc w:val="center"/>
        <w:tblLayout w:type="autofit"/>
        <w:tblCellMar>
          <w:top w:w="0" w:type="dxa"/>
          <w:left w:w="108" w:type="dxa"/>
          <w:bottom w:w="0" w:type="dxa"/>
          <w:right w:w="108" w:type="dxa"/>
        </w:tblCellMar>
      </w:tblPr>
      <w:tblGrid>
        <w:gridCol w:w="1009"/>
        <w:gridCol w:w="1416"/>
        <w:gridCol w:w="1816"/>
      </w:tblGrid>
      <w:tr>
        <w:tblPrEx>
          <w:tblCellMar>
            <w:top w:w="0" w:type="dxa"/>
            <w:left w:w="108" w:type="dxa"/>
            <w:bottom w:w="0" w:type="dxa"/>
            <w:right w:w="108" w:type="dxa"/>
          </w:tblCellMar>
        </w:tblPrEx>
        <w:trPr>
          <w:trHeight w:val="278" w:hRule="atLeast"/>
          <w:jc w:val="center"/>
        </w:trPr>
        <w:tc>
          <w:tcPr>
            <w:tcW w:w="1009" w:type="dxa"/>
            <w:tcBorders>
              <w:top w:val="single" w:color="auto" w:sz="12" w:space="0"/>
              <w:left w:val="nil"/>
              <w:bottom w:val="single" w:color="auto" w:sz="12" w:space="0"/>
              <w:right w:val="nil"/>
            </w:tcBorders>
            <w:shd w:val="clear" w:color="auto" w:fill="auto"/>
            <w:noWrap/>
            <w:vAlign w:val="bottom"/>
          </w:tcPr>
          <w:p>
            <w:pPr>
              <w:jc w:val="center"/>
              <w:rPr>
                <w:rFonts w:ascii="Arial" w:hAnsi="Arial" w:cs="Arial"/>
                <w:kern w:val="0"/>
                <w:sz w:val="20"/>
                <w:szCs w:val="20"/>
              </w:rPr>
            </w:pPr>
          </w:p>
        </w:tc>
        <w:tc>
          <w:tcPr>
            <w:tcW w:w="0" w:type="auto"/>
            <w:tcBorders>
              <w:top w:val="single" w:color="auto" w:sz="12" w:space="0"/>
              <w:left w:val="nil"/>
              <w:bottom w:val="single" w:color="auto" w:sz="12" w:space="0"/>
              <w:right w:val="nil"/>
            </w:tcBorders>
            <w:shd w:val="clear" w:color="auto" w:fill="auto"/>
            <w:noWrap/>
            <w:vAlign w:val="bottom"/>
          </w:tcPr>
          <w:p>
            <w:pPr>
              <w:jc w:val="center"/>
              <w:rPr>
                <w:rFonts w:cs="Arial"/>
                <w:kern w:val="0"/>
                <w:sz w:val="20"/>
                <w:szCs w:val="20"/>
              </w:rPr>
            </w:pPr>
            <w:r>
              <w:rPr>
                <w:rFonts w:hint="eastAsia" w:cs="Arial"/>
                <w:kern w:val="0"/>
                <w:sz w:val="20"/>
                <w:szCs w:val="20"/>
              </w:rPr>
              <w:t>主成分贡献率</w:t>
            </w:r>
          </w:p>
        </w:tc>
        <w:tc>
          <w:tcPr>
            <w:tcW w:w="0" w:type="auto"/>
            <w:tcBorders>
              <w:top w:val="single" w:color="auto" w:sz="12" w:space="0"/>
              <w:left w:val="nil"/>
              <w:bottom w:val="single" w:color="auto" w:sz="12" w:space="0"/>
              <w:right w:val="nil"/>
            </w:tcBorders>
            <w:shd w:val="clear" w:color="auto" w:fill="auto"/>
            <w:noWrap/>
            <w:vAlign w:val="bottom"/>
          </w:tcPr>
          <w:p>
            <w:pPr>
              <w:jc w:val="center"/>
              <w:rPr>
                <w:rFonts w:cs="Arial"/>
                <w:kern w:val="0"/>
                <w:sz w:val="20"/>
                <w:szCs w:val="20"/>
              </w:rPr>
            </w:pPr>
            <w:r>
              <w:rPr>
                <w:rFonts w:hint="eastAsia" w:cs="Arial"/>
                <w:kern w:val="0"/>
                <w:sz w:val="20"/>
                <w:szCs w:val="20"/>
              </w:rPr>
              <w:t>主成分累计贡献率</w:t>
            </w:r>
          </w:p>
        </w:tc>
      </w:tr>
      <w:tr>
        <w:tblPrEx>
          <w:tblCellMar>
            <w:top w:w="0" w:type="dxa"/>
            <w:left w:w="108" w:type="dxa"/>
            <w:bottom w:w="0" w:type="dxa"/>
            <w:right w:w="108" w:type="dxa"/>
          </w:tblCellMar>
        </w:tblPrEx>
        <w:trPr>
          <w:trHeight w:val="263" w:hRule="atLeast"/>
          <w:jc w:val="center"/>
        </w:trPr>
        <w:tc>
          <w:tcPr>
            <w:tcW w:w="1009" w:type="dxa"/>
            <w:tcBorders>
              <w:top w:val="nil"/>
              <w:left w:val="nil"/>
              <w:bottom w:val="nil"/>
              <w:right w:val="nil"/>
            </w:tcBorders>
            <w:shd w:val="clear" w:color="auto" w:fill="auto"/>
            <w:noWrap/>
            <w:vAlign w:val="bottom"/>
          </w:tcPr>
          <w:p>
            <w:pPr>
              <w:jc w:val="center"/>
              <w:rPr>
                <w:rFonts w:ascii="Arial" w:hAnsi="Arial" w:cs="Arial"/>
                <w:kern w:val="0"/>
                <w:sz w:val="20"/>
                <w:szCs w:val="20"/>
              </w:rPr>
            </w:pPr>
            <w:r>
              <w:rPr>
                <w:rFonts w:ascii="Arial" w:hAnsi="Arial" w:cs="Arial"/>
                <w:kern w:val="0"/>
                <w:sz w:val="20"/>
                <w:szCs w:val="20"/>
              </w:rPr>
              <w:t>1</w:t>
            </w:r>
          </w:p>
        </w:tc>
        <w:tc>
          <w:tcPr>
            <w:tcW w:w="0" w:type="auto"/>
            <w:tcBorders>
              <w:top w:val="nil"/>
              <w:left w:val="nil"/>
              <w:bottom w:val="nil"/>
              <w:right w:val="nil"/>
            </w:tcBorders>
            <w:shd w:val="clear" w:color="auto" w:fill="auto"/>
            <w:noWrap/>
            <w:vAlign w:val="bottom"/>
          </w:tcPr>
          <w:p>
            <w:pPr>
              <w:jc w:val="center"/>
              <w:rPr>
                <w:rFonts w:ascii="Arial" w:hAnsi="Arial" w:cs="Arial"/>
                <w:kern w:val="0"/>
                <w:sz w:val="20"/>
                <w:szCs w:val="20"/>
              </w:rPr>
            </w:pPr>
            <w:r>
              <w:rPr>
                <w:rFonts w:ascii="Arial" w:hAnsi="Arial" w:cs="Arial"/>
                <w:kern w:val="0"/>
                <w:sz w:val="20"/>
                <w:szCs w:val="20"/>
              </w:rPr>
              <w:t>23.9505</w:t>
            </w:r>
          </w:p>
        </w:tc>
        <w:tc>
          <w:tcPr>
            <w:tcW w:w="0" w:type="auto"/>
            <w:tcBorders>
              <w:top w:val="nil"/>
              <w:left w:val="nil"/>
              <w:bottom w:val="nil"/>
              <w:right w:val="nil"/>
            </w:tcBorders>
            <w:shd w:val="clear" w:color="auto" w:fill="auto"/>
            <w:noWrap/>
            <w:vAlign w:val="bottom"/>
          </w:tcPr>
          <w:p>
            <w:pPr>
              <w:jc w:val="center"/>
              <w:rPr>
                <w:rFonts w:ascii="Arial" w:hAnsi="Arial" w:cs="Arial"/>
                <w:kern w:val="0"/>
                <w:sz w:val="20"/>
                <w:szCs w:val="20"/>
              </w:rPr>
            </w:pPr>
            <w:r>
              <w:rPr>
                <w:rFonts w:ascii="Arial" w:hAnsi="Arial" w:cs="Arial"/>
                <w:kern w:val="0"/>
                <w:sz w:val="20"/>
                <w:szCs w:val="20"/>
              </w:rPr>
              <w:t>23.9505</w:t>
            </w:r>
          </w:p>
        </w:tc>
      </w:tr>
      <w:tr>
        <w:tblPrEx>
          <w:tblCellMar>
            <w:top w:w="0" w:type="dxa"/>
            <w:left w:w="108" w:type="dxa"/>
            <w:bottom w:w="0" w:type="dxa"/>
            <w:right w:w="108" w:type="dxa"/>
          </w:tblCellMar>
        </w:tblPrEx>
        <w:trPr>
          <w:trHeight w:val="255" w:hRule="atLeast"/>
          <w:jc w:val="center"/>
        </w:trPr>
        <w:tc>
          <w:tcPr>
            <w:tcW w:w="1009" w:type="dxa"/>
            <w:tcBorders>
              <w:top w:val="nil"/>
              <w:left w:val="nil"/>
              <w:bottom w:val="nil"/>
              <w:right w:val="nil"/>
            </w:tcBorders>
            <w:shd w:val="clear" w:color="auto" w:fill="auto"/>
            <w:noWrap/>
            <w:vAlign w:val="bottom"/>
          </w:tcPr>
          <w:p>
            <w:pPr>
              <w:jc w:val="center"/>
              <w:rPr>
                <w:rFonts w:ascii="Arial" w:hAnsi="Arial" w:cs="Arial"/>
                <w:kern w:val="0"/>
                <w:sz w:val="20"/>
                <w:szCs w:val="20"/>
              </w:rPr>
            </w:pPr>
            <w:r>
              <w:rPr>
                <w:rFonts w:ascii="Arial" w:hAnsi="Arial" w:cs="Arial"/>
                <w:kern w:val="0"/>
                <w:sz w:val="20"/>
                <w:szCs w:val="20"/>
              </w:rPr>
              <w:t>2</w:t>
            </w:r>
          </w:p>
        </w:tc>
        <w:tc>
          <w:tcPr>
            <w:tcW w:w="0" w:type="auto"/>
            <w:tcBorders>
              <w:top w:val="nil"/>
              <w:left w:val="nil"/>
              <w:bottom w:val="nil"/>
              <w:right w:val="nil"/>
            </w:tcBorders>
            <w:shd w:val="clear" w:color="auto" w:fill="auto"/>
            <w:noWrap/>
            <w:vAlign w:val="bottom"/>
          </w:tcPr>
          <w:p>
            <w:pPr>
              <w:jc w:val="center"/>
              <w:rPr>
                <w:rFonts w:ascii="Arial" w:hAnsi="Arial" w:cs="Arial"/>
                <w:kern w:val="0"/>
                <w:sz w:val="20"/>
                <w:szCs w:val="20"/>
              </w:rPr>
            </w:pPr>
            <w:r>
              <w:rPr>
                <w:rFonts w:ascii="Arial" w:hAnsi="Arial" w:cs="Arial"/>
                <w:kern w:val="0"/>
                <w:sz w:val="20"/>
                <w:szCs w:val="20"/>
              </w:rPr>
              <w:t>11.0279</w:t>
            </w:r>
          </w:p>
        </w:tc>
        <w:tc>
          <w:tcPr>
            <w:tcW w:w="0" w:type="auto"/>
            <w:tcBorders>
              <w:top w:val="nil"/>
              <w:left w:val="nil"/>
              <w:bottom w:val="nil"/>
              <w:right w:val="nil"/>
            </w:tcBorders>
            <w:shd w:val="clear" w:color="auto" w:fill="auto"/>
            <w:noWrap/>
            <w:vAlign w:val="bottom"/>
          </w:tcPr>
          <w:p>
            <w:pPr>
              <w:jc w:val="center"/>
              <w:rPr>
                <w:rFonts w:ascii="Arial" w:hAnsi="Arial" w:cs="Arial"/>
                <w:kern w:val="0"/>
                <w:sz w:val="20"/>
                <w:szCs w:val="20"/>
              </w:rPr>
            </w:pPr>
            <w:r>
              <w:rPr>
                <w:rFonts w:ascii="Arial" w:hAnsi="Arial" w:cs="Arial"/>
                <w:kern w:val="0"/>
                <w:sz w:val="20"/>
                <w:szCs w:val="20"/>
              </w:rPr>
              <w:t>34.9784</w:t>
            </w:r>
          </w:p>
        </w:tc>
      </w:tr>
      <w:tr>
        <w:tblPrEx>
          <w:tblCellMar>
            <w:top w:w="0" w:type="dxa"/>
            <w:left w:w="108" w:type="dxa"/>
            <w:bottom w:w="0" w:type="dxa"/>
            <w:right w:w="108" w:type="dxa"/>
          </w:tblCellMar>
        </w:tblPrEx>
        <w:trPr>
          <w:trHeight w:val="255" w:hRule="atLeast"/>
          <w:jc w:val="center"/>
        </w:trPr>
        <w:tc>
          <w:tcPr>
            <w:tcW w:w="1009" w:type="dxa"/>
            <w:tcBorders>
              <w:top w:val="nil"/>
              <w:left w:val="nil"/>
              <w:bottom w:val="nil"/>
              <w:right w:val="nil"/>
            </w:tcBorders>
            <w:shd w:val="clear" w:color="auto" w:fill="auto"/>
            <w:noWrap/>
            <w:vAlign w:val="bottom"/>
          </w:tcPr>
          <w:p>
            <w:pPr>
              <w:jc w:val="center"/>
              <w:rPr>
                <w:rFonts w:ascii="Arial" w:hAnsi="Arial" w:cs="Arial"/>
                <w:kern w:val="0"/>
                <w:sz w:val="20"/>
                <w:szCs w:val="20"/>
              </w:rPr>
            </w:pPr>
            <w:r>
              <w:rPr>
                <w:rFonts w:ascii="Arial" w:hAnsi="Arial" w:cs="Arial"/>
                <w:kern w:val="0"/>
                <w:sz w:val="20"/>
                <w:szCs w:val="20"/>
              </w:rPr>
              <w:t>3</w:t>
            </w:r>
          </w:p>
        </w:tc>
        <w:tc>
          <w:tcPr>
            <w:tcW w:w="0" w:type="auto"/>
            <w:tcBorders>
              <w:top w:val="nil"/>
              <w:left w:val="nil"/>
              <w:bottom w:val="nil"/>
              <w:right w:val="nil"/>
            </w:tcBorders>
            <w:shd w:val="clear" w:color="auto" w:fill="auto"/>
            <w:noWrap/>
            <w:vAlign w:val="bottom"/>
          </w:tcPr>
          <w:p>
            <w:pPr>
              <w:jc w:val="center"/>
              <w:rPr>
                <w:rFonts w:ascii="Arial" w:hAnsi="Arial" w:cs="Arial"/>
                <w:kern w:val="0"/>
                <w:sz w:val="20"/>
                <w:szCs w:val="20"/>
              </w:rPr>
            </w:pPr>
            <w:r>
              <w:rPr>
                <w:rFonts w:ascii="Arial" w:hAnsi="Arial" w:cs="Arial"/>
                <w:kern w:val="0"/>
                <w:sz w:val="20"/>
                <w:szCs w:val="20"/>
              </w:rPr>
              <w:t>5.1712</w:t>
            </w:r>
          </w:p>
        </w:tc>
        <w:tc>
          <w:tcPr>
            <w:tcW w:w="0" w:type="auto"/>
            <w:tcBorders>
              <w:top w:val="nil"/>
              <w:left w:val="nil"/>
              <w:bottom w:val="nil"/>
              <w:right w:val="nil"/>
            </w:tcBorders>
            <w:shd w:val="clear" w:color="auto" w:fill="auto"/>
            <w:noWrap/>
            <w:vAlign w:val="bottom"/>
          </w:tcPr>
          <w:p>
            <w:pPr>
              <w:jc w:val="center"/>
              <w:rPr>
                <w:rFonts w:ascii="Arial" w:hAnsi="Arial" w:cs="Arial"/>
                <w:kern w:val="0"/>
                <w:sz w:val="20"/>
                <w:szCs w:val="20"/>
              </w:rPr>
            </w:pPr>
            <w:r>
              <w:rPr>
                <w:rFonts w:ascii="Arial" w:hAnsi="Arial" w:cs="Arial"/>
                <w:kern w:val="0"/>
                <w:sz w:val="20"/>
                <w:szCs w:val="20"/>
              </w:rPr>
              <w:t>40.1496</w:t>
            </w:r>
          </w:p>
        </w:tc>
      </w:tr>
      <w:tr>
        <w:tblPrEx>
          <w:tblCellMar>
            <w:top w:w="0" w:type="dxa"/>
            <w:left w:w="108" w:type="dxa"/>
            <w:bottom w:w="0" w:type="dxa"/>
            <w:right w:w="108" w:type="dxa"/>
          </w:tblCellMar>
        </w:tblPrEx>
        <w:trPr>
          <w:trHeight w:val="255" w:hRule="atLeast"/>
          <w:jc w:val="center"/>
        </w:trPr>
        <w:tc>
          <w:tcPr>
            <w:tcW w:w="1009" w:type="dxa"/>
            <w:tcBorders>
              <w:top w:val="nil"/>
              <w:left w:val="nil"/>
              <w:bottom w:val="nil"/>
              <w:right w:val="nil"/>
            </w:tcBorders>
            <w:shd w:val="clear" w:color="auto" w:fill="auto"/>
            <w:noWrap/>
            <w:vAlign w:val="bottom"/>
          </w:tcPr>
          <w:p>
            <w:pPr>
              <w:jc w:val="center"/>
              <w:rPr>
                <w:rFonts w:ascii="Arial" w:hAnsi="Arial" w:cs="Arial"/>
                <w:kern w:val="0"/>
                <w:sz w:val="20"/>
                <w:szCs w:val="20"/>
              </w:rPr>
            </w:pPr>
            <w:r>
              <w:rPr>
                <w:rFonts w:ascii="Arial" w:hAnsi="Arial" w:cs="Arial"/>
                <w:kern w:val="0"/>
                <w:sz w:val="20"/>
                <w:szCs w:val="20"/>
              </w:rPr>
              <w:t>4</w:t>
            </w:r>
          </w:p>
        </w:tc>
        <w:tc>
          <w:tcPr>
            <w:tcW w:w="0" w:type="auto"/>
            <w:tcBorders>
              <w:top w:val="nil"/>
              <w:left w:val="nil"/>
              <w:bottom w:val="nil"/>
              <w:right w:val="nil"/>
            </w:tcBorders>
            <w:shd w:val="clear" w:color="auto" w:fill="auto"/>
            <w:noWrap/>
            <w:vAlign w:val="bottom"/>
          </w:tcPr>
          <w:p>
            <w:pPr>
              <w:jc w:val="center"/>
              <w:rPr>
                <w:rFonts w:ascii="Arial" w:hAnsi="Arial" w:cs="Arial"/>
                <w:kern w:val="0"/>
                <w:sz w:val="20"/>
                <w:szCs w:val="20"/>
              </w:rPr>
            </w:pPr>
            <w:r>
              <w:rPr>
                <w:rFonts w:ascii="Arial" w:hAnsi="Arial" w:cs="Arial"/>
                <w:kern w:val="0"/>
                <w:sz w:val="20"/>
                <w:szCs w:val="20"/>
              </w:rPr>
              <w:t>5.0789</w:t>
            </w:r>
          </w:p>
        </w:tc>
        <w:tc>
          <w:tcPr>
            <w:tcW w:w="0" w:type="auto"/>
            <w:tcBorders>
              <w:top w:val="nil"/>
              <w:left w:val="nil"/>
              <w:bottom w:val="nil"/>
              <w:right w:val="nil"/>
            </w:tcBorders>
            <w:shd w:val="clear" w:color="auto" w:fill="auto"/>
            <w:noWrap/>
            <w:vAlign w:val="bottom"/>
          </w:tcPr>
          <w:p>
            <w:pPr>
              <w:jc w:val="center"/>
              <w:rPr>
                <w:rFonts w:ascii="Arial" w:hAnsi="Arial" w:cs="Arial"/>
                <w:kern w:val="0"/>
                <w:sz w:val="20"/>
                <w:szCs w:val="20"/>
              </w:rPr>
            </w:pPr>
            <w:r>
              <w:rPr>
                <w:rFonts w:ascii="Arial" w:hAnsi="Arial" w:cs="Arial"/>
                <w:kern w:val="0"/>
                <w:sz w:val="20"/>
                <w:szCs w:val="20"/>
              </w:rPr>
              <w:t>45.2285</w:t>
            </w:r>
          </w:p>
        </w:tc>
      </w:tr>
      <w:tr>
        <w:tblPrEx>
          <w:tblCellMar>
            <w:top w:w="0" w:type="dxa"/>
            <w:left w:w="108" w:type="dxa"/>
            <w:bottom w:w="0" w:type="dxa"/>
            <w:right w:w="108" w:type="dxa"/>
          </w:tblCellMar>
        </w:tblPrEx>
        <w:trPr>
          <w:trHeight w:val="255" w:hRule="atLeast"/>
          <w:jc w:val="center"/>
        </w:trPr>
        <w:tc>
          <w:tcPr>
            <w:tcW w:w="1009" w:type="dxa"/>
            <w:tcBorders>
              <w:top w:val="nil"/>
              <w:left w:val="nil"/>
              <w:bottom w:val="nil"/>
              <w:right w:val="nil"/>
            </w:tcBorders>
            <w:shd w:val="clear" w:color="auto" w:fill="auto"/>
            <w:noWrap/>
            <w:vAlign w:val="bottom"/>
          </w:tcPr>
          <w:p>
            <w:pPr>
              <w:jc w:val="center"/>
              <w:rPr>
                <w:rFonts w:ascii="Arial" w:hAnsi="Arial" w:cs="Arial"/>
                <w:kern w:val="0"/>
                <w:sz w:val="20"/>
                <w:szCs w:val="20"/>
              </w:rPr>
            </w:pPr>
            <w:r>
              <w:rPr>
                <w:rFonts w:ascii="Arial" w:hAnsi="Arial" w:cs="Arial"/>
                <w:kern w:val="0"/>
                <w:sz w:val="20"/>
                <w:szCs w:val="20"/>
              </w:rPr>
              <w:t>5</w:t>
            </w:r>
          </w:p>
        </w:tc>
        <w:tc>
          <w:tcPr>
            <w:tcW w:w="0" w:type="auto"/>
            <w:tcBorders>
              <w:top w:val="nil"/>
              <w:left w:val="nil"/>
              <w:bottom w:val="nil"/>
              <w:right w:val="nil"/>
            </w:tcBorders>
            <w:shd w:val="clear" w:color="auto" w:fill="auto"/>
            <w:noWrap/>
            <w:vAlign w:val="bottom"/>
          </w:tcPr>
          <w:p>
            <w:pPr>
              <w:jc w:val="center"/>
              <w:rPr>
                <w:rFonts w:ascii="Arial" w:hAnsi="Arial" w:cs="Arial"/>
                <w:kern w:val="0"/>
                <w:sz w:val="20"/>
                <w:szCs w:val="20"/>
              </w:rPr>
            </w:pPr>
            <w:r>
              <w:rPr>
                <w:rFonts w:ascii="Arial" w:hAnsi="Arial" w:cs="Arial"/>
                <w:kern w:val="0"/>
                <w:sz w:val="20"/>
                <w:szCs w:val="20"/>
              </w:rPr>
              <w:t>4.6891</w:t>
            </w:r>
          </w:p>
        </w:tc>
        <w:tc>
          <w:tcPr>
            <w:tcW w:w="0" w:type="auto"/>
            <w:tcBorders>
              <w:top w:val="nil"/>
              <w:left w:val="nil"/>
              <w:bottom w:val="nil"/>
              <w:right w:val="nil"/>
            </w:tcBorders>
            <w:shd w:val="clear" w:color="auto" w:fill="auto"/>
            <w:noWrap/>
            <w:vAlign w:val="bottom"/>
          </w:tcPr>
          <w:p>
            <w:pPr>
              <w:jc w:val="center"/>
              <w:rPr>
                <w:rFonts w:ascii="Arial" w:hAnsi="Arial" w:cs="Arial"/>
                <w:kern w:val="0"/>
                <w:sz w:val="20"/>
                <w:szCs w:val="20"/>
              </w:rPr>
            </w:pPr>
            <w:r>
              <w:rPr>
                <w:rFonts w:ascii="Arial" w:hAnsi="Arial" w:cs="Arial"/>
                <w:kern w:val="0"/>
                <w:sz w:val="20"/>
                <w:szCs w:val="20"/>
              </w:rPr>
              <w:t>49.9176</w:t>
            </w:r>
          </w:p>
        </w:tc>
      </w:tr>
      <w:tr>
        <w:tblPrEx>
          <w:tblCellMar>
            <w:top w:w="0" w:type="dxa"/>
            <w:left w:w="108" w:type="dxa"/>
            <w:bottom w:w="0" w:type="dxa"/>
            <w:right w:w="108" w:type="dxa"/>
          </w:tblCellMar>
        </w:tblPrEx>
        <w:trPr>
          <w:trHeight w:val="255" w:hRule="atLeast"/>
          <w:jc w:val="center"/>
        </w:trPr>
        <w:tc>
          <w:tcPr>
            <w:tcW w:w="1009" w:type="dxa"/>
            <w:tcBorders>
              <w:top w:val="nil"/>
              <w:left w:val="nil"/>
              <w:bottom w:val="nil"/>
              <w:right w:val="nil"/>
            </w:tcBorders>
            <w:shd w:val="clear" w:color="auto" w:fill="auto"/>
            <w:noWrap/>
            <w:vAlign w:val="bottom"/>
          </w:tcPr>
          <w:p>
            <w:pPr>
              <w:jc w:val="center"/>
              <w:rPr>
                <w:rFonts w:ascii="Arial" w:hAnsi="Arial" w:cs="Arial"/>
                <w:kern w:val="0"/>
                <w:sz w:val="20"/>
                <w:szCs w:val="20"/>
              </w:rPr>
            </w:pPr>
            <w:r>
              <w:rPr>
                <w:rFonts w:ascii="Arial" w:hAnsi="Arial" w:cs="Arial"/>
                <w:kern w:val="0"/>
                <w:sz w:val="20"/>
                <w:szCs w:val="20"/>
              </w:rPr>
              <w:t>6</w:t>
            </w:r>
          </w:p>
        </w:tc>
        <w:tc>
          <w:tcPr>
            <w:tcW w:w="0" w:type="auto"/>
            <w:tcBorders>
              <w:top w:val="nil"/>
              <w:left w:val="nil"/>
              <w:bottom w:val="nil"/>
              <w:right w:val="nil"/>
            </w:tcBorders>
            <w:shd w:val="clear" w:color="auto" w:fill="auto"/>
            <w:noWrap/>
            <w:vAlign w:val="bottom"/>
          </w:tcPr>
          <w:p>
            <w:pPr>
              <w:jc w:val="center"/>
              <w:rPr>
                <w:rFonts w:ascii="Arial" w:hAnsi="Arial" w:cs="Arial"/>
                <w:kern w:val="0"/>
                <w:sz w:val="20"/>
                <w:szCs w:val="20"/>
              </w:rPr>
            </w:pPr>
            <w:r>
              <w:rPr>
                <w:rFonts w:ascii="Arial" w:hAnsi="Arial" w:cs="Arial"/>
                <w:kern w:val="0"/>
                <w:sz w:val="20"/>
                <w:szCs w:val="20"/>
              </w:rPr>
              <w:t>4.1147</w:t>
            </w:r>
          </w:p>
        </w:tc>
        <w:tc>
          <w:tcPr>
            <w:tcW w:w="0" w:type="auto"/>
            <w:tcBorders>
              <w:top w:val="nil"/>
              <w:left w:val="nil"/>
              <w:bottom w:val="nil"/>
              <w:right w:val="nil"/>
            </w:tcBorders>
            <w:shd w:val="clear" w:color="auto" w:fill="auto"/>
            <w:noWrap/>
            <w:vAlign w:val="bottom"/>
          </w:tcPr>
          <w:p>
            <w:pPr>
              <w:jc w:val="center"/>
              <w:rPr>
                <w:rFonts w:ascii="Arial" w:hAnsi="Arial" w:cs="Arial"/>
                <w:kern w:val="0"/>
                <w:sz w:val="20"/>
                <w:szCs w:val="20"/>
              </w:rPr>
            </w:pPr>
            <w:r>
              <w:rPr>
                <w:rFonts w:ascii="Arial" w:hAnsi="Arial" w:cs="Arial"/>
                <w:kern w:val="0"/>
                <w:sz w:val="20"/>
                <w:szCs w:val="20"/>
              </w:rPr>
              <w:t>54.0323</w:t>
            </w:r>
          </w:p>
        </w:tc>
      </w:tr>
      <w:tr>
        <w:tblPrEx>
          <w:tblCellMar>
            <w:top w:w="0" w:type="dxa"/>
            <w:left w:w="108" w:type="dxa"/>
            <w:bottom w:w="0" w:type="dxa"/>
            <w:right w:w="108" w:type="dxa"/>
          </w:tblCellMar>
        </w:tblPrEx>
        <w:trPr>
          <w:trHeight w:val="255" w:hRule="atLeast"/>
          <w:jc w:val="center"/>
        </w:trPr>
        <w:tc>
          <w:tcPr>
            <w:tcW w:w="1009" w:type="dxa"/>
            <w:tcBorders>
              <w:top w:val="nil"/>
              <w:left w:val="nil"/>
              <w:bottom w:val="nil"/>
              <w:right w:val="nil"/>
            </w:tcBorders>
            <w:shd w:val="clear" w:color="auto" w:fill="auto"/>
            <w:noWrap/>
            <w:vAlign w:val="bottom"/>
          </w:tcPr>
          <w:p>
            <w:pPr>
              <w:jc w:val="center"/>
              <w:rPr>
                <w:rFonts w:ascii="Arial" w:hAnsi="Arial" w:cs="Arial"/>
                <w:kern w:val="0"/>
                <w:sz w:val="20"/>
                <w:szCs w:val="20"/>
              </w:rPr>
            </w:pPr>
            <w:r>
              <w:rPr>
                <w:rFonts w:ascii="Arial" w:hAnsi="Arial" w:cs="Arial"/>
                <w:kern w:val="0"/>
                <w:sz w:val="20"/>
                <w:szCs w:val="20"/>
              </w:rPr>
              <w:t>7</w:t>
            </w:r>
          </w:p>
        </w:tc>
        <w:tc>
          <w:tcPr>
            <w:tcW w:w="0" w:type="auto"/>
            <w:tcBorders>
              <w:top w:val="nil"/>
              <w:left w:val="nil"/>
              <w:bottom w:val="nil"/>
              <w:right w:val="nil"/>
            </w:tcBorders>
            <w:shd w:val="clear" w:color="auto" w:fill="auto"/>
            <w:noWrap/>
            <w:vAlign w:val="bottom"/>
          </w:tcPr>
          <w:p>
            <w:pPr>
              <w:jc w:val="center"/>
              <w:rPr>
                <w:rFonts w:ascii="Arial" w:hAnsi="Arial" w:cs="Arial"/>
                <w:kern w:val="0"/>
                <w:sz w:val="20"/>
                <w:szCs w:val="20"/>
              </w:rPr>
            </w:pPr>
            <w:r>
              <w:rPr>
                <w:rFonts w:ascii="Arial" w:hAnsi="Arial" w:cs="Arial"/>
                <w:kern w:val="0"/>
                <w:sz w:val="20"/>
                <w:szCs w:val="20"/>
              </w:rPr>
              <w:t>3.8046</w:t>
            </w:r>
          </w:p>
        </w:tc>
        <w:tc>
          <w:tcPr>
            <w:tcW w:w="0" w:type="auto"/>
            <w:tcBorders>
              <w:top w:val="nil"/>
              <w:left w:val="nil"/>
              <w:bottom w:val="nil"/>
              <w:right w:val="nil"/>
            </w:tcBorders>
            <w:shd w:val="clear" w:color="auto" w:fill="auto"/>
            <w:noWrap/>
            <w:vAlign w:val="bottom"/>
          </w:tcPr>
          <w:p>
            <w:pPr>
              <w:jc w:val="center"/>
              <w:rPr>
                <w:rFonts w:ascii="Arial" w:hAnsi="Arial" w:cs="Arial"/>
                <w:kern w:val="0"/>
                <w:sz w:val="20"/>
                <w:szCs w:val="20"/>
              </w:rPr>
            </w:pPr>
            <w:r>
              <w:rPr>
                <w:rFonts w:ascii="Arial" w:hAnsi="Arial" w:cs="Arial"/>
                <w:kern w:val="0"/>
                <w:sz w:val="20"/>
                <w:szCs w:val="20"/>
              </w:rPr>
              <w:t>57.8369</w:t>
            </w:r>
          </w:p>
        </w:tc>
      </w:tr>
      <w:tr>
        <w:tblPrEx>
          <w:tblCellMar>
            <w:top w:w="0" w:type="dxa"/>
            <w:left w:w="108" w:type="dxa"/>
            <w:bottom w:w="0" w:type="dxa"/>
            <w:right w:w="108" w:type="dxa"/>
          </w:tblCellMar>
        </w:tblPrEx>
        <w:trPr>
          <w:trHeight w:val="255" w:hRule="atLeast"/>
          <w:jc w:val="center"/>
        </w:trPr>
        <w:tc>
          <w:tcPr>
            <w:tcW w:w="1009" w:type="dxa"/>
            <w:tcBorders>
              <w:top w:val="nil"/>
              <w:left w:val="nil"/>
              <w:bottom w:val="nil"/>
              <w:right w:val="nil"/>
            </w:tcBorders>
            <w:shd w:val="clear" w:color="auto" w:fill="auto"/>
            <w:noWrap/>
            <w:vAlign w:val="bottom"/>
          </w:tcPr>
          <w:p>
            <w:pPr>
              <w:jc w:val="center"/>
              <w:rPr>
                <w:rFonts w:ascii="Arial" w:hAnsi="Arial" w:cs="Arial"/>
                <w:kern w:val="0"/>
                <w:sz w:val="20"/>
                <w:szCs w:val="20"/>
              </w:rPr>
            </w:pPr>
            <w:r>
              <w:rPr>
                <w:rFonts w:ascii="Arial" w:hAnsi="Arial" w:cs="Arial"/>
                <w:kern w:val="0"/>
                <w:sz w:val="20"/>
                <w:szCs w:val="20"/>
              </w:rPr>
              <w:t>8</w:t>
            </w:r>
          </w:p>
        </w:tc>
        <w:tc>
          <w:tcPr>
            <w:tcW w:w="0" w:type="auto"/>
            <w:tcBorders>
              <w:top w:val="nil"/>
              <w:left w:val="nil"/>
              <w:bottom w:val="nil"/>
              <w:right w:val="nil"/>
            </w:tcBorders>
            <w:shd w:val="clear" w:color="auto" w:fill="auto"/>
            <w:noWrap/>
            <w:vAlign w:val="bottom"/>
          </w:tcPr>
          <w:p>
            <w:pPr>
              <w:jc w:val="center"/>
              <w:rPr>
                <w:rFonts w:ascii="Arial" w:hAnsi="Arial" w:cs="Arial"/>
                <w:kern w:val="0"/>
                <w:sz w:val="20"/>
                <w:szCs w:val="20"/>
              </w:rPr>
            </w:pPr>
            <w:r>
              <w:rPr>
                <w:rFonts w:ascii="Arial" w:hAnsi="Arial" w:cs="Arial"/>
                <w:kern w:val="0"/>
                <w:sz w:val="20"/>
                <w:szCs w:val="20"/>
              </w:rPr>
              <w:t>3.4206</w:t>
            </w:r>
          </w:p>
        </w:tc>
        <w:tc>
          <w:tcPr>
            <w:tcW w:w="0" w:type="auto"/>
            <w:tcBorders>
              <w:top w:val="nil"/>
              <w:left w:val="nil"/>
              <w:bottom w:val="nil"/>
              <w:right w:val="nil"/>
            </w:tcBorders>
            <w:shd w:val="clear" w:color="auto" w:fill="auto"/>
            <w:noWrap/>
            <w:vAlign w:val="bottom"/>
          </w:tcPr>
          <w:p>
            <w:pPr>
              <w:jc w:val="center"/>
              <w:rPr>
                <w:rFonts w:ascii="Arial" w:hAnsi="Arial" w:cs="Arial"/>
                <w:kern w:val="0"/>
                <w:sz w:val="20"/>
                <w:szCs w:val="20"/>
              </w:rPr>
            </w:pPr>
            <w:r>
              <w:rPr>
                <w:rFonts w:ascii="Arial" w:hAnsi="Arial" w:cs="Arial"/>
                <w:kern w:val="0"/>
                <w:sz w:val="20"/>
                <w:szCs w:val="20"/>
              </w:rPr>
              <w:t>61.2575</w:t>
            </w:r>
          </w:p>
        </w:tc>
      </w:tr>
      <w:tr>
        <w:tblPrEx>
          <w:tblCellMar>
            <w:top w:w="0" w:type="dxa"/>
            <w:left w:w="108" w:type="dxa"/>
            <w:bottom w:w="0" w:type="dxa"/>
            <w:right w:w="108" w:type="dxa"/>
          </w:tblCellMar>
        </w:tblPrEx>
        <w:trPr>
          <w:trHeight w:val="255" w:hRule="atLeast"/>
          <w:jc w:val="center"/>
        </w:trPr>
        <w:tc>
          <w:tcPr>
            <w:tcW w:w="1009" w:type="dxa"/>
            <w:tcBorders>
              <w:top w:val="nil"/>
              <w:left w:val="nil"/>
              <w:bottom w:val="nil"/>
              <w:right w:val="nil"/>
            </w:tcBorders>
            <w:shd w:val="clear" w:color="auto" w:fill="auto"/>
            <w:noWrap/>
            <w:vAlign w:val="bottom"/>
          </w:tcPr>
          <w:p>
            <w:pPr>
              <w:jc w:val="center"/>
              <w:rPr>
                <w:rFonts w:ascii="Arial" w:hAnsi="Arial" w:cs="Arial"/>
                <w:kern w:val="0"/>
                <w:sz w:val="20"/>
                <w:szCs w:val="20"/>
              </w:rPr>
            </w:pPr>
            <w:r>
              <w:rPr>
                <w:rFonts w:ascii="Arial" w:hAnsi="Arial" w:cs="Arial"/>
                <w:kern w:val="0"/>
                <w:sz w:val="20"/>
                <w:szCs w:val="20"/>
              </w:rPr>
              <w:t>9</w:t>
            </w:r>
          </w:p>
        </w:tc>
        <w:tc>
          <w:tcPr>
            <w:tcW w:w="0" w:type="auto"/>
            <w:tcBorders>
              <w:top w:val="nil"/>
              <w:left w:val="nil"/>
              <w:bottom w:val="nil"/>
              <w:right w:val="nil"/>
            </w:tcBorders>
            <w:shd w:val="clear" w:color="auto" w:fill="auto"/>
            <w:noWrap/>
            <w:vAlign w:val="bottom"/>
          </w:tcPr>
          <w:p>
            <w:pPr>
              <w:jc w:val="center"/>
              <w:rPr>
                <w:rFonts w:ascii="Arial" w:hAnsi="Arial" w:cs="Arial"/>
                <w:kern w:val="0"/>
                <w:sz w:val="20"/>
                <w:szCs w:val="20"/>
              </w:rPr>
            </w:pPr>
            <w:r>
              <w:rPr>
                <w:rFonts w:ascii="Arial" w:hAnsi="Arial" w:cs="Arial"/>
                <w:kern w:val="0"/>
                <w:sz w:val="20"/>
                <w:szCs w:val="20"/>
              </w:rPr>
              <w:t>2.9052</w:t>
            </w:r>
          </w:p>
        </w:tc>
        <w:tc>
          <w:tcPr>
            <w:tcW w:w="0" w:type="auto"/>
            <w:tcBorders>
              <w:top w:val="nil"/>
              <w:left w:val="nil"/>
              <w:bottom w:val="nil"/>
              <w:right w:val="nil"/>
            </w:tcBorders>
            <w:shd w:val="clear" w:color="auto" w:fill="auto"/>
            <w:noWrap/>
            <w:vAlign w:val="bottom"/>
          </w:tcPr>
          <w:p>
            <w:pPr>
              <w:jc w:val="center"/>
              <w:rPr>
                <w:rFonts w:ascii="Arial" w:hAnsi="Arial" w:cs="Arial"/>
                <w:kern w:val="0"/>
                <w:sz w:val="20"/>
                <w:szCs w:val="20"/>
              </w:rPr>
            </w:pPr>
            <w:r>
              <w:rPr>
                <w:rFonts w:ascii="Arial" w:hAnsi="Arial" w:cs="Arial"/>
                <w:kern w:val="0"/>
                <w:sz w:val="20"/>
                <w:szCs w:val="20"/>
              </w:rPr>
              <w:t>64.1627</w:t>
            </w:r>
          </w:p>
        </w:tc>
      </w:tr>
      <w:tr>
        <w:tblPrEx>
          <w:tblCellMar>
            <w:top w:w="0" w:type="dxa"/>
            <w:left w:w="108" w:type="dxa"/>
            <w:bottom w:w="0" w:type="dxa"/>
            <w:right w:w="108" w:type="dxa"/>
          </w:tblCellMar>
        </w:tblPrEx>
        <w:trPr>
          <w:trHeight w:val="255" w:hRule="atLeast"/>
          <w:jc w:val="center"/>
        </w:trPr>
        <w:tc>
          <w:tcPr>
            <w:tcW w:w="1009" w:type="dxa"/>
            <w:tcBorders>
              <w:top w:val="nil"/>
              <w:left w:val="nil"/>
              <w:bottom w:val="nil"/>
              <w:right w:val="nil"/>
            </w:tcBorders>
            <w:shd w:val="clear" w:color="auto" w:fill="auto"/>
            <w:noWrap/>
            <w:vAlign w:val="bottom"/>
          </w:tcPr>
          <w:p>
            <w:pPr>
              <w:jc w:val="center"/>
              <w:rPr>
                <w:rFonts w:ascii="Arial" w:hAnsi="Arial" w:cs="Arial"/>
                <w:kern w:val="0"/>
                <w:sz w:val="20"/>
                <w:szCs w:val="20"/>
              </w:rPr>
            </w:pPr>
            <w:r>
              <w:rPr>
                <w:rFonts w:ascii="Arial" w:hAnsi="Arial" w:cs="Arial"/>
                <w:kern w:val="0"/>
                <w:sz w:val="20"/>
                <w:szCs w:val="20"/>
              </w:rPr>
              <w:t>10</w:t>
            </w:r>
          </w:p>
        </w:tc>
        <w:tc>
          <w:tcPr>
            <w:tcW w:w="0" w:type="auto"/>
            <w:tcBorders>
              <w:top w:val="nil"/>
              <w:left w:val="nil"/>
              <w:bottom w:val="nil"/>
              <w:right w:val="nil"/>
            </w:tcBorders>
            <w:shd w:val="clear" w:color="auto" w:fill="auto"/>
            <w:noWrap/>
            <w:vAlign w:val="bottom"/>
          </w:tcPr>
          <w:p>
            <w:pPr>
              <w:jc w:val="center"/>
              <w:rPr>
                <w:rFonts w:ascii="Arial" w:hAnsi="Arial" w:cs="Arial"/>
                <w:kern w:val="0"/>
                <w:sz w:val="20"/>
                <w:szCs w:val="20"/>
              </w:rPr>
            </w:pPr>
            <w:r>
              <w:rPr>
                <w:rFonts w:ascii="Arial" w:hAnsi="Arial" w:cs="Arial"/>
                <w:kern w:val="0"/>
                <w:sz w:val="20"/>
                <w:szCs w:val="20"/>
              </w:rPr>
              <w:t>2.6502</w:t>
            </w:r>
          </w:p>
        </w:tc>
        <w:tc>
          <w:tcPr>
            <w:tcW w:w="0" w:type="auto"/>
            <w:tcBorders>
              <w:top w:val="nil"/>
              <w:left w:val="nil"/>
              <w:bottom w:val="nil"/>
              <w:right w:val="nil"/>
            </w:tcBorders>
            <w:shd w:val="clear" w:color="auto" w:fill="auto"/>
            <w:noWrap/>
            <w:vAlign w:val="bottom"/>
          </w:tcPr>
          <w:p>
            <w:pPr>
              <w:jc w:val="center"/>
              <w:rPr>
                <w:rFonts w:ascii="Arial" w:hAnsi="Arial" w:cs="Arial"/>
                <w:kern w:val="0"/>
                <w:sz w:val="20"/>
                <w:szCs w:val="20"/>
              </w:rPr>
            </w:pPr>
            <w:r>
              <w:rPr>
                <w:rFonts w:ascii="Arial" w:hAnsi="Arial" w:cs="Arial"/>
                <w:kern w:val="0"/>
                <w:sz w:val="20"/>
                <w:szCs w:val="20"/>
              </w:rPr>
              <w:t>66.8129</w:t>
            </w:r>
          </w:p>
        </w:tc>
      </w:tr>
      <w:tr>
        <w:tblPrEx>
          <w:tblCellMar>
            <w:top w:w="0" w:type="dxa"/>
            <w:left w:w="108" w:type="dxa"/>
            <w:bottom w:w="0" w:type="dxa"/>
            <w:right w:w="108" w:type="dxa"/>
          </w:tblCellMar>
        </w:tblPrEx>
        <w:trPr>
          <w:trHeight w:val="255" w:hRule="atLeast"/>
          <w:jc w:val="center"/>
        </w:trPr>
        <w:tc>
          <w:tcPr>
            <w:tcW w:w="1009" w:type="dxa"/>
            <w:tcBorders>
              <w:top w:val="nil"/>
              <w:left w:val="nil"/>
              <w:bottom w:val="nil"/>
              <w:right w:val="nil"/>
            </w:tcBorders>
            <w:shd w:val="clear" w:color="auto" w:fill="auto"/>
            <w:noWrap/>
            <w:vAlign w:val="bottom"/>
          </w:tcPr>
          <w:p>
            <w:pPr>
              <w:jc w:val="center"/>
              <w:rPr>
                <w:rFonts w:ascii="Arial" w:hAnsi="Arial" w:cs="Arial"/>
                <w:kern w:val="0"/>
                <w:sz w:val="20"/>
                <w:szCs w:val="20"/>
              </w:rPr>
            </w:pPr>
            <w:r>
              <w:rPr>
                <w:rFonts w:ascii="Arial" w:hAnsi="Arial" w:cs="Arial"/>
                <w:kern w:val="0"/>
                <w:sz w:val="20"/>
                <w:szCs w:val="20"/>
              </w:rPr>
              <w:t>11</w:t>
            </w:r>
          </w:p>
        </w:tc>
        <w:tc>
          <w:tcPr>
            <w:tcW w:w="0" w:type="auto"/>
            <w:tcBorders>
              <w:top w:val="nil"/>
              <w:left w:val="nil"/>
              <w:bottom w:val="nil"/>
              <w:right w:val="nil"/>
            </w:tcBorders>
            <w:shd w:val="clear" w:color="auto" w:fill="auto"/>
            <w:noWrap/>
            <w:vAlign w:val="bottom"/>
          </w:tcPr>
          <w:p>
            <w:pPr>
              <w:jc w:val="center"/>
              <w:rPr>
                <w:rFonts w:ascii="Arial" w:hAnsi="Arial" w:cs="Arial"/>
                <w:kern w:val="0"/>
                <w:sz w:val="20"/>
                <w:szCs w:val="20"/>
              </w:rPr>
            </w:pPr>
            <w:r>
              <w:rPr>
                <w:rFonts w:ascii="Arial" w:hAnsi="Arial" w:cs="Arial"/>
                <w:kern w:val="0"/>
                <w:sz w:val="20"/>
                <w:szCs w:val="20"/>
              </w:rPr>
              <w:t>2.5945</w:t>
            </w:r>
          </w:p>
        </w:tc>
        <w:tc>
          <w:tcPr>
            <w:tcW w:w="0" w:type="auto"/>
            <w:tcBorders>
              <w:top w:val="nil"/>
              <w:left w:val="nil"/>
              <w:bottom w:val="nil"/>
              <w:right w:val="nil"/>
            </w:tcBorders>
            <w:shd w:val="clear" w:color="auto" w:fill="auto"/>
            <w:noWrap/>
            <w:vAlign w:val="bottom"/>
          </w:tcPr>
          <w:p>
            <w:pPr>
              <w:jc w:val="center"/>
              <w:rPr>
                <w:rFonts w:ascii="Arial" w:hAnsi="Arial" w:cs="Arial"/>
                <w:kern w:val="0"/>
                <w:sz w:val="20"/>
                <w:szCs w:val="20"/>
              </w:rPr>
            </w:pPr>
            <w:r>
              <w:rPr>
                <w:rFonts w:ascii="Arial" w:hAnsi="Arial" w:cs="Arial"/>
                <w:kern w:val="0"/>
                <w:sz w:val="20"/>
                <w:szCs w:val="20"/>
              </w:rPr>
              <w:t>69.4074</w:t>
            </w:r>
          </w:p>
        </w:tc>
      </w:tr>
      <w:tr>
        <w:tblPrEx>
          <w:tblCellMar>
            <w:top w:w="0" w:type="dxa"/>
            <w:left w:w="108" w:type="dxa"/>
            <w:bottom w:w="0" w:type="dxa"/>
            <w:right w:w="108" w:type="dxa"/>
          </w:tblCellMar>
        </w:tblPrEx>
        <w:trPr>
          <w:trHeight w:val="255" w:hRule="atLeast"/>
          <w:jc w:val="center"/>
        </w:trPr>
        <w:tc>
          <w:tcPr>
            <w:tcW w:w="1009" w:type="dxa"/>
            <w:tcBorders>
              <w:top w:val="nil"/>
              <w:left w:val="nil"/>
              <w:bottom w:val="nil"/>
              <w:right w:val="nil"/>
            </w:tcBorders>
            <w:shd w:val="clear" w:color="auto" w:fill="auto"/>
            <w:noWrap/>
            <w:vAlign w:val="bottom"/>
          </w:tcPr>
          <w:p>
            <w:pPr>
              <w:jc w:val="center"/>
              <w:rPr>
                <w:rFonts w:ascii="Arial" w:hAnsi="Arial" w:cs="Arial"/>
                <w:kern w:val="0"/>
                <w:sz w:val="20"/>
                <w:szCs w:val="20"/>
              </w:rPr>
            </w:pPr>
            <w:r>
              <w:rPr>
                <w:rFonts w:ascii="Arial" w:hAnsi="Arial" w:cs="Arial"/>
                <w:kern w:val="0"/>
                <w:sz w:val="20"/>
                <w:szCs w:val="20"/>
              </w:rPr>
              <w:t>12</w:t>
            </w:r>
          </w:p>
        </w:tc>
        <w:tc>
          <w:tcPr>
            <w:tcW w:w="0" w:type="auto"/>
            <w:tcBorders>
              <w:top w:val="nil"/>
              <w:left w:val="nil"/>
              <w:bottom w:val="nil"/>
              <w:right w:val="nil"/>
            </w:tcBorders>
            <w:shd w:val="clear" w:color="auto" w:fill="auto"/>
            <w:noWrap/>
            <w:vAlign w:val="bottom"/>
          </w:tcPr>
          <w:p>
            <w:pPr>
              <w:jc w:val="center"/>
              <w:rPr>
                <w:rFonts w:ascii="Arial" w:hAnsi="Arial" w:cs="Arial"/>
                <w:kern w:val="0"/>
                <w:sz w:val="20"/>
                <w:szCs w:val="20"/>
              </w:rPr>
            </w:pPr>
            <w:r>
              <w:rPr>
                <w:rFonts w:ascii="Arial" w:hAnsi="Arial" w:cs="Arial"/>
                <w:kern w:val="0"/>
                <w:sz w:val="20"/>
                <w:szCs w:val="20"/>
              </w:rPr>
              <w:t>2.3583</w:t>
            </w:r>
          </w:p>
        </w:tc>
        <w:tc>
          <w:tcPr>
            <w:tcW w:w="0" w:type="auto"/>
            <w:tcBorders>
              <w:top w:val="nil"/>
              <w:left w:val="nil"/>
              <w:bottom w:val="nil"/>
              <w:right w:val="nil"/>
            </w:tcBorders>
            <w:shd w:val="clear" w:color="auto" w:fill="auto"/>
            <w:noWrap/>
            <w:vAlign w:val="bottom"/>
          </w:tcPr>
          <w:p>
            <w:pPr>
              <w:jc w:val="center"/>
              <w:rPr>
                <w:rFonts w:ascii="Arial" w:hAnsi="Arial" w:cs="Arial"/>
                <w:kern w:val="0"/>
                <w:sz w:val="20"/>
                <w:szCs w:val="20"/>
              </w:rPr>
            </w:pPr>
            <w:r>
              <w:rPr>
                <w:rFonts w:ascii="Arial" w:hAnsi="Arial" w:cs="Arial"/>
                <w:kern w:val="0"/>
                <w:sz w:val="20"/>
                <w:szCs w:val="20"/>
              </w:rPr>
              <w:t>71.7657</w:t>
            </w:r>
          </w:p>
        </w:tc>
      </w:tr>
      <w:tr>
        <w:tblPrEx>
          <w:tblCellMar>
            <w:top w:w="0" w:type="dxa"/>
            <w:left w:w="108" w:type="dxa"/>
            <w:bottom w:w="0" w:type="dxa"/>
            <w:right w:w="108" w:type="dxa"/>
          </w:tblCellMar>
        </w:tblPrEx>
        <w:trPr>
          <w:trHeight w:val="255" w:hRule="atLeast"/>
          <w:jc w:val="center"/>
        </w:trPr>
        <w:tc>
          <w:tcPr>
            <w:tcW w:w="1009" w:type="dxa"/>
            <w:tcBorders>
              <w:top w:val="nil"/>
              <w:left w:val="nil"/>
              <w:bottom w:val="nil"/>
              <w:right w:val="nil"/>
            </w:tcBorders>
            <w:shd w:val="clear" w:color="auto" w:fill="auto"/>
            <w:noWrap/>
            <w:vAlign w:val="bottom"/>
          </w:tcPr>
          <w:p>
            <w:pPr>
              <w:jc w:val="center"/>
              <w:rPr>
                <w:rFonts w:ascii="Arial" w:hAnsi="Arial" w:cs="Arial"/>
                <w:kern w:val="0"/>
                <w:sz w:val="20"/>
                <w:szCs w:val="20"/>
              </w:rPr>
            </w:pPr>
            <w:r>
              <w:rPr>
                <w:rFonts w:ascii="Arial" w:hAnsi="Arial" w:cs="Arial"/>
                <w:kern w:val="0"/>
                <w:sz w:val="20"/>
                <w:szCs w:val="20"/>
              </w:rPr>
              <w:t>13</w:t>
            </w:r>
          </w:p>
        </w:tc>
        <w:tc>
          <w:tcPr>
            <w:tcW w:w="0" w:type="auto"/>
            <w:tcBorders>
              <w:top w:val="nil"/>
              <w:left w:val="nil"/>
              <w:bottom w:val="nil"/>
              <w:right w:val="nil"/>
            </w:tcBorders>
            <w:shd w:val="clear" w:color="auto" w:fill="auto"/>
            <w:noWrap/>
            <w:vAlign w:val="bottom"/>
          </w:tcPr>
          <w:p>
            <w:pPr>
              <w:jc w:val="center"/>
              <w:rPr>
                <w:rFonts w:ascii="Arial" w:hAnsi="Arial" w:cs="Arial"/>
                <w:kern w:val="0"/>
                <w:sz w:val="20"/>
                <w:szCs w:val="20"/>
              </w:rPr>
            </w:pPr>
            <w:r>
              <w:rPr>
                <w:rFonts w:ascii="Arial" w:hAnsi="Arial" w:cs="Arial"/>
                <w:kern w:val="0"/>
                <w:sz w:val="20"/>
                <w:szCs w:val="20"/>
              </w:rPr>
              <w:t>2.1177</w:t>
            </w:r>
          </w:p>
        </w:tc>
        <w:tc>
          <w:tcPr>
            <w:tcW w:w="0" w:type="auto"/>
            <w:tcBorders>
              <w:top w:val="nil"/>
              <w:left w:val="nil"/>
              <w:bottom w:val="nil"/>
              <w:right w:val="nil"/>
            </w:tcBorders>
            <w:shd w:val="clear" w:color="auto" w:fill="auto"/>
            <w:noWrap/>
            <w:vAlign w:val="bottom"/>
          </w:tcPr>
          <w:p>
            <w:pPr>
              <w:jc w:val="center"/>
              <w:rPr>
                <w:rFonts w:ascii="Arial" w:hAnsi="Arial" w:cs="Arial"/>
                <w:kern w:val="0"/>
                <w:sz w:val="20"/>
                <w:szCs w:val="20"/>
              </w:rPr>
            </w:pPr>
            <w:r>
              <w:rPr>
                <w:rFonts w:ascii="Arial" w:hAnsi="Arial" w:cs="Arial"/>
                <w:kern w:val="0"/>
                <w:sz w:val="20"/>
                <w:szCs w:val="20"/>
              </w:rPr>
              <w:t>73.8834</w:t>
            </w:r>
          </w:p>
        </w:tc>
      </w:tr>
      <w:tr>
        <w:tblPrEx>
          <w:tblCellMar>
            <w:top w:w="0" w:type="dxa"/>
            <w:left w:w="108" w:type="dxa"/>
            <w:bottom w:w="0" w:type="dxa"/>
            <w:right w:w="108" w:type="dxa"/>
          </w:tblCellMar>
        </w:tblPrEx>
        <w:trPr>
          <w:trHeight w:val="255" w:hRule="atLeast"/>
          <w:jc w:val="center"/>
        </w:trPr>
        <w:tc>
          <w:tcPr>
            <w:tcW w:w="1009" w:type="dxa"/>
            <w:tcBorders>
              <w:top w:val="nil"/>
              <w:left w:val="nil"/>
              <w:bottom w:val="nil"/>
              <w:right w:val="nil"/>
            </w:tcBorders>
            <w:shd w:val="clear" w:color="auto" w:fill="auto"/>
            <w:noWrap/>
            <w:vAlign w:val="bottom"/>
          </w:tcPr>
          <w:p>
            <w:pPr>
              <w:jc w:val="center"/>
              <w:rPr>
                <w:rFonts w:ascii="Arial" w:hAnsi="Arial" w:cs="Arial"/>
                <w:kern w:val="0"/>
                <w:sz w:val="20"/>
                <w:szCs w:val="20"/>
              </w:rPr>
            </w:pPr>
            <w:r>
              <w:rPr>
                <w:rFonts w:ascii="Arial" w:hAnsi="Arial" w:cs="Arial"/>
                <w:kern w:val="0"/>
                <w:sz w:val="20"/>
                <w:szCs w:val="20"/>
              </w:rPr>
              <w:t>14</w:t>
            </w:r>
          </w:p>
        </w:tc>
        <w:tc>
          <w:tcPr>
            <w:tcW w:w="0" w:type="auto"/>
            <w:tcBorders>
              <w:top w:val="nil"/>
              <w:left w:val="nil"/>
              <w:bottom w:val="nil"/>
              <w:right w:val="nil"/>
            </w:tcBorders>
            <w:shd w:val="clear" w:color="auto" w:fill="auto"/>
            <w:noWrap/>
            <w:vAlign w:val="bottom"/>
          </w:tcPr>
          <w:p>
            <w:pPr>
              <w:jc w:val="center"/>
              <w:rPr>
                <w:rFonts w:ascii="Arial" w:hAnsi="Arial" w:cs="Arial"/>
                <w:kern w:val="0"/>
                <w:sz w:val="20"/>
                <w:szCs w:val="20"/>
              </w:rPr>
            </w:pPr>
            <w:r>
              <w:rPr>
                <w:rFonts w:ascii="Arial" w:hAnsi="Arial" w:cs="Arial"/>
                <w:kern w:val="0"/>
                <w:sz w:val="20"/>
                <w:szCs w:val="20"/>
              </w:rPr>
              <w:t>1.8637</w:t>
            </w:r>
          </w:p>
        </w:tc>
        <w:tc>
          <w:tcPr>
            <w:tcW w:w="0" w:type="auto"/>
            <w:tcBorders>
              <w:top w:val="nil"/>
              <w:left w:val="nil"/>
              <w:bottom w:val="nil"/>
              <w:right w:val="nil"/>
            </w:tcBorders>
            <w:shd w:val="clear" w:color="auto" w:fill="auto"/>
            <w:noWrap/>
            <w:vAlign w:val="bottom"/>
          </w:tcPr>
          <w:p>
            <w:pPr>
              <w:jc w:val="center"/>
              <w:rPr>
                <w:rFonts w:ascii="Arial" w:hAnsi="Arial" w:cs="Arial"/>
                <w:kern w:val="0"/>
                <w:sz w:val="20"/>
                <w:szCs w:val="20"/>
              </w:rPr>
            </w:pPr>
            <w:r>
              <w:rPr>
                <w:rFonts w:ascii="Arial" w:hAnsi="Arial" w:cs="Arial"/>
                <w:kern w:val="0"/>
                <w:sz w:val="20"/>
                <w:szCs w:val="20"/>
              </w:rPr>
              <w:t>75.7471</w:t>
            </w:r>
          </w:p>
        </w:tc>
      </w:tr>
      <w:tr>
        <w:tblPrEx>
          <w:tblCellMar>
            <w:top w:w="0" w:type="dxa"/>
            <w:left w:w="108" w:type="dxa"/>
            <w:bottom w:w="0" w:type="dxa"/>
            <w:right w:w="108" w:type="dxa"/>
          </w:tblCellMar>
        </w:tblPrEx>
        <w:trPr>
          <w:trHeight w:val="255" w:hRule="atLeast"/>
          <w:jc w:val="center"/>
        </w:trPr>
        <w:tc>
          <w:tcPr>
            <w:tcW w:w="1009" w:type="dxa"/>
            <w:tcBorders>
              <w:top w:val="nil"/>
              <w:left w:val="nil"/>
              <w:bottom w:val="nil"/>
              <w:right w:val="nil"/>
            </w:tcBorders>
            <w:shd w:val="clear" w:color="auto" w:fill="auto"/>
            <w:noWrap/>
            <w:vAlign w:val="bottom"/>
          </w:tcPr>
          <w:p>
            <w:pPr>
              <w:jc w:val="center"/>
              <w:rPr>
                <w:rFonts w:ascii="Arial" w:hAnsi="Arial" w:cs="Arial"/>
                <w:kern w:val="0"/>
                <w:sz w:val="20"/>
                <w:szCs w:val="20"/>
              </w:rPr>
            </w:pPr>
            <w:r>
              <w:rPr>
                <w:rFonts w:ascii="Arial" w:hAnsi="Arial" w:cs="Arial"/>
                <w:kern w:val="0"/>
                <w:sz w:val="20"/>
                <w:szCs w:val="20"/>
              </w:rPr>
              <w:t>15</w:t>
            </w:r>
          </w:p>
        </w:tc>
        <w:tc>
          <w:tcPr>
            <w:tcW w:w="0" w:type="auto"/>
            <w:tcBorders>
              <w:top w:val="nil"/>
              <w:left w:val="nil"/>
              <w:bottom w:val="nil"/>
              <w:right w:val="nil"/>
            </w:tcBorders>
            <w:shd w:val="clear" w:color="auto" w:fill="auto"/>
            <w:noWrap/>
            <w:vAlign w:val="bottom"/>
          </w:tcPr>
          <w:p>
            <w:pPr>
              <w:jc w:val="center"/>
              <w:rPr>
                <w:rFonts w:ascii="Arial" w:hAnsi="Arial" w:cs="Arial"/>
                <w:kern w:val="0"/>
                <w:sz w:val="20"/>
                <w:szCs w:val="20"/>
              </w:rPr>
            </w:pPr>
            <w:r>
              <w:rPr>
                <w:rFonts w:ascii="Arial" w:hAnsi="Arial" w:cs="Arial"/>
                <w:kern w:val="0"/>
                <w:sz w:val="20"/>
                <w:szCs w:val="20"/>
              </w:rPr>
              <w:t>1.7638</w:t>
            </w:r>
          </w:p>
        </w:tc>
        <w:tc>
          <w:tcPr>
            <w:tcW w:w="0" w:type="auto"/>
            <w:tcBorders>
              <w:top w:val="nil"/>
              <w:left w:val="nil"/>
              <w:bottom w:val="nil"/>
              <w:right w:val="nil"/>
            </w:tcBorders>
            <w:shd w:val="clear" w:color="auto" w:fill="auto"/>
            <w:noWrap/>
            <w:vAlign w:val="bottom"/>
          </w:tcPr>
          <w:p>
            <w:pPr>
              <w:jc w:val="center"/>
              <w:rPr>
                <w:rFonts w:ascii="Arial" w:hAnsi="Arial" w:cs="Arial"/>
                <w:kern w:val="0"/>
                <w:sz w:val="20"/>
                <w:szCs w:val="20"/>
              </w:rPr>
            </w:pPr>
            <w:r>
              <w:rPr>
                <w:rFonts w:ascii="Arial" w:hAnsi="Arial" w:cs="Arial"/>
                <w:kern w:val="0"/>
                <w:sz w:val="20"/>
                <w:szCs w:val="20"/>
              </w:rPr>
              <w:t>77.5109</w:t>
            </w:r>
          </w:p>
        </w:tc>
      </w:tr>
      <w:tr>
        <w:tblPrEx>
          <w:tblCellMar>
            <w:top w:w="0" w:type="dxa"/>
            <w:left w:w="108" w:type="dxa"/>
            <w:bottom w:w="0" w:type="dxa"/>
            <w:right w:w="108" w:type="dxa"/>
          </w:tblCellMar>
        </w:tblPrEx>
        <w:trPr>
          <w:trHeight w:val="255" w:hRule="atLeast"/>
          <w:jc w:val="center"/>
        </w:trPr>
        <w:tc>
          <w:tcPr>
            <w:tcW w:w="1009" w:type="dxa"/>
            <w:tcBorders>
              <w:top w:val="nil"/>
              <w:left w:val="nil"/>
              <w:bottom w:val="nil"/>
              <w:right w:val="nil"/>
            </w:tcBorders>
            <w:shd w:val="clear" w:color="auto" w:fill="auto"/>
            <w:noWrap/>
            <w:vAlign w:val="bottom"/>
          </w:tcPr>
          <w:p>
            <w:pPr>
              <w:jc w:val="center"/>
              <w:rPr>
                <w:rFonts w:ascii="Arial" w:hAnsi="Arial" w:cs="Arial"/>
                <w:kern w:val="0"/>
                <w:sz w:val="20"/>
                <w:szCs w:val="20"/>
              </w:rPr>
            </w:pPr>
            <w:r>
              <w:rPr>
                <w:rFonts w:ascii="Arial" w:hAnsi="Arial" w:cs="Arial"/>
                <w:kern w:val="0"/>
                <w:sz w:val="20"/>
                <w:szCs w:val="20"/>
              </w:rPr>
              <w:t>16</w:t>
            </w:r>
          </w:p>
        </w:tc>
        <w:tc>
          <w:tcPr>
            <w:tcW w:w="0" w:type="auto"/>
            <w:tcBorders>
              <w:top w:val="nil"/>
              <w:left w:val="nil"/>
              <w:bottom w:val="nil"/>
              <w:right w:val="nil"/>
            </w:tcBorders>
            <w:shd w:val="clear" w:color="auto" w:fill="auto"/>
            <w:noWrap/>
            <w:vAlign w:val="bottom"/>
          </w:tcPr>
          <w:p>
            <w:pPr>
              <w:jc w:val="center"/>
              <w:rPr>
                <w:rFonts w:ascii="Arial" w:hAnsi="Arial" w:cs="Arial"/>
                <w:kern w:val="0"/>
                <w:sz w:val="20"/>
                <w:szCs w:val="20"/>
              </w:rPr>
            </w:pPr>
            <w:r>
              <w:rPr>
                <w:rFonts w:ascii="Arial" w:hAnsi="Arial" w:cs="Arial"/>
                <w:kern w:val="0"/>
                <w:sz w:val="20"/>
                <w:szCs w:val="20"/>
              </w:rPr>
              <w:t>1.7618</w:t>
            </w:r>
          </w:p>
        </w:tc>
        <w:tc>
          <w:tcPr>
            <w:tcW w:w="0" w:type="auto"/>
            <w:tcBorders>
              <w:top w:val="nil"/>
              <w:left w:val="nil"/>
              <w:bottom w:val="nil"/>
              <w:right w:val="nil"/>
            </w:tcBorders>
            <w:shd w:val="clear" w:color="auto" w:fill="auto"/>
            <w:noWrap/>
            <w:vAlign w:val="bottom"/>
          </w:tcPr>
          <w:p>
            <w:pPr>
              <w:jc w:val="center"/>
              <w:rPr>
                <w:rFonts w:ascii="Arial" w:hAnsi="Arial" w:cs="Arial"/>
                <w:kern w:val="0"/>
                <w:sz w:val="20"/>
                <w:szCs w:val="20"/>
              </w:rPr>
            </w:pPr>
            <w:r>
              <w:rPr>
                <w:rFonts w:ascii="Arial" w:hAnsi="Arial" w:cs="Arial"/>
                <w:kern w:val="0"/>
                <w:sz w:val="20"/>
                <w:szCs w:val="20"/>
              </w:rPr>
              <w:t>79.2727</w:t>
            </w:r>
          </w:p>
        </w:tc>
      </w:tr>
      <w:tr>
        <w:tblPrEx>
          <w:tblCellMar>
            <w:top w:w="0" w:type="dxa"/>
            <w:left w:w="108" w:type="dxa"/>
            <w:bottom w:w="0" w:type="dxa"/>
            <w:right w:w="108" w:type="dxa"/>
          </w:tblCellMar>
        </w:tblPrEx>
        <w:trPr>
          <w:trHeight w:val="263" w:hRule="atLeast"/>
          <w:jc w:val="center"/>
        </w:trPr>
        <w:tc>
          <w:tcPr>
            <w:tcW w:w="1009" w:type="dxa"/>
            <w:tcBorders>
              <w:top w:val="nil"/>
              <w:left w:val="nil"/>
              <w:bottom w:val="single" w:color="auto" w:sz="12" w:space="0"/>
              <w:right w:val="nil"/>
            </w:tcBorders>
            <w:shd w:val="clear" w:color="auto" w:fill="auto"/>
            <w:noWrap/>
            <w:vAlign w:val="bottom"/>
          </w:tcPr>
          <w:p>
            <w:pPr>
              <w:jc w:val="center"/>
              <w:rPr>
                <w:rFonts w:ascii="Arial" w:hAnsi="Arial" w:cs="Arial"/>
                <w:kern w:val="0"/>
                <w:sz w:val="20"/>
                <w:szCs w:val="20"/>
              </w:rPr>
            </w:pPr>
            <w:r>
              <w:rPr>
                <w:rFonts w:ascii="Arial" w:hAnsi="Arial" w:cs="Arial"/>
                <w:kern w:val="0"/>
                <w:sz w:val="20"/>
                <w:szCs w:val="20"/>
              </w:rPr>
              <w:t>17</w:t>
            </w:r>
          </w:p>
        </w:tc>
        <w:tc>
          <w:tcPr>
            <w:tcW w:w="0" w:type="auto"/>
            <w:tcBorders>
              <w:top w:val="nil"/>
              <w:left w:val="nil"/>
              <w:bottom w:val="single" w:color="auto" w:sz="12" w:space="0"/>
              <w:right w:val="nil"/>
            </w:tcBorders>
            <w:shd w:val="clear" w:color="auto" w:fill="auto"/>
            <w:noWrap/>
            <w:vAlign w:val="bottom"/>
          </w:tcPr>
          <w:p>
            <w:pPr>
              <w:jc w:val="center"/>
              <w:rPr>
                <w:rFonts w:ascii="Arial" w:hAnsi="Arial" w:cs="Arial"/>
                <w:kern w:val="0"/>
                <w:sz w:val="20"/>
                <w:szCs w:val="20"/>
              </w:rPr>
            </w:pPr>
            <w:r>
              <w:rPr>
                <w:rFonts w:ascii="Arial" w:hAnsi="Arial" w:cs="Arial"/>
                <w:kern w:val="0"/>
                <w:sz w:val="20"/>
                <w:szCs w:val="20"/>
              </w:rPr>
              <w:t>1.6454</w:t>
            </w:r>
          </w:p>
        </w:tc>
        <w:tc>
          <w:tcPr>
            <w:tcW w:w="0" w:type="auto"/>
            <w:tcBorders>
              <w:top w:val="nil"/>
              <w:left w:val="nil"/>
              <w:bottom w:val="single" w:color="auto" w:sz="12" w:space="0"/>
              <w:right w:val="nil"/>
            </w:tcBorders>
            <w:shd w:val="clear" w:color="auto" w:fill="auto"/>
            <w:noWrap/>
            <w:vAlign w:val="bottom"/>
          </w:tcPr>
          <w:p>
            <w:pPr>
              <w:jc w:val="center"/>
              <w:rPr>
                <w:rFonts w:ascii="Arial" w:hAnsi="Arial" w:cs="Arial"/>
                <w:kern w:val="0"/>
                <w:sz w:val="20"/>
                <w:szCs w:val="20"/>
              </w:rPr>
            </w:pPr>
            <w:r>
              <w:rPr>
                <w:rFonts w:ascii="Arial" w:hAnsi="Arial" w:cs="Arial"/>
                <w:kern w:val="0"/>
                <w:sz w:val="20"/>
                <w:szCs w:val="20"/>
              </w:rPr>
              <w:t>80.9181</w:t>
            </w:r>
          </w:p>
        </w:tc>
      </w:tr>
    </w:tbl>
    <w:p>
      <w:pPr>
        <w:ind w:firstLine="480" w:firstLineChars="200"/>
      </w:pPr>
      <w:r>
        <w:rPr>
          <w:rFonts w:hint="eastAsia"/>
        </w:rPr>
        <w:t>同时依据各主成分贡献率对所有主成分得分进行加权平局，从而得到一组数据来代表居民饮食习惯。</w:t>
      </w:r>
    </w:p>
    <w:p>
      <w:pPr>
        <w:ind w:firstLine="480" w:firstLineChars="200"/>
      </w:pPr>
      <w:r>
        <w:rPr>
          <w:rFonts w:hint="eastAsia"/>
        </w:rPr>
        <w:t>在对常见慢性病包高血压，糖尿病等进行回归分析时，这些慢性病指标较为冗余，需要选择合适的方法对其先进行降维，确定可以代表相应病症的数据指标。对高血压和糖尿病数据指标分别进行</w:t>
      </w:r>
      <w:r>
        <w:rPr>
          <w:rFonts w:cs="宋体"/>
          <w:color w:val="333333"/>
          <w:kern w:val="0"/>
          <w:szCs w:val="24"/>
        </w:rPr>
        <w:t>KMO和巴特利特检验</w:t>
      </w:r>
      <w:r>
        <w:rPr>
          <w:rFonts w:hint="eastAsia" w:cs="宋体"/>
          <w:color w:val="333333"/>
          <w:kern w:val="0"/>
          <w:szCs w:val="24"/>
        </w:rPr>
        <w:t>得到以下结果：</w:t>
      </w:r>
    </w:p>
    <w:p>
      <w:pPr>
        <w:autoSpaceDE w:val="0"/>
        <w:autoSpaceDN w:val="0"/>
        <w:adjustRightInd w:val="0"/>
        <w:spacing w:line="480" w:lineRule="auto"/>
        <w:jc w:val="center"/>
        <w:rPr>
          <w:rFonts w:cs="宋体"/>
          <w:color w:val="333333"/>
          <w:kern w:val="0"/>
          <w:szCs w:val="24"/>
        </w:rPr>
      </w:pPr>
      <w:r>
        <w:rPr>
          <w:rFonts w:hint="eastAsia" w:cs="宋体"/>
          <w:color w:val="333333"/>
          <w:kern w:val="0"/>
          <w:szCs w:val="24"/>
        </w:rPr>
        <w:t xml:space="preserve">表5 </w:t>
      </w:r>
      <w:r>
        <w:rPr>
          <w:rFonts w:cs="宋体"/>
          <w:color w:val="333333"/>
          <w:kern w:val="0"/>
          <w:szCs w:val="24"/>
        </w:rPr>
        <w:t xml:space="preserve"> </w:t>
      </w:r>
      <w:r>
        <w:rPr>
          <w:rFonts w:hint="eastAsia" w:cs="宋体"/>
          <w:color w:val="333333"/>
          <w:kern w:val="0"/>
          <w:szCs w:val="24"/>
        </w:rPr>
        <w:t>高血压数据</w:t>
      </w:r>
      <w:r>
        <w:rPr>
          <w:rFonts w:cs="宋体"/>
          <w:color w:val="333333"/>
          <w:kern w:val="0"/>
          <w:szCs w:val="24"/>
        </w:rPr>
        <w:t>KMO和巴特利特检验</w:t>
      </w:r>
    </w:p>
    <w:tbl>
      <w:tblPr>
        <w:tblStyle w:val="6"/>
        <w:tblW w:w="0" w:type="auto"/>
        <w:jc w:val="center"/>
        <w:tblLayout w:type="autofit"/>
        <w:tblCellMar>
          <w:top w:w="0" w:type="dxa"/>
          <w:left w:w="108" w:type="dxa"/>
          <w:bottom w:w="0" w:type="dxa"/>
          <w:right w:w="108" w:type="dxa"/>
        </w:tblCellMar>
      </w:tblPr>
      <w:tblGrid>
        <w:gridCol w:w="1098"/>
        <w:gridCol w:w="1098"/>
        <w:gridCol w:w="1782"/>
        <w:gridCol w:w="1192"/>
      </w:tblGrid>
      <w:tr>
        <w:tblPrEx>
          <w:tblCellMar>
            <w:top w:w="0" w:type="dxa"/>
            <w:left w:w="108" w:type="dxa"/>
            <w:bottom w:w="0" w:type="dxa"/>
            <w:right w:w="108" w:type="dxa"/>
          </w:tblCellMar>
        </w:tblPrEx>
        <w:trPr>
          <w:trHeight w:val="278" w:hRule="atLeast"/>
          <w:jc w:val="center"/>
        </w:trPr>
        <w:tc>
          <w:tcPr>
            <w:tcW w:w="0" w:type="auto"/>
            <w:gridSpan w:val="3"/>
            <w:tcBorders>
              <w:top w:val="single" w:color="auto" w:sz="12" w:space="0"/>
              <w:left w:val="nil"/>
              <w:bottom w:val="single" w:color="auto" w:sz="4" w:space="0"/>
              <w:right w:val="nil"/>
            </w:tcBorders>
            <w:shd w:val="clear" w:color="auto" w:fill="auto"/>
            <w:noWrap/>
            <w:vAlign w:val="center"/>
          </w:tcPr>
          <w:p>
            <w:pPr>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KMO取样适切性量数。</w:t>
            </w:r>
          </w:p>
        </w:tc>
        <w:tc>
          <w:tcPr>
            <w:tcW w:w="0" w:type="auto"/>
            <w:tcBorders>
              <w:top w:val="single" w:color="auto" w:sz="12" w:space="0"/>
              <w:left w:val="nil"/>
              <w:bottom w:val="single" w:color="auto" w:sz="4" w:space="0"/>
              <w:right w:val="nil"/>
            </w:tcBorders>
            <w:shd w:val="clear" w:color="auto" w:fill="auto"/>
            <w:noWrap/>
            <w:vAlign w:val="center"/>
          </w:tcPr>
          <w:p>
            <w:pPr>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0</w:t>
            </w:r>
            <w:r>
              <w:rPr>
                <w:rFonts w:ascii="等线" w:hAnsi="等线" w:eastAsia="等线" w:cs="宋体"/>
                <w:color w:val="000000"/>
                <w:kern w:val="0"/>
                <w:sz w:val="22"/>
                <w:szCs w:val="22"/>
              </w:rPr>
              <w:t>.827</w:t>
            </w:r>
          </w:p>
        </w:tc>
      </w:tr>
      <w:tr>
        <w:tblPrEx>
          <w:tblCellMar>
            <w:top w:w="0" w:type="dxa"/>
            <w:left w:w="108" w:type="dxa"/>
            <w:bottom w:w="0" w:type="dxa"/>
            <w:right w:w="108" w:type="dxa"/>
          </w:tblCellMar>
        </w:tblPrEx>
        <w:trPr>
          <w:trHeight w:val="278" w:hRule="atLeast"/>
          <w:jc w:val="center"/>
        </w:trPr>
        <w:tc>
          <w:tcPr>
            <w:tcW w:w="0" w:type="auto"/>
            <w:gridSpan w:val="2"/>
            <w:tcBorders>
              <w:top w:val="nil"/>
              <w:left w:val="nil"/>
              <w:bottom w:val="nil"/>
              <w:right w:val="nil"/>
            </w:tcBorders>
            <w:shd w:val="clear" w:color="auto" w:fill="auto"/>
            <w:noWrap/>
            <w:vAlign w:val="center"/>
          </w:tcPr>
          <w:p>
            <w:pPr>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巴特利特球形度检验</w:t>
            </w:r>
          </w:p>
        </w:tc>
        <w:tc>
          <w:tcPr>
            <w:tcW w:w="0" w:type="auto"/>
            <w:tcBorders>
              <w:top w:val="nil"/>
              <w:left w:val="nil"/>
              <w:bottom w:val="single" w:color="auto" w:sz="4" w:space="0"/>
              <w:right w:val="nil"/>
            </w:tcBorders>
            <w:shd w:val="clear" w:color="auto" w:fill="auto"/>
            <w:noWrap/>
            <w:vAlign w:val="center"/>
          </w:tcPr>
          <w:p>
            <w:pPr>
              <w:jc w:val="center"/>
              <w:rPr>
                <w:rFonts w:ascii="等线" w:hAnsi="等线" w:eastAsia="等线" w:cs="宋体"/>
                <w:color w:val="000000"/>
                <w:kern w:val="0"/>
                <w:sz w:val="22"/>
                <w:szCs w:val="22"/>
              </w:rPr>
            </w:pPr>
            <w:r>
              <w:rPr>
                <w:rFonts w:hint="eastAsia" w:ascii="等线" w:hAnsi="等线" w:eastAsia="等线" w:cs="宋体"/>
                <w:color w:val="000000"/>
                <w:kern w:val="0"/>
                <w:sz w:val="22"/>
                <w:szCs w:val="22"/>
              </w:rPr>
              <w:t>近似卡方</w:t>
            </w:r>
          </w:p>
        </w:tc>
        <w:tc>
          <w:tcPr>
            <w:tcW w:w="0" w:type="auto"/>
            <w:tcBorders>
              <w:top w:val="nil"/>
              <w:left w:val="nil"/>
              <w:bottom w:val="single" w:color="auto" w:sz="4" w:space="0"/>
              <w:right w:val="nil"/>
            </w:tcBorders>
            <w:shd w:val="clear" w:color="auto" w:fill="auto"/>
            <w:noWrap/>
            <w:vAlign w:val="center"/>
          </w:tcPr>
          <w:p>
            <w:pPr>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1</w:t>
            </w:r>
            <w:r>
              <w:rPr>
                <w:rFonts w:ascii="等线" w:hAnsi="等线" w:eastAsia="等线" w:cs="宋体"/>
                <w:color w:val="000000"/>
                <w:kern w:val="0"/>
                <w:sz w:val="22"/>
                <w:szCs w:val="22"/>
              </w:rPr>
              <w:t>8686.857</w:t>
            </w:r>
          </w:p>
        </w:tc>
      </w:tr>
      <w:tr>
        <w:tblPrEx>
          <w:tblCellMar>
            <w:top w:w="0" w:type="dxa"/>
            <w:left w:w="108" w:type="dxa"/>
            <w:bottom w:w="0" w:type="dxa"/>
            <w:right w:w="108" w:type="dxa"/>
          </w:tblCellMar>
        </w:tblPrEx>
        <w:trPr>
          <w:trHeight w:val="278" w:hRule="atLeast"/>
          <w:jc w:val="center"/>
        </w:trPr>
        <w:tc>
          <w:tcPr>
            <w:tcW w:w="0" w:type="auto"/>
            <w:tcBorders>
              <w:top w:val="nil"/>
              <w:left w:val="nil"/>
              <w:bottom w:val="nil"/>
              <w:right w:val="nil"/>
            </w:tcBorders>
            <w:shd w:val="clear" w:color="auto" w:fill="auto"/>
            <w:noWrap/>
            <w:vAlign w:val="center"/>
          </w:tcPr>
          <w:p>
            <w:pPr>
              <w:ind w:right="880"/>
              <w:jc w:val="right"/>
              <w:rPr>
                <w:rFonts w:ascii="等线" w:hAnsi="等线" w:eastAsia="等线" w:cs="宋体"/>
                <w:color w:val="000000"/>
                <w:kern w:val="0"/>
                <w:sz w:val="22"/>
                <w:szCs w:val="22"/>
              </w:rPr>
            </w:pPr>
          </w:p>
        </w:tc>
        <w:tc>
          <w:tcPr>
            <w:tcW w:w="0" w:type="auto"/>
            <w:tcBorders>
              <w:top w:val="nil"/>
              <w:left w:val="nil"/>
              <w:bottom w:val="nil"/>
              <w:right w:val="nil"/>
            </w:tcBorders>
            <w:shd w:val="clear" w:color="auto" w:fill="auto"/>
            <w:noWrap/>
            <w:vAlign w:val="center"/>
          </w:tcPr>
          <w:p>
            <w:pPr>
              <w:jc w:val="center"/>
              <w:rPr>
                <w:rFonts w:ascii="Times New Roman" w:hAnsi="Times New Roman" w:eastAsia="Times New Roman" w:cs="Times New Roman"/>
                <w:kern w:val="0"/>
                <w:sz w:val="20"/>
                <w:szCs w:val="20"/>
              </w:rPr>
            </w:pPr>
          </w:p>
        </w:tc>
        <w:tc>
          <w:tcPr>
            <w:tcW w:w="0" w:type="auto"/>
            <w:tcBorders>
              <w:top w:val="nil"/>
              <w:left w:val="nil"/>
              <w:bottom w:val="single" w:color="auto" w:sz="4" w:space="0"/>
              <w:right w:val="nil"/>
            </w:tcBorders>
            <w:shd w:val="clear" w:color="auto" w:fill="auto"/>
            <w:noWrap/>
            <w:vAlign w:val="center"/>
          </w:tcPr>
          <w:p>
            <w:pPr>
              <w:jc w:val="center"/>
              <w:rPr>
                <w:rFonts w:ascii="等线" w:hAnsi="等线" w:eastAsia="等线" w:cs="宋体"/>
                <w:color w:val="000000"/>
                <w:kern w:val="0"/>
                <w:sz w:val="22"/>
                <w:szCs w:val="22"/>
              </w:rPr>
            </w:pPr>
            <w:r>
              <w:rPr>
                <w:rFonts w:hint="eastAsia" w:ascii="等线" w:hAnsi="等线" w:eastAsia="等线" w:cs="宋体"/>
                <w:color w:val="000000"/>
                <w:kern w:val="0"/>
                <w:sz w:val="22"/>
                <w:szCs w:val="22"/>
              </w:rPr>
              <w:t>自由度</w:t>
            </w:r>
          </w:p>
        </w:tc>
        <w:tc>
          <w:tcPr>
            <w:tcW w:w="0" w:type="auto"/>
            <w:tcBorders>
              <w:top w:val="nil"/>
              <w:left w:val="nil"/>
              <w:bottom w:val="single" w:color="auto" w:sz="4" w:space="0"/>
              <w:right w:val="nil"/>
            </w:tcBorders>
            <w:shd w:val="clear" w:color="auto" w:fill="auto"/>
            <w:noWrap/>
            <w:vAlign w:val="center"/>
          </w:tcPr>
          <w:p>
            <w:pPr>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1</w:t>
            </w:r>
            <w:r>
              <w:rPr>
                <w:rFonts w:ascii="等线" w:hAnsi="等线" w:eastAsia="等线" w:cs="宋体"/>
                <w:color w:val="000000"/>
                <w:kern w:val="0"/>
                <w:sz w:val="22"/>
                <w:szCs w:val="22"/>
              </w:rPr>
              <w:t>5</w:t>
            </w:r>
          </w:p>
        </w:tc>
      </w:tr>
      <w:tr>
        <w:tblPrEx>
          <w:tblCellMar>
            <w:top w:w="0" w:type="dxa"/>
            <w:left w:w="108" w:type="dxa"/>
            <w:bottom w:w="0" w:type="dxa"/>
            <w:right w:w="108" w:type="dxa"/>
          </w:tblCellMar>
        </w:tblPrEx>
        <w:trPr>
          <w:trHeight w:val="278" w:hRule="atLeast"/>
          <w:jc w:val="center"/>
        </w:trPr>
        <w:tc>
          <w:tcPr>
            <w:tcW w:w="0" w:type="auto"/>
            <w:tcBorders>
              <w:top w:val="nil"/>
              <w:left w:val="nil"/>
              <w:bottom w:val="single" w:color="auto" w:sz="12" w:space="0"/>
              <w:right w:val="nil"/>
            </w:tcBorders>
            <w:shd w:val="clear" w:color="auto" w:fill="auto"/>
            <w:noWrap/>
            <w:vAlign w:val="center"/>
          </w:tcPr>
          <w:p>
            <w:pPr>
              <w:rPr>
                <w:rFonts w:ascii="等线" w:hAnsi="等线" w:eastAsia="等线" w:cs="宋体"/>
                <w:color w:val="000000"/>
                <w:kern w:val="0"/>
                <w:sz w:val="22"/>
                <w:szCs w:val="22"/>
              </w:rPr>
            </w:pPr>
          </w:p>
        </w:tc>
        <w:tc>
          <w:tcPr>
            <w:tcW w:w="0" w:type="auto"/>
            <w:tcBorders>
              <w:top w:val="nil"/>
              <w:left w:val="nil"/>
              <w:bottom w:val="single" w:color="auto" w:sz="12" w:space="0"/>
              <w:right w:val="nil"/>
            </w:tcBorders>
            <w:shd w:val="clear" w:color="auto" w:fill="auto"/>
            <w:noWrap/>
            <w:vAlign w:val="center"/>
          </w:tcPr>
          <w:p>
            <w:pPr>
              <w:jc w:val="center"/>
              <w:rPr>
                <w:rFonts w:ascii="等线" w:hAnsi="等线" w:eastAsia="等线" w:cs="宋体"/>
                <w:color w:val="000000"/>
                <w:kern w:val="0"/>
                <w:sz w:val="22"/>
                <w:szCs w:val="22"/>
              </w:rPr>
            </w:pPr>
          </w:p>
        </w:tc>
        <w:tc>
          <w:tcPr>
            <w:tcW w:w="0" w:type="auto"/>
            <w:tcBorders>
              <w:top w:val="nil"/>
              <w:left w:val="nil"/>
              <w:bottom w:val="single" w:color="auto" w:sz="12" w:space="0"/>
              <w:right w:val="nil"/>
            </w:tcBorders>
            <w:shd w:val="clear" w:color="auto" w:fill="auto"/>
            <w:noWrap/>
            <w:vAlign w:val="center"/>
          </w:tcPr>
          <w:p>
            <w:pPr>
              <w:jc w:val="center"/>
              <w:rPr>
                <w:rFonts w:ascii="等线" w:hAnsi="等线" w:eastAsia="等线" w:cs="宋体"/>
                <w:color w:val="000000"/>
                <w:kern w:val="0"/>
                <w:sz w:val="22"/>
                <w:szCs w:val="22"/>
              </w:rPr>
            </w:pPr>
            <w:r>
              <w:rPr>
                <w:rFonts w:hint="eastAsia" w:ascii="等线" w:hAnsi="等线" w:eastAsia="等线" w:cs="宋体"/>
                <w:color w:val="000000"/>
                <w:kern w:val="0"/>
                <w:sz w:val="22"/>
                <w:szCs w:val="22"/>
              </w:rPr>
              <w:t>显著性</w:t>
            </w:r>
          </w:p>
        </w:tc>
        <w:tc>
          <w:tcPr>
            <w:tcW w:w="0" w:type="auto"/>
            <w:tcBorders>
              <w:top w:val="nil"/>
              <w:left w:val="nil"/>
              <w:bottom w:val="single" w:color="auto" w:sz="12" w:space="0"/>
              <w:right w:val="nil"/>
            </w:tcBorders>
            <w:shd w:val="clear" w:color="auto" w:fill="auto"/>
            <w:noWrap/>
            <w:vAlign w:val="center"/>
          </w:tcPr>
          <w:p>
            <w:pPr>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0.000</w:t>
            </w:r>
          </w:p>
        </w:tc>
      </w:tr>
    </w:tbl>
    <w:p>
      <w:pPr>
        <w:autoSpaceDE w:val="0"/>
        <w:autoSpaceDN w:val="0"/>
        <w:adjustRightInd w:val="0"/>
        <w:spacing w:line="480" w:lineRule="auto"/>
        <w:jc w:val="center"/>
        <w:rPr>
          <w:rFonts w:cs="宋体"/>
          <w:color w:val="333333"/>
          <w:kern w:val="0"/>
          <w:szCs w:val="24"/>
        </w:rPr>
      </w:pPr>
      <w:r>
        <w:rPr>
          <w:rFonts w:hint="eastAsia" w:cs="宋体"/>
          <w:color w:val="333333"/>
          <w:kern w:val="0"/>
          <w:szCs w:val="24"/>
        </w:rPr>
        <w:t xml:space="preserve">表6 </w:t>
      </w:r>
      <w:r>
        <w:rPr>
          <w:rFonts w:cs="宋体"/>
          <w:color w:val="333333"/>
          <w:kern w:val="0"/>
          <w:szCs w:val="24"/>
        </w:rPr>
        <w:t xml:space="preserve"> </w:t>
      </w:r>
      <w:r>
        <w:rPr>
          <w:rFonts w:hint="eastAsia" w:cs="宋体"/>
          <w:color w:val="333333"/>
          <w:kern w:val="0"/>
          <w:szCs w:val="24"/>
        </w:rPr>
        <w:t>糖尿病数据</w:t>
      </w:r>
      <w:r>
        <w:rPr>
          <w:rFonts w:cs="宋体"/>
          <w:color w:val="333333"/>
          <w:kern w:val="0"/>
          <w:szCs w:val="24"/>
        </w:rPr>
        <w:t>KMO和巴特利特检验</w:t>
      </w:r>
    </w:p>
    <w:tbl>
      <w:tblPr>
        <w:tblStyle w:val="6"/>
        <w:tblW w:w="0" w:type="auto"/>
        <w:jc w:val="center"/>
        <w:tblLayout w:type="autofit"/>
        <w:tblCellMar>
          <w:top w:w="0" w:type="dxa"/>
          <w:left w:w="108" w:type="dxa"/>
          <w:bottom w:w="0" w:type="dxa"/>
          <w:right w:w="108" w:type="dxa"/>
        </w:tblCellMar>
      </w:tblPr>
      <w:tblGrid>
        <w:gridCol w:w="1098"/>
        <w:gridCol w:w="1098"/>
        <w:gridCol w:w="1782"/>
        <w:gridCol w:w="1192"/>
      </w:tblGrid>
      <w:tr>
        <w:tblPrEx>
          <w:tblCellMar>
            <w:top w:w="0" w:type="dxa"/>
            <w:left w:w="108" w:type="dxa"/>
            <w:bottom w:w="0" w:type="dxa"/>
            <w:right w:w="108" w:type="dxa"/>
          </w:tblCellMar>
        </w:tblPrEx>
        <w:trPr>
          <w:trHeight w:val="278" w:hRule="atLeast"/>
          <w:jc w:val="center"/>
        </w:trPr>
        <w:tc>
          <w:tcPr>
            <w:tcW w:w="0" w:type="auto"/>
            <w:gridSpan w:val="3"/>
            <w:tcBorders>
              <w:top w:val="single" w:color="auto" w:sz="12" w:space="0"/>
              <w:left w:val="nil"/>
              <w:bottom w:val="single" w:color="auto" w:sz="4" w:space="0"/>
              <w:right w:val="nil"/>
            </w:tcBorders>
            <w:shd w:val="clear" w:color="auto" w:fill="auto"/>
            <w:noWrap/>
            <w:vAlign w:val="center"/>
          </w:tcPr>
          <w:p>
            <w:pPr>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KMO取样适切性量数。</w:t>
            </w:r>
          </w:p>
        </w:tc>
        <w:tc>
          <w:tcPr>
            <w:tcW w:w="0" w:type="auto"/>
            <w:tcBorders>
              <w:top w:val="single" w:color="auto" w:sz="12" w:space="0"/>
              <w:left w:val="nil"/>
              <w:bottom w:val="single" w:color="auto" w:sz="4" w:space="0"/>
              <w:right w:val="nil"/>
            </w:tcBorders>
            <w:shd w:val="clear" w:color="auto" w:fill="auto"/>
            <w:noWrap/>
            <w:vAlign w:val="center"/>
          </w:tcPr>
          <w:p>
            <w:pPr>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0</w:t>
            </w:r>
            <w:r>
              <w:rPr>
                <w:rFonts w:ascii="等线" w:hAnsi="等线" w:eastAsia="等线" w:cs="宋体"/>
                <w:color w:val="000000"/>
                <w:kern w:val="0"/>
                <w:sz w:val="22"/>
                <w:szCs w:val="22"/>
              </w:rPr>
              <w:t>.823</w:t>
            </w:r>
          </w:p>
        </w:tc>
      </w:tr>
      <w:tr>
        <w:tblPrEx>
          <w:tblCellMar>
            <w:top w:w="0" w:type="dxa"/>
            <w:left w:w="108" w:type="dxa"/>
            <w:bottom w:w="0" w:type="dxa"/>
            <w:right w:w="108" w:type="dxa"/>
          </w:tblCellMar>
        </w:tblPrEx>
        <w:trPr>
          <w:trHeight w:val="278" w:hRule="atLeast"/>
          <w:jc w:val="center"/>
        </w:trPr>
        <w:tc>
          <w:tcPr>
            <w:tcW w:w="0" w:type="auto"/>
            <w:gridSpan w:val="2"/>
            <w:tcBorders>
              <w:top w:val="nil"/>
              <w:left w:val="nil"/>
              <w:bottom w:val="nil"/>
              <w:right w:val="nil"/>
            </w:tcBorders>
            <w:shd w:val="clear" w:color="auto" w:fill="auto"/>
            <w:noWrap/>
            <w:vAlign w:val="center"/>
          </w:tcPr>
          <w:p>
            <w:pPr>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巴特利特球形度检验</w:t>
            </w:r>
          </w:p>
        </w:tc>
        <w:tc>
          <w:tcPr>
            <w:tcW w:w="0" w:type="auto"/>
            <w:tcBorders>
              <w:top w:val="nil"/>
              <w:left w:val="nil"/>
              <w:bottom w:val="single" w:color="auto" w:sz="4" w:space="0"/>
              <w:right w:val="nil"/>
            </w:tcBorders>
            <w:shd w:val="clear" w:color="auto" w:fill="auto"/>
            <w:noWrap/>
            <w:vAlign w:val="center"/>
          </w:tcPr>
          <w:p>
            <w:pPr>
              <w:jc w:val="center"/>
              <w:rPr>
                <w:rFonts w:ascii="等线" w:hAnsi="等线" w:eastAsia="等线" w:cs="宋体"/>
                <w:color w:val="000000"/>
                <w:kern w:val="0"/>
                <w:sz w:val="22"/>
                <w:szCs w:val="22"/>
              </w:rPr>
            </w:pPr>
            <w:r>
              <w:rPr>
                <w:rFonts w:hint="eastAsia" w:ascii="等线" w:hAnsi="等线" w:eastAsia="等线" w:cs="宋体"/>
                <w:color w:val="000000"/>
                <w:kern w:val="0"/>
                <w:sz w:val="22"/>
                <w:szCs w:val="22"/>
              </w:rPr>
              <w:t>近似卡方</w:t>
            </w:r>
          </w:p>
        </w:tc>
        <w:tc>
          <w:tcPr>
            <w:tcW w:w="0" w:type="auto"/>
            <w:tcBorders>
              <w:top w:val="nil"/>
              <w:left w:val="nil"/>
              <w:bottom w:val="single" w:color="auto" w:sz="4" w:space="0"/>
              <w:right w:val="nil"/>
            </w:tcBorders>
            <w:shd w:val="clear" w:color="auto" w:fill="auto"/>
            <w:noWrap/>
            <w:vAlign w:val="center"/>
          </w:tcPr>
          <w:p>
            <w:pPr>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2</w:t>
            </w:r>
            <w:r>
              <w:rPr>
                <w:rFonts w:ascii="等线" w:hAnsi="等线" w:eastAsia="等线" w:cs="宋体"/>
                <w:color w:val="000000"/>
                <w:kern w:val="0"/>
                <w:sz w:val="22"/>
                <w:szCs w:val="22"/>
              </w:rPr>
              <w:t>0599.208</w:t>
            </w:r>
          </w:p>
        </w:tc>
      </w:tr>
      <w:tr>
        <w:tblPrEx>
          <w:tblCellMar>
            <w:top w:w="0" w:type="dxa"/>
            <w:left w:w="108" w:type="dxa"/>
            <w:bottom w:w="0" w:type="dxa"/>
            <w:right w:w="108" w:type="dxa"/>
          </w:tblCellMar>
        </w:tblPrEx>
        <w:trPr>
          <w:trHeight w:val="278" w:hRule="atLeast"/>
          <w:jc w:val="center"/>
        </w:trPr>
        <w:tc>
          <w:tcPr>
            <w:tcW w:w="0" w:type="auto"/>
            <w:tcBorders>
              <w:top w:val="nil"/>
              <w:left w:val="nil"/>
              <w:bottom w:val="nil"/>
              <w:right w:val="nil"/>
            </w:tcBorders>
            <w:shd w:val="clear" w:color="auto" w:fill="auto"/>
            <w:noWrap/>
            <w:vAlign w:val="center"/>
          </w:tcPr>
          <w:p>
            <w:pPr>
              <w:ind w:right="880"/>
              <w:jc w:val="right"/>
              <w:rPr>
                <w:rFonts w:ascii="等线" w:hAnsi="等线" w:eastAsia="等线" w:cs="宋体"/>
                <w:color w:val="000000"/>
                <w:kern w:val="0"/>
                <w:sz w:val="22"/>
                <w:szCs w:val="22"/>
              </w:rPr>
            </w:pPr>
          </w:p>
        </w:tc>
        <w:tc>
          <w:tcPr>
            <w:tcW w:w="0" w:type="auto"/>
            <w:tcBorders>
              <w:top w:val="nil"/>
              <w:left w:val="nil"/>
              <w:bottom w:val="nil"/>
              <w:right w:val="nil"/>
            </w:tcBorders>
            <w:shd w:val="clear" w:color="auto" w:fill="auto"/>
            <w:noWrap/>
            <w:vAlign w:val="center"/>
          </w:tcPr>
          <w:p>
            <w:pPr>
              <w:jc w:val="center"/>
              <w:rPr>
                <w:rFonts w:ascii="Times New Roman" w:hAnsi="Times New Roman" w:eastAsia="Times New Roman" w:cs="Times New Roman"/>
                <w:kern w:val="0"/>
                <w:sz w:val="20"/>
                <w:szCs w:val="20"/>
              </w:rPr>
            </w:pPr>
          </w:p>
        </w:tc>
        <w:tc>
          <w:tcPr>
            <w:tcW w:w="0" w:type="auto"/>
            <w:tcBorders>
              <w:top w:val="nil"/>
              <w:left w:val="nil"/>
              <w:bottom w:val="single" w:color="auto" w:sz="4" w:space="0"/>
              <w:right w:val="nil"/>
            </w:tcBorders>
            <w:shd w:val="clear" w:color="auto" w:fill="auto"/>
            <w:noWrap/>
            <w:vAlign w:val="center"/>
          </w:tcPr>
          <w:p>
            <w:pPr>
              <w:jc w:val="center"/>
              <w:rPr>
                <w:rFonts w:ascii="等线" w:hAnsi="等线" w:eastAsia="等线" w:cs="宋体"/>
                <w:color w:val="000000"/>
                <w:kern w:val="0"/>
                <w:sz w:val="22"/>
                <w:szCs w:val="22"/>
              </w:rPr>
            </w:pPr>
            <w:r>
              <w:rPr>
                <w:rFonts w:hint="eastAsia" w:ascii="等线" w:hAnsi="等线" w:eastAsia="等线" w:cs="宋体"/>
                <w:color w:val="000000"/>
                <w:kern w:val="0"/>
                <w:sz w:val="22"/>
                <w:szCs w:val="22"/>
              </w:rPr>
              <w:t>自由度</w:t>
            </w:r>
          </w:p>
        </w:tc>
        <w:tc>
          <w:tcPr>
            <w:tcW w:w="0" w:type="auto"/>
            <w:tcBorders>
              <w:top w:val="nil"/>
              <w:left w:val="nil"/>
              <w:bottom w:val="single" w:color="auto" w:sz="4" w:space="0"/>
              <w:right w:val="nil"/>
            </w:tcBorders>
            <w:shd w:val="clear" w:color="auto" w:fill="auto"/>
            <w:noWrap/>
            <w:vAlign w:val="center"/>
          </w:tcPr>
          <w:p>
            <w:pPr>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1</w:t>
            </w:r>
            <w:r>
              <w:rPr>
                <w:rFonts w:ascii="等线" w:hAnsi="等线" w:eastAsia="等线" w:cs="宋体"/>
                <w:color w:val="000000"/>
                <w:kern w:val="0"/>
                <w:sz w:val="22"/>
                <w:szCs w:val="22"/>
              </w:rPr>
              <w:t>5</w:t>
            </w:r>
          </w:p>
        </w:tc>
      </w:tr>
      <w:tr>
        <w:tblPrEx>
          <w:tblCellMar>
            <w:top w:w="0" w:type="dxa"/>
            <w:left w:w="108" w:type="dxa"/>
            <w:bottom w:w="0" w:type="dxa"/>
            <w:right w:w="108" w:type="dxa"/>
          </w:tblCellMar>
        </w:tblPrEx>
        <w:trPr>
          <w:trHeight w:val="278" w:hRule="atLeast"/>
          <w:jc w:val="center"/>
        </w:trPr>
        <w:tc>
          <w:tcPr>
            <w:tcW w:w="0" w:type="auto"/>
            <w:tcBorders>
              <w:top w:val="nil"/>
              <w:left w:val="nil"/>
              <w:bottom w:val="single" w:color="auto" w:sz="12" w:space="0"/>
              <w:right w:val="nil"/>
            </w:tcBorders>
            <w:shd w:val="clear" w:color="auto" w:fill="auto"/>
            <w:noWrap/>
            <w:vAlign w:val="center"/>
          </w:tcPr>
          <w:p>
            <w:pPr>
              <w:rPr>
                <w:rFonts w:ascii="等线" w:hAnsi="等线" w:eastAsia="等线" w:cs="宋体"/>
                <w:color w:val="000000"/>
                <w:kern w:val="0"/>
                <w:sz w:val="22"/>
                <w:szCs w:val="22"/>
              </w:rPr>
            </w:pPr>
          </w:p>
        </w:tc>
        <w:tc>
          <w:tcPr>
            <w:tcW w:w="0" w:type="auto"/>
            <w:tcBorders>
              <w:top w:val="nil"/>
              <w:left w:val="nil"/>
              <w:bottom w:val="single" w:color="auto" w:sz="12" w:space="0"/>
              <w:right w:val="nil"/>
            </w:tcBorders>
            <w:shd w:val="clear" w:color="auto" w:fill="auto"/>
            <w:noWrap/>
            <w:vAlign w:val="center"/>
          </w:tcPr>
          <w:p>
            <w:pPr>
              <w:jc w:val="center"/>
              <w:rPr>
                <w:rFonts w:ascii="等线" w:hAnsi="等线" w:eastAsia="等线" w:cs="宋体"/>
                <w:color w:val="000000"/>
                <w:kern w:val="0"/>
                <w:sz w:val="22"/>
                <w:szCs w:val="22"/>
              </w:rPr>
            </w:pPr>
          </w:p>
        </w:tc>
        <w:tc>
          <w:tcPr>
            <w:tcW w:w="0" w:type="auto"/>
            <w:tcBorders>
              <w:top w:val="nil"/>
              <w:left w:val="nil"/>
              <w:bottom w:val="single" w:color="auto" w:sz="12" w:space="0"/>
              <w:right w:val="nil"/>
            </w:tcBorders>
            <w:shd w:val="clear" w:color="auto" w:fill="auto"/>
            <w:noWrap/>
            <w:vAlign w:val="center"/>
          </w:tcPr>
          <w:p>
            <w:pPr>
              <w:jc w:val="center"/>
              <w:rPr>
                <w:rFonts w:ascii="等线" w:hAnsi="等线" w:eastAsia="等线" w:cs="宋体"/>
                <w:color w:val="000000"/>
                <w:kern w:val="0"/>
                <w:sz w:val="22"/>
                <w:szCs w:val="22"/>
              </w:rPr>
            </w:pPr>
            <w:r>
              <w:rPr>
                <w:rFonts w:hint="eastAsia" w:ascii="等线" w:hAnsi="等线" w:eastAsia="等线" w:cs="宋体"/>
                <w:color w:val="000000"/>
                <w:kern w:val="0"/>
                <w:sz w:val="22"/>
                <w:szCs w:val="22"/>
              </w:rPr>
              <w:t>显著性</w:t>
            </w:r>
          </w:p>
        </w:tc>
        <w:tc>
          <w:tcPr>
            <w:tcW w:w="0" w:type="auto"/>
            <w:tcBorders>
              <w:top w:val="nil"/>
              <w:left w:val="nil"/>
              <w:bottom w:val="single" w:color="auto" w:sz="12" w:space="0"/>
              <w:right w:val="nil"/>
            </w:tcBorders>
            <w:shd w:val="clear" w:color="auto" w:fill="auto"/>
            <w:noWrap/>
            <w:vAlign w:val="center"/>
          </w:tcPr>
          <w:p>
            <w:pPr>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0.000</w:t>
            </w:r>
          </w:p>
        </w:tc>
      </w:tr>
    </w:tbl>
    <w:p>
      <w:pPr>
        <w:ind w:firstLine="440" w:firstLineChars="200"/>
        <w:rPr>
          <w:rFonts w:ascii="等线" w:hAnsi="等线" w:eastAsia="等线" w:cs="宋体"/>
          <w:color w:val="000000"/>
          <w:kern w:val="0"/>
          <w:sz w:val="22"/>
          <w:szCs w:val="22"/>
        </w:rPr>
      </w:pPr>
      <w:r>
        <w:rPr>
          <w:rFonts w:hint="eastAsia" w:ascii="等线" w:hAnsi="等线" w:eastAsia="等线" w:cs="宋体"/>
          <w:color w:val="000000"/>
          <w:kern w:val="0"/>
          <w:sz w:val="22"/>
          <w:szCs w:val="22"/>
        </w:rPr>
        <w:t>可以看出两组数据的KMO取样适切性量数皆接近1，巴特利特球形度检验显著性为0，适合进行降维处理。</w:t>
      </w:r>
    </w:p>
    <w:p>
      <w:pPr>
        <w:spacing w:line="480" w:lineRule="auto"/>
        <w:ind w:firstLine="440" w:firstLineChars="200"/>
        <w:jc w:val="center"/>
        <w:rPr>
          <w:rFonts w:ascii="等线" w:hAnsi="等线" w:eastAsia="等线" w:cs="宋体"/>
          <w:color w:val="000000"/>
          <w:kern w:val="0"/>
          <w:sz w:val="22"/>
          <w:szCs w:val="22"/>
        </w:rPr>
      </w:pPr>
      <w:r>
        <w:rPr>
          <w:rFonts w:hint="eastAsia" w:ascii="等线" w:hAnsi="等线" w:eastAsia="等线" w:cs="宋体"/>
          <w:color w:val="000000"/>
          <w:kern w:val="0"/>
          <w:sz w:val="22"/>
          <w:szCs w:val="22"/>
        </w:rPr>
        <w:t xml:space="preserve">表7 </w:t>
      </w:r>
      <w:r>
        <w:rPr>
          <w:rFonts w:ascii="等线" w:hAnsi="等线" w:eastAsia="等线" w:cs="宋体"/>
          <w:color w:val="000000"/>
          <w:kern w:val="0"/>
          <w:sz w:val="22"/>
          <w:szCs w:val="22"/>
        </w:rPr>
        <w:t xml:space="preserve"> </w:t>
      </w:r>
      <w:r>
        <w:rPr>
          <w:rFonts w:hint="eastAsia" w:ascii="等线" w:hAnsi="等线" w:eastAsia="等线" w:cs="宋体"/>
          <w:color w:val="000000"/>
          <w:kern w:val="0"/>
          <w:sz w:val="22"/>
          <w:szCs w:val="22"/>
        </w:rPr>
        <w:t>不同病症指标主成分贡献率</w:t>
      </w:r>
    </w:p>
    <w:tbl>
      <w:tblPr>
        <w:tblStyle w:val="6"/>
        <w:tblW w:w="0" w:type="auto"/>
        <w:jc w:val="center"/>
        <w:tblLayout w:type="autofit"/>
        <w:tblCellMar>
          <w:top w:w="0" w:type="dxa"/>
          <w:left w:w="108" w:type="dxa"/>
          <w:bottom w:w="0" w:type="dxa"/>
          <w:right w:w="108" w:type="dxa"/>
        </w:tblCellMar>
      </w:tblPr>
      <w:tblGrid>
        <w:gridCol w:w="1085"/>
        <w:gridCol w:w="1416"/>
        <w:gridCol w:w="1816"/>
        <w:gridCol w:w="1416"/>
        <w:gridCol w:w="1816"/>
      </w:tblGrid>
      <w:tr>
        <w:tblPrEx>
          <w:tblCellMar>
            <w:top w:w="0" w:type="dxa"/>
            <w:left w:w="108" w:type="dxa"/>
            <w:bottom w:w="0" w:type="dxa"/>
            <w:right w:w="108" w:type="dxa"/>
          </w:tblCellMar>
        </w:tblPrEx>
        <w:trPr>
          <w:trHeight w:val="270" w:hRule="atLeast"/>
          <w:jc w:val="center"/>
        </w:trPr>
        <w:tc>
          <w:tcPr>
            <w:tcW w:w="1085" w:type="dxa"/>
            <w:tcBorders>
              <w:top w:val="single" w:color="auto" w:sz="12" w:space="0"/>
              <w:left w:val="nil"/>
              <w:bottom w:val="nil"/>
              <w:right w:val="nil"/>
            </w:tcBorders>
            <w:shd w:val="clear" w:color="auto" w:fill="auto"/>
            <w:noWrap/>
            <w:vAlign w:val="bottom"/>
          </w:tcPr>
          <w:p>
            <w:pPr>
              <w:jc w:val="center"/>
              <w:rPr>
                <w:rFonts w:cs="宋体"/>
                <w:kern w:val="0"/>
                <w:szCs w:val="24"/>
              </w:rPr>
            </w:pPr>
          </w:p>
        </w:tc>
        <w:tc>
          <w:tcPr>
            <w:tcW w:w="0" w:type="auto"/>
            <w:gridSpan w:val="2"/>
            <w:tcBorders>
              <w:top w:val="single" w:color="auto" w:sz="12" w:space="0"/>
              <w:left w:val="nil"/>
              <w:bottom w:val="nil"/>
              <w:right w:val="nil"/>
            </w:tcBorders>
            <w:shd w:val="clear" w:color="auto" w:fill="auto"/>
            <w:noWrap/>
            <w:vAlign w:val="bottom"/>
          </w:tcPr>
          <w:p>
            <w:pPr>
              <w:jc w:val="center"/>
              <w:rPr>
                <w:rFonts w:cs="Arial"/>
                <w:kern w:val="0"/>
                <w:sz w:val="20"/>
                <w:szCs w:val="20"/>
              </w:rPr>
            </w:pPr>
            <w:r>
              <w:rPr>
                <w:rFonts w:hint="eastAsia" w:cs="Arial"/>
                <w:kern w:val="0"/>
                <w:sz w:val="20"/>
                <w:szCs w:val="20"/>
              </w:rPr>
              <w:t>糖尿病指标</w:t>
            </w:r>
          </w:p>
        </w:tc>
        <w:tc>
          <w:tcPr>
            <w:tcW w:w="0" w:type="auto"/>
            <w:gridSpan w:val="2"/>
            <w:tcBorders>
              <w:top w:val="single" w:color="auto" w:sz="12" w:space="0"/>
              <w:left w:val="nil"/>
              <w:bottom w:val="nil"/>
              <w:right w:val="nil"/>
            </w:tcBorders>
            <w:shd w:val="clear" w:color="auto" w:fill="auto"/>
            <w:noWrap/>
            <w:vAlign w:val="bottom"/>
          </w:tcPr>
          <w:p>
            <w:pPr>
              <w:jc w:val="center"/>
              <w:rPr>
                <w:rFonts w:cs="Arial"/>
                <w:kern w:val="0"/>
                <w:sz w:val="20"/>
                <w:szCs w:val="20"/>
              </w:rPr>
            </w:pPr>
            <w:r>
              <w:rPr>
                <w:rFonts w:hint="eastAsia" w:cs="Arial"/>
                <w:kern w:val="0"/>
                <w:sz w:val="20"/>
                <w:szCs w:val="20"/>
              </w:rPr>
              <w:t>高血压指标</w:t>
            </w:r>
          </w:p>
        </w:tc>
      </w:tr>
      <w:tr>
        <w:tblPrEx>
          <w:tblCellMar>
            <w:top w:w="0" w:type="dxa"/>
            <w:left w:w="108" w:type="dxa"/>
            <w:bottom w:w="0" w:type="dxa"/>
            <w:right w:w="108" w:type="dxa"/>
          </w:tblCellMar>
        </w:tblPrEx>
        <w:trPr>
          <w:trHeight w:val="263" w:hRule="atLeast"/>
          <w:jc w:val="center"/>
        </w:trPr>
        <w:tc>
          <w:tcPr>
            <w:tcW w:w="1085" w:type="dxa"/>
            <w:tcBorders>
              <w:top w:val="nil"/>
              <w:left w:val="nil"/>
              <w:bottom w:val="single" w:color="auto" w:sz="12" w:space="0"/>
              <w:right w:val="nil"/>
            </w:tcBorders>
            <w:shd w:val="clear" w:color="auto" w:fill="auto"/>
            <w:noWrap/>
            <w:vAlign w:val="bottom"/>
          </w:tcPr>
          <w:p>
            <w:pPr>
              <w:jc w:val="center"/>
              <w:rPr>
                <w:rFonts w:ascii="Arial" w:hAnsi="Arial" w:cs="Arial"/>
                <w:kern w:val="0"/>
                <w:sz w:val="20"/>
                <w:szCs w:val="20"/>
              </w:rPr>
            </w:pPr>
          </w:p>
        </w:tc>
        <w:tc>
          <w:tcPr>
            <w:tcW w:w="0" w:type="auto"/>
            <w:tcBorders>
              <w:top w:val="nil"/>
              <w:left w:val="nil"/>
              <w:bottom w:val="single" w:color="auto" w:sz="12" w:space="0"/>
              <w:right w:val="nil"/>
            </w:tcBorders>
            <w:shd w:val="clear" w:color="auto" w:fill="auto"/>
            <w:noWrap/>
            <w:vAlign w:val="center"/>
          </w:tcPr>
          <w:p>
            <w:pPr>
              <w:jc w:val="center"/>
              <w:rPr>
                <w:rFonts w:cs="Arial"/>
                <w:kern w:val="0"/>
                <w:sz w:val="20"/>
                <w:szCs w:val="20"/>
              </w:rPr>
            </w:pPr>
            <w:r>
              <w:rPr>
                <w:rFonts w:hint="eastAsia" w:cs="Arial"/>
                <w:kern w:val="0"/>
                <w:sz w:val="20"/>
                <w:szCs w:val="20"/>
              </w:rPr>
              <w:t>主成分贡献率</w:t>
            </w:r>
          </w:p>
        </w:tc>
        <w:tc>
          <w:tcPr>
            <w:tcW w:w="0" w:type="auto"/>
            <w:tcBorders>
              <w:top w:val="nil"/>
              <w:left w:val="nil"/>
              <w:bottom w:val="single" w:color="auto" w:sz="12" w:space="0"/>
              <w:right w:val="nil"/>
            </w:tcBorders>
            <w:shd w:val="clear" w:color="auto" w:fill="auto"/>
            <w:noWrap/>
            <w:vAlign w:val="center"/>
          </w:tcPr>
          <w:p>
            <w:pPr>
              <w:jc w:val="center"/>
              <w:rPr>
                <w:rFonts w:cs="Arial"/>
                <w:kern w:val="0"/>
                <w:sz w:val="20"/>
                <w:szCs w:val="20"/>
              </w:rPr>
            </w:pPr>
            <w:r>
              <w:rPr>
                <w:rFonts w:hint="eastAsia" w:cs="Arial"/>
                <w:kern w:val="0"/>
                <w:sz w:val="20"/>
                <w:szCs w:val="20"/>
              </w:rPr>
              <w:t>主成分累计贡献率</w:t>
            </w:r>
          </w:p>
        </w:tc>
        <w:tc>
          <w:tcPr>
            <w:tcW w:w="0" w:type="auto"/>
            <w:tcBorders>
              <w:top w:val="nil"/>
              <w:left w:val="nil"/>
              <w:bottom w:val="single" w:color="auto" w:sz="12" w:space="0"/>
              <w:right w:val="nil"/>
            </w:tcBorders>
            <w:shd w:val="clear" w:color="auto" w:fill="auto"/>
            <w:noWrap/>
            <w:vAlign w:val="center"/>
          </w:tcPr>
          <w:p>
            <w:pPr>
              <w:jc w:val="center"/>
              <w:rPr>
                <w:rFonts w:cs="Arial"/>
                <w:kern w:val="0"/>
                <w:sz w:val="20"/>
                <w:szCs w:val="20"/>
              </w:rPr>
            </w:pPr>
            <w:r>
              <w:rPr>
                <w:rFonts w:hint="eastAsia" w:cs="Arial"/>
                <w:kern w:val="0"/>
                <w:sz w:val="20"/>
                <w:szCs w:val="20"/>
              </w:rPr>
              <w:t>主成分贡献率</w:t>
            </w:r>
          </w:p>
        </w:tc>
        <w:tc>
          <w:tcPr>
            <w:tcW w:w="0" w:type="auto"/>
            <w:tcBorders>
              <w:top w:val="nil"/>
              <w:left w:val="nil"/>
              <w:bottom w:val="single" w:color="auto" w:sz="12" w:space="0"/>
              <w:right w:val="nil"/>
            </w:tcBorders>
            <w:shd w:val="clear" w:color="auto" w:fill="auto"/>
            <w:noWrap/>
            <w:vAlign w:val="center"/>
          </w:tcPr>
          <w:p>
            <w:pPr>
              <w:jc w:val="center"/>
              <w:rPr>
                <w:rFonts w:cs="Arial"/>
                <w:kern w:val="0"/>
                <w:sz w:val="20"/>
                <w:szCs w:val="20"/>
              </w:rPr>
            </w:pPr>
            <w:r>
              <w:rPr>
                <w:rFonts w:hint="eastAsia" w:cs="Arial"/>
                <w:kern w:val="0"/>
                <w:sz w:val="20"/>
                <w:szCs w:val="20"/>
              </w:rPr>
              <w:t>主成分累计贡献率</w:t>
            </w:r>
          </w:p>
        </w:tc>
      </w:tr>
      <w:tr>
        <w:tblPrEx>
          <w:tblCellMar>
            <w:top w:w="0" w:type="dxa"/>
            <w:left w:w="108" w:type="dxa"/>
            <w:bottom w:w="0" w:type="dxa"/>
            <w:right w:w="108" w:type="dxa"/>
          </w:tblCellMar>
        </w:tblPrEx>
        <w:trPr>
          <w:trHeight w:val="263" w:hRule="atLeast"/>
          <w:jc w:val="center"/>
        </w:trPr>
        <w:tc>
          <w:tcPr>
            <w:tcW w:w="1085" w:type="dxa"/>
            <w:tcBorders>
              <w:top w:val="nil"/>
              <w:left w:val="nil"/>
              <w:bottom w:val="nil"/>
              <w:right w:val="nil"/>
            </w:tcBorders>
            <w:shd w:val="clear" w:color="auto" w:fill="auto"/>
            <w:noWrap/>
            <w:vAlign w:val="bottom"/>
          </w:tcPr>
          <w:p>
            <w:pPr>
              <w:jc w:val="center"/>
              <w:rPr>
                <w:rFonts w:ascii="Arial" w:hAnsi="Arial" w:cs="Arial"/>
                <w:kern w:val="0"/>
                <w:sz w:val="20"/>
                <w:szCs w:val="20"/>
              </w:rPr>
            </w:pPr>
            <w:r>
              <w:rPr>
                <w:rFonts w:ascii="Arial" w:hAnsi="Arial" w:cs="Arial"/>
                <w:kern w:val="0"/>
                <w:sz w:val="20"/>
                <w:szCs w:val="20"/>
              </w:rPr>
              <w:t>1</w:t>
            </w:r>
          </w:p>
        </w:tc>
        <w:tc>
          <w:tcPr>
            <w:tcW w:w="0" w:type="auto"/>
            <w:tcBorders>
              <w:top w:val="nil"/>
              <w:left w:val="nil"/>
              <w:bottom w:val="nil"/>
              <w:right w:val="nil"/>
            </w:tcBorders>
            <w:shd w:val="clear" w:color="auto" w:fill="auto"/>
            <w:noWrap/>
            <w:vAlign w:val="bottom"/>
          </w:tcPr>
          <w:p>
            <w:pPr>
              <w:jc w:val="center"/>
              <w:rPr>
                <w:rFonts w:ascii="Arial" w:hAnsi="Arial" w:cs="Arial"/>
                <w:kern w:val="0"/>
                <w:sz w:val="20"/>
                <w:szCs w:val="20"/>
              </w:rPr>
            </w:pPr>
            <w:r>
              <w:rPr>
                <w:rFonts w:ascii="Arial" w:hAnsi="Arial" w:cs="Arial"/>
                <w:kern w:val="0"/>
                <w:sz w:val="20"/>
                <w:szCs w:val="20"/>
              </w:rPr>
              <w:t>55.8032</w:t>
            </w:r>
          </w:p>
        </w:tc>
        <w:tc>
          <w:tcPr>
            <w:tcW w:w="0" w:type="auto"/>
            <w:tcBorders>
              <w:top w:val="nil"/>
              <w:left w:val="nil"/>
              <w:bottom w:val="nil"/>
              <w:right w:val="nil"/>
            </w:tcBorders>
            <w:shd w:val="clear" w:color="auto" w:fill="auto"/>
            <w:noWrap/>
            <w:vAlign w:val="bottom"/>
          </w:tcPr>
          <w:p>
            <w:pPr>
              <w:jc w:val="center"/>
              <w:rPr>
                <w:rFonts w:ascii="Arial" w:hAnsi="Arial" w:cs="Arial"/>
                <w:kern w:val="0"/>
                <w:sz w:val="20"/>
                <w:szCs w:val="20"/>
              </w:rPr>
            </w:pPr>
            <w:r>
              <w:rPr>
                <w:rFonts w:ascii="Arial" w:hAnsi="Arial" w:cs="Arial"/>
                <w:kern w:val="0"/>
                <w:sz w:val="20"/>
                <w:szCs w:val="20"/>
              </w:rPr>
              <w:t>55.8032</w:t>
            </w:r>
          </w:p>
        </w:tc>
        <w:tc>
          <w:tcPr>
            <w:tcW w:w="0" w:type="auto"/>
            <w:tcBorders>
              <w:top w:val="nil"/>
              <w:left w:val="nil"/>
              <w:bottom w:val="nil"/>
              <w:right w:val="nil"/>
            </w:tcBorders>
            <w:shd w:val="clear" w:color="auto" w:fill="auto"/>
            <w:noWrap/>
            <w:vAlign w:val="bottom"/>
          </w:tcPr>
          <w:p>
            <w:pPr>
              <w:jc w:val="center"/>
              <w:rPr>
                <w:rFonts w:ascii="Arial" w:hAnsi="Arial" w:cs="Arial"/>
                <w:kern w:val="0"/>
                <w:sz w:val="20"/>
                <w:szCs w:val="20"/>
              </w:rPr>
            </w:pPr>
            <w:r>
              <w:rPr>
                <w:rFonts w:ascii="Arial" w:hAnsi="Arial" w:cs="Arial"/>
                <w:kern w:val="0"/>
                <w:sz w:val="20"/>
                <w:szCs w:val="20"/>
              </w:rPr>
              <w:t>52.3298</w:t>
            </w:r>
          </w:p>
        </w:tc>
        <w:tc>
          <w:tcPr>
            <w:tcW w:w="0" w:type="auto"/>
            <w:tcBorders>
              <w:top w:val="nil"/>
              <w:left w:val="nil"/>
              <w:bottom w:val="nil"/>
              <w:right w:val="nil"/>
            </w:tcBorders>
            <w:shd w:val="clear" w:color="auto" w:fill="auto"/>
            <w:noWrap/>
            <w:vAlign w:val="bottom"/>
          </w:tcPr>
          <w:p>
            <w:pPr>
              <w:jc w:val="center"/>
              <w:rPr>
                <w:rFonts w:ascii="Arial" w:hAnsi="Arial" w:cs="Arial"/>
                <w:kern w:val="0"/>
                <w:sz w:val="20"/>
                <w:szCs w:val="20"/>
              </w:rPr>
            </w:pPr>
            <w:r>
              <w:rPr>
                <w:rFonts w:ascii="Arial" w:hAnsi="Arial" w:cs="Arial"/>
                <w:kern w:val="0"/>
                <w:sz w:val="20"/>
                <w:szCs w:val="20"/>
              </w:rPr>
              <w:t>52.3298</w:t>
            </w:r>
          </w:p>
        </w:tc>
      </w:tr>
      <w:tr>
        <w:tblPrEx>
          <w:tblCellMar>
            <w:top w:w="0" w:type="dxa"/>
            <w:left w:w="108" w:type="dxa"/>
            <w:bottom w:w="0" w:type="dxa"/>
            <w:right w:w="108" w:type="dxa"/>
          </w:tblCellMar>
        </w:tblPrEx>
        <w:trPr>
          <w:trHeight w:val="255" w:hRule="atLeast"/>
          <w:jc w:val="center"/>
        </w:trPr>
        <w:tc>
          <w:tcPr>
            <w:tcW w:w="1085" w:type="dxa"/>
            <w:tcBorders>
              <w:top w:val="nil"/>
              <w:left w:val="nil"/>
              <w:bottom w:val="nil"/>
              <w:right w:val="nil"/>
            </w:tcBorders>
            <w:shd w:val="clear" w:color="auto" w:fill="auto"/>
            <w:noWrap/>
            <w:vAlign w:val="bottom"/>
          </w:tcPr>
          <w:p>
            <w:pPr>
              <w:jc w:val="center"/>
              <w:rPr>
                <w:rFonts w:ascii="Arial" w:hAnsi="Arial" w:cs="Arial"/>
                <w:kern w:val="0"/>
                <w:sz w:val="20"/>
                <w:szCs w:val="20"/>
              </w:rPr>
            </w:pPr>
            <w:r>
              <w:rPr>
                <w:rFonts w:ascii="Arial" w:hAnsi="Arial" w:cs="Arial"/>
                <w:kern w:val="0"/>
                <w:sz w:val="20"/>
                <w:szCs w:val="20"/>
              </w:rPr>
              <w:t>2</w:t>
            </w:r>
          </w:p>
        </w:tc>
        <w:tc>
          <w:tcPr>
            <w:tcW w:w="0" w:type="auto"/>
            <w:tcBorders>
              <w:top w:val="nil"/>
              <w:left w:val="nil"/>
              <w:bottom w:val="nil"/>
              <w:right w:val="nil"/>
            </w:tcBorders>
            <w:shd w:val="clear" w:color="auto" w:fill="auto"/>
            <w:noWrap/>
            <w:vAlign w:val="bottom"/>
          </w:tcPr>
          <w:p>
            <w:pPr>
              <w:jc w:val="center"/>
              <w:rPr>
                <w:rFonts w:ascii="Arial" w:hAnsi="Arial" w:cs="Arial"/>
                <w:kern w:val="0"/>
                <w:sz w:val="20"/>
                <w:szCs w:val="20"/>
              </w:rPr>
            </w:pPr>
            <w:r>
              <w:rPr>
                <w:rFonts w:ascii="Arial" w:hAnsi="Arial" w:cs="Arial"/>
                <w:kern w:val="0"/>
                <w:sz w:val="20"/>
                <w:szCs w:val="20"/>
              </w:rPr>
              <w:t>24.7528</w:t>
            </w:r>
          </w:p>
        </w:tc>
        <w:tc>
          <w:tcPr>
            <w:tcW w:w="0" w:type="auto"/>
            <w:tcBorders>
              <w:top w:val="nil"/>
              <w:left w:val="nil"/>
              <w:bottom w:val="nil"/>
              <w:right w:val="nil"/>
            </w:tcBorders>
            <w:shd w:val="clear" w:color="auto" w:fill="auto"/>
            <w:noWrap/>
            <w:vAlign w:val="bottom"/>
          </w:tcPr>
          <w:p>
            <w:pPr>
              <w:jc w:val="center"/>
              <w:rPr>
                <w:rFonts w:ascii="Arial" w:hAnsi="Arial" w:cs="Arial"/>
                <w:kern w:val="0"/>
                <w:sz w:val="20"/>
                <w:szCs w:val="20"/>
              </w:rPr>
            </w:pPr>
            <w:r>
              <w:rPr>
                <w:rFonts w:ascii="Arial" w:hAnsi="Arial" w:cs="Arial"/>
                <w:kern w:val="0"/>
                <w:sz w:val="20"/>
                <w:szCs w:val="20"/>
              </w:rPr>
              <w:t>80.556</w:t>
            </w:r>
          </w:p>
        </w:tc>
        <w:tc>
          <w:tcPr>
            <w:tcW w:w="0" w:type="auto"/>
            <w:tcBorders>
              <w:top w:val="nil"/>
              <w:left w:val="nil"/>
              <w:bottom w:val="nil"/>
              <w:right w:val="nil"/>
            </w:tcBorders>
            <w:shd w:val="clear" w:color="auto" w:fill="auto"/>
            <w:noWrap/>
            <w:vAlign w:val="bottom"/>
          </w:tcPr>
          <w:p>
            <w:pPr>
              <w:jc w:val="center"/>
              <w:rPr>
                <w:rFonts w:ascii="Arial" w:hAnsi="Arial" w:cs="Arial"/>
                <w:kern w:val="0"/>
                <w:sz w:val="20"/>
                <w:szCs w:val="20"/>
              </w:rPr>
            </w:pPr>
            <w:r>
              <w:rPr>
                <w:rFonts w:ascii="Arial" w:hAnsi="Arial" w:cs="Arial"/>
                <w:kern w:val="0"/>
                <w:sz w:val="20"/>
                <w:szCs w:val="20"/>
              </w:rPr>
              <w:t>26.3237</w:t>
            </w:r>
          </w:p>
        </w:tc>
        <w:tc>
          <w:tcPr>
            <w:tcW w:w="0" w:type="auto"/>
            <w:tcBorders>
              <w:top w:val="nil"/>
              <w:left w:val="nil"/>
              <w:bottom w:val="nil"/>
              <w:right w:val="nil"/>
            </w:tcBorders>
            <w:shd w:val="clear" w:color="auto" w:fill="auto"/>
            <w:noWrap/>
            <w:vAlign w:val="bottom"/>
          </w:tcPr>
          <w:p>
            <w:pPr>
              <w:jc w:val="center"/>
              <w:rPr>
                <w:rFonts w:ascii="Arial" w:hAnsi="Arial" w:cs="Arial"/>
                <w:kern w:val="0"/>
                <w:sz w:val="20"/>
                <w:szCs w:val="20"/>
              </w:rPr>
            </w:pPr>
            <w:r>
              <w:rPr>
                <w:rFonts w:ascii="Arial" w:hAnsi="Arial" w:cs="Arial"/>
                <w:kern w:val="0"/>
                <w:sz w:val="20"/>
                <w:szCs w:val="20"/>
              </w:rPr>
              <w:t>78.6535</w:t>
            </w:r>
          </w:p>
        </w:tc>
      </w:tr>
      <w:tr>
        <w:tblPrEx>
          <w:tblCellMar>
            <w:top w:w="0" w:type="dxa"/>
            <w:left w:w="108" w:type="dxa"/>
            <w:bottom w:w="0" w:type="dxa"/>
            <w:right w:w="108" w:type="dxa"/>
          </w:tblCellMar>
        </w:tblPrEx>
        <w:trPr>
          <w:trHeight w:val="263" w:hRule="atLeast"/>
          <w:jc w:val="center"/>
        </w:trPr>
        <w:tc>
          <w:tcPr>
            <w:tcW w:w="1085" w:type="dxa"/>
            <w:tcBorders>
              <w:top w:val="nil"/>
              <w:left w:val="nil"/>
              <w:bottom w:val="single" w:color="auto" w:sz="12" w:space="0"/>
              <w:right w:val="nil"/>
            </w:tcBorders>
            <w:shd w:val="clear" w:color="auto" w:fill="auto"/>
            <w:noWrap/>
            <w:vAlign w:val="bottom"/>
          </w:tcPr>
          <w:p>
            <w:pPr>
              <w:jc w:val="center"/>
              <w:rPr>
                <w:rFonts w:ascii="Arial" w:hAnsi="Arial" w:cs="Arial"/>
                <w:kern w:val="0"/>
                <w:sz w:val="20"/>
                <w:szCs w:val="20"/>
              </w:rPr>
            </w:pPr>
            <w:r>
              <w:rPr>
                <w:rFonts w:ascii="Arial" w:hAnsi="Arial" w:cs="Arial"/>
                <w:kern w:val="0"/>
                <w:sz w:val="20"/>
                <w:szCs w:val="20"/>
              </w:rPr>
              <w:t>3</w:t>
            </w:r>
          </w:p>
        </w:tc>
        <w:tc>
          <w:tcPr>
            <w:tcW w:w="0" w:type="auto"/>
            <w:tcBorders>
              <w:top w:val="nil"/>
              <w:left w:val="nil"/>
              <w:bottom w:val="single" w:color="auto" w:sz="12" w:space="0"/>
              <w:right w:val="nil"/>
            </w:tcBorders>
            <w:shd w:val="clear" w:color="auto" w:fill="auto"/>
            <w:noWrap/>
            <w:vAlign w:val="bottom"/>
          </w:tcPr>
          <w:p>
            <w:pPr>
              <w:jc w:val="center"/>
              <w:rPr>
                <w:rFonts w:ascii="Arial" w:hAnsi="Arial" w:cs="Arial"/>
                <w:kern w:val="0"/>
                <w:sz w:val="20"/>
                <w:szCs w:val="20"/>
              </w:rPr>
            </w:pPr>
            <w:r>
              <w:rPr>
                <w:rFonts w:ascii="Arial" w:hAnsi="Arial" w:cs="Arial"/>
                <w:kern w:val="0"/>
                <w:sz w:val="20"/>
                <w:szCs w:val="20"/>
              </w:rPr>
              <w:t>13.4487</w:t>
            </w:r>
          </w:p>
        </w:tc>
        <w:tc>
          <w:tcPr>
            <w:tcW w:w="0" w:type="auto"/>
            <w:tcBorders>
              <w:top w:val="nil"/>
              <w:left w:val="nil"/>
              <w:bottom w:val="single" w:color="auto" w:sz="12" w:space="0"/>
              <w:right w:val="nil"/>
            </w:tcBorders>
            <w:shd w:val="clear" w:color="auto" w:fill="auto"/>
            <w:noWrap/>
            <w:vAlign w:val="bottom"/>
          </w:tcPr>
          <w:p>
            <w:pPr>
              <w:jc w:val="center"/>
              <w:rPr>
                <w:rFonts w:ascii="Arial" w:hAnsi="Arial" w:cs="Arial"/>
                <w:kern w:val="0"/>
                <w:sz w:val="20"/>
                <w:szCs w:val="20"/>
              </w:rPr>
            </w:pPr>
            <w:r>
              <w:rPr>
                <w:rFonts w:ascii="Arial" w:hAnsi="Arial" w:cs="Arial"/>
                <w:kern w:val="0"/>
                <w:sz w:val="20"/>
                <w:szCs w:val="20"/>
              </w:rPr>
              <w:t>94.0047</w:t>
            </w:r>
          </w:p>
        </w:tc>
        <w:tc>
          <w:tcPr>
            <w:tcW w:w="0" w:type="auto"/>
            <w:tcBorders>
              <w:top w:val="nil"/>
              <w:left w:val="nil"/>
              <w:bottom w:val="single" w:color="auto" w:sz="12" w:space="0"/>
              <w:right w:val="nil"/>
            </w:tcBorders>
            <w:shd w:val="clear" w:color="auto" w:fill="auto"/>
            <w:noWrap/>
            <w:vAlign w:val="bottom"/>
          </w:tcPr>
          <w:p>
            <w:pPr>
              <w:jc w:val="center"/>
              <w:rPr>
                <w:rFonts w:ascii="Arial" w:hAnsi="Arial" w:cs="Arial"/>
                <w:kern w:val="0"/>
                <w:sz w:val="20"/>
                <w:szCs w:val="20"/>
              </w:rPr>
            </w:pPr>
            <w:r>
              <w:rPr>
                <w:rFonts w:ascii="Arial" w:hAnsi="Arial" w:cs="Arial"/>
                <w:kern w:val="0"/>
                <w:sz w:val="20"/>
                <w:szCs w:val="20"/>
              </w:rPr>
              <w:t>10.0138</w:t>
            </w:r>
          </w:p>
        </w:tc>
        <w:tc>
          <w:tcPr>
            <w:tcW w:w="0" w:type="auto"/>
            <w:tcBorders>
              <w:top w:val="nil"/>
              <w:left w:val="nil"/>
              <w:bottom w:val="single" w:color="auto" w:sz="12" w:space="0"/>
              <w:right w:val="nil"/>
            </w:tcBorders>
            <w:shd w:val="clear" w:color="auto" w:fill="auto"/>
            <w:noWrap/>
            <w:vAlign w:val="bottom"/>
          </w:tcPr>
          <w:p>
            <w:pPr>
              <w:jc w:val="center"/>
              <w:rPr>
                <w:rFonts w:ascii="Arial" w:hAnsi="Arial" w:cs="Arial"/>
                <w:kern w:val="0"/>
                <w:sz w:val="20"/>
                <w:szCs w:val="20"/>
              </w:rPr>
            </w:pPr>
            <w:r>
              <w:rPr>
                <w:rFonts w:ascii="Arial" w:hAnsi="Arial" w:cs="Arial"/>
                <w:kern w:val="0"/>
                <w:sz w:val="20"/>
                <w:szCs w:val="20"/>
              </w:rPr>
              <w:t>88.6673</w:t>
            </w:r>
          </w:p>
        </w:tc>
      </w:tr>
    </w:tbl>
    <w:p>
      <w:pPr>
        <w:ind w:firstLine="440" w:firstLineChars="200"/>
        <w:rPr>
          <w:rFonts w:ascii="等线" w:hAnsi="等线" w:eastAsia="等线" w:cs="宋体"/>
          <w:color w:val="000000"/>
          <w:kern w:val="0"/>
          <w:sz w:val="22"/>
          <w:szCs w:val="22"/>
        </w:rPr>
      </w:pPr>
      <w:r>
        <w:rPr>
          <w:rFonts w:hint="eastAsia" w:ascii="等线" w:hAnsi="等线" w:eastAsia="等线" w:cs="宋体"/>
          <w:color w:val="000000"/>
          <w:kern w:val="0"/>
          <w:sz w:val="22"/>
          <w:szCs w:val="22"/>
        </w:rPr>
        <w:t>利用MATLAB对其进行降维处理，分别选取前三个主成分。同样根据各主成分贡献率将对用数据求加权平均，从而用得到不同病症数据的参数。</w:t>
      </w:r>
    </w:p>
    <w:p>
      <w:pPr>
        <w:pStyle w:val="17"/>
      </w:pPr>
      <w:r>
        <w:rPr>
          <w:rFonts w:hint="eastAsia"/>
        </w:rPr>
        <w:t>5</w:t>
      </w:r>
      <w:r>
        <w:t>.4.3</w:t>
      </w:r>
      <w:r>
        <w:rPr>
          <w:rFonts w:hint="eastAsia"/>
        </w:rPr>
        <w:t>回归模型的建立</w:t>
      </w:r>
    </w:p>
    <w:p>
      <w:pPr>
        <w:ind w:firstLine="480" w:firstLineChars="200"/>
      </w:pPr>
      <w:r>
        <w:rPr>
          <w:rFonts w:hint="eastAsia"/>
        </w:rPr>
        <w:t>根据所得数据，建立糖尿病</w:t>
      </w:r>
      <m:oMath>
        <m:sSub>
          <m:sSubPr>
            <m:ctrlPr>
              <w:rPr>
                <w:rFonts w:ascii="Cambria Math" w:hAnsi="Cambria Math"/>
                <w:i/>
              </w:rPr>
            </m:ctrlPr>
          </m:sSubPr>
          <m:e>
            <m:r>
              <m:rPr/>
              <w:rPr>
                <w:rFonts w:ascii="Cambria Math" w:hAnsi="Cambria Math"/>
              </w:rPr>
              <m:t>Y</m:t>
            </m:r>
            <m:ctrlPr>
              <w:rPr>
                <w:rFonts w:ascii="Cambria Math" w:hAnsi="Cambria Math"/>
                <w:i/>
              </w:rPr>
            </m:ctrlPr>
          </m:e>
          <m:sub>
            <m:r>
              <m:rPr>
                <m:sty m:val="p"/>
              </m:rPr>
              <w:rPr>
                <w:rFonts w:ascii="Cambria Math" w:hAnsi="Cambria Math"/>
              </w:rPr>
              <m:t>1</m:t>
            </m:r>
            <m:ctrlPr>
              <w:rPr>
                <w:rFonts w:ascii="Cambria Math" w:hAnsi="Cambria Math"/>
                <w:i/>
              </w:rPr>
            </m:ctrlPr>
          </m:sub>
        </m:sSub>
      </m:oMath>
      <w:r>
        <w:rPr>
          <w:rFonts w:hint="eastAsia"/>
        </w:rPr>
        <w:t>、高血压</w:t>
      </w:r>
      <m:oMath>
        <m:sSub>
          <m:sSubPr>
            <m:ctrlPr>
              <w:rPr>
                <w:rFonts w:ascii="Cambria Math" w:hAnsi="Cambria Math"/>
                <w:i/>
              </w:rPr>
            </m:ctrlPr>
          </m:sSubPr>
          <m:e>
            <m:r>
              <m:rPr/>
              <w:rPr>
                <w:rFonts w:ascii="Cambria Math" w:hAnsi="Cambria Math"/>
              </w:rPr>
              <m:t>Y</m:t>
            </m:r>
            <m:ctrlPr>
              <w:rPr>
                <w:rFonts w:ascii="Cambria Math" w:hAnsi="Cambria Math"/>
                <w:i/>
              </w:rPr>
            </m:ctrlPr>
          </m:e>
          <m:sub>
            <m:r>
              <m:rPr>
                <m:sty m:val="p"/>
              </m:rPr>
              <w:rPr>
                <w:rFonts w:ascii="Cambria Math" w:hAnsi="Cambria Math"/>
              </w:rPr>
              <m:t>2</m:t>
            </m:r>
            <m:ctrlPr>
              <w:rPr>
                <w:rFonts w:ascii="Cambria Math" w:hAnsi="Cambria Math"/>
                <w:i/>
              </w:rPr>
            </m:ctrlPr>
          </m:sub>
        </m:sSub>
      </m:oMath>
      <w:r>
        <w:rPr>
          <w:rFonts w:hint="eastAsia"/>
        </w:rPr>
        <w:t>与吸烟、饮酒、饮食习惯、生活习惯、工作性质、运动情况等因素的多元线性回归方程：</w:t>
      </w:r>
    </w:p>
    <w:p>
      <m:oMathPara>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w:rPr>
                                <w:rFonts w:ascii="Cambria Math" w:hAnsi="Cambria Math"/>
                              </w:rPr>
                              <m:t>Y</m:t>
                            </m:r>
                            <m:ctrlPr>
                              <w:rPr>
                                <w:rFonts w:ascii="Cambria Math" w:hAnsi="Cambria Math"/>
                                <w:i/>
                              </w:rPr>
                            </m:ctrlPr>
                          </m:e>
                          <m:sub>
                            <m:r>
                              <m:rPr>
                                <m:sty m:val="p"/>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rPr>
                            </m:ctrlPr>
                          </m:sSubPr>
                          <m:e>
                            <m:r>
                              <m:rPr/>
                              <w:rPr>
                                <w:rFonts w:ascii="Cambria Math" w:hAnsi="Cambria Math"/>
                              </w:rPr>
                              <m:t>α</m:t>
                            </m:r>
                            <m:ctrlPr>
                              <w:rPr>
                                <w:rFonts w:ascii="Cambria Math" w:hAnsi="Cambria Math"/>
                              </w:rPr>
                            </m:ctrlPr>
                          </m:e>
                          <m:sub>
                            <m:r>
                              <m:rPr/>
                              <w:rPr>
                                <w:rFonts w:ascii="Cambria Math" w:hAnsi="Cambria Math"/>
                              </w:rPr>
                              <m:t>0</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α</m:t>
                            </m:r>
                            <m:ctrlPr>
                              <w:rPr>
                                <w:rFonts w:ascii="Cambria Math" w:hAnsi="Cambria Math"/>
                              </w:rPr>
                            </m:ctrlPr>
                          </m:e>
                          <m:sub>
                            <m:r>
                              <m:rPr/>
                              <w:rPr>
                                <w:rFonts w:ascii="Cambria Math" w:hAnsi="Cambria Math"/>
                              </w:rPr>
                              <m:t>1</m:t>
                            </m:r>
                            <m:ctrlPr>
                              <w:rPr>
                                <w:rFonts w:ascii="Cambria Math" w:hAnsi="Cambria Math"/>
                              </w:rPr>
                            </m:ctrlPr>
                          </m:sub>
                        </m:sSub>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rPr>
                            </m:ctrlPr>
                          </m:sSubPr>
                          <m:e>
                            <m:r>
                              <m:rPr/>
                              <w:rPr>
                                <w:rFonts w:ascii="Cambria Math" w:hAnsi="Cambria Math"/>
                              </w:rPr>
                              <m:t>α</m:t>
                            </m:r>
                            <m:ctrlPr>
                              <w:rPr>
                                <w:rFonts w:ascii="Cambria Math" w:hAnsi="Cambria Math"/>
                              </w:rPr>
                            </m:ctrlPr>
                          </m:e>
                          <m:sub>
                            <m:r>
                              <m:rPr/>
                              <w:rPr>
                                <w:rFonts w:ascii="Cambria Math" w:hAnsi="Cambria Math"/>
                              </w:rPr>
                              <m:t>2</m:t>
                            </m:r>
                            <m:ctrlPr>
                              <w:rPr>
                                <w:rFonts w:ascii="Cambria Math" w:hAnsi="Cambria Math"/>
                              </w:rPr>
                            </m:ctrlPr>
                          </m:sub>
                        </m:sSub>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
                          <m:sSubPr>
                            <m:ctrlPr>
                              <w:rPr>
                                <w:rFonts w:ascii="Cambria Math" w:hAnsi="Cambria Math"/>
                              </w:rPr>
                            </m:ctrlPr>
                          </m:sSubPr>
                          <m:e>
                            <m:r>
                              <m:rPr/>
                              <w:rPr>
                                <w:rFonts w:ascii="Cambria Math" w:hAnsi="Cambria Math"/>
                              </w:rPr>
                              <m:t>α</m:t>
                            </m:r>
                            <m:ctrlPr>
                              <w:rPr>
                                <w:rFonts w:ascii="Cambria Math" w:hAnsi="Cambria Math"/>
                              </w:rPr>
                            </m:ctrlPr>
                          </m:e>
                          <m:sub>
                            <m:r>
                              <m:rPr/>
                              <w:rPr>
                                <w:rFonts w:ascii="Cambria Math" w:hAnsi="Cambria Math"/>
                              </w:rPr>
                              <m:t>3</m:t>
                            </m:r>
                            <m:ctrlPr>
                              <w:rPr>
                                <w:rFonts w:ascii="Cambria Math" w:hAnsi="Cambria Math"/>
                              </w:rPr>
                            </m:ctrlPr>
                          </m:sub>
                        </m:sSub>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3</m:t>
                            </m:r>
                            <m:ctrlPr>
                              <w:rPr>
                                <w:rFonts w:ascii="Cambria Math" w:hAnsi="Cambria Math"/>
                                <w:i/>
                              </w:rPr>
                            </m:ctrlPr>
                          </m:sub>
                        </m:sSub>
                        <m:r>
                          <m:rPr/>
                          <w:rPr>
                            <w:rFonts w:ascii="Cambria Math" w:hAnsi="Cambria Math"/>
                          </w:rPr>
                          <m:t>+</m:t>
                        </m:r>
                        <m:sSub>
                          <m:sSubPr>
                            <m:ctrlPr>
                              <w:rPr>
                                <w:rFonts w:ascii="Cambria Math" w:hAnsi="Cambria Math"/>
                              </w:rPr>
                            </m:ctrlPr>
                          </m:sSubPr>
                          <m:e>
                            <m:r>
                              <m:rPr/>
                              <w:rPr>
                                <w:rFonts w:ascii="Cambria Math" w:hAnsi="Cambria Math"/>
                              </w:rPr>
                              <m:t>α</m:t>
                            </m:r>
                            <m:ctrlPr>
                              <w:rPr>
                                <w:rFonts w:ascii="Cambria Math" w:hAnsi="Cambria Math"/>
                              </w:rPr>
                            </m:ctrlPr>
                          </m:e>
                          <m:sub>
                            <m:r>
                              <m:rPr/>
                              <w:rPr>
                                <w:rFonts w:ascii="Cambria Math" w:hAnsi="Cambria Math"/>
                              </w:rPr>
                              <m:t>4</m:t>
                            </m:r>
                            <m:ctrlPr>
                              <w:rPr>
                                <w:rFonts w:ascii="Cambria Math" w:hAnsi="Cambria Math"/>
                              </w:rPr>
                            </m:ctrlPr>
                          </m:sub>
                        </m:sSub>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4</m:t>
                            </m:r>
                            <m:ctrlPr>
                              <w:rPr>
                                <w:rFonts w:ascii="Cambria Math" w:hAnsi="Cambria Math"/>
                                <w:i/>
                              </w:rPr>
                            </m:ctrlPr>
                          </m:sub>
                        </m:sSub>
                        <m:r>
                          <m:rPr/>
                          <w:rPr>
                            <w:rFonts w:ascii="Cambria Math" w:hAnsi="Cambria Math"/>
                          </w:rPr>
                          <m:t>+</m:t>
                        </m:r>
                        <m:sSub>
                          <m:sSubPr>
                            <m:ctrlPr>
                              <w:rPr>
                                <w:rFonts w:ascii="Cambria Math" w:hAnsi="Cambria Math"/>
                              </w:rPr>
                            </m:ctrlPr>
                          </m:sSubPr>
                          <m:e>
                            <m:r>
                              <m:rPr/>
                              <w:rPr>
                                <w:rFonts w:ascii="Cambria Math" w:hAnsi="Cambria Math"/>
                              </w:rPr>
                              <m:t>α</m:t>
                            </m:r>
                            <m:ctrlPr>
                              <w:rPr>
                                <w:rFonts w:ascii="Cambria Math" w:hAnsi="Cambria Math"/>
                              </w:rPr>
                            </m:ctrlPr>
                          </m:e>
                          <m:sub>
                            <m:r>
                              <m:rPr/>
                              <w:rPr>
                                <w:rFonts w:ascii="Cambria Math" w:hAnsi="Cambria Math"/>
                              </w:rPr>
                              <m:t>5</m:t>
                            </m:r>
                            <m:ctrlPr>
                              <w:rPr>
                                <w:rFonts w:ascii="Cambria Math" w:hAnsi="Cambria Math"/>
                              </w:rPr>
                            </m:ctrlPr>
                          </m:sub>
                        </m:sSub>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5</m:t>
                            </m:r>
                            <m:ctrlPr>
                              <w:rPr>
                                <w:rFonts w:ascii="Cambria Math" w:hAnsi="Cambria Math"/>
                                <w:i/>
                              </w:rPr>
                            </m:ctrlPr>
                          </m:sub>
                        </m:sSub>
                        <m:sSub>
                          <m:sSubPr>
                            <m:ctrlPr>
                              <w:rPr>
                                <w:rFonts w:ascii="Cambria Math" w:hAnsi="Cambria Math"/>
                              </w:rPr>
                            </m:ctrlPr>
                          </m:sSubPr>
                          <m:e>
                            <m:r>
                              <m:rPr/>
                              <w:rPr>
                                <w:rFonts w:ascii="Cambria Math" w:hAnsi="Cambria Math"/>
                              </w:rPr>
                              <m:t>+α</m:t>
                            </m:r>
                            <m:ctrlPr>
                              <w:rPr>
                                <w:rFonts w:ascii="Cambria Math" w:hAnsi="Cambria Math"/>
                              </w:rPr>
                            </m:ctrlPr>
                          </m:e>
                          <m:sub>
                            <m:r>
                              <m:rPr/>
                              <w:rPr>
                                <w:rFonts w:ascii="Cambria Math" w:hAnsi="Cambria Math"/>
                              </w:rPr>
                              <m:t>6</m:t>
                            </m:r>
                            <m:ctrlPr>
                              <w:rPr>
                                <w:rFonts w:ascii="Cambria Math" w:hAnsi="Cambria Math"/>
                              </w:rPr>
                            </m:ctrlPr>
                          </m:sub>
                        </m:sSub>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6</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hAnsi="Cambria Math"/>
                              </w:rPr>
                              <m:t>Y</m:t>
                            </m:r>
                            <m:ctrlPr>
                              <w:rPr>
                                <w:rFonts w:ascii="Cambria Math" w:hAnsi="Cambria Math"/>
                                <w:i/>
                              </w:rPr>
                            </m:ctrlPr>
                          </m:e>
                          <m:sub>
                            <m:r>
                              <m:rPr>
                                <m:sty m:val="p"/>
                              </m:rPr>
                              <w:rPr>
                                <w:rFonts w:ascii="Cambria Math" w:hAnsi="Cambria Math"/>
                              </w:rPr>
                              <m:t>2</m:t>
                            </m:r>
                            <m:ctrlPr>
                              <w:rPr>
                                <w:rFonts w:ascii="Cambria Math" w:hAnsi="Cambria Math"/>
                                <w:i/>
                              </w:rPr>
                            </m:ctrlPr>
                          </m:sub>
                        </m:sSub>
                        <m:r>
                          <m:rPr/>
                          <w:rPr>
                            <w:rFonts w:ascii="Cambria Math" w:hAnsi="Cambria Math"/>
                          </w:rPr>
                          <m:t>=</m:t>
                        </m:r>
                        <m:sSub>
                          <m:sSubPr>
                            <m:ctrlPr>
                              <w:rPr>
                                <w:rFonts w:ascii="Cambria Math" w:hAnsi="Cambria Math"/>
                              </w:rPr>
                            </m:ctrlPr>
                          </m:sSubPr>
                          <m:e>
                            <m:r>
                              <m:rPr/>
                              <w:rPr>
                                <w:rFonts w:ascii="Cambria Math" w:hAnsi="Cambria Math"/>
                              </w:rPr>
                              <m:t>β</m:t>
                            </m:r>
                            <m:ctrlPr>
                              <w:rPr>
                                <w:rFonts w:ascii="Cambria Math" w:hAnsi="Cambria Math"/>
                              </w:rPr>
                            </m:ctrlPr>
                          </m:e>
                          <m:sub>
                            <m:r>
                              <m:rPr/>
                              <w:rPr>
                                <w:rFonts w:ascii="Cambria Math" w:hAnsi="Cambria Math"/>
                              </w:rPr>
                              <m:t>0</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β</m:t>
                            </m:r>
                            <m:ctrlPr>
                              <w:rPr>
                                <w:rFonts w:ascii="Cambria Math" w:hAnsi="Cambria Math"/>
                              </w:rPr>
                            </m:ctrlPr>
                          </m:e>
                          <m:sub>
                            <m:r>
                              <m:rPr/>
                              <w:rPr>
                                <w:rFonts w:ascii="Cambria Math" w:hAnsi="Cambria Math"/>
                              </w:rPr>
                              <m:t>1</m:t>
                            </m:r>
                            <m:ctrlPr>
                              <w:rPr>
                                <w:rFonts w:ascii="Cambria Math" w:hAnsi="Cambria Math"/>
                              </w:rPr>
                            </m:ctrlPr>
                          </m:sub>
                        </m:sSub>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rPr>
                            </m:ctrlPr>
                          </m:sSubPr>
                          <m:e>
                            <m:r>
                              <m:rPr/>
                              <w:rPr>
                                <w:rFonts w:ascii="Cambria Math" w:hAnsi="Cambria Math"/>
                              </w:rPr>
                              <m:t>β</m:t>
                            </m:r>
                            <m:ctrlPr>
                              <w:rPr>
                                <w:rFonts w:ascii="Cambria Math" w:hAnsi="Cambria Math"/>
                              </w:rPr>
                            </m:ctrlPr>
                          </m:e>
                          <m:sub>
                            <m:r>
                              <m:rPr/>
                              <w:rPr>
                                <w:rFonts w:ascii="Cambria Math" w:hAnsi="Cambria Math"/>
                              </w:rPr>
                              <m:t>2</m:t>
                            </m:r>
                            <m:ctrlPr>
                              <w:rPr>
                                <w:rFonts w:ascii="Cambria Math" w:hAnsi="Cambria Math"/>
                              </w:rPr>
                            </m:ctrlPr>
                          </m:sub>
                        </m:sSub>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
                          <m:sSubPr>
                            <m:ctrlPr>
                              <w:rPr>
                                <w:rFonts w:ascii="Cambria Math" w:hAnsi="Cambria Math"/>
                              </w:rPr>
                            </m:ctrlPr>
                          </m:sSubPr>
                          <m:e>
                            <m:r>
                              <m:rPr/>
                              <w:rPr>
                                <w:rFonts w:ascii="Cambria Math" w:hAnsi="Cambria Math"/>
                              </w:rPr>
                              <m:t>β</m:t>
                            </m:r>
                            <m:ctrlPr>
                              <w:rPr>
                                <w:rFonts w:ascii="Cambria Math" w:hAnsi="Cambria Math"/>
                              </w:rPr>
                            </m:ctrlPr>
                          </m:e>
                          <m:sub>
                            <m:r>
                              <m:rPr/>
                              <w:rPr>
                                <w:rFonts w:ascii="Cambria Math" w:hAnsi="Cambria Math"/>
                              </w:rPr>
                              <m:t>3</m:t>
                            </m:r>
                            <m:ctrlPr>
                              <w:rPr>
                                <w:rFonts w:ascii="Cambria Math" w:hAnsi="Cambria Math"/>
                              </w:rPr>
                            </m:ctrlPr>
                          </m:sub>
                        </m:sSub>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3</m:t>
                            </m:r>
                            <m:ctrlPr>
                              <w:rPr>
                                <w:rFonts w:ascii="Cambria Math" w:hAnsi="Cambria Math"/>
                                <w:i/>
                              </w:rPr>
                            </m:ctrlPr>
                          </m:sub>
                        </m:sSub>
                        <m:r>
                          <m:rPr/>
                          <w:rPr>
                            <w:rFonts w:ascii="Cambria Math" w:hAnsi="Cambria Math"/>
                          </w:rPr>
                          <m:t>+</m:t>
                        </m:r>
                        <m:sSub>
                          <m:sSubPr>
                            <m:ctrlPr>
                              <w:rPr>
                                <w:rFonts w:ascii="Cambria Math" w:hAnsi="Cambria Math"/>
                              </w:rPr>
                            </m:ctrlPr>
                          </m:sSubPr>
                          <m:e>
                            <m:r>
                              <m:rPr/>
                              <w:rPr>
                                <w:rFonts w:ascii="Cambria Math" w:hAnsi="Cambria Math"/>
                              </w:rPr>
                              <m:t>β</m:t>
                            </m:r>
                            <m:ctrlPr>
                              <w:rPr>
                                <w:rFonts w:ascii="Cambria Math" w:hAnsi="Cambria Math"/>
                              </w:rPr>
                            </m:ctrlPr>
                          </m:e>
                          <m:sub>
                            <m:r>
                              <m:rPr/>
                              <w:rPr>
                                <w:rFonts w:ascii="Cambria Math" w:hAnsi="Cambria Math"/>
                              </w:rPr>
                              <m:t>4</m:t>
                            </m:r>
                            <m:ctrlPr>
                              <w:rPr>
                                <w:rFonts w:ascii="Cambria Math" w:hAnsi="Cambria Math"/>
                              </w:rPr>
                            </m:ctrlPr>
                          </m:sub>
                        </m:sSub>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4</m:t>
                            </m:r>
                            <m:ctrlPr>
                              <w:rPr>
                                <w:rFonts w:ascii="Cambria Math" w:hAnsi="Cambria Math"/>
                                <w:i/>
                              </w:rPr>
                            </m:ctrlPr>
                          </m:sub>
                        </m:sSub>
                        <m:r>
                          <m:rPr/>
                          <w:rPr>
                            <w:rFonts w:ascii="Cambria Math" w:hAnsi="Cambria Math"/>
                          </w:rPr>
                          <m:t>+</m:t>
                        </m:r>
                        <m:sSub>
                          <m:sSubPr>
                            <m:ctrlPr>
                              <w:rPr>
                                <w:rFonts w:ascii="Cambria Math" w:hAnsi="Cambria Math"/>
                              </w:rPr>
                            </m:ctrlPr>
                          </m:sSubPr>
                          <m:e>
                            <m:r>
                              <m:rPr/>
                              <w:rPr>
                                <w:rFonts w:ascii="Cambria Math" w:hAnsi="Cambria Math"/>
                              </w:rPr>
                              <m:t>β</m:t>
                            </m:r>
                            <m:ctrlPr>
                              <w:rPr>
                                <w:rFonts w:ascii="Cambria Math" w:hAnsi="Cambria Math"/>
                              </w:rPr>
                            </m:ctrlPr>
                          </m:e>
                          <m:sub>
                            <m:r>
                              <m:rPr/>
                              <w:rPr>
                                <w:rFonts w:ascii="Cambria Math" w:hAnsi="Cambria Math"/>
                              </w:rPr>
                              <m:t>5</m:t>
                            </m:r>
                            <m:ctrlPr>
                              <w:rPr>
                                <w:rFonts w:ascii="Cambria Math" w:hAnsi="Cambria Math"/>
                              </w:rPr>
                            </m:ctrlPr>
                          </m:sub>
                        </m:sSub>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5</m:t>
                            </m:r>
                            <m:ctrlPr>
                              <w:rPr>
                                <w:rFonts w:ascii="Cambria Math" w:hAnsi="Cambria Math"/>
                                <w:i/>
                              </w:rPr>
                            </m:ctrlPr>
                          </m:sub>
                        </m:sSub>
                        <m:r>
                          <m:rPr/>
                          <w:rPr>
                            <w:rFonts w:ascii="Cambria Math" w:hAnsi="Cambria Math"/>
                          </w:rPr>
                          <m:t>+</m:t>
                        </m:r>
                        <m:sSub>
                          <m:sSubPr>
                            <m:ctrlPr>
                              <w:rPr>
                                <w:rFonts w:ascii="Cambria Math" w:hAnsi="Cambria Math"/>
                              </w:rPr>
                            </m:ctrlPr>
                          </m:sSubPr>
                          <m:e>
                            <m:r>
                              <m:rPr/>
                              <w:rPr>
                                <w:rFonts w:ascii="Cambria Math" w:hAnsi="Cambria Math"/>
                              </w:rPr>
                              <m:t>β</m:t>
                            </m:r>
                            <m:ctrlPr>
                              <w:rPr>
                                <w:rFonts w:ascii="Cambria Math" w:hAnsi="Cambria Math"/>
                              </w:rPr>
                            </m:ctrlPr>
                          </m:e>
                          <m:sub>
                            <m:r>
                              <m:rPr/>
                              <w:rPr>
                                <w:rFonts w:ascii="Cambria Math" w:hAnsi="Cambria Math"/>
                              </w:rPr>
                              <m:t>6</m:t>
                            </m:r>
                            <m:ctrlPr>
                              <w:rPr>
                                <w:rFonts w:ascii="Cambria Math" w:hAnsi="Cambria Math"/>
                              </w:rPr>
                            </m:ctrlPr>
                          </m:sub>
                        </m:sSub>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6</m:t>
                            </m:r>
                            <m:ctrlPr>
                              <w:rPr>
                                <w:rFonts w:ascii="Cambria Math" w:hAnsi="Cambria Math"/>
                                <w:i/>
                              </w:rPr>
                            </m:ctrlPr>
                          </m:sub>
                        </m:sSub>
                        <m:ctrlPr>
                          <w:rPr>
                            <w:rFonts w:ascii="Cambria Math" w:hAnsi="Cambria Math"/>
                            <w:i/>
                          </w:rPr>
                        </m:ctrlPr>
                      </m:e>
                    </m:mr>
                    <m:mr>
                      <m:e>
                        <m:r>
                          <m:rPr/>
                          <w:rPr>
                            <w:rFonts w:ascii="Cambria Math" w:hAnsi="Cambria Math"/>
                          </w:rPr>
                          <m:t>ε~N</m:t>
                        </m:r>
                        <m:d>
                          <m:dPr>
                            <m:ctrlPr>
                              <w:rPr>
                                <w:rFonts w:ascii="Cambria Math" w:hAnsi="Cambria Math"/>
                              </w:rPr>
                            </m:ctrlPr>
                          </m:dPr>
                          <m:e>
                            <m:r>
                              <m:rPr/>
                              <w:rPr>
                                <w:rFonts w:ascii="Cambria Math" w:hAnsi="Cambria Math"/>
                              </w:rPr>
                              <m:t>0</m:t>
                            </m:r>
                            <m:r>
                              <m:rPr>
                                <m:sty m:val="p"/>
                              </m:rPr>
                              <w:rPr>
                                <w:rFonts w:ascii="Cambria Math" w:hAnsi="Cambria Math"/>
                              </w:rPr>
                              <m:t>,</m:t>
                            </m:r>
                            <m:sSup>
                              <m:sSupPr>
                                <m:ctrlPr>
                                  <w:rPr>
                                    <w:rFonts w:ascii="Cambria Math" w:hAnsi="Cambria Math"/>
                                  </w:rPr>
                                </m:ctrlPr>
                              </m:sSupPr>
                              <m:e>
                                <m:r>
                                  <m:rPr/>
                                  <w:rPr>
                                    <w:rFonts w:ascii="Cambria Math" w:hAnsi="Cambria Math"/>
                                  </w:rPr>
                                  <m:t>σ</m:t>
                                </m:r>
                                <m:ctrlPr>
                                  <w:rPr>
                                    <w:rFonts w:ascii="Cambria Math" w:hAnsi="Cambria Math"/>
                                  </w:rPr>
                                </m:ctrlPr>
                              </m:e>
                              <m:sup>
                                <m:r>
                                  <m:rPr/>
                                  <w:rPr>
                                    <w:rFonts w:ascii="Cambria Math" w:hAnsi="Cambria Math"/>
                                  </w:rPr>
                                  <m:t>2</m:t>
                                </m:r>
                                <m:ctrlPr>
                                  <w:rPr>
                                    <w:rFonts w:ascii="Cambria Math" w:hAnsi="Cambria Math"/>
                                  </w:rPr>
                                </m:ctrlPr>
                              </m:sup>
                            </m:sSup>
                            <m:ctrlPr>
                              <w:rPr>
                                <w:rFonts w:ascii="Cambria Math" w:hAnsi="Cambria Math"/>
                              </w:rPr>
                            </m:ctrlPr>
                          </m:e>
                        </m:d>
                        <m:ctrlPr>
                          <w:rPr>
                            <w:rFonts w:ascii="Cambria Math" w:hAnsi="Cambria Math"/>
                            <w:i/>
                          </w:rPr>
                        </m:ctrlPr>
                      </m:e>
                    </m:mr>
                  </m:m>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12</m:t>
                  </m:r>
                  <m:ctrlPr>
                    <w:rPr>
                      <w:rFonts w:ascii="Cambria Math" w:hAnsi="Cambria Math"/>
                      <w:i/>
                    </w:rPr>
                  </m:ctrlPr>
                </m:e>
              </m:d>
              <m:ctrlPr>
                <w:rPr>
                  <w:rFonts w:ascii="Cambria Math" w:hAnsi="Cambria Math"/>
                  <w:i/>
                </w:rPr>
              </m:ctrlPr>
            </m:e>
          </m:eqArr>
        </m:oMath>
      </m:oMathPara>
    </w:p>
    <w:p>
      <w:pPr>
        <w:ind w:firstLine="480" w:firstLineChars="200"/>
        <w:rPr>
          <w:i/>
        </w:rPr>
      </w:pPr>
      <w:r>
        <w:rPr>
          <w:rFonts w:hint="eastAsia"/>
        </w:rPr>
        <w:t>其中</w:t>
      </w:r>
      <m:oMath>
        <m:r>
          <m:rPr/>
          <w:rPr>
            <w:rFonts w:ascii="Cambria Math" w:hAnsi="Cambria Math"/>
          </w:rPr>
          <m:t>σ</m:t>
        </m:r>
      </m:oMath>
      <w:r>
        <w:rPr>
          <w:rFonts w:hint="eastAsia"/>
        </w:rPr>
        <w:t>未知，</w:t>
      </w:r>
      <m:oMath>
        <m:r>
          <m:rPr/>
          <w:rPr>
            <w:rFonts w:ascii="Cambria Math" w:hAnsi="Cambria Math"/>
          </w:rPr>
          <m:t>ε</m:t>
        </m:r>
      </m:oMath>
      <w:r>
        <w:rPr>
          <w:rFonts w:hint="eastAsia"/>
        </w:rPr>
        <w:t>服从正太分布，</w:t>
      </w:r>
      <m:oMath>
        <m:r>
          <m:rPr/>
          <w:rPr>
            <w:rFonts w:ascii="Cambria Math" w:hAnsi="Cambria Math"/>
          </w:rPr>
          <m:t>β=</m:t>
        </m:r>
        <m:sSub>
          <m:sSubPr>
            <m:ctrlPr>
              <w:rPr>
                <w:rFonts w:ascii="Cambria Math" w:hAnsi="Cambria Math"/>
              </w:rPr>
            </m:ctrlPr>
          </m:sSubPr>
          <m:e>
            <m:r>
              <m:rPr/>
              <w:rPr>
                <w:rFonts w:ascii="Cambria Math" w:hAnsi="Cambria Math"/>
              </w:rPr>
              <m:t>(β</m:t>
            </m:r>
            <m:ctrlPr>
              <w:rPr>
                <w:rFonts w:ascii="Cambria Math" w:hAnsi="Cambria Math"/>
              </w:rPr>
            </m:ctrlPr>
          </m:e>
          <m:sub>
            <m:r>
              <m:rPr/>
              <w:rPr>
                <w:rFonts w:ascii="Cambria Math" w:hAnsi="Cambria Math"/>
              </w:rPr>
              <m:t>0</m:t>
            </m:r>
            <m:ctrlPr>
              <w:rPr>
                <w:rFonts w:ascii="Cambria Math" w:hAnsi="Cambria Math"/>
              </w:rPr>
            </m:ctrlPr>
          </m:sub>
        </m:sSub>
        <m:sSub>
          <m:sSubPr>
            <m:ctrlPr>
              <w:rPr>
                <w:rFonts w:ascii="Cambria Math" w:hAnsi="Cambria Math"/>
              </w:rPr>
            </m:ctrlPr>
          </m:sSubPr>
          <m:e>
            <m:r>
              <m:rPr/>
              <w:rPr>
                <w:rFonts w:ascii="Cambria Math" w:hAnsi="Cambria Math"/>
              </w:rPr>
              <m:t>,β</m:t>
            </m:r>
            <m:ctrlPr>
              <w:rPr>
                <w:rFonts w:ascii="Cambria Math" w:hAnsi="Cambria Math"/>
              </w:rPr>
            </m:ctrlPr>
          </m:e>
          <m:sub>
            <m:r>
              <m:rPr/>
              <w:rPr>
                <w:rFonts w:ascii="Cambria Math" w:hAnsi="Cambria Math"/>
              </w:rPr>
              <m:t>1</m:t>
            </m:r>
            <m:ctrlPr>
              <w:rPr>
                <w:rFonts w:ascii="Cambria Math" w:hAnsi="Cambria Math"/>
              </w:rPr>
            </m:ctrlPr>
          </m:sub>
        </m:sSub>
        <m:r>
          <m:rPr/>
          <w:rPr>
            <w:rFonts w:ascii="Cambria Math" w:hAnsi="Cambria Math"/>
          </w:rPr>
          <m:t>, ⋯,</m:t>
        </m:r>
        <m:sSub>
          <m:sSubPr>
            <m:ctrlPr>
              <w:rPr>
                <w:rFonts w:ascii="Cambria Math" w:hAnsi="Cambria Math"/>
              </w:rPr>
            </m:ctrlPr>
          </m:sSubPr>
          <m:e>
            <m:r>
              <m:rPr/>
              <w:rPr>
                <w:rFonts w:ascii="Cambria Math" w:hAnsi="Cambria Math"/>
              </w:rPr>
              <m:t>β</m:t>
            </m:r>
            <m:ctrlPr>
              <w:rPr>
                <w:rFonts w:ascii="Cambria Math" w:hAnsi="Cambria Math"/>
              </w:rPr>
            </m:ctrlPr>
          </m:e>
          <m:sub>
            <m:r>
              <m:rPr/>
              <w:rPr>
                <w:rFonts w:ascii="Cambria Math" w:hAnsi="Cambria Math"/>
              </w:rPr>
              <m:t>6</m:t>
            </m:r>
            <m:ctrlPr>
              <w:rPr>
                <w:rFonts w:ascii="Cambria Math" w:hAnsi="Cambria Math"/>
              </w:rPr>
            </m:ctrlPr>
          </m:sub>
        </m:sSub>
        <m:r>
          <m:rPr/>
          <w:rPr>
            <w:rFonts w:ascii="Cambria Math" w:hAnsi="Cambria Math"/>
          </w:rPr>
          <m:t>)</m:t>
        </m:r>
      </m:oMath>
      <w:r>
        <w:rPr>
          <w:rFonts w:hint="eastAsia"/>
        </w:rPr>
        <w:t>，</w:t>
      </w:r>
      <m:oMath>
        <m:r>
          <m:rPr/>
          <w:rPr>
            <w:rFonts w:ascii="Cambria Math" w:hAnsi="Cambria Math"/>
          </w:rPr>
          <m:t>α=</m:t>
        </m:r>
        <m:sSub>
          <m:sSubPr>
            <m:ctrlPr>
              <w:rPr>
                <w:rFonts w:ascii="Cambria Math" w:hAnsi="Cambria Math"/>
              </w:rPr>
            </m:ctrlPr>
          </m:sSubPr>
          <m:e>
            <m:r>
              <m:rPr/>
              <w:rPr>
                <w:rFonts w:ascii="Cambria Math" w:hAnsi="Cambria Math"/>
              </w:rPr>
              <m:t>(α</m:t>
            </m:r>
            <m:ctrlPr>
              <w:rPr>
                <w:rFonts w:ascii="Cambria Math" w:hAnsi="Cambria Math"/>
              </w:rPr>
            </m:ctrlPr>
          </m:e>
          <m:sub>
            <m:r>
              <m:rPr/>
              <w:rPr>
                <w:rFonts w:ascii="Cambria Math" w:hAnsi="Cambria Math"/>
              </w:rPr>
              <m:t>0</m:t>
            </m:r>
            <m:ctrlPr>
              <w:rPr>
                <w:rFonts w:ascii="Cambria Math" w:hAnsi="Cambria Math"/>
              </w:rPr>
            </m:ctrlPr>
          </m:sub>
        </m:sSub>
        <m:sSub>
          <m:sSubPr>
            <m:ctrlPr>
              <w:rPr>
                <w:rFonts w:ascii="Cambria Math" w:hAnsi="Cambria Math"/>
              </w:rPr>
            </m:ctrlPr>
          </m:sSubPr>
          <m:e>
            <m:r>
              <m:rPr/>
              <w:rPr>
                <w:rFonts w:ascii="Cambria Math" w:hAnsi="Cambria Math"/>
              </w:rPr>
              <m:t>,α</m:t>
            </m:r>
            <m:ctrlPr>
              <w:rPr>
                <w:rFonts w:ascii="Cambria Math" w:hAnsi="Cambria Math"/>
              </w:rPr>
            </m:ctrlPr>
          </m:e>
          <m:sub>
            <m:r>
              <m:rPr/>
              <w:rPr>
                <w:rFonts w:ascii="Cambria Math" w:hAnsi="Cambria Math"/>
              </w:rPr>
              <m:t>1</m:t>
            </m:r>
            <m:ctrlPr>
              <w:rPr>
                <w:rFonts w:ascii="Cambria Math" w:hAnsi="Cambria Math"/>
              </w:rPr>
            </m:ctrlPr>
          </m:sub>
        </m:sSub>
        <m:r>
          <m:rPr/>
          <w:rPr>
            <w:rFonts w:ascii="Cambria Math" w:hAnsi="Cambria Math"/>
          </w:rPr>
          <m:t>, ⋯,</m:t>
        </m:r>
        <m:sSub>
          <m:sSubPr>
            <m:ctrlPr>
              <w:rPr>
                <w:rFonts w:ascii="Cambria Math" w:hAnsi="Cambria Math"/>
              </w:rPr>
            </m:ctrlPr>
          </m:sSubPr>
          <m:e>
            <m:r>
              <m:rPr/>
              <w:rPr>
                <w:rFonts w:ascii="Cambria Math" w:hAnsi="Cambria Math"/>
              </w:rPr>
              <m:t>α</m:t>
            </m:r>
            <m:ctrlPr>
              <w:rPr>
                <w:rFonts w:ascii="Cambria Math" w:hAnsi="Cambria Math"/>
              </w:rPr>
            </m:ctrlPr>
          </m:e>
          <m:sub>
            <m:r>
              <m:rPr/>
              <w:rPr>
                <w:rFonts w:ascii="Cambria Math" w:hAnsi="Cambria Math"/>
              </w:rPr>
              <m:t>6</m:t>
            </m:r>
            <m:ctrlPr>
              <w:rPr>
                <w:rFonts w:ascii="Cambria Math" w:hAnsi="Cambria Math"/>
              </w:rPr>
            </m:ctrlPr>
          </m:sub>
        </m:sSub>
        <m:r>
          <m:rPr/>
          <w:rPr>
            <w:rFonts w:ascii="Cambria Math" w:hAnsi="Cambria Math"/>
          </w:rPr>
          <m:t>)</m:t>
        </m:r>
      </m:oMath>
      <w:r>
        <w:rPr>
          <w:rFonts w:hint="eastAsia"/>
        </w:rPr>
        <w:t>称为回归系数向量。</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6</m:t>
            </m:r>
            <m:ctrlPr>
              <w:rPr>
                <w:rFonts w:ascii="Cambria Math" w:hAnsi="Cambria Math"/>
                <w:i/>
              </w:rPr>
            </m:ctrlPr>
          </m:sub>
        </m:sSub>
      </m:oMath>
      <w:r>
        <w:rPr>
          <w:rFonts w:hint="eastAsia"/>
        </w:rPr>
        <w:t>分别代表年龄，吸烟总数，饮酒量，平均每天体育锻炼时间，职业，饮食习惯各因素。</w:t>
      </w:r>
    </w:p>
    <w:p>
      <w:pPr>
        <w:ind w:firstLine="480" w:firstLineChars="200"/>
      </w:pPr>
      <w:r>
        <w:rPr>
          <w:rFonts w:hint="eastAsia"/>
        </w:rPr>
        <w:t>针对高血压病情进行研究，对于已知的样本容量为</w:t>
      </w:r>
      <m:oMath>
        <m:r>
          <m:rPr/>
          <w:rPr>
            <w:rFonts w:ascii="Cambria Math" w:hAnsi="Cambria Math"/>
          </w:rPr>
          <m:t>n</m:t>
        </m:r>
      </m:oMath>
      <w:r>
        <w:rPr>
          <w:rFonts w:hint="eastAsia"/>
        </w:rPr>
        <w:t>的样本，其观测数据为</w:t>
      </w:r>
      <m:oMath>
        <m:d>
          <m:dPr>
            <m:ctrlPr>
              <w:rPr>
                <w:rFonts w:ascii="Cambria Math" w:hAnsi="Cambria Math"/>
              </w:rPr>
            </m:ctrlPr>
          </m:dPr>
          <m:e>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i1</m:t>
                </m:r>
                <m:ctrlPr>
                  <w:rPr>
                    <w:rFonts w:ascii="Cambria Math" w:hAnsi="Cambria Math"/>
                  </w:rPr>
                </m:ctrlPr>
              </m:sub>
            </m:sSub>
            <m:r>
              <m:rPr>
                <m:sty m:val="p"/>
              </m:rPr>
              <w:rPr>
                <w:rFonts w:ascii="Cambria Math" w:hAnsi="Cambria Math"/>
              </w:rPr>
              <m:t>,</m:t>
            </m:r>
            <m:r>
              <m:rPr/>
              <w:rPr>
                <w:rFonts w:ascii="Cambria Math" w:hAnsi="Cambria Math"/>
              </w:rPr>
              <m:t>⋯</m:t>
            </m:r>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im</m:t>
                </m:r>
                <m:ctrlPr>
                  <w:rPr>
                    <w:rFonts w:ascii="Cambria Math" w:hAnsi="Cambria Math"/>
                  </w:rPr>
                </m:ctrlPr>
              </m:sub>
            </m:sSub>
            <m:ctrlPr>
              <w:rPr>
                <w:rFonts w:ascii="Cambria Math" w:hAnsi="Cambria Math"/>
              </w:rPr>
            </m:ctrlPr>
          </m:e>
        </m:d>
        <m:r>
          <m:rPr>
            <m:sty m:val="p"/>
          </m:rPr>
          <w:rPr>
            <w:rFonts w:ascii="Cambria Math" w:hAnsi="Cambria Math"/>
          </w:rPr>
          <m:t>,</m:t>
        </m:r>
        <m:r>
          <m:rPr/>
          <w:rPr>
            <w:rFonts w:ascii="Cambria Math" w:hAnsi="Cambria Math"/>
          </w:rPr>
          <m:t>i=1</m:t>
        </m:r>
        <m:r>
          <m:rPr>
            <m:sty m:val="p"/>
          </m:rPr>
          <w:rPr>
            <w:rFonts w:ascii="Cambria Math" w:hAnsi="Cambria Math"/>
          </w:rPr>
          <m:t>,</m:t>
        </m:r>
        <m:r>
          <m:rPr/>
          <w:rPr>
            <w:rFonts w:ascii="Cambria Math" w:hAnsi="Cambria Math"/>
          </w:rPr>
          <m:t>⋯</m:t>
        </m:r>
        <m:r>
          <m:rPr>
            <m:sty m:val="p"/>
          </m:rPr>
          <w:rPr>
            <w:rFonts w:ascii="Cambria Math" w:hAnsi="Cambria Math"/>
          </w:rPr>
          <m:t>,</m:t>
        </m:r>
        <m:r>
          <m:rPr/>
          <w:rPr>
            <w:rFonts w:ascii="Cambria Math" w:hAnsi="Cambria Math"/>
          </w:rPr>
          <m:t>n</m:t>
        </m:r>
        <m:d>
          <m:dPr>
            <m:ctrlPr>
              <w:rPr>
                <w:rFonts w:ascii="Cambria Math" w:hAnsi="Cambria Math"/>
              </w:rPr>
            </m:ctrlPr>
          </m:dPr>
          <m:e>
            <m:r>
              <m:rPr/>
              <w:rPr>
                <w:rFonts w:ascii="Cambria Math" w:hAnsi="Cambria Math"/>
              </w:rPr>
              <m:t>n</m:t>
            </m:r>
            <m:r>
              <m:rPr>
                <m:sty m:val="p"/>
              </m:rPr>
              <w:rPr>
                <w:rFonts w:ascii="Cambria Math" w:hAnsi="Cambria Math"/>
              </w:rPr>
              <m:t>&gt;</m:t>
            </m:r>
            <m:r>
              <m:rPr/>
              <w:rPr>
                <w:rFonts w:ascii="Cambria Math" w:hAnsi="Cambria Math"/>
              </w:rPr>
              <m:t>m</m:t>
            </m:r>
            <m:ctrlPr>
              <w:rPr>
                <w:rFonts w:ascii="Cambria Math" w:hAnsi="Cambria Math"/>
              </w:rPr>
            </m:ctrlPr>
          </m:e>
        </m:d>
      </m:oMath>
      <w:r>
        <w:rPr>
          <w:rFonts w:hint="eastAsia"/>
        </w:rPr>
        <w:t>,将其</w:t>
      </w:r>
      <w:r>
        <w:rPr>
          <w:rFonts w:hint="eastAsia" w:ascii="Helvetica" w:hAnsi="Helvetica" w:cs="宋体"/>
        </w:rPr>
        <w:t>带入上述模型得：</w:t>
      </w:r>
    </w:p>
    <w:p>
      <m:oMathPara>
        <m:oMath>
          <m:eqArr>
            <m:eqArrPr>
              <m:maxDist m:val="1"/>
              <m:ctrlPr>
                <w:rPr>
                  <w:rFonts w:ascii="Cambria Math" w:hAnsi="Cambria Math" w:cs="宋体"/>
                  <w:i/>
                </w:rPr>
              </m:ctrlPr>
            </m:eqArrPr>
            <m:e>
              <m:d>
                <m:dPr>
                  <m:begChr m:val="{"/>
                  <m:endChr m:val=""/>
                  <m:ctrlPr>
                    <w:rPr>
                      <w:rFonts w:ascii="Cambria Math" w:hAnsi="Cambria Math" w:cs="宋体"/>
                      <w:i/>
                    </w:rPr>
                  </m:ctrlPr>
                </m:dPr>
                <m:e>
                  <m:eqArr>
                    <m:eqArrPr>
                      <m:ctrlPr>
                        <w:rPr>
                          <w:rFonts w:ascii="Cambria Math" w:hAnsi="Cambria Math" w:cs="宋体"/>
                          <w:i/>
                        </w:rPr>
                      </m:ctrlPr>
                    </m:eqArrPr>
                    <m:e>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β</m:t>
                          </m:r>
                          <m:ctrlPr>
                            <w:rPr>
                              <w:rFonts w:ascii="Cambria Math" w:hAnsi="Cambria Math"/>
                            </w:rPr>
                          </m:ctrlPr>
                        </m:e>
                        <m:sub>
                          <m:r>
                            <m:rPr/>
                            <w:rPr>
                              <w:rFonts w:ascii="Cambria Math" w:hAnsi="Cambria Math"/>
                            </w:rPr>
                            <m:t>0</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β</m:t>
                          </m:r>
                          <m:ctrlPr>
                            <w:rPr>
                              <w:rFonts w:ascii="Cambria Math" w:hAnsi="Cambria Math"/>
                            </w:rPr>
                          </m:ctrlPr>
                        </m:e>
                        <m:sub>
                          <m:r>
                            <m:rPr/>
                            <w:rPr>
                              <w:rFonts w:ascii="Cambria Math" w:hAnsi="Cambria Math"/>
                            </w:rPr>
                            <m:t>1</m:t>
                          </m:r>
                          <m:ctrlPr>
                            <w:rPr>
                              <w:rFonts w:ascii="Cambria Math" w:hAnsi="Cambria Math"/>
                            </w:rPr>
                          </m:ctrlPr>
                        </m:sub>
                      </m:sSub>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i1</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β</m:t>
                          </m:r>
                          <m:ctrlPr>
                            <w:rPr>
                              <w:rFonts w:ascii="Cambria Math" w:hAnsi="Cambria Math"/>
                            </w:rPr>
                          </m:ctrlPr>
                        </m:e>
                        <m:sub>
                          <m:r>
                            <m:rPr/>
                            <w:rPr>
                              <w:rFonts w:ascii="Cambria Math" w:hAnsi="Cambria Math"/>
                            </w:rPr>
                            <m:t>m</m:t>
                          </m:r>
                          <m:ctrlPr>
                            <w:rPr>
                              <w:rFonts w:ascii="Cambria Math" w:hAnsi="Cambria Math"/>
                            </w:rPr>
                          </m:ctrlPr>
                        </m:sub>
                      </m:sSub>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im</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e</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cs="宋体"/>
                          <w:i/>
                        </w:rPr>
                      </m:ctrlPr>
                    </m:e>
                    <m:e>
                      <m:sSub>
                        <m:sSubPr>
                          <m:ctrlPr>
                            <w:rPr>
                              <w:rFonts w:ascii="Cambria Math" w:hAnsi="Cambria Math"/>
                            </w:rPr>
                          </m:ctrlPr>
                        </m:sSubPr>
                        <m:e>
                          <m:r>
                            <m:rPr/>
                            <w:rPr>
                              <w:rFonts w:ascii="Cambria Math" w:hAnsi="Cambria Math"/>
                            </w:rPr>
                            <m:t>ε</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~N</m:t>
                      </m:r>
                      <m:d>
                        <m:dPr>
                          <m:ctrlPr>
                            <w:rPr>
                              <w:rFonts w:ascii="Cambria Math" w:hAnsi="Cambria Math"/>
                            </w:rPr>
                          </m:ctrlPr>
                        </m:dPr>
                        <m:e>
                          <m:r>
                            <m:rPr/>
                            <w:rPr>
                              <w:rFonts w:ascii="Cambria Math" w:hAnsi="Cambria Math"/>
                            </w:rPr>
                            <m:t>0</m:t>
                          </m:r>
                          <m:r>
                            <m:rPr>
                              <m:sty m:val="p"/>
                            </m:rPr>
                            <w:rPr>
                              <w:rFonts w:ascii="Cambria Math" w:hAnsi="Cambria Math"/>
                            </w:rPr>
                            <m:t>,</m:t>
                          </m:r>
                          <m:sSup>
                            <m:sSupPr>
                              <m:ctrlPr>
                                <w:rPr>
                                  <w:rFonts w:ascii="Cambria Math" w:hAnsi="Cambria Math"/>
                                </w:rPr>
                              </m:ctrlPr>
                            </m:sSupPr>
                            <m:e>
                              <m:r>
                                <m:rPr>
                                  <m:sty m:val="p"/>
                                </m:rPr>
                                <w:rPr>
                                  <w:rFonts w:ascii="Cambria Math" w:hAnsi="Cambria Math"/>
                                </w:rPr>
                                <m:t>σ</m:t>
                              </m:r>
                              <m:ctrlPr>
                                <w:rPr>
                                  <w:rFonts w:ascii="Cambria Math" w:hAnsi="Cambria Math"/>
                                </w:rPr>
                              </m:ctrlPr>
                            </m:e>
                            <m:sup>
                              <m:r>
                                <m:rPr>
                                  <m:sty m:val="p"/>
                                </m:rPr>
                                <w:rPr>
                                  <w:rFonts w:ascii="Cambria Math" w:hAnsi="Cambria Math"/>
                                </w:rPr>
                                <m:t>2</m:t>
                              </m:r>
                              <m:ctrlPr>
                                <w:rPr>
                                  <w:rFonts w:ascii="Cambria Math" w:hAnsi="Cambria Math"/>
                                </w:rPr>
                              </m:ctrlPr>
                            </m:sup>
                          </m:sSup>
                          <m:ctrlPr>
                            <w:rPr>
                              <w:rFonts w:ascii="Cambria Math" w:hAnsi="Cambria Math"/>
                            </w:rPr>
                          </m:ctrlPr>
                        </m:e>
                      </m:d>
                      <m:r>
                        <m:rPr>
                          <m:sty m:val="p"/>
                        </m:rPr>
                        <w:rPr>
                          <w:rFonts w:ascii="Cambria Math" w:hAnsi="Cambria Math"/>
                        </w:rPr>
                        <m:t>,</m:t>
                      </m:r>
                      <m:r>
                        <m:rPr/>
                        <w:rPr>
                          <w:rFonts w:ascii="Cambria Math" w:hAnsi="Cambria Math"/>
                        </w:rPr>
                        <m:t>i=1</m:t>
                      </m:r>
                      <m:r>
                        <m:rPr>
                          <m:sty m:val="p"/>
                        </m:rPr>
                        <w:rPr>
                          <w:rFonts w:ascii="Cambria Math" w:hAnsi="Cambria Math"/>
                        </w:rPr>
                        <m:t>,</m:t>
                      </m:r>
                      <m:r>
                        <m:rPr/>
                        <w:rPr>
                          <w:rFonts w:ascii="Cambria Math" w:hAnsi="Cambria Math"/>
                        </w:rPr>
                        <m:t>⋯</m:t>
                      </m:r>
                      <m:r>
                        <m:rPr>
                          <m:sty m:val="p"/>
                        </m:rPr>
                        <w:rPr>
                          <w:rFonts w:ascii="Cambria Math" w:hAnsi="Cambria Math"/>
                        </w:rPr>
                        <m:t>,</m:t>
                      </m:r>
                      <m:r>
                        <m:rPr/>
                        <w:rPr>
                          <w:rFonts w:ascii="Cambria Math" w:hAnsi="Cambria Math"/>
                        </w:rPr>
                        <m:t>n</m:t>
                      </m:r>
                      <m:ctrlPr>
                        <w:rPr>
                          <w:rFonts w:ascii="Cambria Math" w:hAnsi="Cambria Math" w:cs="宋体"/>
                          <w:i/>
                        </w:rPr>
                      </m:ctrlPr>
                    </m:e>
                  </m:eqArr>
                  <m:ctrlPr>
                    <w:rPr>
                      <w:rFonts w:ascii="Cambria Math" w:hAnsi="Cambria Math" w:cs="宋体"/>
                      <w:i/>
                    </w:rPr>
                  </m:ctrlPr>
                </m:e>
              </m:d>
              <m:r>
                <m:rPr/>
                <w:rPr>
                  <w:rFonts w:ascii="Cambria Math" w:hAnsi="Cambria Math" w:cs="宋体"/>
                </w:rPr>
                <m:t>#</m:t>
              </m:r>
              <m:d>
                <m:dPr>
                  <m:ctrlPr>
                    <w:rPr>
                      <w:rFonts w:ascii="Cambria Math" w:hAnsi="Cambria Math" w:cs="宋体"/>
                      <w:i/>
                    </w:rPr>
                  </m:ctrlPr>
                </m:dPr>
                <m:e>
                  <m:r>
                    <m:rPr/>
                    <w:rPr>
                      <w:rFonts w:ascii="Cambria Math" w:hAnsi="Cambria Math" w:cs="宋体"/>
                    </w:rPr>
                    <m:t>13</m:t>
                  </m:r>
                  <m:ctrlPr>
                    <w:rPr>
                      <w:rFonts w:ascii="Cambria Math" w:hAnsi="Cambria Math" w:cs="宋体"/>
                      <w:i/>
                    </w:rPr>
                  </m:ctrlPr>
                </m:e>
              </m:d>
              <m:ctrlPr>
                <w:rPr>
                  <w:rFonts w:ascii="Cambria Math" w:hAnsi="Cambria Math" w:cs="宋体"/>
                  <w:i/>
                </w:rPr>
              </m:ctrlPr>
            </m:e>
          </m:eqArr>
        </m:oMath>
      </m:oMathPara>
    </w:p>
    <w:p>
      <w:r>
        <w:rPr>
          <w:rFonts w:hint="eastAsia"/>
        </w:rPr>
        <w:t>记</w:t>
      </w:r>
    </w:p>
    <w:p>
      <w:pPr>
        <w:jc w:val="center"/>
      </w:pPr>
      <m:oMathPara>
        <m:oMath>
          <m:eqArr>
            <m:eqArrPr>
              <m:maxDist m:val="1"/>
              <m:ctrlPr>
                <w:rPr>
                  <w:rFonts w:ascii="Cambria Math" w:hAnsi="Cambria Math"/>
                  <w:i/>
                  <w:color w:val="000000"/>
                  <w:kern w:val="0"/>
                  <w:szCs w:val="21"/>
                </w:rPr>
              </m:ctrlPr>
            </m:eqArrPr>
            <m:e>
              <m:r>
                <m:rPr/>
                <w:rPr>
                  <w:rFonts w:ascii="Cambria Math" w:hAnsi="Cambria Math"/>
                </w:rPr>
                <m:t>X=</m:t>
              </m:r>
              <m:d>
                <m:dPr>
                  <m:begChr m:val="["/>
                  <m:endChr m:val="]"/>
                  <m:ctrlPr>
                    <w:rPr>
                      <w:rFonts w:ascii="Cambria Math" w:hAnsi="Cambria Math"/>
                    </w:rPr>
                  </m:ctrlPr>
                </m:dPr>
                <m:e>
                  <m:m>
                    <m:mPr>
                      <m:mcs>
                        <m:mc>
                          <m:mcPr>
                            <m:count m:val="4"/>
                            <m:mcJc m:val="center"/>
                          </m:mcPr>
                        </m:mc>
                      </m:mcs>
                      <m:plcHide m:val="1"/>
                      <m:ctrlPr>
                        <w:rPr>
                          <w:rFonts w:ascii="Cambria Math" w:hAnsi="Cambria Math"/>
                        </w:rPr>
                      </m:ctrlPr>
                    </m:mPr>
                    <m:mr>
                      <m:e>
                        <m:r>
                          <m:rPr/>
                          <w:rPr>
                            <w:rFonts w:ascii="Cambria Math" w:hAnsi="Cambria Math"/>
                          </w:rPr>
                          <m:t>1</m:t>
                        </m:r>
                        <m:ctrlPr>
                          <w:rPr>
                            <w:rFonts w:ascii="Cambria Math" w:hAnsi="Cambria Math"/>
                          </w:rPr>
                        </m:ctrlPr>
                      </m:e>
                      <m:e>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11</m:t>
                            </m:r>
                            <m:ctrlPr>
                              <w:rPr>
                                <w:rFonts w:ascii="Cambria Math" w:hAnsi="Cambria Math"/>
                              </w:rPr>
                            </m:ctrlPr>
                          </m:sub>
                        </m:sSub>
                        <m:ctrlPr>
                          <w:rPr>
                            <w:rFonts w:ascii="Cambria Math" w:hAnsi="Cambria Math"/>
                          </w:rPr>
                        </m:ctrlPr>
                      </m:e>
                      <m:e>
                        <m:r>
                          <m:rPr/>
                          <w:rPr>
                            <w:rFonts w:ascii="Cambria Math" w:hAnsi="Cambria Math"/>
                          </w:rPr>
                          <m:t>⋯</m:t>
                        </m:r>
                        <m:ctrlPr>
                          <w:rPr>
                            <w:rFonts w:ascii="Cambria Math" w:hAnsi="Cambria Math"/>
                          </w:rPr>
                        </m:ctrlPr>
                      </m:e>
                      <m:e>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1m</m:t>
                            </m:r>
                            <m:ctrlPr>
                              <w:rPr>
                                <w:rFonts w:ascii="Cambria Math" w:hAnsi="Cambria Math"/>
                              </w:rPr>
                            </m:ctrlPr>
                          </m:sub>
                        </m:sSub>
                        <m:ctrlPr>
                          <w:rPr>
                            <w:rFonts w:ascii="Cambria Math" w:hAnsi="Cambria Math"/>
                          </w:rPr>
                        </m:ctrlPr>
                      </m:e>
                    </m:mr>
                    <m:mr>
                      <m:e>
                        <m:r>
                          <m:rPr/>
                          <w:rPr>
                            <w:rFonts w:ascii="Cambria Math" w:hAnsi="Cambria Math"/>
                          </w:rPr>
                          <m:t>⋮</m:t>
                        </m:r>
                        <m:ctrlPr>
                          <w:rPr>
                            <w:rFonts w:ascii="Cambria Math" w:hAnsi="Cambria Math"/>
                          </w:rPr>
                        </m:ctrlPr>
                      </m:e>
                      <m:e>
                        <m:r>
                          <m:rPr>
                            <m:sty m:val="p"/>
                          </m:rPr>
                          <w:rPr>
                            <w:rFonts w:ascii="Cambria Math" w:hAnsi="Cambria Math"/>
                          </w:rPr>
                          <m:t>⋮</m:t>
                        </m:r>
                        <m:ctrlPr>
                          <w:rPr>
                            <w:rFonts w:ascii="Cambria Math" w:hAnsi="Cambria Math"/>
                          </w:rPr>
                        </m:ctrlPr>
                      </m:e>
                      <m:e>
                        <m:ctrlPr>
                          <w:rPr>
                            <w:rFonts w:ascii="Cambria Math" w:hAnsi="Cambria Math"/>
                          </w:rPr>
                        </m:ctrlPr>
                      </m:e>
                      <m:e>
                        <m:r>
                          <m:rPr>
                            <m:sty m:val="p"/>
                          </m:rPr>
                          <w:rPr>
                            <w:rFonts w:ascii="Cambria Math" w:hAnsi="Cambria Math"/>
                          </w:rPr>
                          <m:t>⋮</m:t>
                        </m:r>
                        <m:ctrlPr>
                          <w:rPr>
                            <w:rFonts w:ascii="Cambria Math" w:hAnsi="Cambria Math"/>
                          </w:rPr>
                        </m:ctrlPr>
                      </m:e>
                    </m:mr>
                    <m:mr>
                      <m:e>
                        <m:r>
                          <m:rPr/>
                          <w:rPr>
                            <w:rFonts w:ascii="Cambria Math" w:hAnsi="Cambria Math"/>
                          </w:rPr>
                          <m:t>1</m:t>
                        </m:r>
                        <m:ctrlPr>
                          <w:rPr>
                            <w:rFonts w:ascii="Cambria Math" w:hAnsi="Cambria Math"/>
                          </w:rPr>
                        </m:ctrlPr>
                      </m:e>
                      <m:e>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n1</m:t>
                            </m:r>
                            <m:ctrlPr>
                              <w:rPr>
                                <w:rFonts w:ascii="Cambria Math" w:hAnsi="Cambria Math"/>
                              </w:rPr>
                            </m:ctrlPr>
                          </m:sub>
                        </m:sSub>
                        <m:ctrlPr>
                          <w:rPr>
                            <w:rFonts w:ascii="Cambria Math" w:hAnsi="Cambria Math"/>
                          </w:rPr>
                        </m:ctrlPr>
                      </m:e>
                      <m:e>
                        <m:r>
                          <m:rPr/>
                          <w:rPr>
                            <w:rFonts w:ascii="Cambria Math" w:hAnsi="Cambria Math"/>
                          </w:rPr>
                          <m:t>⋯</m:t>
                        </m:r>
                        <m:ctrlPr>
                          <w:rPr>
                            <w:rFonts w:ascii="Cambria Math" w:hAnsi="Cambria Math"/>
                          </w:rPr>
                        </m:ctrlPr>
                      </m:e>
                      <m:e>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nm</m:t>
                            </m:r>
                            <m:ctrlPr>
                              <w:rPr>
                                <w:rFonts w:ascii="Cambria Math" w:hAnsi="Cambria Math"/>
                              </w:rPr>
                            </m:ctrlPr>
                          </m:sub>
                        </m:sSub>
                        <m:ctrlPr>
                          <w:rPr>
                            <w:rFonts w:ascii="Cambria Math" w:hAnsi="Cambria Math"/>
                          </w:rPr>
                        </m:ctrlPr>
                      </m:e>
                    </m:mr>
                  </m:m>
                  <m:ctrlPr>
                    <w:rPr>
                      <w:rFonts w:ascii="Cambria Math" w:hAnsi="Cambria Math"/>
                    </w:rPr>
                  </m:ctrlPr>
                </m:e>
              </m:d>
              <m:r>
                <m:rPr/>
                <w:rPr>
                  <w:rFonts w:ascii="Cambria Math" w:hAnsi="Cambria Math"/>
                </w:rPr>
                <m:t>,</m:t>
              </m:r>
              <m:r>
                <m:rPr/>
                <w:rPr>
                  <w:rFonts w:hint="eastAsia" w:ascii="Cambria Math" w:hAnsi="Cambria Math"/>
                </w:rPr>
                <m:t>Y</m:t>
              </m:r>
              <m:r>
                <m:rPr/>
                <w:rPr>
                  <w:rFonts w:ascii="Cambria Math" w:hAnsi="Cambria Math"/>
                </w:rPr>
                <m:t>=</m:t>
              </m:r>
              <m:d>
                <m:dPr>
                  <m:begChr m:val="["/>
                  <m:endChr m:val="]"/>
                  <m:ctrlPr>
                    <w:rPr>
                      <w:rFonts w:ascii="Cambria Math" w:hAnsi="Cambria Math" w:cs="宋体"/>
                      <w:i/>
                      <w:color w:val="000000"/>
                      <w:kern w:val="0"/>
                      <w:szCs w:val="21"/>
                    </w:rPr>
                  </m:ctrlPr>
                </m:dPr>
                <m:e>
                  <m:m>
                    <m:mPr>
                      <m:mcs>
                        <m:mc>
                          <m:mcPr>
                            <m:count m:val="1"/>
                            <m:mcJc m:val="center"/>
                          </m:mcPr>
                        </m:mc>
                      </m:mcs>
                      <m:ctrlPr>
                        <w:rPr>
                          <w:rFonts w:ascii="Cambria Math" w:hAnsi="Cambria Math" w:cs="宋体"/>
                          <w:i/>
                          <w:color w:val="000000"/>
                          <w:kern w:val="0"/>
                          <w:szCs w:val="21"/>
                        </w:rPr>
                      </m:ctrlPr>
                    </m:mPr>
                    <m:m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cs="宋体"/>
                            <w:i/>
                            <w:color w:val="000000"/>
                            <w:kern w:val="0"/>
                            <w:szCs w:val="21"/>
                          </w:rPr>
                        </m:ctrlPr>
                      </m:e>
                    </m:mr>
                    <m:mr>
                      <m:e>
                        <m:r>
                          <m:rPr/>
                          <w:rPr>
                            <w:rFonts w:ascii="Cambria Math" w:hAnsi="Cambria Math"/>
                          </w:rPr>
                          <m:t>⋮</m:t>
                        </m:r>
                        <m:ctrlPr>
                          <w:rPr>
                            <w:rFonts w:ascii="Cambria Math" w:hAnsi="Cambria Math" w:cs="宋体"/>
                            <w:i/>
                            <w:color w:val="000000"/>
                            <w:kern w:val="0"/>
                            <w:szCs w:val="21"/>
                          </w:rPr>
                        </m:ctrlPr>
                      </m:e>
                    </m:mr>
                    <m:m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n</m:t>
                            </m:r>
                            <m:ctrlPr>
                              <w:rPr>
                                <w:rFonts w:ascii="Cambria Math" w:hAnsi="Cambria Math"/>
                                <w:i/>
                              </w:rPr>
                            </m:ctrlPr>
                          </m:sub>
                        </m:sSub>
                        <m:ctrlPr>
                          <w:rPr>
                            <w:rFonts w:ascii="Cambria Math" w:hAnsi="Cambria Math" w:cs="宋体"/>
                            <w:i/>
                            <w:color w:val="000000"/>
                            <w:kern w:val="0"/>
                            <w:szCs w:val="21"/>
                          </w:rPr>
                        </m:ctrlPr>
                      </m:e>
                    </m:mr>
                  </m:m>
                  <m:ctrlPr>
                    <w:rPr>
                      <w:rFonts w:ascii="Cambria Math" w:hAnsi="Cambria Math" w:cs="宋体"/>
                      <w:i/>
                      <w:color w:val="000000"/>
                      <w:kern w:val="0"/>
                      <w:szCs w:val="21"/>
                    </w:rPr>
                  </m:ctrlPr>
                </m:e>
              </m:d>
              <m:r>
                <m:rPr/>
                <w:rPr>
                  <w:rFonts w:ascii="Cambria Math" w:hAnsi="Cambria Math"/>
                </w:rPr>
                <m:t>#</m:t>
              </m:r>
              <m:d>
                <m:dPr>
                  <m:ctrlPr>
                    <w:rPr>
                      <w:rFonts w:ascii="Cambria Math" w:hAnsi="Cambria Math"/>
                      <w:i/>
                      <w:color w:val="000000"/>
                      <w:kern w:val="0"/>
                      <w:szCs w:val="21"/>
                    </w:rPr>
                  </m:ctrlPr>
                </m:dPr>
                <m:e>
                  <m:r>
                    <m:rPr/>
                    <w:rPr>
                      <w:rFonts w:ascii="Cambria Math" w:hAnsi="Cambria Math"/>
                      <w:color w:val="000000"/>
                      <w:kern w:val="0"/>
                      <w:szCs w:val="21"/>
                    </w:rPr>
                    <m:t>14</m:t>
                  </m:r>
                  <m:ctrlPr>
                    <w:rPr>
                      <w:rFonts w:ascii="Cambria Math" w:hAnsi="Cambria Math"/>
                      <w:i/>
                      <w:color w:val="000000"/>
                      <w:kern w:val="0"/>
                      <w:szCs w:val="21"/>
                    </w:rPr>
                  </m:ctrlPr>
                </m:e>
              </m:d>
              <m:ctrlPr>
                <w:rPr>
                  <w:rFonts w:ascii="Cambria Math" w:hAnsi="Cambria Math"/>
                  <w:i/>
                </w:rPr>
              </m:ctrlPr>
            </m:e>
          </m:eqArr>
        </m:oMath>
      </m:oMathPara>
    </w:p>
    <w:p>
      <w:pPr>
        <w:pStyle w:val="20"/>
        <w:jc w:val="both"/>
      </w:pPr>
      <w:r>
        <w:tab/>
      </w:r>
      <m:oMath>
        <m:r>
          <m:rPr/>
          <w:rPr>
            <w:rFonts w:ascii="Cambria Math" w:hAnsi="Cambria Math"/>
          </w:rPr>
          <m:t>ε=</m:t>
        </m:r>
        <m:r>
          <m:rPr>
            <m:sty m:val="p"/>
          </m:rPr>
          <w:rPr>
            <w:rFonts w:ascii="Cambria Math" w:hAnsi="Cambria Math"/>
          </w:rPr>
          <m:t>(</m:t>
        </m:r>
        <m:sSub>
          <m:sSubPr>
            <m:ctrlPr>
              <w:rPr>
                <w:rFonts w:ascii="Cambria Math" w:hAnsi="Cambria Math"/>
              </w:rPr>
            </m:ctrlPr>
          </m:sSubPr>
          <m:e>
            <m:r>
              <m:rPr/>
              <w:rPr>
                <w:rFonts w:ascii="Cambria Math" w:hAnsi="Cambria Math"/>
              </w:rPr>
              <m:t>ε</m:t>
            </m:r>
            <m:ctrlPr>
              <w:rPr>
                <w:rFonts w:ascii="Cambria Math" w:hAnsi="Cambria Math"/>
              </w:rPr>
            </m:ctrlPr>
          </m:e>
          <m:sub>
            <m:r>
              <m:rPr/>
              <w:rPr>
                <w:rFonts w:ascii="Cambria Math" w:hAnsi="Cambria Math"/>
              </w:rPr>
              <m:t>1</m:t>
            </m:r>
            <m:ctrlPr>
              <w:rPr>
                <w:rFonts w:ascii="Cambria Math" w:hAnsi="Cambria Math"/>
              </w:rPr>
            </m:ctrlPr>
          </m:sub>
        </m:sSub>
        <m:r>
          <m:rPr>
            <m:sty m:val="p"/>
          </m:rPr>
          <w:rPr>
            <w:rFonts w:ascii="Cambria Math" w:hAnsi="Cambria Math"/>
          </w:rPr>
          <m:t>,</m:t>
        </m:r>
        <m:r>
          <m:rPr/>
          <w:rPr>
            <w:rFonts w:ascii="Cambria Math" w:hAnsi="Cambria Math"/>
          </w:rPr>
          <m:t>⋯</m:t>
        </m:r>
        <m:r>
          <m:rPr>
            <m:sty m:val="p"/>
          </m:rPr>
          <w:rPr>
            <w:rFonts w:ascii="Cambria Math" w:hAnsi="Cambria Math"/>
          </w:rPr>
          <m:t>,</m:t>
        </m:r>
        <m:sSub>
          <m:sSubPr>
            <m:ctrlPr>
              <w:rPr>
                <w:rFonts w:ascii="Cambria Math" w:hAnsi="Cambria Math"/>
              </w:rPr>
            </m:ctrlPr>
          </m:sSubPr>
          <m:e>
            <m:r>
              <m:rPr/>
              <w:rPr>
                <w:rFonts w:ascii="Cambria Math" w:hAnsi="Cambria Math"/>
              </w:rPr>
              <m:t>ε</m:t>
            </m:r>
            <m:ctrlPr>
              <w:rPr>
                <w:rFonts w:ascii="Cambria Math" w:hAnsi="Cambria Math"/>
              </w:rPr>
            </m:ctrlPr>
          </m:e>
          <m:sub>
            <m:r>
              <m:rPr/>
              <w:rPr>
                <w:rFonts w:ascii="Cambria Math" w:hAnsi="Cambria Math"/>
              </w:rPr>
              <m:t>n</m:t>
            </m:r>
            <m:ctrlPr>
              <w:rPr>
                <w:rFonts w:ascii="Cambria Math" w:hAnsi="Cambria Math"/>
              </w:rPr>
            </m:ctrlPr>
          </m:sub>
        </m:sSub>
        <m:sSup>
          <m:sSupPr>
            <m:ctrlPr>
              <w:rPr>
                <w:rFonts w:ascii="Cambria Math" w:hAnsi="Cambria Math"/>
              </w:rPr>
            </m:ctrlPr>
          </m:sSupPr>
          <m:e>
            <m:r>
              <m:rPr>
                <m:sty m:val="p"/>
              </m:rPr>
              <w:rPr>
                <w:rFonts w:ascii="Cambria Math" w:hAnsi="Cambria Math"/>
              </w:rPr>
              <m:t>)</m:t>
            </m:r>
            <m:ctrlPr>
              <w:rPr>
                <w:rFonts w:ascii="Cambria Math" w:hAnsi="Cambria Math"/>
              </w:rPr>
            </m:ctrlPr>
          </m:e>
          <m:sup>
            <m:r>
              <m:rPr/>
              <w:rPr>
                <w:rFonts w:ascii="Cambria Math" w:hAnsi="Cambria Math"/>
              </w:rPr>
              <m:t>T</m:t>
            </m:r>
            <m:ctrlPr>
              <w:rPr>
                <w:rFonts w:ascii="Cambria Math" w:hAnsi="Cambria Math"/>
              </w:rPr>
            </m:ctrlPr>
          </m:sup>
        </m:sSup>
        <m:r>
          <m:rPr>
            <m:sty m:val="p"/>
          </m:rPr>
          <w:rPr>
            <w:rFonts w:ascii="Cambria Math" w:hAnsi="Cambria Math"/>
          </w:rPr>
          <m:t>,</m:t>
        </m:r>
        <m:r>
          <m:rPr/>
          <w:rPr>
            <w:rFonts w:ascii="Cambria Math" w:hAnsi="Cambria Math"/>
          </w:rPr>
          <m:t>β=</m:t>
        </m:r>
        <m:r>
          <m:rPr>
            <m:sty m:val="p"/>
          </m:rPr>
          <w:rPr>
            <w:rFonts w:ascii="Cambria Math" w:hAnsi="Cambria Math"/>
          </w:rPr>
          <m:t>(</m:t>
        </m:r>
        <m:sSub>
          <m:sSubPr>
            <m:ctrlPr>
              <w:rPr>
                <w:rFonts w:ascii="Cambria Math" w:hAnsi="Cambria Math"/>
              </w:rPr>
            </m:ctrlPr>
          </m:sSubPr>
          <m:e>
            <m:r>
              <m:rPr/>
              <w:rPr>
                <w:rFonts w:ascii="Cambria Math" w:hAnsi="Cambria Math"/>
              </w:rPr>
              <m:t>β</m:t>
            </m:r>
            <m:ctrlPr>
              <w:rPr>
                <w:rFonts w:ascii="Cambria Math" w:hAnsi="Cambria Math"/>
              </w:rPr>
            </m:ctrlPr>
          </m:e>
          <m:sub>
            <m:r>
              <m:rPr/>
              <w:rPr>
                <w:rFonts w:ascii="Cambria Math" w:hAnsi="Cambria Math"/>
              </w:rPr>
              <m:t>0</m:t>
            </m:r>
            <m:ctrlPr>
              <w:rPr>
                <w:rFonts w:ascii="Cambria Math" w:hAnsi="Cambria Math"/>
              </w:rPr>
            </m:ctrlPr>
          </m:sub>
        </m:sSub>
        <m:r>
          <m:rPr>
            <m:sty m:val="p"/>
          </m:rPr>
          <w:rPr>
            <w:rFonts w:ascii="Cambria Math" w:hAnsi="Cambria Math"/>
          </w:rPr>
          <m:t>,</m:t>
        </m:r>
        <m:r>
          <m:rPr/>
          <w:rPr>
            <w:rFonts w:ascii="Cambria Math" w:hAnsi="Cambria Math"/>
          </w:rPr>
          <m:t>⋯</m:t>
        </m:r>
        <m:r>
          <m:rPr>
            <m:sty m:val="p"/>
          </m:rPr>
          <w:rPr>
            <w:rFonts w:ascii="Cambria Math" w:hAnsi="Cambria Math"/>
          </w:rPr>
          <m:t>,</m:t>
        </m:r>
        <m:sSub>
          <m:sSubPr>
            <m:ctrlPr>
              <w:rPr>
                <w:rFonts w:ascii="Cambria Math" w:hAnsi="Cambria Math"/>
              </w:rPr>
            </m:ctrlPr>
          </m:sSubPr>
          <m:e>
            <m:r>
              <m:rPr/>
              <w:rPr>
                <w:rFonts w:ascii="Cambria Math" w:hAnsi="Cambria Math"/>
              </w:rPr>
              <m:t>β</m:t>
            </m:r>
            <m:ctrlPr>
              <w:rPr>
                <w:rFonts w:ascii="Cambria Math" w:hAnsi="Cambria Math"/>
              </w:rPr>
            </m:ctrlPr>
          </m:e>
          <m:sub>
            <m:r>
              <m:rPr/>
              <w:rPr>
                <w:rFonts w:ascii="Cambria Math" w:hAnsi="Cambria Math"/>
              </w:rPr>
              <m:t>n</m:t>
            </m:r>
            <m:ctrlPr>
              <w:rPr>
                <w:rFonts w:ascii="Cambria Math" w:hAnsi="Cambria Math"/>
              </w:rPr>
            </m:ctrlPr>
          </m:sub>
        </m:sSub>
        <m:sSup>
          <m:sSupPr>
            <m:ctrlPr>
              <w:rPr>
                <w:rFonts w:ascii="Cambria Math" w:hAnsi="Cambria Math"/>
              </w:rPr>
            </m:ctrlPr>
          </m:sSupPr>
          <m:e>
            <m:r>
              <m:rPr>
                <m:sty m:val="p"/>
              </m:rPr>
              <w:rPr>
                <w:rFonts w:ascii="Cambria Math" w:hAnsi="Cambria Math"/>
              </w:rPr>
              <m:t>)</m:t>
            </m:r>
            <m:ctrlPr>
              <w:rPr>
                <w:rFonts w:ascii="Cambria Math" w:hAnsi="Cambria Math"/>
              </w:rPr>
            </m:ctrlPr>
          </m:e>
          <m:sup>
            <m:r>
              <m:rPr/>
              <w:rPr>
                <w:rFonts w:ascii="Cambria Math" w:hAnsi="Cambria Math"/>
              </w:rPr>
              <m:t>T</m:t>
            </m:r>
            <m:ctrlPr>
              <w:rPr>
                <w:rFonts w:ascii="Cambria Math" w:hAnsi="Cambria Math"/>
              </w:rPr>
            </m:ctrlPr>
          </m:sup>
        </m:sSup>
      </m:oMath>
    </w:p>
    <w:p>
      <w:r>
        <w:rPr>
          <w:rFonts w:hint="eastAsia"/>
        </w:rPr>
        <w:t>则上式可以表示为矩阵形式：</w:t>
      </w:r>
    </w:p>
    <w:p>
      <m:oMathPara>
        <m:oMath>
          <m:eqArr>
            <m:eqArrPr>
              <m:maxDist m:val="1"/>
              <m:ctrlPr>
                <w:rPr>
                  <w:rFonts w:ascii="Cambria Math" w:hAnsi="Cambria Math" w:cs="宋体"/>
                  <w:i/>
                </w:rPr>
              </m:ctrlPr>
            </m:eqArrPr>
            <m:e>
              <m:d>
                <m:dPr>
                  <m:begChr m:val="{"/>
                  <m:endChr m:val=""/>
                  <m:ctrlPr>
                    <w:rPr>
                      <w:rFonts w:ascii="Cambria Math" w:hAnsi="Cambria Math" w:cs="宋体"/>
                      <w:i/>
                    </w:rPr>
                  </m:ctrlPr>
                </m:dPr>
                <m:e>
                  <m:eqArr>
                    <m:eqArrPr>
                      <m:ctrlPr>
                        <w:rPr>
                          <w:rFonts w:ascii="Cambria Math" w:hAnsi="Cambria Math" w:cs="宋体"/>
                          <w:i/>
                        </w:rPr>
                      </m:ctrlPr>
                    </m:eqArrPr>
                    <m:e>
                      <m:r>
                        <m:rPr/>
                        <w:rPr>
                          <w:rFonts w:ascii="Cambria Math" w:hAnsi="Cambria Math"/>
                        </w:rPr>
                        <m:t>Y=Xβ+e</m:t>
                      </m:r>
                      <m:ctrlPr>
                        <w:rPr>
                          <w:rFonts w:ascii="Cambria Math" w:hAnsi="Cambria Math" w:cs="宋体"/>
                          <w:i/>
                        </w:rPr>
                      </m:ctrlPr>
                    </m:e>
                    <m:e>
                      <m:r>
                        <m:rPr/>
                        <w:rPr>
                          <w:rFonts w:ascii="Cambria Math" w:hAnsi="Cambria Math"/>
                        </w:rPr>
                        <m:t>ε~N</m:t>
                      </m:r>
                      <m:d>
                        <m:dPr>
                          <m:ctrlPr>
                            <w:rPr>
                              <w:rFonts w:ascii="Cambria Math" w:hAnsi="Cambria Math"/>
                            </w:rPr>
                          </m:ctrlPr>
                        </m:dPr>
                        <m:e>
                          <m:r>
                            <m:rPr/>
                            <w:rPr>
                              <w:rFonts w:ascii="Cambria Math" w:hAnsi="Cambria Math"/>
                            </w:rPr>
                            <m:t>0</m:t>
                          </m:r>
                          <m:r>
                            <m:rPr>
                              <m:sty m:val="p"/>
                            </m:rPr>
                            <w:rPr>
                              <w:rFonts w:ascii="Cambria Math" w:hAnsi="Cambria Math"/>
                            </w:rPr>
                            <m:t>,</m:t>
                          </m:r>
                          <m:sSup>
                            <m:sSupPr>
                              <m:ctrlPr>
                                <w:rPr>
                                  <w:rFonts w:ascii="Cambria Math" w:hAnsi="Cambria Math"/>
                                </w:rPr>
                              </m:ctrlPr>
                            </m:sSupPr>
                            <m:e>
                              <m:r>
                                <m:rPr/>
                                <w:rPr>
                                  <w:rFonts w:ascii="Cambria Math" w:hAnsi="Cambria Math"/>
                                </w:rPr>
                                <m:t>σ</m:t>
                              </m:r>
                              <m:ctrlPr>
                                <w:rPr>
                                  <w:rFonts w:ascii="Cambria Math" w:hAnsi="Cambria Math"/>
                                </w:rPr>
                              </m:ctrlPr>
                            </m:e>
                            <m:sup>
                              <m:r>
                                <m:rPr/>
                                <w:rPr>
                                  <w:rFonts w:ascii="Cambria Math" w:hAnsi="Cambria Math"/>
                                </w:rPr>
                                <m:t>2</m:t>
                              </m:r>
                              <m:ctrlPr>
                                <w:rPr>
                                  <w:rFonts w:ascii="Cambria Math" w:hAnsi="Cambria Math"/>
                                </w:rPr>
                              </m:ctrlPr>
                            </m:sup>
                          </m:sSup>
                          <m:r>
                            <m:rPr/>
                            <w:rPr>
                              <w:rFonts w:ascii="Cambria Math" w:hAnsi="Cambria Math"/>
                            </w:rPr>
                            <m:t>I</m:t>
                          </m:r>
                          <m:ctrlPr>
                            <w:rPr>
                              <w:rFonts w:ascii="Cambria Math" w:hAnsi="Cambria Math"/>
                            </w:rPr>
                          </m:ctrlPr>
                        </m:e>
                      </m:d>
                      <m:ctrlPr>
                        <w:rPr>
                          <w:rFonts w:ascii="Cambria Math" w:hAnsi="Cambria Math" w:cs="宋体"/>
                          <w:i/>
                        </w:rPr>
                      </m:ctrlPr>
                    </m:e>
                  </m:eqArr>
                  <m:ctrlPr>
                    <w:rPr>
                      <w:rFonts w:ascii="Cambria Math" w:hAnsi="Cambria Math" w:cs="宋体"/>
                      <w:i/>
                    </w:rPr>
                  </m:ctrlPr>
                </m:e>
              </m:d>
              <m:r>
                <m:rPr/>
                <w:rPr>
                  <w:rFonts w:ascii="Cambria Math" w:hAnsi="Cambria Math" w:cs="宋体"/>
                </w:rPr>
                <m:t>#</m:t>
              </m:r>
              <m:d>
                <m:dPr>
                  <m:ctrlPr>
                    <w:rPr>
                      <w:rFonts w:ascii="Cambria Math" w:hAnsi="Cambria Math" w:cs="宋体"/>
                      <w:i/>
                    </w:rPr>
                  </m:ctrlPr>
                </m:dPr>
                <m:e>
                  <m:r>
                    <m:rPr/>
                    <w:rPr>
                      <w:rFonts w:ascii="Cambria Math" w:hAnsi="Cambria Math" w:cs="宋体"/>
                    </w:rPr>
                    <m:t>15</m:t>
                  </m:r>
                  <m:ctrlPr>
                    <w:rPr>
                      <w:rFonts w:ascii="Cambria Math" w:hAnsi="Cambria Math" w:cs="宋体"/>
                      <w:i/>
                    </w:rPr>
                  </m:ctrlPr>
                </m:e>
              </m:d>
              <m:ctrlPr>
                <w:rPr>
                  <w:rFonts w:ascii="Cambria Math" w:hAnsi="Cambria Math" w:cs="宋体"/>
                  <w:i/>
                </w:rPr>
              </m:ctrlPr>
            </m:e>
          </m:eqArr>
        </m:oMath>
      </m:oMathPara>
    </w:p>
    <w:p>
      <w:pPr>
        <w:pStyle w:val="20"/>
        <w:jc w:val="both"/>
      </w:pPr>
      <w:r>
        <w:rPr>
          <w:rFonts w:hint="eastAsia"/>
        </w:rPr>
        <w:t>5</w:t>
      </w:r>
      <w:r>
        <w:t>.4.4</w:t>
      </w:r>
      <w:r>
        <w:rPr>
          <w:rFonts w:hint="eastAsia"/>
        </w:rPr>
        <w:t>回归模型求解</w:t>
      </w:r>
    </w:p>
    <w:p>
      <w:pPr>
        <w:ind w:firstLine="480" w:firstLineChars="200"/>
      </w:pPr>
      <w:r>
        <w:rPr>
          <w:rFonts w:hint="eastAsia"/>
        </w:rPr>
        <w:t>将数据导入SPSS中进行多元线性回归分析对于两个模型分别得到以下结果：</w:t>
      </w:r>
    </w:p>
    <w:p>
      <w:pPr>
        <w:spacing w:line="480" w:lineRule="auto"/>
        <w:jc w:val="center"/>
      </w:pPr>
      <w:r>
        <w:rPr>
          <w:rFonts w:hint="eastAsia"/>
        </w:rPr>
        <w:t xml:space="preserve">表8 </w:t>
      </w:r>
      <w:r>
        <w:t xml:space="preserve"> </w:t>
      </w:r>
      <w:r>
        <w:rPr>
          <w:rFonts w:hint="eastAsia"/>
        </w:rPr>
        <w:t>糖尿病回归模型系数</w:t>
      </w:r>
    </w:p>
    <w:tbl>
      <w:tblPr>
        <w:tblStyle w:val="6"/>
        <w:tblW w:w="0" w:type="auto"/>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autofit"/>
        <w:tblCellMar>
          <w:top w:w="0" w:type="dxa"/>
          <w:left w:w="0" w:type="dxa"/>
          <w:bottom w:w="0" w:type="dxa"/>
          <w:right w:w="0" w:type="dxa"/>
        </w:tblCellMar>
      </w:tblPr>
      <w:tblGrid>
        <w:gridCol w:w="210"/>
        <w:gridCol w:w="1920"/>
        <w:gridCol w:w="850"/>
        <w:gridCol w:w="860"/>
        <w:gridCol w:w="1040"/>
        <w:gridCol w:w="770"/>
        <w:gridCol w:w="670"/>
        <w:gridCol w:w="400"/>
        <w:gridCol w:w="50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0" w:type="auto"/>
            <w:gridSpan w:val="9"/>
            <w:tcBorders>
              <w:top w:val="single" w:color="000000" w:sz="8" w:space="0"/>
              <w:left w:val="nil"/>
              <w:bottom w:val="nil"/>
              <w:right w:val="nil"/>
            </w:tcBorders>
            <w:shd w:val="clear" w:color="auto" w:fill="FFFFFF"/>
            <w:vAlign w:val="center"/>
          </w:tcPr>
          <w:p>
            <w:pPr>
              <w:spacing w:line="320" w:lineRule="atLeast"/>
              <w:ind w:left="60" w:right="60"/>
              <w:jc w:val="center"/>
              <w:rPr>
                <w:rFonts w:cs="宋体"/>
                <w:color w:val="010205"/>
                <w:sz w:val="22"/>
                <w:szCs w:val="24"/>
              </w:rPr>
            </w:pPr>
            <w:r>
              <w:rPr>
                <w:rFonts w:hint="eastAsia" w:cs="宋体"/>
                <w:b/>
                <w:color w:val="010205"/>
                <w:sz w:val="22"/>
                <w:szCs w:val="24"/>
              </w:rPr>
              <w:t>系数</w:t>
            </w:r>
            <w:r>
              <w:rPr>
                <w:rFonts w:cs="宋体"/>
                <w:b/>
                <w:color w:val="010205"/>
                <w:sz w:val="22"/>
                <w:szCs w:val="24"/>
                <w:vertAlign w:val="superscript"/>
              </w:rPr>
              <w:t>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0" w:type="auto"/>
            <w:gridSpan w:val="2"/>
            <w:vMerge w:val="restart"/>
            <w:tcBorders>
              <w:top w:val="nil"/>
              <w:left w:val="nil"/>
              <w:bottom w:val="nil"/>
              <w:right w:val="nil"/>
            </w:tcBorders>
            <w:shd w:val="clear" w:color="auto" w:fill="FFFFFF"/>
            <w:vAlign w:val="bottom"/>
          </w:tcPr>
          <w:p>
            <w:pPr>
              <w:spacing w:line="320" w:lineRule="atLeast"/>
              <w:ind w:left="60" w:right="60"/>
              <w:rPr>
                <w:rFonts w:cs="宋体"/>
                <w:color w:val="264A60"/>
                <w:sz w:val="18"/>
                <w:szCs w:val="24"/>
              </w:rPr>
            </w:pPr>
            <w:r>
              <w:rPr>
                <w:rFonts w:hint="eastAsia" w:cs="宋体"/>
                <w:color w:val="264A60"/>
                <w:sz w:val="18"/>
                <w:szCs w:val="24"/>
              </w:rPr>
              <w:t>模型</w:t>
            </w:r>
          </w:p>
        </w:tc>
        <w:tc>
          <w:tcPr>
            <w:tcW w:w="0" w:type="auto"/>
            <w:gridSpan w:val="2"/>
            <w:tcBorders>
              <w:top w:val="nil"/>
              <w:left w:val="nil"/>
              <w:bottom w:val="nil"/>
              <w:right w:val="single" w:color="FFFFFF" w:sz="8" w:space="0"/>
            </w:tcBorders>
            <w:shd w:val="clear" w:color="auto" w:fill="FFFFFF"/>
            <w:vAlign w:val="bottom"/>
          </w:tcPr>
          <w:p>
            <w:pPr>
              <w:spacing w:line="320" w:lineRule="atLeast"/>
              <w:ind w:left="60" w:right="60"/>
              <w:jc w:val="center"/>
              <w:rPr>
                <w:rFonts w:cs="宋体"/>
                <w:color w:val="264A60"/>
                <w:sz w:val="18"/>
                <w:szCs w:val="24"/>
              </w:rPr>
            </w:pPr>
            <w:r>
              <w:rPr>
                <w:rFonts w:hint="eastAsia" w:cs="宋体"/>
                <w:color w:val="264A60"/>
                <w:sz w:val="18"/>
                <w:szCs w:val="24"/>
              </w:rPr>
              <w:t>未标准化系数</w:t>
            </w:r>
          </w:p>
        </w:tc>
        <w:tc>
          <w:tcPr>
            <w:tcW w:w="0" w:type="auto"/>
            <w:tcBorders>
              <w:top w:val="nil"/>
              <w:left w:val="single" w:color="FFFFFF" w:sz="8" w:space="0"/>
              <w:bottom w:val="nil"/>
              <w:right w:val="single" w:color="FFFFFF" w:sz="8" w:space="0"/>
            </w:tcBorders>
            <w:shd w:val="clear" w:color="auto" w:fill="FFFFFF"/>
            <w:vAlign w:val="bottom"/>
          </w:tcPr>
          <w:p>
            <w:pPr>
              <w:spacing w:line="320" w:lineRule="atLeast"/>
              <w:ind w:left="60" w:right="60"/>
              <w:jc w:val="center"/>
              <w:rPr>
                <w:rFonts w:cs="宋体"/>
                <w:color w:val="264A60"/>
                <w:sz w:val="18"/>
                <w:szCs w:val="24"/>
              </w:rPr>
            </w:pPr>
            <w:r>
              <w:rPr>
                <w:rFonts w:hint="eastAsia" w:cs="宋体"/>
                <w:color w:val="264A60"/>
                <w:sz w:val="18"/>
                <w:szCs w:val="24"/>
              </w:rPr>
              <w:t>标准化系数</w:t>
            </w:r>
          </w:p>
        </w:tc>
        <w:tc>
          <w:tcPr>
            <w:tcW w:w="0" w:type="auto"/>
            <w:vMerge w:val="restart"/>
            <w:tcBorders>
              <w:top w:val="nil"/>
              <w:left w:val="single" w:color="FFFFFF" w:sz="8" w:space="0"/>
              <w:bottom w:val="nil"/>
              <w:right w:val="single" w:color="FFFFFF" w:sz="8" w:space="0"/>
            </w:tcBorders>
            <w:shd w:val="clear" w:color="auto" w:fill="FFFFFF"/>
            <w:vAlign w:val="bottom"/>
          </w:tcPr>
          <w:p>
            <w:pPr>
              <w:spacing w:line="320" w:lineRule="atLeast"/>
              <w:ind w:left="60" w:right="60"/>
              <w:jc w:val="center"/>
              <w:rPr>
                <w:rFonts w:cs="宋体"/>
                <w:color w:val="264A60"/>
                <w:sz w:val="18"/>
                <w:szCs w:val="24"/>
              </w:rPr>
            </w:pPr>
            <w:r>
              <w:rPr>
                <w:rFonts w:cs="宋体"/>
                <w:color w:val="264A60"/>
                <w:sz w:val="18"/>
                <w:szCs w:val="24"/>
              </w:rPr>
              <w:t>t</w:t>
            </w:r>
          </w:p>
        </w:tc>
        <w:tc>
          <w:tcPr>
            <w:tcW w:w="0" w:type="auto"/>
            <w:vMerge w:val="restart"/>
            <w:tcBorders>
              <w:top w:val="nil"/>
              <w:left w:val="single" w:color="FFFFFF" w:sz="8" w:space="0"/>
              <w:bottom w:val="nil"/>
              <w:right w:val="nil"/>
            </w:tcBorders>
            <w:shd w:val="clear" w:color="auto" w:fill="FFFFFF"/>
            <w:vAlign w:val="bottom"/>
          </w:tcPr>
          <w:p>
            <w:pPr>
              <w:spacing w:line="320" w:lineRule="atLeast"/>
              <w:ind w:left="60" w:right="60"/>
              <w:jc w:val="center"/>
              <w:rPr>
                <w:rFonts w:cs="宋体"/>
                <w:color w:val="264A60"/>
                <w:sz w:val="18"/>
                <w:szCs w:val="24"/>
              </w:rPr>
            </w:pPr>
            <w:r>
              <w:rPr>
                <w:rFonts w:hint="eastAsia" w:cs="宋体"/>
                <w:color w:val="264A60"/>
                <w:sz w:val="18"/>
                <w:szCs w:val="24"/>
              </w:rPr>
              <w:t>显著性</w:t>
            </w:r>
          </w:p>
        </w:tc>
        <w:tc>
          <w:tcPr>
            <w:tcW w:w="0" w:type="auto"/>
            <w:gridSpan w:val="2"/>
            <w:tcBorders>
              <w:top w:val="nil"/>
              <w:left w:val="nil"/>
              <w:bottom w:val="nil"/>
              <w:right w:val="nil"/>
            </w:tcBorders>
            <w:vAlign w:val="bottom"/>
          </w:tcPr>
          <w:p>
            <w:pPr>
              <w:rPr>
                <w:rFonts w:cs="宋体"/>
                <w:color w:val="264A60"/>
                <w:sz w:val="18"/>
                <w:szCs w:val="24"/>
              </w:rPr>
            </w:pPr>
            <w:r>
              <w:rPr>
                <w:rFonts w:hint="eastAsia" w:cs="宋体"/>
                <w:color w:val="264A60"/>
                <w:sz w:val="18"/>
                <w:szCs w:val="24"/>
              </w:rPr>
              <w:t>共线性统计</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0" w:type="auto"/>
            <w:gridSpan w:val="2"/>
            <w:vMerge w:val="continue"/>
            <w:tcBorders>
              <w:top w:val="nil"/>
              <w:left w:val="nil"/>
              <w:bottom w:val="nil"/>
              <w:right w:val="nil"/>
            </w:tcBorders>
            <w:shd w:val="clear" w:color="auto" w:fill="FFFFFF"/>
            <w:vAlign w:val="bottom"/>
          </w:tcPr>
          <w:p>
            <w:pPr>
              <w:rPr>
                <w:rFonts w:cs="宋体"/>
                <w:color w:val="264A60"/>
                <w:sz w:val="18"/>
                <w:szCs w:val="24"/>
              </w:rPr>
            </w:pPr>
          </w:p>
        </w:tc>
        <w:tc>
          <w:tcPr>
            <w:tcW w:w="0" w:type="auto"/>
            <w:tcBorders>
              <w:top w:val="nil"/>
              <w:left w:val="nil"/>
              <w:right w:val="single" w:color="FFFFFF" w:sz="8" w:space="0"/>
            </w:tcBorders>
            <w:shd w:val="clear" w:color="auto" w:fill="FFFFFF"/>
            <w:vAlign w:val="bottom"/>
          </w:tcPr>
          <w:p>
            <w:pPr>
              <w:spacing w:line="320" w:lineRule="atLeast"/>
              <w:ind w:left="60" w:right="60"/>
              <w:jc w:val="center"/>
              <w:rPr>
                <w:rFonts w:cs="宋体"/>
                <w:color w:val="264A60"/>
                <w:sz w:val="18"/>
                <w:szCs w:val="24"/>
              </w:rPr>
            </w:pPr>
            <w:r>
              <w:rPr>
                <w:rFonts w:cs="宋体"/>
                <w:color w:val="264A60"/>
                <w:sz w:val="18"/>
                <w:szCs w:val="24"/>
              </w:rPr>
              <w:t>B</w:t>
            </w:r>
          </w:p>
        </w:tc>
        <w:tc>
          <w:tcPr>
            <w:tcW w:w="0" w:type="auto"/>
            <w:tcBorders>
              <w:top w:val="nil"/>
              <w:left w:val="single" w:color="FFFFFF" w:sz="8" w:space="0"/>
              <w:right w:val="single" w:color="FFFFFF" w:sz="8" w:space="0"/>
            </w:tcBorders>
            <w:shd w:val="clear" w:color="auto" w:fill="FFFFFF"/>
            <w:vAlign w:val="bottom"/>
          </w:tcPr>
          <w:p>
            <w:pPr>
              <w:spacing w:line="320" w:lineRule="atLeast"/>
              <w:ind w:left="60" w:right="60"/>
              <w:jc w:val="center"/>
              <w:rPr>
                <w:rFonts w:cs="宋体"/>
                <w:color w:val="264A60"/>
                <w:sz w:val="18"/>
                <w:szCs w:val="24"/>
              </w:rPr>
            </w:pPr>
            <w:r>
              <w:rPr>
                <w:rFonts w:hint="eastAsia" w:cs="宋体"/>
                <w:color w:val="264A60"/>
                <w:sz w:val="18"/>
                <w:szCs w:val="24"/>
              </w:rPr>
              <w:t>标准错误</w:t>
            </w:r>
          </w:p>
        </w:tc>
        <w:tc>
          <w:tcPr>
            <w:tcW w:w="0" w:type="auto"/>
            <w:tcBorders>
              <w:top w:val="nil"/>
              <w:left w:val="single" w:color="FFFFFF" w:sz="8" w:space="0"/>
              <w:right w:val="single" w:color="FFFFFF" w:sz="8" w:space="0"/>
            </w:tcBorders>
            <w:shd w:val="clear" w:color="auto" w:fill="FFFFFF"/>
            <w:vAlign w:val="bottom"/>
          </w:tcPr>
          <w:p>
            <w:pPr>
              <w:spacing w:line="320" w:lineRule="atLeast"/>
              <w:ind w:left="60" w:right="60"/>
              <w:jc w:val="center"/>
              <w:rPr>
                <w:rFonts w:cs="宋体"/>
                <w:color w:val="264A60"/>
                <w:sz w:val="18"/>
                <w:szCs w:val="24"/>
              </w:rPr>
            </w:pPr>
            <w:r>
              <w:rPr>
                <w:rFonts w:cs="宋体"/>
                <w:color w:val="264A60"/>
                <w:sz w:val="18"/>
                <w:szCs w:val="24"/>
              </w:rPr>
              <w:t>Beta</w:t>
            </w:r>
          </w:p>
        </w:tc>
        <w:tc>
          <w:tcPr>
            <w:tcW w:w="0" w:type="auto"/>
            <w:vMerge w:val="continue"/>
            <w:tcBorders>
              <w:top w:val="nil"/>
              <w:left w:val="single" w:color="FFFFFF" w:sz="8" w:space="0"/>
              <w:bottom w:val="nil"/>
              <w:right w:val="single" w:color="FFFFFF" w:sz="8" w:space="0"/>
            </w:tcBorders>
            <w:shd w:val="clear" w:color="auto" w:fill="FFFFFF"/>
            <w:vAlign w:val="bottom"/>
          </w:tcPr>
          <w:p>
            <w:pPr>
              <w:rPr>
                <w:rFonts w:cs="宋体"/>
                <w:color w:val="264A60"/>
                <w:sz w:val="18"/>
                <w:szCs w:val="24"/>
              </w:rPr>
            </w:pPr>
          </w:p>
        </w:tc>
        <w:tc>
          <w:tcPr>
            <w:tcW w:w="0" w:type="auto"/>
            <w:vMerge w:val="continue"/>
            <w:tcBorders>
              <w:top w:val="nil"/>
              <w:left w:val="single" w:color="FFFFFF" w:sz="8" w:space="0"/>
              <w:bottom w:val="nil"/>
              <w:right w:val="nil"/>
            </w:tcBorders>
            <w:shd w:val="clear" w:color="auto" w:fill="FFFFFF"/>
            <w:vAlign w:val="bottom"/>
          </w:tcPr>
          <w:p>
            <w:pPr>
              <w:rPr>
                <w:rFonts w:cs="宋体"/>
                <w:color w:val="264A60"/>
                <w:sz w:val="18"/>
                <w:szCs w:val="24"/>
              </w:rPr>
            </w:pPr>
          </w:p>
        </w:tc>
        <w:tc>
          <w:tcPr>
            <w:tcW w:w="0" w:type="auto"/>
            <w:tcBorders>
              <w:top w:val="nil"/>
              <w:left w:val="nil"/>
              <w:bottom w:val="single" w:color="000000" w:sz="8" w:space="0"/>
              <w:right w:val="nil"/>
            </w:tcBorders>
            <w:vAlign w:val="bottom"/>
          </w:tcPr>
          <w:p>
            <w:pPr>
              <w:rPr>
                <w:rFonts w:cs="宋体"/>
                <w:color w:val="264A60"/>
                <w:sz w:val="18"/>
                <w:szCs w:val="24"/>
              </w:rPr>
            </w:pPr>
            <w:r>
              <w:rPr>
                <w:rFonts w:hint="eastAsia" w:cs="宋体"/>
                <w:color w:val="264A60"/>
                <w:sz w:val="18"/>
                <w:szCs w:val="24"/>
              </w:rPr>
              <w:t>容差</w:t>
            </w:r>
          </w:p>
        </w:tc>
        <w:tc>
          <w:tcPr>
            <w:tcW w:w="0" w:type="auto"/>
            <w:tcBorders>
              <w:top w:val="nil"/>
              <w:left w:val="nil"/>
              <w:bottom w:val="single" w:color="000000" w:sz="8" w:space="0"/>
              <w:right w:val="nil"/>
            </w:tcBorders>
            <w:vAlign w:val="bottom"/>
          </w:tcPr>
          <w:p>
            <w:pPr>
              <w:rPr>
                <w:rFonts w:cs="宋体"/>
                <w:color w:val="264A60"/>
                <w:sz w:val="18"/>
                <w:szCs w:val="24"/>
              </w:rPr>
            </w:pPr>
            <w:r>
              <w:rPr>
                <w:rFonts w:hint="eastAsia" w:cs="宋体"/>
                <w:color w:val="264A60"/>
                <w:sz w:val="18"/>
                <w:szCs w:val="24"/>
              </w:rPr>
              <w:t>VIF</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0" w:type="auto"/>
            <w:vMerge w:val="restart"/>
            <w:tcBorders>
              <w:left w:val="nil"/>
              <w:right w:val="nil"/>
            </w:tcBorders>
            <w:shd w:val="clear" w:color="auto" w:fill="E0E0E0"/>
          </w:tcPr>
          <w:p>
            <w:pPr>
              <w:spacing w:line="320" w:lineRule="atLeast"/>
              <w:ind w:left="60" w:right="60"/>
              <w:rPr>
                <w:rFonts w:cs="宋体"/>
                <w:color w:val="264A60"/>
                <w:sz w:val="18"/>
                <w:szCs w:val="24"/>
              </w:rPr>
            </w:pPr>
            <w:r>
              <w:rPr>
                <w:rFonts w:cs="宋体"/>
                <w:color w:val="264A60"/>
                <w:sz w:val="18"/>
                <w:szCs w:val="24"/>
              </w:rPr>
              <w:t>1</w:t>
            </w:r>
          </w:p>
        </w:tc>
        <w:tc>
          <w:tcPr>
            <w:tcW w:w="0" w:type="auto"/>
            <w:tcBorders>
              <w:left w:val="nil"/>
              <w:bottom w:val="single" w:color="C0C0C0" w:sz="8" w:space="0"/>
              <w:right w:val="nil"/>
            </w:tcBorders>
            <w:shd w:val="clear" w:color="auto" w:fill="E0E0E0"/>
          </w:tcPr>
          <w:p>
            <w:pPr>
              <w:spacing w:line="320" w:lineRule="atLeast"/>
              <w:ind w:left="60" w:right="60"/>
              <w:rPr>
                <w:rFonts w:cs="宋体"/>
                <w:color w:val="264A60"/>
                <w:sz w:val="18"/>
                <w:szCs w:val="24"/>
              </w:rPr>
            </w:pPr>
            <w:r>
              <w:rPr>
                <w:rFonts w:cs="宋体"/>
                <w:color w:val="264A60"/>
                <w:sz w:val="18"/>
                <w:szCs w:val="24"/>
              </w:rPr>
              <w:t>(</w:t>
            </w:r>
            <w:r>
              <w:rPr>
                <w:rFonts w:hint="eastAsia" w:cs="宋体"/>
                <w:color w:val="264A60"/>
                <w:sz w:val="18"/>
                <w:szCs w:val="24"/>
              </w:rPr>
              <w:t>常量</w:t>
            </w:r>
            <w:r>
              <w:rPr>
                <w:rFonts w:cs="宋体"/>
                <w:color w:val="264A60"/>
                <w:sz w:val="18"/>
                <w:szCs w:val="24"/>
              </w:rPr>
              <w:t>)</w:t>
            </w:r>
          </w:p>
        </w:tc>
        <w:tc>
          <w:tcPr>
            <w:tcW w:w="0" w:type="auto"/>
            <w:tcBorders>
              <w:left w:val="nil"/>
              <w:bottom w:val="single" w:color="C0C0C0" w:sz="8" w:space="0"/>
              <w:right w:val="single" w:color="FFFFFF" w:sz="8" w:space="0"/>
            </w:tcBorders>
            <w:shd w:val="clear" w:color="auto" w:fill="FFFFFF"/>
            <w:vAlign w:val="center"/>
          </w:tcPr>
          <w:p>
            <w:pPr>
              <w:spacing w:line="320" w:lineRule="atLeast"/>
              <w:ind w:left="60" w:right="60"/>
              <w:jc w:val="right"/>
              <w:rPr>
                <w:rFonts w:cs="宋体"/>
                <w:color w:val="010205"/>
                <w:sz w:val="18"/>
                <w:szCs w:val="24"/>
              </w:rPr>
            </w:pPr>
            <w:r>
              <w:rPr>
                <w:rFonts w:cs="宋体"/>
                <w:color w:val="010205"/>
                <w:sz w:val="18"/>
                <w:szCs w:val="24"/>
              </w:rPr>
              <w:t>.172</w:t>
            </w:r>
          </w:p>
        </w:tc>
        <w:tc>
          <w:tcPr>
            <w:tcW w:w="0" w:type="auto"/>
            <w:tcBorders>
              <w:left w:val="single" w:color="FFFFFF" w:sz="8" w:space="0"/>
              <w:bottom w:val="single" w:color="C0C0C0" w:sz="8" w:space="0"/>
              <w:right w:val="single" w:color="FFFFFF" w:sz="8" w:space="0"/>
            </w:tcBorders>
            <w:shd w:val="clear" w:color="auto" w:fill="FFFFFF"/>
            <w:vAlign w:val="center"/>
          </w:tcPr>
          <w:p>
            <w:pPr>
              <w:spacing w:line="320" w:lineRule="atLeast"/>
              <w:ind w:left="60" w:right="60"/>
              <w:jc w:val="right"/>
              <w:rPr>
                <w:rFonts w:cs="宋体"/>
                <w:color w:val="010205"/>
                <w:sz w:val="18"/>
                <w:szCs w:val="24"/>
              </w:rPr>
            </w:pPr>
            <w:r>
              <w:rPr>
                <w:rFonts w:cs="宋体"/>
                <w:color w:val="010205"/>
                <w:sz w:val="18"/>
                <w:szCs w:val="24"/>
              </w:rPr>
              <w:t>.009</w:t>
            </w:r>
          </w:p>
        </w:tc>
        <w:tc>
          <w:tcPr>
            <w:tcW w:w="0" w:type="auto"/>
            <w:tcBorders>
              <w:left w:val="single" w:color="FFFFFF" w:sz="8" w:space="0"/>
              <w:bottom w:val="single" w:color="C0C0C0" w:sz="8" w:space="0"/>
              <w:right w:val="single" w:color="FFFFFF" w:sz="8" w:space="0"/>
            </w:tcBorders>
            <w:shd w:val="clear" w:color="auto" w:fill="FFFFFF"/>
            <w:vAlign w:val="center"/>
          </w:tcPr>
          <w:p>
            <w:pPr>
              <w:rPr>
                <w:rFonts w:cs="宋体"/>
                <w:szCs w:val="24"/>
              </w:rPr>
            </w:pPr>
          </w:p>
        </w:tc>
        <w:tc>
          <w:tcPr>
            <w:tcW w:w="0" w:type="auto"/>
            <w:tcBorders>
              <w:left w:val="single" w:color="FFFFFF" w:sz="8" w:space="0"/>
              <w:bottom w:val="single" w:color="C0C0C0" w:sz="8" w:space="0"/>
              <w:right w:val="single" w:color="FFFFFF" w:sz="8" w:space="0"/>
            </w:tcBorders>
            <w:shd w:val="clear" w:color="auto" w:fill="FFFFFF"/>
            <w:vAlign w:val="center"/>
          </w:tcPr>
          <w:p>
            <w:pPr>
              <w:spacing w:line="320" w:lineRule="atLeast"/>
              <w:ind w:left="60" w:right="60"/>
              <w:jc w:val="right"/>
              <w:rPr>
                <w:rFonts w:cs="宋体"/>
                <w:color w:val="010205"/>
                <w:sz w:val="18"/>
                <w:szCs w:val="24"/>
              </w:rPr>
            </w:pPr>
            <w:r>
              <w:rPr>
                <w:rFonts w:cs="宋体"/>
                <w:color w:val="010205"/>
                <w:sz w:val="18"/>
                <w:szCs w:val="24"/>
              </w:rPr>
              <w:t>18.374</w:t>
            </w:r>
          </w:p>
        </w:tc>
        <w:tc>
          <w:tcPr>
            <w:tcW w:w="0" w:type="auto"/>
            <w:tcBorders>
              <w:left w:val="single" w:color="FFFFFF" w:sz="8" w:space="0"/>
              <w:bottom w:val="single" w:color="C0C0C0" w:sz="8" w:space="0"/>
              <w:right w:val="nil"/>
            </w:tcBorders>
            <w:shd w:val="clear" w:color="auto" w:fill="FFFFFF"/>
            <w:vAlign w:val="center"/>
          </w:tcPr>
          <w:p>
            <w:pPr>
              <w:spacing w:line="320" w:lineRule="atLeast"/>
              <w:ind w:left="60" w:right="60"/>
              <w:jc w:val="right"/>
              <w:rPr>
                <w:rFonts w:cs="宋体"/>
                <w:color w:val="010205"/>
                <w:sz w:val="18"/>
                <w:szCs w:val="24"/>
              </w:rPr>
            </w:pPr>
            <w:r>
              <w:rPr>
                <w:rFonts w:cs="宋体"/>
                <w:color w:val="010205"/>
                <w:sz w:val="18"/>
                <w:szCs w:val="24"/>
              </w:rPr>
              <w:t>.000</w:t>
            </w:r>
          </w:p>
        </w:tc>
        <w:tc>
          <w:tcPr>
            <w:tcW w:w="0" w:type="auto"/>
            <w:tcBorders>
              <w:top w:val="single" w:color="000000" w:sz="8" w:space="0"/>
              <w:left w:val="nil"/>
              <w:bottom w:val="single" w:color="C0C0C0" w:sz="8" w:space="0"/>
              <w:right w:val="nil"/>
            </w:tcBorders>
            <w:vAlign w:val="center"/>
          </w:tcPr>
          <w:p>
            <w:pPr>
              <w:rPr>
                <w:rFonts w:cs="宋体"/>
                <w:color w:val="010205"/>
                <w:sz w:val="18"/>
                <w:szCs w:val="24"/>
              </w:rPr>
            </w:pPr>
          </w:p>
        </w:tc>
        <w:tc>
          <w:tcPr>
            <w:tcW w:w="0" w:type="auto"/>
            <w:tcBorders>
              <w:top w:val="single" w:color="000000" w:sz="8" w:space="0"/>
              <w:left w:val="nil"/>
              <w:bottom w:val="single" w:color="C0C0C0" w:sz="8" w:space="0"/>
              <w:right w:val="nil"/>
            </w:tcBorders>
            <w:vAlign w:val="center"/>
          </w:tcPr>
          <w:p>
            <w:pPr>
              <w:rPr>
                <w:rFonts w:cs="宋体"/>
                <w:color w:val="010205"/>
                <w:sz w:val="18"/>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0" w:type="auto"/>
            <w:vMerge w:val="continue"/>
            <w:tcBorders>
              <w:left w:val="nil"/>
              <w:right w:val="nil"/>
            </w:tcBorders>
            <w:shd w:val="clear" w:color="auto" w:fill="E0E0E0"/>
          </w:tcPr>
          <w:p>
            <w:pPr>
              <w:rPr>
                <w:rFonts w:cs="宋体"/>
                <w:color w:val="010205"/>
                <w:sz w:val="18"/>
                <w:szCs w:val="24"/>
              </w:rPr>
            </w:pPr>
          </w:p>
        </w:tc>
        <w:tc>
          <w:tcPr>
            <w:tcW w:w="0" w:type="auto"/>
            <w:tcBorders>
              <w:top w:val="single" w:color="C0C0C0" w:sz="8" w:space="0"/>
              <w:left w:val="nil"/>
              <w:bottom w:val="single" w:color="C0C0C0" w:sz="8" w:space="0"/>
              <w:right w:val="nil"/>
            </w:tcBorders>
            <w:shd w:val="clear" w:color="auto" w:fill="E0E0E0"/>
          </w:tcPr>
          <w:p>
            <w:pPr>
              <w:spacing w:line="320" w:lineRule="atLeast"/>
              <w:ind w:left="60" w:right="60"/>
              <w:rPr>
                <w:rFonts w:cs="宋体"/>
                <w:color w:val="264A60"/>
                <w:sz w:val="18"/>
                <w:szCs w:val="24"/>
              </w:rPr>
            </w:pPr>
            <w:r>
              <w:rPr>
                <w:rFonts w:hint="eastAsia" w:cs="宋体"/>
                <w:color w:val="264A60"/>
                <w:sz w:val="18"/>
                <w:szCs w:val="24"/>
              </w:rPr>
              <w:t>年龄</w:t>
            </w:r>
          </w:p>
        </w:tc>
        <w:tc>
          <w:tcPr>
            <w:tcW w:w="0" w:type="auto"/>
            <w:tcBorders>
              <w:top w:val="single" w:color="C0C0C0" w:sz="8" w:space="0"/>
              <w:left w:val="nil"/>
              <w:bottom w:val="single" w:color="C0C0C0" w:sz="8" w:space="0"/>
              <w:right w:val="single" w:color="FFFFFF" w:sz="8" w:space="0"/>
            </w:tcBorders>
            <w:shd w:val="clear" w:color="auto" w:fill="FFFFFF"/>
            <w:vAlign w:val="center"/>
          </w:tcPr>
          <w:p>
            <w:pPr>
              <w:spacing w:line="320" w:lineRule="atLeast"/>
              <w:ind w:left="60" w:right="60"/>
              <w:jc w:val="right"/>
              <w:rPr>
                <w:rFonts w:cs="宋体"/>
                <w:color w:val="010205"/>
                <w:sz w:val="18"/>
                <w:szCs w:val="24"/>
              </w:rPr>
            </w:pPr>
            <w:r>
              <w:rPr>
                <w:rFonts w:cs="宋体"/>
                <w:color w:val="010205"/>
                <w:sz w:val="18"/>
                <w:szCs w:val="24"/>
              </w:rPr>
              <w:t>-.003</w:t>
            </w:r>
          </w:p>
        </w:tc>
        <w:tc>
          <w:tcPr>
            <w:tcW w:w="0" w:type="auto"/>
            <w:tcBorders>
              <w:top w:val="single" w:color="C0C0C0" w:sz="8" w:space="0"/>
              <w:left w:val="single" w:color="FFFFFF" w:sz="8" w:space="0"/>
              <w:bottom w:val="single" w:color="C0C0C0" w:sz="8" w:space="0"/>
              <w:right w:val="single" w:color="FFFFFF" w:sz="8" w:space="0"/>
            </w:tcBorders>
            <w:shd w:val="clear" w:color="auto" w:fill="FFFFFF"/>
            <w:vAlign w:val="center"/>
          </w:tcPr>
          <w:p>
            <w:pPr>
              <w:spacing w:line="320" w:lineRule="atLeast"/>
              <w:ind w:left="60" w:right="60"/>
              <w:jc w:val="right"/>
              <w:rPr>
                <w:rFonts w:cs="宋体"/>
                <w:color w:val="010205"/>
                <w:sz w:val="18"/>
                <w:szCs w:val="24"/>
              </w:rPr>
            </w:pPr>
            <w:r>
              <w:rPr>
                <w:rFonts w:cs="宋体"/>
                <w:color w:val="010205"/>
                <w:sz w:val="18"/>
                <w:szCs w:val="24"/>
              </w:rPr>
              <w:t>.000</w:t>
            </w:r>
          </w:p>
        </w:tc>
        <w:tc>
          <w:tcPr>
            <w:tcW w:w="0" w:type="auto"/>
            <w:tcBorders>
              <w:top w:val="single" w:color="C0C0C0" w:sz="8" w:space="0"/>
              <w:left w:val="single" w:color="FFFFFF" w:sz="8" w:space="0"/>
              <w:bottom w:val="single" w:color="C0C0C0" w:sz="8" w:space="0"/>
              <w:right w:val="single" w:color="FFFFFF" w:sz="8" w:space="0"/>
            </w:tcBorders>
            <w:shd w:val="clear" w:color="auto" w:fill="FFFFFF"/>
            <w:vAlign w:val="center"/>
          </w:tcPr>
          <w:p>
            <w:pPr>
              <w:spacing w:line="320" w:lineRule="atLeast"/>
              <w:ind w:left="60" w:right="60"/>
              <w:jc w:val="right"/>
              <w:rPr>
                <w:rFonts w:cs="宋体"/>
                <w:color w:val="010205"/>
                <w:sz w:val="18"/>
                <w:szCs w:val="24"/>
              </w:rPr>
            </w:pPr>
            <w:r>
              <w:rPr>
                <w:rFonts w:cs="宋体"/>
                <w:color w:val="010205"/>
                <w:sz w:val="18"/>
                <w:szCs w:val="24"/>
              </w:rPr>
              <w:t>-.219</w:t>
            </w:r>
          </w:p>
        </w:tc>
        <w:tc>
          <w:tcPr>
            <w:tcW w:w="0" w:type="auto"/>
            <w:tcBorders>
              <w:top w:val="single" w:color="C0C0C0" w:sz="8" w:space="0"/>
              <w:left w:val="single" w:color="FFFFFF" w:sz="8" w:space="0"/>
              <w:bottom w:val="single" w:color="C0C0C0" w:sz="8" w:space="0"/>
              <w:right w:val="single" w:color="FFFFFF" w:sz="8" w:space="0"/>
            </w:tcBorders>
            <w:shd w:val="clear" w:color="auto" w:fill="FFFFFF"/>
            <w:vAlign w:val="center"/>
          </w:tcPr>
          <w:p>
            <w:pPr>
              <w:spacing w:line="320" w:lineRule="atLeast"/>
              <w:ind w:left="60" w:right="60"/>
              <w:jc w:val="right"/>
              <w:rPr>
                <w:rFonts w:cs="宋体"/>
                <w:color w:val="010205"/>
                <w:sz w:val="18"/>
                <w:szCs w:val="24"/>
              </w:rPr>
            </w:pPr>
            <w:r>
              <w:rPr>
                <w:rFonts w:cs="宋体"/>
                <w:color w:val="010205"/>
                <w:sz w:val="18"/>
                <w:szCs w:val="24"/>
              </w:rPr>
              <w:t>-17.285</w:t>
            </w:r>
          </w:p>
        </w:tc>
        <w:tc>
          <w:tcPr>
            <w:tcW w:w="0" w:type="auto"/>
            <w:tcBorders>
              <w:top w:val="single" w:color="C0C0C0" w:sz="8" w:space="0"/>
              <w:left w:val="single" w:color="FFFFFF" w:sz="8" w:space="0"/>
              <w:bottom w:val="single" w:color="C0C0C0" w:sz="8" w:space="0"/>
              <w:right w:val="nil"/>
            </w:tcBorders>
            <w:shd w:val="clear" w:color="auto" w:fill="FFFFFF"/>
            <w:vAlign w:val="center"/>
          </w:tcPr>
          <w:p>
            <w:pPr>
              <w:spacing w:line="320" w:lineRule="atLeast"/>
              <w:ind w:left="60" w:right="60"/>
              <w:jc w:val="right"/>
              <w:rPr>
                <w:rFonts w:cs="宋体"/>
                <w:color w:val="010205"/>
                <w:sz w:val="18"/>
                <w:szCs w:val="24"/>
              </w:rPr>
            </w:pPr>
            <w:r>
              <w:rPr>
                <w:rFonts w:cs="宋体"/>
                <w:color w:val="010205"/>
                <w:sz w:val="18"/>
                <w:szCs w:val="24"/>
              </w:rPr>
              <w:t>.000</w:t>
            </w:r>
          </w:p>
        </w:tc>
        <w:tc>
          <w:tcPr>
            <w:tcW w:w="0" w:type="auto"/>
            <w:tcBorders>
              <w:top w:val="single" w:color="C0C0C0" w:sz="8" w:space="0"/>
              <w:left w:val="nil"/>
              <w:bottom w:val="single" w:color="C0C0C0" w:sz="8" w:space="0"/>
              <w:right w:val="nil"/>
            </w:tcBorders>
            <w:vAlign w:val="center"/>
          </w:tcPr>
          <w:p>
            <w:pPr>
              <w:rPr>
                <w:rFonts w:cs="宋体"/>
                <w:color w:val="010205"/>
                <w:sz w:val="18"/>
                <w:szCs w:val="24"/>
              </w:rPr>
            </w:pPr>
            <w:r>
              <w:rPr>
                <w:sz w:val="18"/>
                <w:szCs w:val="18"/>
              </w:rPr>
              <w:t>.965</w:t>
            </w:r>
          </w:p>
        </w:tc>
        <w:tc>
          <w:tcPr>
            <w:tcW w:w="0" w:type="auto"/>
            <w:tcBorders>
              <w:top w:val="single" w:color="C0C0C0" w:sz="8" w:space="0"/>
              <w:left w:val="nil"/>
              <w:bottom w:val="single" w:color="C0C0C0" w:sz="8" w:space="0"/>
              <w:right w:val="nil"/>
            </w:tcBorders>
            <w:vAlign w:val="center"/>
          </w:tcPr>
          <w:p>
            <w:pPr>
              <w:rPr>
                <w:rFonts w:cs="宋体"/>
                <w:color w:val="010205"/>
                <w:sz w:val="18"/>
                <w:szCs w:val="24"/>
              </w:rPr>
            </w:pPr>
            <w:r>
              <w:rPr>
                <w:sz w:val="18"/>
                <w:szCs w:val="18"/>
              </w:rPr>
              <w:t>1.036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0" w:type="auto"/>
            <w:vMerge w:val="continue"/>
            <w:tcBorders>
              <w:left w:val="nil"/>
              <w:right w:val="nil"/>
            </w:tcBorders>
            <w:shd w:val="clear" w:color="auto" w:fill="E0E0E0"/>
          </w:tcPr>
          <w:p>
            <w:pPr>
              <w:rPr>
                <w:rFonts w:cs="宋体"/>
                <w:color w:val="010205"/>
                <w:sz w:val="18"/>
                <w:szCs w:val="24"/>
              </w:rPr>
            </w:pPr>
          </w:p>
        </w:tc>
        <w:tc>
          <w:tcPr>
            <w:tcW w:w="0" w:type="auto"/>
            <w:tcBorders>
              <w:top w:val="single" w:color="C0C0C0" w:sz="8" w:space="0"/>
              <w:left w:val="nil"/>
              <w:bottom w:val="single" w:color="C0C0C0" w:sz="8" w:space="0"/>
              <w:right w:val="nil"/>
            </w:tcBorders>
            <w:shd w:val="clear" w:color="auto" w:fill="E0E0E0"/>
          </w:tcPr>
          <w:p>
            <w:pPr>
              <w:spacing w:line="320" w:lineRule="atLeast"/>
              <w:ind w:left="60" w:right="60"/>
              <w:rPr>
                <w:rFonts w:cs="宋体"/>
                <w:color w:val="264A60"/>
                <w:sz w:val="18"/>
                <w:szCs w:val="24"/>
              </w:rPr>
            </w:pPr>
            <w:r>
              <w:rPr>
                <w:rFonts w:hint="eastAsia" w:cs="宋体"/>
                <w:color w:val="264A60"/>
                <w:sz w:val="18"/>
                <w:szCs w:val="24"/>
              </w:rPr>
              <w:t>吸烟总数</w:t>
            </w:r>
          </w:p>
        </w:tc>
        <w:tc>
          <w:tcPr>
            <w:tcW w:w="0" w:type="auto"/>
            <w:tcBorders>
              <w:top w:val="single" w:color="C0C0C0" w:sz="8" w:space="0"/>
              <w:left w:val="nil"/>
              <w:bottom w:val="single" w:color="C0C0C0" w:sz="8" w:space="0"/>
              <w:right w:val="single" w:color="FFFFFF" w:sz="8" w:space="0"/>
            </w:tcBorders>
            <w:shd w:val="clear" w:color="auto" w:fill="FFFFFF"/>
            <w:vAlign w:val="center"/>
          </w:tcPr>
          <w:p>
            <w:pPr>
              <w:spacing w:line="320" w:lineRule="atLeast"/>
              <w:ind w:left="60" w:right="60"/>
              <w:jc w:val="right"/>
              <w:rPr>
                <w:rFonts w:cs="宋体"/>
                <w:color w:val="010205"/>
                <w:sz w:val="18"/>
                <w:szCs w:val="24"/>
              </w:rPr>
            </w:pPr>
            <w:r>
              <w:rPr>
                <w:rFonts w:cs="宋体"/>
                <w:color w:val="010205"/>
                <w:sz w:val="18"/>
                <w:szCs w:val="24"/>
              </w:rPr>
              <w:t>.000</w:t>
            </w:r>
          </w:p>
        </w:tc>
        <w:tc>
          <w:tcPr>
            <w:tcW w:w="0" w:type="auto"/>
            <w:tcBorders>
              <w:top w:val="single" w:color="C0C0C0" w:sz="8" w:space="0"/>
              <w:left w:val="single" w:color="FFFFFF" w:sz="8" w:space="0"/>
              <w:bottom w:val="single" w:color="C0C0C0" w:sz="8" w:space="0"/>
              <w:right w:val="single" w:color="FFFFFF" w:sz="8" w:space="0"/>
            </w:tcBorders>
            <w:shd w:val="clear" w:color="auto" w:fill="FFFFFF"/>
            <w:vAlign w:val="center"/>
          </w:tcPr>
          <w:p>
            <w:pPr>
              <w:spacing w:line="320" w:lineRule="atLeast"/>
              <w:ind w:left="60" w:right="60"/>
              <w:jc w:val="right"/>
              <w:rPr>
                <w:rFonts w:cs="宋体"/>
                <w:color w:val="010205"/>
                <w:sz w:val="18"/>
                <w:szCs w:val="24"/>
              </w:rPr>
            </w:pPr>
            <w:r>
              <w:rPr>
                <w:rFonts w:cs="宋体"/>
                <w:color w:val="010205"/>
                <w:sz w:val="18"/>
                <w:szCs w:val="24"/>
              </w:rPr>
              <w:t>.000</w:t>
            </w:r>
          </w:p>
        </w:tc>
        <w:tc>
          <w:tcPr>
            <w:tcW w:w="0" w:type="auto"/>
            <w:tcBorders>
              <w:top w:val="single" w:color="C0C0C0" w:sz="8" w:space="0"/>
              <w:left w:val="single" w:color="FFFFFF" w:sz="8" w:space="0"/>
              <w:bottom w:val="single" w:color="C0C0C0" w:sz="8" w:space="0"/>
              <w:right w:val="single" w:color="FFFFFF" w:sz="8" w:space="0"/>
            </w:tcBorders>
            <w:shd w:val="clear" w:color="auto" w:fill="FFFFFF"/>
            <w:vAlign w:val="center"/>
          </w:tcPr>
          <w:p>
            <w:pPr>
              <w:spacing w:line="320" w:lineRule="atLeast"/>
              <w:ind w:left="60" w:right="60"/>
              <w:jc w:val="right"/>
              <w:rPr>
                <w:rFonts w:cs="宋体"/>
                <w:color w:val="010205"/>
                <w:sz w:val="18"/>
                <w:szCs w:val="24"/>
              </w:rPr>
            </w:pPr>
            <w:r>
              <w:rPr>
                <w:rFonts w:cs="宋体"/>
                <w:color w:val="010205"/>
                <w:sz w:val="18"/>
                <w:szCs w:val="24"/>
              </w:rPr>
              <w:t>.066</w:t>
            </w:r>
          </w:p>
        </w:tc>
        <w:tc>
          <w:tcPr>
            <w:tcW w:w="0" w:type="auto"/>
            <w:tcBorders>
              <w:top w:val="single" w:color="C0C0C0" w:sz="8" w:space="0"/>
              <w:left w:val="single" w:color="FFFFFF" w:sz="8" w:space="0"/>
              <w:bottom w:val="single" w:color="C0C0C0" w:sz="8" w:space="0"/>
              <w:right w:val="single" w:color="FFFFFF" w:sz="8" w:space="0"/>
            </w:tcBorders>
            <w:shd w:val="clear" w:color="auto" w:fill="FFFFFF"/>
            <w:vAlign w:val="center"/>
          </w:tcPr>
          <w:p>
            <w:pPr>
              <w:spacing w:line="320" w:lineRule="atLeast"/>
              <w:ind w:left="60" w:right="60"/>
              <w:jc w:val="right"/>
              <w:rPr>
                <w:rFonts w:cs="宋体"/>
                <w:color w:val="010205"/>
                <w:sz w:val="18"/>
                <w:szCs w:val="24"/>
              </w:rPr>
            </w:pPr>
            <w:r>
              <w:rPr>
                <w:rFonts w:cs="宋体"/>
                <w:color w:val="010205"/>
                <w:sz w:val="18"/>
                <w:szCs w:val="24"/>
              </w:rPr>
              <w:t>5.043</w:t>
            </w:r>
          </w:p>
        </w:tc>
        <w:tc>
          <w:tcPr>
            <w:tcW w:w="0" w:type="auto"/>
            <w:tcBorders>
              <w:top w:val="single" w:color="C0C0C0" w:sz="8" w:space="0"/>
              <w:left w:val="single" w:color="FFFFFF" w:sz="8" w:space="0"/>
              <w:bottom w:val="single" w:color="C0C0C0" w:sz="8" w:space="0"/>
              <w:right w:val="nil"/>
            </w:tcBorders>
            <w:shd w:val="clear" w:color="auto" w:fill="FFFFFF"/>
            <w:vAlign w:val="center"/>
          </w:tcPr>
          <w:p>
            <w:pPr>
              <w:spacing w:line="320" w:lineRule="atLeast"/>
              <w:ind w:left="60" w:right="60"/>
              <w:jc w:val="right"/>
              <w:rPr>
                <w:rFonts w:cs="宋体"/>
                <w:color w:val="010205"/>
                <w:sz w:val="18"/>
                <w:szCs w:val="24"/>
              </w:rPr>
            </w:pPr>
            <w:r>
              <w:rPr>
                <w:rFonts w:cs="宋体"/>
                <w:color w:val="010205"/>
                <w:sz w:val="18"/>
                <w:szCs w:val="24"/>
              </w:rPr>
              <w:t>.000</w:t>
            </w:r>
          </w:p>
        </w:tc>
        <w:tc>
          <w:tcPr>
            <w:tcW w:w="0" w:type="auto"/>
            <w:tcBorders>
              <w:top w:val="single" w:color="C0C0C0" w:sz="8" w:space="0"/>
              <w:left w:val="nil"/>
              <w:bottom w:val="single" w:color="C0C0C0" w:sz="8" w:space="0"/>
              <w:right w:val="nil"/>
            </w:tcBorders>
            <w:vAlign w:val="center"/>
          </w:tcPr>
          <w:p>
            <w:pPr>
              <w:rPr>
                <w:rFonts w:cs="宋体"/>
                <w:color w:val="010205"/>
                <w:sz w:val="18"/>
                <w:szCs w:val="24"/>
              </w:rPr>
            </w:pPr>
            <w:r>
              <w:rPr>
                <w:sz w:val="18"/>
                <w:szCs w:val="18"/>
              </w:rPr>
              <w:t>.913</w:t>
            </w:r>
          </w:p>
        </w:tc>
        <w:tc>
          <w:tcPr>
            <w:tcW w:w="0" w:type="auto"/>
            <w:tcBorders>
              <w:top w:val="single" w:color="C0C0C0" w:sz="8" w:space="0"/>
              <w:left w:val="nil"/>
              <w:bottom w:val="single" w:color="C0C0C0" w:sz="8" w:space="0"/>
              <w:right w:val="nil"/>
            </w:tcBorders>
            <w:vAlign w:val="center"/>
          </w:tcPr>
          <w:p>
            <w:pPr>
              <w:rPr>
                <w:rFonts w:cs="宋体"/>
                <w:color w:val="010205"/>
                <w:sz w:val="18"/>
                <w:szCs w:val="24"/>
              </w:rPr>
            </w:pPr>
            <w:r>
              <w:rPr>
                <w:sz w:val="18"/>
                <w:szCs w:val="18"/>
              </w:rPr>
              <w:t>1.095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0" w:type="auto"/>
            <w:vMerge w:val="continue"/>
            <w:tcBorders>
              <w:left w:val="nil"/>
              <w:right w:val="nil"/>
            </w:tcBorders>
            <w:shd w:val="clear" w:color="auto" w:fill="E0E0E0"/>
          </w:tcPr>
          <w:p>
            <w:pPr>
              <w:rPr>
                <w:rFonts w:cs="宋体"/>
                <w:color w:val="010205"/>
                <w:sz w:val="18"/>
                <w:szCs w:val="24"/>
              </w:rPr>
            </w:pPr>
          </w:p>
        </w:tc>
        <w:tc>
          <w:tcPr>
            <w:tcW w:w="0" w:type="auto"/>
            <w:tcBorders>
              <w:top w:val="single" w:color="C0C0C0" w:sz="8" w:space="0"/>
              <w:left w:val="nil"/>
              <w:bottom w:val="single" w:color="C0C0C0" w:sz="8" w:space="0"/>
              <w:right w:val="nil"/>
            </w:tcBorders>
            <w:shd w:val="clear" w:color="auto" w:fill="E0E0E0"/>
          </w:tcPr>
          <w:p>
            <w:pPr>
              <w:spacing w:line="320" w:lineRule="atLeast"/>
              <w:ind w:left="60" w:right="60"/>
              <w:rPr>
                <w:rFonts w:cs="宋体"/>
                <w:color w:val="264A60"/>
                <w:sz w:val="18"/>
                <w:szCs w:val="24"/>
              </w:rPr>
            </w:pPr>
            <w:r>
              <w:rPr>
                <w:rFonts w:hint="eastAsia" w:cs="宋体"/>
                <w:color w:val="264A60"/>
                <w:sz w:val="18"/>
                <w:szCs w:val="24"/>
              </w:rPr>
              <w:t>饮酒量</w:t>
            </w:r>
          </w:p>
        </w:tc>
        <w:tc>
          <w:tcPr>
            <w:tcW w:w="0" w:type="auto"/>
            <w:tcBorders>
              <w:top w:val="single" w:color="C0C0C0" w:sz="8" w:space="0"/>
              <w:left w:val="nil"/>
              <w:bottom w:val="single" w:color="C0C0C0" w:sz="8" w:space="0"/>
              <w:right w:val="single" w:color="FFFFFF" w:sz="8" w:space="0"/>
            </w:tcBorders>
            <w:shd w:val="clear" w:color="auto" w:fill="FFFFFF"/>
            <w:vAlign w:val="center"/>
          </w:tcPr>
          <w:p>
            <w:pPr>
              <w:spacing w:line="320" w:lineRule="atLeast"/>
              <w:ind w:left="60" w:right="60"/>
              <w:jc w:val="right"/>
              <w:rPr>
                <w:rFonts w:cs="宋体"/>
                <w:color w:val="010205"/>
                <w:sz w:val="18"/>
                <w:szCs w:val="24"/>
              </w:rPr>
            </w:pPr>
            <w:r>
              <w:rPr>
                <w:rFonts w:cs="宋体"/>
                <w:color w:val="010205"/>
                <w:sz w:val="18"/>
                <w:szCs w:val="24"/>
              </w:rPr>
              <w:t>.000</w:t>
            </w:r>
          </w:p>
        </w:tc>
        <w:tc>
          <w:tcPr>
            <w:tcW w:w="0" w:type="auto"/>
            <w:tcBorders>
              <w:top w:val="single" w:color="C0C0C0" w:sz="8" w:space="0"/>
              <w:left w:val="single" w:color="FFFFFF" w:sz="8" w:space="0"/>
              <w:bottom w:val="single" w:color="C0C0C0" w:sz="8" w:space="0"/>
              <w:right w:val="single" w:color="FFFFFF" w:sz="8" w:space="0"/>
            </w:tcBorders>
            <w:shd w:val="clear" w:color="auto" w:fill="FFFFFF"/>
            <w:vAlign w:val="center"/>
          </w:tcPr>
          <w:p>
            <w:pPr>
              <w:spacing w:line="320" w:lineRule="atLeast"/>
              <w:ind w:left="60" w:right="60"/>
              <w:jc w:val="right"/>
              <w:rPr>
                <w:rFonts w:cs="宋体"/>
                <w:color w:val="010205"/>
                <w:sz w:val="18"/>
                <w:szCs w:val="24"/>
              </w:rPr>
            </w:pPr>
            <w:r>
              <w:rPr>
                <w:rFonts w:cs="宋体"/>
                <w:color w:val="010205"/>
                <w:sz w:val="18"/>
                <w:szCs w:val="24"/>
              </w:rPr>
              <w:t>.000</w:t>
            </w:r>
          </w:p>
        </w:tc>
        <w:tc>
          <w:tcPr>
            <w:tcW w:w="0" w:type="auto"/>
            <w:tcBorders>
              <w:top w:val="single" w:color="C0C0C0" w:sz="8" w:space="0"/>
              <w:left w:val="single" w:color="FFFFFF" w:sz="8" w:space="0"/>
              <w:bottom w:val="single" w:color="C0C0C0" w:sz="8" w:space="0"/>
              <w:right w:val="single" w:color="FFFFFF" w:sz="8" w:space="0"/>
            </w:tcBorders>
            <w:shd w:val="clear" w:color="auto" w:fill="FFFFFF"/>
            <w:vAlign w:val="center"/>
          </w:tcPr>
          <w:p>
            <w:pPr>
              <w:spacing w:line="320" w:lineRule="atLeast"/>
              <w:ind w:left="60" w:right="60"/>
              <w:jc w:val="right"/>
              <w:rPr>
                <w:rFonts w:cs="宋体"/>
                <w:color w:val="010205"/>
                <w:sz w:val="18"/>
                <w:szCs w:val="24"/>
              </w:rPr>
            </w:pPr>
            <w:r>
              <w:rPr>
                <w:rFonts w:cs="宋体"/>
                <w:color w:val="010205"/>
                <w:sz w:val="18"/>
                <w:szCs w:val="24"/>
              </w:rPr>
              <w:t>-.019</w:t>
            </w:r>
          </w:p>
        </w:tc>
        <w:tc>
          <w:tcPr>
            <w:tcW w:w="0" w:type="auto"/>
            <w:tcBorders>
              <w:top w:val="single" w:color="C0C0C0" w:sz="8" w:space="0"/>
              <w:left w:val="single" w:color="FFFFFF" w:sz="8" w:space="0"/>
              <w:bottom w:val="single" w:color="C0C0C0" w:sz="8" w:space="0"/>
              <w:right w:val="single" w:color="FFFFFF" w:sz="8" w:space="0"/>
            </w:tcBorders>
            <w:shd w:val="clear" w:color="auto" w:fill="FFFFFF"/>
            <w:vAlign w:val="center"/>
          </w:tcPr>
          <w:p>
            <w:pPr>
              <w:spacing w:line="320" w:lineRule="atLeast"/>
              <w:ind w:left="60" w:right="60"/>
              <w:jc w:val="right"/>
              <w:rPr>
                <w:rFonts w:cs="宋体"/>
                <w:color w:val="010205"/>
                <w:sz w:val="18"/>
                <w:szCs w:val="24"/>
              </w:rPr>
            </w:pPr>
            <w:r>
              <w:rPr>
                <w:rFonts w:cs="宋体"/>
                <w:color w:val="010205"/>
                <w:sz w:val="18"/>
                <w:szCs w:val="24"/>
              </w:rPr>
              <w:t>-1.471</w:t>
            </w:r>
          </w:p>
        </w:tc>
        <w:tc>
          <w:tcPr>
            <w:tcW w:w="0" w:type="auto"/>
            <w:tcBorders>
              <w:top w:val="single" w:color="C0C0C0" w:sz="8" w:space="0"/>
              <w:left w:val="single" w:color="FFFFFF" w:sz="8" w:space="0"/>
              <w:bottom w:val="single" w:color="C0C0C0" w:sz="8" w:space="0"/>
              <w:right w:val="nil"/>
            </w:tcBorders>
            <w:shd w:val="clear" w:color="auto" w:fill="FFFFFF"/>
            <w:vAlign w:val="center"/>
          </w:tcPr>
          <w:p>
            <w:pPr>
              <w:spacing w:line="320" w:lineRule="atLeast"/>
              <w:ind w:left="60" w:right="60"/>
              <w:jc w:val="right"/>
              <w:rPr>
                <w:rFonts w:cs="宋体"/>
                <w:color w:val="010205"/>
                <w:sz w:val="18"/>
                <w:szCs w:val="24"/>
              </w:rPr>
            </w:pPr>
            <w:r>
              <w:rPr>
                <w:rFonts w:cs="宋体"/>
                <w:color w:val="010205"/>
                <w:sz w:val="18"/>
                <w:szCs w:val="24"/>
              </w:rPr>
              <w:t>.141</w:t>
            </w:r>
          </w:p>
        </w:tc>
        <w:tc>
          <w:tcPr>
            <w:tcW w:w="0" w:type="auto"/>
            <w:tcBorders>
              <w:top w:val="single" w:color="C0C0C0" w:sz="8" w:space="0"/>
              <w:left w:val="nil"/>
              <w:bottom w:val="single" w:color="C0C0C0" w:sz="8" w:space="0"/>
              <w:right w:val="nil"/>
            </w:tcBorders>
            <w:vAlign w:val="center"/>
          </w:tcPr>
          <w:p>
            <w:pPr>
              <w:rPr>
                <w:rFonts w:cs="宋体"/>
                <w:color w:val="010205"/>
                <w:sz w:val="18"/>
                <w:szCs w:val="24"/>
              </w:rPr>
            </w:pPr>
            <w:r>
              <w:rPr>
                <w:sz w:val="18"/>
                <w:szCs w:val="18"/>
              </w:rPr>
              <w:t>.917</w:t>
            </w:r>
          </w:p>
        </w:tc>
        <w:tc>
          <w:tcPr>
            <w:tcW w:w="0" w:type="auto"/>
            <w:tcBorders>
              <w:top w:val="single" w:color="C0C0C0" w:sz="8" w:space="0"/>
              <w:left w:val="nil"/>
              <w:bottom w:val="single" w:color="C0C0C0" w:sz="8" w:space="0"/>
              <w:right w:val="nil"/>
            </w:tcBorders>
            <w:vAlign w:val="center"/>
          </w:tcPr>
          <w:p>
            <w:pPr>
              <w:rPr>
                <w:rFonts w:cs="宋体"/>
                <w:color w:val="010205"/>
                <w:sz w:val="18"/>
                <w:szCs w:val="24"/>
              </w:rPr>
            </w:pPr>
            <w:r>
              <w:rPr>
                <w:sz w:val="18"/>
                <w:szCs w:val="18"/>
              </w:rPr>
              <w:t>1.091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0" w:type="auto"/>
            <w:vMerge w:val="continue"/>
            <w:tcBorders>
              <w:left w:val="nil"/>
              <w:right w:val="nil"/>
            </w:tcBorders>
            <w:shd w:val="clear" w:color="auto" w:fill="E0E0E0"/>
          </w:tcPr>
          <w:p>
            <w:pPr>
              <w:rPr>
                <w:rFonts w:cs="宋体"/>
                <w:color w:val="010205"/>
                <w:sz w:val="18"/>
                <w:szCs w:val="24"/>
              </w:rPr>
            </w:pPr>
          </w:p>
        </w:tc>
        <w:tc>
          <w:tcPr>
            <w:tcW w:w="0" w:type="auto"/>
            <w:tcBorders>
              <w:top w:val="single" w:color="C0C0C0" w:sz="8" w:space="0"/>
              <w:left w:val="nil"/>
              <w:bottom w:val="single" w:color="C0C0C0" w:sz="8" w:space="0"/>
              <w:right w:val="nil"/>
            </w:tcBorders>
            <w:shd w:val="clear" w:color="auto" w:fill="E0E0E0"/>
          </w:tcPr>
          <w:p>
            <w:pPr>
              <w:spacing w:line="320" w:lineRule="atLeast"/>
              <w:ind w:left="60" w:right="60"/>
              <w:rPr>
                <w:rFonts w:cs="宋体"/>
                <w:color w:val="264A60"/>
                <w:sz w:val="18"/>
                <w:szCs w:val="24"/>
              </w:rPr>
            </w:pPr>
            <w:r>
              <w:rPr>
                <w:rFonts w:hint="eastAsia" w:cs="宋体"/>
                <w:color w:val="264A60"/>
                <w:sz w:val="18"/>
                <w:szCs w:val="24"/>
              </w:rPr>
              <w:t>平均每天体育锻炼时间</w:t>
            </w:r>
          </w:p>
        </w:tc>
        <w:tc>
          <w:tcPr>
            <w:tcW w:w="0" w:type="auto"/>
            <w:tcBorders>
              <w:top w:val="single" w:color="C0C0C0" w:sz="8" w:space="0"/>
              <w:left w:val="nil"/>
              <w:bottom w:val="single" w:color="C0C0C0" w:sz="8" w:space="0"/>
              <w:right w:val="single" w:color="FFFFFF" w:sz="8" w:space="0"/>
            </w:tcBorders>
            <w:shd w:val="clear" w:color="auto" w:fill="FFFFFF"/>
            <w:vAlign w:val="center"/>
          </w:tcPr>
          <w:p>
            <w:pPr>
              <w:spacing w:line="320" w:lineRule="atLeast"/>
              <w:ind w:left="60" w:right="60"/>
              <w:jc w:val="right"/>
              <w:rPr>
                <w:rFonts w:cs="宋体"/>
                <w:color w:val="010205"/>
                <w:sz w:val="18"/>
                <w:szCs w:val="24"/>
              </w:rPr>
            </w:pPr>
            <w:r>
              <w:rPr>
                <w:rFonts w:cs="宋体"/>
                <w:color w:val="010205"/>
                <w:sz w:val="18"/>
                <w:szCs w:val="24"/>
              </w:rPr>
              <w:t>.000</w:t>
            </w:r>
          </w:p>
        </w:tc>
        <w:tc>
          <w:tcPr>
            <w:tcW w:w="0" w:type="auto"/>
            <w:tcBorders>
              <w:top w:val="single" w:color="C0C0C0" w:sz="8" w:space="0"/>
              <w:left w:val="single" w:color="FFFFFF" w:sz="8" w:space="0"/>
              <w:bottom w:val="single" w:color="C0C0C0" w:sz="8" w:space="0"/>
              <w:right w:val="single" w:color="FFFFFF" w:sz="8" w:space="0"/>
            </w:tcBorders>
            <w:shd w:val="clear" w:color="auto" w:fill="FFFFFF"/>
            <w:vAlign w:val="center"/>
          </w:tcPr>
          <w:p>
            <w:pPr>
              <w:spacing w:line="320" w:lineRule="atLeast"/>
              <w:ind w:left="60" w:right="60"/>
              <w:jc w:val="right"/>
              <w:rPr>
                <w:rFonts w:cs="宋体"/>
                <w:color w:val="010205"/>
                <w:sz w:val="18"/>
                <w:szCs w:val="24"/>
              </w:rPr>
            </w:pPr>
            <w:r>
              <w:rPr>
                <w:rFonts w:cs="宋体"/>
                <w:color w:val="010205"/>
                <w:sz w:val="18"/>
                <w:szCs w:val="24"/>
              </w:rPr>
              <w:t>.000</w:t>
            </w:r>
          </w:p>
        </w:tc>
        <w:tc>
          <w:tcPr>
            <w:tcW w:w="0" w:type="auto"/>
            <w:tcBorders>
              <w:top w:val="single" w:color="C0C0C0" w:sz="8" w:space="0"/>
              <w:left w:val="single" w:color="FFFFFF" w:sz="8" w:space="0"/>
              <w:bottom w:val="single" w:color="C0C0C0" w:sz="8" w:space="0"/>
              <w:right w:val="single" w:color="FFFFFF" w:sz="8" w:space="0"/>
            </w:tcBorders>
            <w:shd w:val="clear" w:color="auto" w:fill="FFFFFF"/>
            <w:vAlign w:val="center"/>
          </w:tcPr>
          <w:p>
            <w:pPr>
              <w:spacing w:line="320" w:lineRule="atLeast"/>
              <w:ind w:left="60" w:right="60"/>
              <w:jc w:val="right"/>
              <w:rPr>
                <w:rFonts w:cs="宋体"/>
                <w:color w:val="010205"/>
                <w:sz w:val="18"/>
                <w:szCs w:val="24"/>
              </w:rPr>
            </w:pPr>
            <w:r>
              <w:rPr>
                <w:rFonts w:cs="宋体"/>
                <w:color w:val="010205"/>
                <w:sz w:val="18"/>
                <w:szCs w:val="24"/>
              </w:rPr>
              <w:t>-.063</w:t>
            </w:r>
          </w:p>
        </w:tc>
        <w:tc>
          <w:tcPr>
            <w:tcW w:w="0" w:type="auto"/>
            <w:tcBorders>
              <w:top w:val="single" w:color="C0C0C0" w:sz="8" w:space="0"/>
              <w:left w:val="single" w:color="FFFFFF" w:sz="8" w:space="0"/>
              <w:bottom w:val="single" w:color="C0C0C0" w:sz="8" w:space="0"/>
              <w:right w:val="single" w:color="FFFFFF" w:sz="8" w:space="0"/>
            </w:tcBorders>
            <w:shd w:val="clear" w:color="auto" w:fill="FFFFFF"/>
            <w:vAlign w:val="center"/>
          </w:tcPr>
          <w:p>
            <w:pPr>
              <w:spacing w:line="320" w:lineRule="atLeast"/>
              <w:ind w:left="60" w:right="60"/>
              <w:jc w:val="right"/>
              <w:rPr>
                <w:rFonts w:cs="宋体"/>
                <w:color w:val="010205"/>
                <w:sz w:val="18"/>
                <w:szCs w:val="24"/>
              </w:rPr>
            </w:pPr>
            <w:r>
              <w:rPr>
                <w:rFonts w:cs="宋体"/>
                <w:color w:val="010205"/>
                <w:sz w:val="18"/>
                <w:szCs w:val="24"/>
              </w:rPr>
              <w:t>-4.991</w:t>
            </w:r>
          </w:p>
        </w:tc>
        <w:tc>
          <w:tcPr>
            <w:tcW w:w="0" w:type="auto"/>
            <w:tcBorders>
              <w:top w:val="single" w:color="C0C0C0" w:sz="8" w:space="0"/>
              <w:left w:val="single" w:color="FFFFFF" w:sz="8" w:space="0"/>
              <w:bottom w:val="single" w:color="C0C0C0" w:sz="8" w:space="0"/>
              <w:right w:val="nil"/>
            </w:tcBorders>
            <w:shd w:val="clear" w:color="auto" w:fill="FFFFFF"/>
            <w:vAlign w:val="center"/>
          </w:tcPr>
          <w:p>
            <w:pPr>
              <w:spacing w:line="320" w:lineRule="atLeast"/>
              <w:ind w:left="60" w:right="60"/>
              <w:jc w:val="right"/>
              <w:rPr>
                <w:rFonts w:cs="宋体"/>
                <w:color w:val="010205"/>
                <w:sz w:val="18"/>
                <w:szCs w:val="24"/>
              </w:rPr>
            </w:pPr>
            <w:r>
              <w:rPr>
                <w:rFonts w:cs="宋体"/>
                <w:color w:val="010205"/>
                <w:sz w:val="18"/>
                <w:szCs w:val="24"/>
              </w:rPr>
              <w:t>.000</w:t>
            </w:r>
          </w:p>
        </w:tc>
        <w:tc>
          <w:tcPr>
            <w:tcW w:w="0" w:type="auto"/>
            <w:tcBorders>
              <w:top w:val="single" w:color="C0C0C0" w:sz="8" w:space="0"/>
              <w:left w:val="nil"/>
              <w:bottom w:val="single" w:color="C0C0C0" w:sz="8" w:space="0"/>
              <w:right w:val="nil"/>
            </w:tcBorders>
            <w:vAlign w:val="center"/>
          </w:tcPr>
          <w:p>
            <w:pPr>
              <w:rPr>
                <w:rFonts w:cs="宋体"/>
                <w:color w:val="010205"/>
                <w:sz w:val="18"/>
                <w:szCs w:val="24"/>
              </w:rPr>
            </w:pPr>
            <w:r>
              <w:rPr>
                <w:sz w:val="18"/>
                <w:szCs w:val="18"/>
              </w:rPr>
              <w:t>.977</w:t>
            </w:r>
          </w:p>
        </w:tc>
        <w:tc>
          <w:tcPr>
            <w:tcW w:w="0" w:type="auto"/>
            <w:tcBorders>
              <w:top w:val="single" w:color="C0C0C0" w:sz="8" w:space="0"/>
              <w:left w:val="nil"/>
              <w:bottom w:val="single" w:color="C0C0C0" w:sz="8" w:space="0"/>
              <w:right w:val="nil"/>
            </w:tcBorders>
            <w:vAlign w:val="center"/>
          </w:tcPr>
          <w:p>
            <w:pPr>
              <w:rPr>
                <w:rFonts w:cs="宋体"/>
                <w:color w:val="010205"/>
                <w:sz w:val="18"/>
                <w:szCs w:val="24"/>
              </w:rPr>
            </w:pPr>
            <w:r>
              <w:rPr>
                <w:sz w:val="18"/>
                <w:szCs w:val="18"/>
              </w:rPr>
              <w:t>1.024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0" w:type="auto"/>
            <w:vMerge w:val="continue"/>
            <w:tcBorders>
              <w:left w:val="nil"/>
              <w:right w:val="nil"/>
            </w:tcBorders>
            <w:shd w:val="clear" w:color="auto" w:fill="E0E0E0"/>
          </w:tcPr>
          <w:p>
            <w:pPr>
              <w:rPr>
                <w:rFonts w:cs="宋体"/>
                <w:color w:val="010205"/>
                <w:sz w:val="18"/>
                <w:szCs w:val="24"/>
              </w:rPr>
            </w:pPr>
          </w:p>
        </w:tc>
        <w:tc>
          <w:tcPr>
            <w:tcW w:w="0" w:type="auto"/>
            <w:tcBorders>
              <w:top w:val="single" w:color="C0C0C0" w:sz="8" w:space="0"/>
              <w:left w:val="nil"/>
              <w:bottom w:val="single" w:color="C0C0C0" w:sz="8" w:space="0"/>
              <w:right w:val="nil"/>
            </w:tcBorders>
            <w:shd w:val="clear" w:color="auto" w:fill="E0E0E0"/>
          </w:tcPr>
          <w:p>
            <w:pPr>
              <w:spacing w:line="320" w:lineRule="atLeast"/>
              <w:ind w:left="60" w:right="60"/>
              <w:rPr>
                <w:rFonts w:cs="宋体"/>
                <w:color w:val="264A60"/>
                <w:sz w:val="18"/>
                <w:szCs w:val="24"/>
              </w:rPr>
            </w:pPr>
            <w:r>
              <w:rPr>
                <w:rFonts w:hint="eastAsia" w:cs="宋体"/>
                <w:color w:val="264A60"/>
                <w:sz w:val="18"/>
                <w:szCs w:val="24"/>
              </w:rPr>
              <w:t>职业</w:t>
            </w:r>
          </w:p>
        </w:tc>
        <w:tc>
          <w:tcPr>
            <w:tcW w:w="0" w:type="auto"/>
            <w:tcBorders>
              <w:top w:val="single" w:color="C0C0C0" w:sz="8" w:space="0"/>
              <w:left w:val="nil"/>
              <w:bottom w:val="single" w:color="C0C0C0" w:sz="8" w:space="0"/>
              <w:right w:val="single" w:color="FFFFFF" w:sz="8" w:space="0"/>
            </w:tcBorders>
            <w:shd w:val="clear" w:color="auto" w:fill="FFFFFF"/>
            <w:vAlign w:val="center"/>
          </w:tcPr>
          <w:p>
            <w:pPr>
              <w:spacing w:line="320" w:lineRule="atLeast"/>
              <w:ind w:left="60" w:right="60"/>
              <w:jc w:val="right"/>
              <w:rPr>
                <w:rFonts w:cs="宋体"/>
                <w:color w:val="010205"/>
                <w:sz w:val="18"/>
                <w:szCs w:val="24"/>
              </w:rPr>
            </w:pPr>
            <w:r>
              <w:rPr>
                <w:rFonts w:cs="宋体"/>
                <w:color w:val="010205"/>
                <w:sz w:val="18"/>
                <w:szCs w:val="24"/>
              </w:rPr>
              <w:t>7.043E-5</w:t>
            </w:r>
          </w:p>
        </w:tc>
        <w:tc>
          <w:tcPr>
            <w:tcW w:w="0" w:type="auto"/>
            <w:tcBorders>
              <w:top w:val="single" w:color="C0C0C0" w:sz="8" w:space="0"/>
              <w:left w:val="single" w:color="FFFFFF" w:sz="8" w:space="0"/>
              <w:bottom w:val="single" w:color="C0C0C0" w:sz="8" w:space="0"/>
              <w:right w:val="single" w:color="FFFFFF" w:sz="8" w:space="0"/>
            </w:tcBorders>
            <w:shd w:val="clear" w:color="auto" w:fill="FFFFFF"/>
            <w:vAlign w:val="center"/>
          </w:tcPr>
          <w:p>
            <w:pPr>
              <w:spacing w:line="320" w:lineRule="atLeast"/>
              <w:ind w:left="60" w:right="60"/>
              <w:jc w:val="right"/>
              <w:rPr>
                <w:rFonts w:cs="宋体"/>
                <w:color w:val="010205"/>
                <w:sz w:val="18"/>
                <w:szCs w:val="24"/>
              </w:rPr>
            </w:pPr>
            <w:r>
              <w:rPr>
                <w:rFonts w:cs="宋体"/>
                <w:color w:val="010205"/>
                <w:sz w:val="18"/>
                <w:szCs w:val="24"/>
              </w:rPr>
              <w:t>.001</w:t>
            </w:r>
          </w:p>
        </w:tc>
        <w:tc>
          <w:tcPr>
            <w:tcW w:w="0" w:type="auto"/>
            <w:tcBorders>
              <w:top w:val="single" w:color="C0C0C0" w:sz="8" w:space="0"/>
              <w:left w:val="single" w:color="FFFFFF" w:sz="8" w:space="0"/>
              <w:bottom w:val="single" w:color="C0C0C0" w:sz="8" w:space="0"/>
              <w:right w:val="single" w:color="FFFFFF" w:sz="8" w:space="0"/>
            </w:tcBorders>
            <w:shd w:val="clear" w:color="auto" w:fill="FFFFFF"/>
            <w:vAlign w:val="center"/>
          </w:tcPr>
          <w:p>
            <w:pPr>
              <w:spacing w:line="320" w:lineRule="atLeast"/>
              <w:ind w:left="60" w:right="60"/>
              <w:jc w:val="right"/>
              <w:rPr>
                <w:rFonts w:cs="宋体"/>
                <w:color w:val="010205"/>
                <w:sz w:val="18"/>
                <w:szCs w:val="24"/>
              </w:rPr>
            </w:pPr>
            <w:r>
              <w:rPr>
                <w:rFonts w:cs="宋体"/>
                <w:color w:val="010205"/>
                <w:sz w:val="18"/>
                <w:szCs w:val="24"/>
              </w:rPr>
              <w:t>.002</w:t>
            </w:r>
          </w:p>
        </w:tc>
        <w:tc>
          <w:tcPr>
            <w:tcW w:w="0" w:type="auto"/>
            <w:tcBorders>
              <w:top w:val="single" w:color="C0C0C0" w:sz="8" w:space="0"/>
              <w:left w:val="single" w:color="FFFFFF" w:sz="8" w:space="0"/>
              <w:bottom w:val="single" w:color="C0C0C0" w:sz="8" w:space="0"/>
              <w:right w:val="single" w:color="FFFFFF" w:sz="8" w:space="0"/>
            </w:tcBorders>
            <w:shd w:val="clear" w:color="auto" w:fill="FFFFFF"/>
            <w:vAlign w:val="center"/>
          </w:tcPr>
          <w:p>
            <w:pPr>
              <w:spacing w:line="320" w:lineRule="atLeast"/>
              <w:ind w:left="60" w:right="60"/>
              <w:jc w:val="right"/>
              <w:rPr>
                <w:rFonts w:cs="宋体"/>
                <w:color w:val="010205"/>
                <w:sz w:val="18"/>
                <w:szCs w:val="24"/>
              </w:rPr>
            </w:pPr>
            <w:r>
              <w:rPr>
                <w:rFonts w:cs="宋体"/>
                <w:color w:val="010205"/>
                <w:sz w:val="18"/>
                <w:szCs w:val="24"/>
              </w:rPr>
              <w:t>.137</w:t>
            </w:r>
          </w:p>
        </w:tc>
        <w:tc>
          <w:tcPr>
            <w:tcW w:w="0" w:type="auto"/>
            <w:tcBorders>
              <w:top w:val="single" w:color="C0C0C0" w:sz="8" w:space="0"/>
              <w:left w:val="single" w:color="FFFFFF" w:sz="8" w:space="0"/>
              <w:bottom w:val="single" w:color="C0C0C0" w:sz="8" w:space="0"/>
              <w:right w:val="nil"/>
            </w:tcBorders>
            <w:shd w:val="clear" w:color="auto" w:fill="FFFFFF"/>
            <w:vAlign w:val="center"/>
          </w:tcPr>
          <w:p>
            <w:pPr>
              <w:spacing w:line="320" w:lineRule="atLeast"/>
              <w:ind w:left="60" w:right="60"/>
              <w:jc w:val="right"/>
              <w:rPr>
                <w:rFonts w:cs="宋体"/>
                <w:color w:val="010205"/>
                <w:sz w:val="18"/>
                <w:szCs w:val="24"/>
              </w:rPr>
            </w:pPr>
            <w:r>
              <w:rPr>
                <w:rFonts w:cs="宋体"/>
                <w:color w:val="010205"/>
                <w:sz w:val="18"/>
                <w:szCs w:val="24"/>
              </w:rPr>
              <w:t>.891</w:t>
            </w:r>
          </w:p>
        </w:tc>
        <w:tc>
          <w:tcPr>
            <w:tcW w:w="0" w:type="auto"/>
            <w:tcBorders>
              <w:top w:val="single" w:color="C0C0C0" w:sz="8" w:space="0"/>
              <w:left w:val="nil"/>
              <w:bottom w:val="single" w:color="C0C0C0" w:sz="8" w:space="0"/>
              <w:right w:val="nil"/>
            </w:tcBorders>
            <w:vAlign w:val="center"/>
          </w:tcPr>
          <w:p>
            <w:pPr>
              <w:rPr>
                <w:rFonts w:cs="宋体"/>
                <w:color w:val="010205"/>
                <w:sz w:val="18"/>
                <w:szCs w:val="24"/>
              </w:rPr>
            </w:pPr>
            <w:r>
              <w:rPr>
                <w:sz w:val="18"/>
                <w:szCs w:val="18"/>
              </w:rPr>
              <w:t>.950</w:t>
            </w:r>
          </w:p>
        </w:tc>
        <w:tc>
          <w:tcPr>
            <w:tcW w:w="0" w:type="auto"/>
            <w:tcBorders>
              <w:top w:val="single" w:color="C0C0C0" w:sz="8" w:space="0"/>
              <w:left w:val="nil"/>
              <w:bottom w:val="single" w:color="C0C0C0" w:sz="8" w:space="0"/>
              <w:right w:val="nil"/>
            </w:tcBorders>
            <w:vAlign w:val="center"/>
          </w:tcPr>
          <w:p>
            <w:pPr>
              <w:rPr>
                <w:rFonts w:cs="宋体"/>
                <w:color w:val="010205"/>
                <w:sz w:val="18"/>
                <w:szCs w:val="24"/>
              </w:rPr>
            </w:pPr>
            <w:r>
              <w:rPr>
                <w:sz w:val="18"/>
                <w:szCs w:val="18"/>
              </w:rPr>
              <w:t>1.052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0" w:type="auto"/>
            <w:vMerge w:val="continue"/>
            <w:tcBorders>
              <w:left w:val="nil"/>
              <w:right w:val="nil"/>
            </w:tcBorders>
            <w:shd w:val="clear" w:color="auto" w:fill="E0E0E0"/>
          </w:tcPr>
          <w:p>
            <w:pPr>
              <w:rPr>
                <w:rFonts w:cs="宋体"/>
                <w:color w:val="010205"/>
                <w:sz w:val="18"/>
                <w:szCs w:val="24"/>
              </w:rPr>
            </w:pPr>
          </w:p>
        </w:tc>
        <w:tc>
          <w:tcPr>
            <w:tcW w:w="0" w:type="auto"/>
            <w:tcBorders>
              <w:top w:val="single" w:color="C0C0C0" w:sz="8" w:space="0"/>
              <w:left w:val="nil"/>
              <w:right w:val="nil"/>
            </w:tcBorders>
            <w:shd w:val="clear" w:color="auto" w:fill="E0E0E0"/>
          </w:tcPr>
          <w:p>
            <w:pPr>
              <w:spacing w:line="320" w:lineRule="atLeast"/>
              <w:ind w:left="60" w:right="60"/>
              <w:rPr>
                <w:rFonts w:cs="宋体"/>
                <w:color w:val="264A60"/>
                <w:sz w:val="18"/>
                <w:szCs w:val="24"/>
              </w:rPr>
            </w:pPr>
            <w:r>
              <w:rPr>
                <w:rFonts w:hint="eastAsia" w:cs="宋体"/>
                <w:color w:val="264A60"/>
                <w:sz w:val="18"/>
                <w:szCs w:val="24"/>
              </w:rPr>
              <w:t>饮食习惯</w:t>
            </w:r>
          </w:p>
        </w:tc>
        <w:tc>
          <w:tcPr>
            <w:tcW w:w="0" w:type="auto"/>
            <w:tcBorders>
              <w:top w:val="single" w:color="C0C0C0" w:sz="8" w:space="0"/>
              <w:left w:val="nil"/>
              <w:right w:val="single" w:color="FFFFFF" w:sz="8" w:space="0"/>
            </w:tcBorders>
            <w:shd w:val="clear" w:color="auto" w:fill="FFFFFF"/>
            <w:vAlign w:val="center"/>
          </w:tcPr>
          <w:p>
            <w:pPr>
              <w:spacing w:line="320" w:lineRule="atLeast"/>
              <w:ind w:left="60" w:right="60"/>
              <w:jc w:val="right"/>
              <w:rPr>
                <w:rFonts w:cs="宋体"/>
                <w:color w:val="010205"/>
                <w:sz w:val="18"/>
                <w:szCs w:val="24"/>
              </w:rPr>
            </w:pPr>
            <w:r>
              <w:rPr>
                <w:rFonts w:cs="宋体"/>
                <w:color w:val="010205"/>
                <w:sz w:val="18"/>
                <w:szCs w:val="24"/>
              </w:rPr>
              <w:t>-.026</w:t>
            </w:r>
          </w:p>
        </w:tc>
        <w:tc>
          <w:tcPr>
            <w:tcW w:w="0" w:type="auto"/>
            <w:tcBorders>
              <w:top w:val="single" w:color="C0C0C0" w:sz="8" w:space="0"/>
              <w:left w:val="single" w:color="FFFFFF" w:sz="8" w:space="0"/>
              <w:right w:val="single" w:color="FFFFFF" w:sz="8" w:space="0"/>
            </w:tcBorders>
            <w:shd w:val="clear" w:color="auto" w:fill="FFFFFF"/>
            <w:vAlign w:val="center"/>
          </w:tcPr>
          <w:p>
            <w:pPr>
              <w:spacing w:line="320" w:lineRule="atLeast"/>
              <w:ind w:left="60" w:right="60"/>
              <w:jc w:val="right"/>
              <w:rPr>
                <w:rFonts w:cs="宋体"/>
                <w:color w:val="010205"/>
                <w:sz w:val="18"/>
                <w:szCs w:val="24"/>
              </w:rPr>
            </w:pPr>
            <w:r>
              <w:rPr>
                <w:rFonts w:cs="宋体"/>
                <w:color w:val="010205"/>
                <w:sz w:val="18"/>
                <w:szCs w:val="24"/>
              </w:rPr>
              <w:t>.029</w:t>
            </w:r>
          </w:p>
        </w:tc>
        <w:tc>
          <w:tcPr>
            <w:tcW w:w="0" w:type="auto"/>
            <w:tcBorders>
              <w:top w:val="single" w:color="C0C0C0" w:sz="8" w:space="0"/>
              <w:left w:val="single" w:color="FFFFFF" w:sz="8" w:space="0"/>
              <w:right w:val="single" w:color="FFFFFF" w:sz="8" w:space="0"/>
            </w:tcBorders>
            <w:shd w:val="clear" w:color="auto" w:fill="FFFFFF"/>
            <w:vAlign w:val="center"/>
          </w:tcPr>
          <w:p>
            <w:pPr>
              <w:spacing w:line="320" w:lineRule="atLeast"/>
              <w:ind w:left="60" w:right="60"/>
              <w:jc w:val="right"/>
              <w:rPr>
                <w:rFonts w:cs="宋体"/>
                <w:color w:val="010205"/>
                <w:sz w:val="18"/>
                <w:szCs w:val="24"/>
              </w:rPr>
            </w:pPr>
            <w:r>
              <w:rPr>
                <w:rFonts w:cs="宋体"/>
                <w:color w:val="010205"/>
                <w:sz w:val="18"/>
                <w:szCs w:val="24"/>
              </w:rPr>
              <w:t>-.011</w:t>
            </w:r>
          </w:p>
        </w:tc>
        <w:tc>
          <w:tcPr>
            <w:tcW w:w="0" w:type="auto"/>
            <w:tcBorders>
              <w:top w:val="single" w:color="C0C0C0" w:sz="8" w:space="0"/>
              <w:left w:val="single" w:color="FFFFFF" w:sz="8" w:space="0"/>
              <w:right w:val="single" w:color="FFFFFF" w:sz="8" w:space="0"/>
            </w:tcBorders>
            <w:shd w:val="clear" w:color="auto" w:fill="FFFFFF"/>
            <w:vAlign w:val="center"/>
          </w:tcPr>
          <w:p>
            <w:pPr>
              <w:spacing w:line="320" w:lineRule="atLeast"/>
              <w:ind w:left="60" w:right="60"/>
              <w:jc w:val="right"/>
              <w:rPr>
                <w:rFonts w:cs="宋体"/>
                <w:color w:val="010205"/>
                <w:sz w:val="18"/>
                <w:szCs w:val="24"/>
              </w:rPr>
            </w:pPr>
            <w:r>
              <w:rPr>
                <w:rFonts w:cs="宋体"/>
                <w:color w:val="010205"/>
                <w:sz w:val="18"/>
                <w:szCs w:val="24"/>
              </w:rPr>
              <w:t>-.891</w:t>
            </w:r>
          </w:p>
        </w:tc>
        <w:tc>
          <w:tcPr>
            <w:tcW w:w="0" w:type="auto"/>
            <w:tcBorders>
              <w:top w:val="single" w:color="C0C0C0" w:sz="8" w:space="0"/>
              <w:left w:val="single" w:color="FFFFFF" w:sz="8" w:space="0"/>
              <w:bottom w:val="single" w:color="000000" w:sz="8" w:space="0"/>
              <w:right w:val="nil"/>
            </w:tcBorders>
            <w:shd w:val="clear" w:color="auto" w:fill="FFFFFF"/>
            <w:vAlign w:val="center"/>
          </w:tcPr>
          <w:p>
            <w:pPr>
              <w:spacing w:line="320" w:lineRule="atLeast"/>
              <w:ind w:left="60" w:right="60"/>
              <w:jc w:val="right"/>
              <w:rPr>
                <w:rFonts w:cs="宋体"/>
                <w:color w:val="010205"/>
                <w:sz w:val="18"/>
                <w:szCs w:val="24"/>
              </w:rPr>
            </w:pPr>
            <w:r>
              <w:rPr>
                <w:rFonts w:cs="宋体"/>
                <w:color w:val="010205"/>
                <w:sz w:val="18"/>
                <w:szCs w:val="24"/>
              </w:rPr>
              <w:t>.373</w:t>
            </w:r>
          </w:p>
        </w:tc>
        <w:tc>
          <w:tcPr>
            <w:tcW w:w="0" w:type="auto"/>
            <w:tcBorders>
              <w:top w:val="single" w:color="C0C0C0" w:sz="8" w:space="0"/>
              <w:left w:val="nil"/>
              <w:bottom w:val="single" w:color="000000" w:sz="8" w:space="0"/>
              <w:right w:val="nil"/>
            </w:tcBorders>
            <w:vAlign w:val="center"/>
          </w:tcPr>
          <w:p>
            <w:pPr>
              <w:rPr>
                <w:rFonts w:cs="宋体"/>
                <w:color w:val="010205"/>
                <w:sz w:val="18"/>
                <w:szCs w:val="24"/>
              </w:rPr>
            </w:pPr>
            <w:r>
              <w:rPr>
                <w:sz w:val="18"/>
                <w:szCs w:val="18"/>
              </w:rPr>
              <w:t>.992</w:t>
            </w:r>
          </w:p>
        </w:tc>
        <w:tc>
          <w:tcPr>
            <w:tcW w:w="0" w:type="auto"/>
            <w:tcBorders>
              <w:top w:val="single" w:color="C0C0C0" w:sz="8" w:space="0"/>
              <w:left w:val="nil"/>
              <w:bottom w:val="single" w:color="000000" w:sz="8" w:space="0"/>
              <w:right w:val="nil"/>
            </w:tcBorders>
            <w:vAlign w:val="center"/>
          </w:tcPr>
          <w:p>
            <w:pPr>
              <w:rPr>
                <w:rFonts w:cs="宋体"/>
                <w:color w:val="010205"/>
                <w:sz w:val="18"/>
                <w:szCs w:val="24"/>
              </w:rPr>
            </w:pPr>
            <w:r>
              <w:rPr>
                <w:sz w:val="18"/>
                <w:szCs w:val="18"/>
              </w:rPr>
              <w:t>1.008</w:t>
            </w:r>
          </w:p>
        </w:tc>
      </w:tr>
    </w:tbl>
    <w:p>
      <w:pPr>
        <w:spacing w:line="480" w:lineRule="auto"/>
        <w:jc w:val="center"/>
      </w:pPr>
      <w:r>
        <w:rPr>
          <w:rFonts w:hint="eastAsia"/>
        </w:rPr>
        <w:t xml:space="preserve">表9 </w:t>
      </w:r>
      <w:r>
        <w:t xml:space="preserve"> </w:t>
      </w:r>
      <w:r>
        <w:rPr>
          <w:rFonts w:hint="eastAsia"/>
        </w:rPr>
        <w:t>高血压回归模型系数</w:t>
      </w:r>
    </w:p>
    <w:tbl>
      <w:tblPr>
        <w:tblStyle w:val="6"/>
        <w:tblW w:w="0" w:type="auto"/>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autofit"/>
        <w:tblCellMar>
          <w:top w:w="0" w:type="dxa"/>
          <w:left w:w="0" w:type="dxa"/>
          <w:bottom w:w="0" w:type="dxa"/>
          <w:right w:w="0" w:type="dxa"/>
        </w:tblCellMar>
      </w:tblPr>
      <w:tblGrid>
        <w:gridCol w:w="210"/>
        <w:gridCol w:w="1920"/>
        <w:gridCol w:w="940"/>
        <w:gridCol w:w="860"/>
        <w:gridCol w:w="1040"/>
        <w:gridCol w:w="770"/>
        <w:gridCol w:w="670"/>
        <w:gridCol w:w="400"/>
        <w:gridCol w:w="50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0" w:type="auto"/>
            <w:gridSpan w:val="9"/>
            <w:tcBorders>
              <w:top w:val="single" w:color="auto" w:sz="12" w:space="0"/>
              <w:left w:val="nil"/>
              <w:bottom w:val="nil"/>
              <w:right w:val="nil"/>
            </w:tcBorders>
            <w:shd w:val="clear" w:color="auto" w:fill="FFFFFF"/>
            <w:vAlign w:val="center"/>
          </w:tcPr>
          <w:p>
            <w:pPr>
              <w:spacing w:line="320" w:lineRule="atLeast"/>
              <w:ind w:left="60" w:right="60"/>
              <w:jc w:val="center"/>
              <w:rPr>
                <w:rFonts w:cs="宋体"/>
                <w:color w:val="010205"/>
                <w:sz w:val="22"/>
                <w:szCs w:val="24"/>
              </w:rPr>
            </w:pPr>
            <w:r>
              <w:rPr>
                <w:rFonts w:hint="eastAsia" w:cs="宋体"/>
                <w:b/>
                <w:color w:val="010205"/>
                <w:sz w:val="22"/>
                <w:szCs w:val="24"/>
              </w:rPr>
              <w:t>系数</w:t>
            </w:r>
            <w:r>
              <w:rPr>
                <w:rFonts w:cs="宋体"/>
                <w:b/>
                <w:color w:val="010205"/>
                <w:sz w:val="22"/>
                <w:szCs w:val="24"/>
                <w:vertAlign w:val="superscript"/>
              </w:rPr>
              <w:t>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0" w:type="auto"/>
            <w:gridSpan w:val="2"/>
            <w:vMerge w:val="restart"/>
            <w:tcBorders>
              <w:top w:val="nil"/>
              <w:left w:val="nil"/>
              <w:bottom w:val="nil"/>
              <w:right w:val="nil"/>
            </w:tcBorders>
            <w:shd w:val="clear" w:color="auto" w:fill="FFFFFF"/>
            <w:vAlign w:val="bottom"/>
          </w:tcPr>
          <w:p>
            <w:pPr>
              <w:spacing w:line="320" w:lineRule="atLeast"/>
              <w:ind w:left="60" w:right="60"/>
              <w:jc w:val="center"/>
              <w:rPr>
                <w:rFonts w:cs="宋体"/>
                <w:color w:val="264A60"/>
                <w:sz w:val="18"/>
                <w:szCs w:val="24"/>
              </w:rPr>
            </w:pPr>
            <w:r>
              <w:rPr>
                <w:rFonts w:hint="eastAsia" w:cs="宋体"/>
                <w:color w:val="264A60"/>
                <w:sz w:val="18"/>
                <w:szCs w:val="24"/>
              </w:rPr>
              <w:t>模型</w:t>
            </w:r>
          </w:p>
        </w:tc>
        <w:tc>
          <w:tcPr>
            <w:tcW w:w="0" w:type="auto"/>
            <w:gridSpan w:val="2"/>
            <w:tcBorders>
              <w:top w:val="nil"/>
              <w:left w:val="nil"/>
              <w:bottom w:val="nil"/>
              <w:right w:val="single" w:color="FFFFFF" w:sz="8" w:space="0"/>
            </w:tcBorders>
            <w:shd w:val="clear" w:color="auto" w:fill="FFFFFF"/>
            <w:vAlign w:val="bottom"/>
          </w:tcPr>
          <w:p>
            <w:pPr>
              <w:spacing w:line="320" w:lineRule="atLeast"/>
              <w:ind w:left="60" w:right="60"/>
              <w:jc w:val="center"/>
              <w:rPr>
                <w:rFonts w:cs="宋体"/>
                <w:color w:val="264A60"/>
                <w:sz w:val="18"/>
                <w:szCs w:val="24"/>
              </w:rPr>
            </w:pPr>
            <w:r>
              <w:rPr>
                <w:rFonts w:hint="eastAsia" w:cs="宋体"/>
                <w:color w:val="264A60"/>
                <w:sz w:val="18"/>
                <w:szCs w:val="24"/>
              </w:rPr>
              <w:t>未标准化系数</w:t>
            </w:r>
          </w:p>
        </w:tc>
        <w:tc>
          <w:tcPr>
            <w:tcW w:w="0" w:type="auto"/>
            <w:tcBorders>
              <w:top w:val="nil"/>
              <w:left w:val="single" w:color="FFFFFF" w:sz="8" w:space="0"/>
              <w:bottom w:val="nil"/>
              <w:right w:val="single" w:color="FFFFFF" w:sz="8" w:space="0"/>
            </w:tcBorders>
            <w:shd w:val="clear" w:color="auto" w:fill="FFFFFF"/>
            <w:vAlign w:val="bottom"/>
          </w:tcPr>
          <w:p>
            <w:pPr>
              <w:spacing w:line="320" w:lineRule="atLeast"/>
              <w:ind w:left="60" w:right="60"/>
              <w:jc w:val="center"/>
              <w:rPr>
                <w:rFonts w:cs="宋体"/>
                <w:color w:val="264A60"/>
                <w:sz w:val="18"/>
                <w:szCs w:val="24"/>
              </w:rPr>
            </w:pPr>
            <w:r>
              <w:rPr>
                <w:rFonts w:hint="eastAsia" w:cs="宋体"/>
                <w:color w:val="264A60"/>
                <w:sz w:val="18"/>
                <w:szCs w:val="24"/>
              </w:rPr>
              <w:t>标准化系数</w:t>
            </w:r>
          </w:p>
        </w:tc>
        <w:tc>
          <w:tcPr>
            <w:tcW w:w="0" w:type="auto"/>
            <w:vMerge w:val="restart"/>
            <w:tcBorders>
              <w:top w:val="nil"/>
              <w:left w:val="single" w:color="FFFFFF" w:sz="8" w:space="0"/>
              <w:bottom w:val="nil"/>
              <w:right w:val="single" w:color="FFFFFF" w:sz="8" w:space="0"/>
            </w:tcBorders>
            <w:shd w:val="clear" w:color="auto" w:fill="FFFFFF"/>
            <w:vAlign w:val="bottom"/>
          </w:tcPr>
          <w:p>
            <w:pPr>
              <w:spacing w:line="320" w:lineRule="atLeast"/>
              <w:ind w:left="60" w:right="60"/>
              <w:jc w:val="center"/>
              <w:rPr>
                <w:rFonts w:cs="宋体"/>
                <w:color w:val="264A60"/>
                <w:sz w:val="18"/>
                <w:szCs w:val="24"/>
              </w:rPr>
            </w:pPr>
            <w:r>
              <w:rPr>
                <w:rFonts w:cs="宋体"/>
                <w:color w:val="264A60"/>
                <w:sz w:val="18"/>
                <w:szCs w:val="24"/>
              </w:rPr>
              <w:t>t</w:t>
            </w:r>
          </w:p>
        </w:tc>
        <w:tc>
          <w:tcPr>
            <w:tcW w:w="0" w:type="auto"/>
            <w:vMerge w:val="restart"/>
            <w:tcBorders>
              <w:top w:val="nil"/>
              <w:left w:val="single" w:color="FFFFFF" w:sz="8" w:space="0"/>
              <w:bottom w:val="nil"/>
              <w:right w:val="nil"/>
            </w:tcBorders>
            <w:shd w:val="clear" w:color="auto" w:fill="FFFFFF"/>
            <w:vAlign w:val="bottom"/>
          </w:tcPr>
          <w:p>
            <w:pPr>
              <w:spacing w:line="320" w:lineRule="atLeast"/>
              <w:ind w:left="60" w:right="60"/>
              <w:jc w:val="center"/>
              <w:rPr>
                <w:rFonts w:cs="宋体"/>
                <w:color w:val="264A60"/>
                <w:sz w:val="18"/>
                <w:szCs w:val="24"/>
              </w:rPr>
            </w:pPr>
            <w:r>
              <w:rPr>
                <w:rFonts w:hint="eastAsia" w:cs="宋体"/>
                <w:color w:val="264A60"/>
                <w:sz w:val="18"/>
                <w:szCs w:val="24"/>
              </w:rPr>
              <w:t>显著性</w:t>
            </w:r>
          </w:p>
        </w:tc>
        <w:tc>
          <w:tcPr>
            <w:tcW w:w="0" w:type="auto"/>
            <w:gridSpan w:val="2"/>
            <w:tcBorders>
              <w:top w:val="nil"/>
              <w:left w:val="nil"/>
              <w:bottom w:val="nil"/>
              <w:right w:val="nil"/>
            </w:tcBorders>
            <w:vAlign w:val="bottom"/>
          </w:tcPr>
          <w:p>
            <w:pPr>
              <w:jc w:val="center"/>
              <w:rPr>
                <w:rFonts w:cs="宋体"/>
                <w:color w:val="264A60"/>
                <w:sz w:val="18"/>
                <w:szCs w:val="24"/>
              </w:rPr>
            </w:pPr>
            <w:r>
              <w:rPr>
                <w:rFonts w:hint="eastAsia" w:cs="宋体"/>
                <w:color w:val="264A60"/>
                <w:sz w:val="18"/>
                <w:szCs w:val="24"/>
              </w:rPr>
              <w:t>共线性统计</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0" w:type="auto"/>
            <w:gridSpan w:val="2"/>
            <w:vMerge w:val="continue"/>
            <w:tcBorders>
              <w:top w:val="nil"/>
              <w:left w:val="nil"/>
              <w:bottom w:val="single" w:color="auto" w:sz="12" w:space="0"/>
              <w:right w:val="nil"/>
            </w:tcBorders>
            <w:shd w:val="clear" w:color="auto" w:fill="FFFFFF"/>
            <w:vAlign w:val="bottom"/>
          </w:tcPr>
          <w:p>
            <w:pPr>
              <w:jc w:val="center"/>
              <w:rPr>
                <w:rFonts w:cs="宋体"/>
                <w:color w:val="264A60"/>
                <w:sz w:val="18"/>
                <w:szCs w:val="24"/>
              </w:rPr>
            </w:pPr>
          </w:p>
        </w:tc>
        <w:tc>
          <w:tcPr>
            <w:tcW w:w="0" w:type="auto"/>
            <w:tcBorders>
              <w:top w:val="nil"/>
              <w:left w:val="nil"/>
              <w:bottom w:val="single" w:color="auto" w:sz="12" w:space="0"/>
              <w:right w:val="single" w:color="FFFFFF" w:sz="8" w:space="0"/>
            </w:tcBorders>
            <w:shd w:val="clear" w:color="auto" w:fill="FFFFFF"/>
            <w:vAlign w:val="bottom"/>
          </w:tcPr>
          <w:p>
            <w:pPr>
              <w:spacing w:line="320" w:lineRule="atLeast"/>
              <w:ind w:left="60" w:right="60"/>
              <w:jc w:val="center"/>
              <w:rPr>
                <w:rFonts w:cs="宋体"/>
                <w:color w:val="264A60"/>
                <w:sz w:val="18"/>
                <w:szCs w:val="24"/>
              </w:rPr>
            </w:pPr>
            <w:r>
              <w:rPr>
                <w:rFonts w:cs="宋体"/>
                <w:color w:val="264A60"/>
                <w:sz w:val="18"/>
                <w:szCs w:val="24"/>
              </w:rPr>
              <w:t>B</w:t>
            </w:r>
          </w:p>
        </w:tc>
        <w:tc>
          <w:tcPr>
            <w:tcW w:w="0" w:type="auto"/>
            <w:tcBorders>
              <w:top w:val="nil"/>
              <w:left w:val="single" w:color="FFFFFF" w:sz="8" w:space="0"/>
              <w:bottom w:val="single" w:color="auto" w:sz="12" w:space="0"/>
              <w:right w:val="single" w:color="FFFFFF" w:sz="8" w:space="0"/>
            </w:tcBorders>
            <w:shd w:val="clear" w:color="auto" w:fill="FFFFFF"/>
            <w:vAlign w:val="bottom"/>
          </w:tcPr>
          <w:p>
            <w:pPr>
              <w:spacing w:line="320" w:lineRule="atLeast"/>
              <w:ind w:left="60" w:right="60"/>
              <w:jc w:val="center"/>
              <w:rPr>
                <w:rFonts w:cs="宋体"/>
                <w:color w:val="264A60"/>
                <w:sz w:val="18"/>
                <w:szCs w:val="24"/>
              </w:rPr>
            </w:pPr>
            <w:r>
              <w:rPr>
                <w:rFonts w:hint="eastAsia" w:cs="宋体"/>
                <w:color w:val="264A60"/>
                <w:sz w:val="18"/>
                <w:szCs w:val="24"/>
              </w:rPr>
              <w:t>标准错误</w:t>
            </w:r>
          </w:p>
        </w:tc>
        <w:tc>
          <w:tcPr>
            <w:tcW w:w="0" w:type="auto"/>
            <w:tcBorders>
              <w:top w:val="nil"/>
              <w:left w:val="single" w:color="FFFFFF" w:sz="8" w:space="0"/>
              <w:bottom w:val="single" w:color="auto" w:sz="12" w:space="0"/>
              <w:right w:val="single" w:color="FFFFFF" w:sz="8" w:space="0"/>
            </w:tcBorders>
            <w:shd w:val="clear" w:color="auto" w:fill="FFFFFF"/>
            <w:vAlign w:val="bottom"/>
          </w:tcPr>
          <w:p>
            <w:pPr>
              <w:spacing w:line="320" w:lineRule="atLeast"/>
              <w:ind w:left="60" w:right="60"/>
              <w:jc w:val="center"/>
              <w:rPr>
                <w:rFonts w:cs="宋体"/>
                <w:color w:val="264A60"/>
                <w:sz w:val="18"/>
                <w:szCs w:val="24"/>
              </w:rPr>
            </w:pPr>
            <w:r>
              <w:rPr>
                <w:rFonts w:cs="宋体"/>
                <w:color w:val="264A60"/>
                <w:sz w:val="18"/>
                <w:szCs w:val="24"/>
              </w:rPr>
              <w:t>Beta</w:t>
            </w:r>
          </w:p>
        </w:tc>
        <w:tc>
          <w:tcPr>
            <w:tcW w:w="0" w:type="auto"/>
            <w:vMerge w:val="continue"/>
            <w:tcBorders>
              <w:top w:val="nil"/>
              <w:left w:val="single" w:color="FFFFFF" w:sz="8" w:space="0"/>
              <w:bottom w:val="single" w:color="auto" w:sz="12" w:space="0"/>
              <w:right w:val="single" w:color="FFFFFF" w:sz="8" w:space="0"/>
            </w:tcBorders>
            <w:shd w:val="clear" w:color="auto" w:fill="FFFFFF"/>
            <w:vAlign w:val="bottom"/>
          </w:tcPr>
          <w:p>
            <w:pPr>
              <w:jc w:val="center"/>
              <w:rPr>
                <w:rFonts w:cs="宋体"/>
                <w:color w:val="264A60"/>
                <w:sz w:val="18"/>
                <w:szCs w:val="24"/>
              </w:rPr>
            </w:pPr>
          </w:p>
        </w:tc>
        <w:tc>
          <w:tcPr>
            <w:tcW w:w="0" w:type="auto"/>
            <w:vMerge w:val="continue"/>
            <w:tcBorders>
              <w:top w:val="nil"/>
              <w:left w:val="single" w:color="FFFFFF" w:sz="8" w:space="0"/>
              <w:bottom w:val="single" w:color="auto" w:sz="12" w:space="0"/>
              <w:right w:val="nil"/>
            </w:tcBorders>
            <w:shd w:val="clear" w:color="auto" w:fill="FFFFFF"/>
            <w:vAlign w:val="bottom"/>
          </w:tcPr>
          <w:p>
            <w:pPr>
              <w:jc w:val="center"/>
              <w:rPr>
                <w:rFonts w:cs="宋体"/>
                <w:color w:val="264A60"/>
                <w:sz w:val="18"/>
                <w:szCs w:val="24"/>
              </w:rPr>
            </w:pPr>
          </w:p>
        </w:tc>
        <w:tc>
          <w:tcPr>
            <w:tcW w:w="0" w:type="auto"/>
            <w:tcBorders>
              <w:top w:val="nil"/>
              <w:left w:val="nil"/>
              <w:bottom w:val="single" w:color="auto" w:sz="12" w:space="0"/>
              <w:right w:val="nil"/>
            </w:tcBorders>
            <w:vAlign w:val="bottom"/>
          </w:tcPr>
          <w:p>
            <w:pPr>
              <w:jc w:val="center"/>
              <w:rPr>
                <w:rFonts w:cs="宋体"/>
                <w:color w:val="264A60"/>
                <w:sz w:val="18"/>
                <w:szCs w:val="24"/>
              </w:rPr>
            </w:pPr>
            <w:r>
              <w:rPr>
                <w:rFonts w:hint="eastAsia" w:cs="宋体"/>
                <w:color w:val="264A60"/>
                <w:sz w:val="18"/>
                <w:szCs w:val="24"/>
              </w:rPr>
              <w:t>容差</w:t>
            </w:r>
          </w:p>
        </w:tc>
        <w:tc>
          <w:tcPr>
            <w:tcW w:w="0" w:type="auto"/>
            <w:tcBorders>
              <w:top w:val="nil"/>
              <w:left w:val="nil"/>
              <w:bottom w:val="single" w:color="auto" w:sz="12" w:space="0"/>
              <w:right w:val="nil"/>
            </w:tcBorders>
            <w:vAlign w:val="bottom"/>
          </w:tcPr>
          <w:p>
            <w:pPr>
              <w:jc w:val="center"/>
              <w:rPr>
                <w:rFonts w:cs="宋体"/>
                <w:color w:val="264A60"/>
                <w:sz w:val="18"/>
                <w:szCs w:val="24"/>
              </w:rPr>
            </w:pPr>
            <w:r>
              <w:rPr>
                <w:rFonts w:hint="eastAsia" w:cs="宋体"/>
                <w:color w:val="264A60"/>
                <w:sz w:val="18"/>
                <w:szCs w:val="24"/>
              </w:rPr>
              <w:t>VIF</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0" w:type="auto"/>
            <w:vMerge w:val="restart"/>
            <w:tcBorders>
              <w:top w:val="single" w:color="auto" w:sz="12" w:space="0"/>
              <w:left w:val="nil"/>
              <w:right w:val="nil"/>
            </w:tcBorders>
            <w:shd w:val="clear" w:color="auto" w:fill="E0E0E0"/>
          </w:tcPr>
          <w:p>
            <w:pPr>
              <w:spacing w:line="320" w:lineRule="atLeast"/>
              <w:ind w:left="60" w:right="60"/>
              <w:rPr>
                <w:rFonts w:cs="宋体"/>
                <w:color w:val="264A60"/>
                <w:sz w:val="18"/>
                <w:szCs w:val="24"/>
              </w:rPr>
            </w:pPr>
            <w:r>
              <w:rPr>
                <w:rFonts w:cs="宋体"/>
                <w:color w:val="264A60"/>
                <w:sz w:val="18"/>
                <w:szCs w:val="24"/>
              </w:rPr>
              <w:t>1</w:t>
            </w:r>
          </w:p>
        </w:tc>
        <w:tc>
          <w:tcPr>
            <w:tcW w:w="0" w:type="auto"/>
            <w:tcBorders>
              <w:top w:val="single" w:color="auto" w:sz="12" w:space="0"/>
              <w:left w:val="nil"/>
              <w:bottom w:val="single" w:color="C0C0C0" w:sz="8" w:space="0"/>
              <w:right w:val="nil"/>
            </w:tcBorders>
            <w:shd w:val="clear" w:color="auto" w:fill="E0E0E0"/>
          </w:tcPr>
          <w:p>
            <w:pPr>
              <w:spacing w:line="320" w:lineRule="atLeast"/>
              <w:ind w:left="60" w:right="60"/>
              <w:rPr>
                <w:rFonts w:cs="宋体"/>
                <w:color w:val="264A60"/>
                <w:sz w:val="18"/>
                <w:szCs w:val="24"/>
              </w:rPr>
            </w:pPr>
            <w:r>
              <w:rPr>
                <w:rFonts w:cs="宋体"/>
                <w:color w:val="264A60"/>
                <w:sz w:val="18"/>
                <w:szCs w:val="24"/>
              </w:rPr>
              <w:t>(</w:t>
            </w:r>
            <w:r>
              <w:rPr>
                <w:rFonts w:hint="eastAsia" w:cs="宋体"/>
                <w:color w:val="264A60"/>
                <w:sz w:val="18"/>
                <w:szCs w:val="24"/>
              </w:rPr>
              <w:t>常量</w:t>
            </w:r>
            <w:r>
              <w:rPr>
                <w:rFonts w:cs="宋体"/>
                <w:color w:val="264A60"/>
                <w:sz w:val="18"/>
                <w:szCs w:val="24"/>
              </w:rPr>
              <w:t>)</w:t>
            </w:r>
          </w:p>
        </w:tc>
        <w:tc>
          <w:tcPr>
            <w:tcW w:w="0" w:type="auto"/>
            <w:tcBorders>
              <w:top w:val="single" w:color="auto" w:sz="12" w:space="0"/>
              <w:left w:val="nil"/>
              <w:bottom w:val="single" w:color="C0C0C0" w:sz="8" w:space="0"/>
              <w:right w:val="single" w:color="FFFFFF" w:sz="8" w:space="0"/>
            </w:tcBorders>
            <w:shd w:val="clear" w:color="auto" w:fill="FFFFFF"/>
            <w:vAlign w:val="center"/>
          </w:tcPr>
          <w:p>
            <w:pPr>
              <w:spacing w:line="320" w:lineRule="atLeast"/>
              <w:ind w:left="60" w:right="60"/>
              <w:jc w:val="center"/>
              <w:rPr>
                <w:rFonts w:cs="宋体"/>
                <w:color w:val="010205"/>
                <w:sz w:val="18"/>
                <w:szCs w:val="24"/>
              </w:rPr>
            </w:pPr>
            <w:r>
              <w:rPr>
                <w:rFonts w:cs="宋体"/>
                <w:color w:val="010205"/>
                <w:sz w:val="18"/>
                <w:szCs w:val="24"/>
              </w:rPr>
              <w:t>-.400</w:t>
            </w:r>
          </w:p>
        </w:tc>
        <w:tc>
          <w:tcPr>
            <w:tcW w:w="0" w:type="auto"/>
            <w:tcBorders>
              <w:top w:val="single" w:color="auto" w:sz="12" w:space="0"/>
              <w:left w:val="single" w:color="FFFFFF" w:sz="8" w:space="0"/>
              <w:bottom w:val="single" w:color="C0C0C0" w:sz="8" w:space="0"/>
              <w:right w:val="single" w:color="FFFFFF" w:sz="8" w:space="0"/>
            </w:tcBorders>
            <w:shd w:val="clear" w:color="auto" w:fill="FFFFFF"/>
            <w:vAlign w:val="center"/>
          </w:tcPr>
          <w:p>
            <w:pPr>
              <w:spacing w:line="320" w:lineRule="atLeast"/>
              <w:ind w:left="60" w:right="60"/>
              <w:jc w:val="center"/>
              <w:rPr>
                <w:rFonts w:cs="宋体"/>
                <w:color w:val="010205"/>
                <w:sz w:val="18"/>
                <w:szCs w:val="24"/>
              </w:rPr>
            </w:pPr>
            <w:r>
              <w:rPr>
                <w:rFonts w:cs="宋体"/>
                <w:color w:val="010205"/>
                <w:sz w:val="18"/>
                <w:szCs w:val="24"/>
              </w:rPr>
              <w:t>.013</w:t>
            </w:r>
          </w:p>
        </w:tc>
        <w:tc>
          <w:tcPr>
            <w:tcW w:w="0" w:type="auto"/>
            <w:tcBorders>
              <w:top w:val="single" w:color="auto" w:sz="12" w:space="0"/>
              <w:left w:val="single" w:color="FFFFFF" w:sz="8" w:space="0"/>
              <w:bottom w:val="single" w:color="C0C0C0" w:sz="8" w:space="0"/>
              <w:right w:val="single" w:color="FFFFFF" w:sz="8" w:space="0"/>
            </w:tcBorders>
            <w:shd w:val="clear" w:color="auto" w:fill="FFFFFF"/>
            <w:vAlign w:val="center"/>
          </w:tcPr>
          <w:p>
            <w:pPr>
              <w:jc w:val="center"/>
              <w:rPr>
                <w:rFonts w:cs="宋体"/>
                <w:szCs w:val="24"/>
              </w:rPr>
            </w:pPr>
          </w:p>
        </w:tc>
        <w:tc>
          <w:tcPr>
            <w:tcW w:w="0" w:type="auto"/>
            <w:tcBorders>
              <w:top w:val="single" w:color="auto" w:sz="12" w:space="0"/>
              <w:left w:val="single" w:color="FFFFFF" w:sz="8" w:space="0"/>
              <w:bottom w:val="single" w:color="C0C0C0" w:sz="8" w:space="0"/>
              <w:right w:val="single" w:color="FFFFFF" w:sz="8" w:space="0"/>
            </w:tcBorders>
            <w:shd w:val="clear" w:color="auto" w:fill="FFFFFF"/>
            <w:vAlign w:val="center"/>
          </w:tcPr>
          <w:p>
            <w:pPr>
              <w:spacing w:line="320" w:lineRule="atLeast"/>
              <w:ind w:left="60" w:right="60"/>
              <w:jc w:val="center"/>
              <w:rPr>
                <w:rFonts w:cs="宋体"/>
                <w:color w:val="010205"/>
                <w:sz w:val="18"/>
                <w:szCs w:val="24"/>
              </w:rPr>
            </w:pPr>
            <w:r>
              <w:rPr>
                <w:rFonts w:cs="宋体"/>
                <w:color w:val="010205"/>
                <w:sz w:val="18"/>
                <w:szCs w:val="24"/>
              </w:rPr>
              <w:t>-30.959</w:t>
            </w:r>
          </w:p>
        </w:tc>
        <w:tc>
          <w:tcPr>
            <w:tcW w:w="0" w:type="auto"/>
            <w:tcBorders>
              <w:top w:val="single" w:color="auto" w:sz="12" w:space="0"/>
              <w:left w:val="single" w:color="FFFFFF" w:sz="8" w:space="0"/>
              <w:bottom w:val="single" w:color="C0C0C0" w:sz="8" w:space="0"/>
              <w:right w:val="nil"/>
            </w:tcBorders>
            <w:shd w:val="clear" w:color="auto" w:fill="FFFFFF"/>
            <w:vAlign w:val="center"/>
          </w:tcPr>
          <w:p>
            <w:pPr>
              <w:spacing w:line="320" w:lineRule="atLeast"/>
              <w:ind w:left="60" w:right="60"/>
              <w:jc w:val="center"/>
              <w:rPr>
                <w:rFonts w:cs="宋体"/>
                <w:color w:val="010205"/>
                <w:sz w:val="18"/>
                <w:szCs w:val="24"/>
              </w:rPr>
            </w:pPr>
            <w:r>
              <w:rPr>
                <w:rFonts w:cs="宋体"/>
                <w:color w:val="010205"/>
                <w:sz w:val="18"/>
                <w:szCs w:val="24"/>
              </w:rPr>
              <w:t>.000</w:t>
            </w:r>
          </w:p>
        </w:tc>
        <w:tc>
          <w:tcPr>
            <w:tcW w:w="0" w:type="auto"/>
            <w:tcBorders>
              <w:top w:val="single" w:color="auto" w:sz="12" w:space="0"/>
              <w:left w:val="nil"/>
              <w:bottom w:val="single" w:color="C0C0C0" w:sz="8" w:space="0"/>
              <w:right w:val="nil"/>
            </w:tcBorders>
            <w:vAlign w:val="center"/>
          </w:tcPr>
          <w:p>
            <w:pPr>
              <w:jc w:val="center"/>
              <w:rPr>
                <w:rFonts w:cs="宋体"/>
                <w:color w:val="010205"/>
                <w:sz w:val="18"/>
                <w:szCs w:val="24"/>
              </w:rPr>
            </w:pPr>
          </w:p>
        </w:tc>
        <w:tc>
          <w:tcPr>
            <w:tcW w:w="0" w:type="auto"/>
            <w:tcBorders>
              <w:top w:val="single" w:color="auto" w:sz="12" w:space="0"/>
              <w:left w:val="nil"/>
              <w:bottom w:val="single" w:color="C0C0C0" w:sz="8" w:space="0"/>
              <w:right w:val="nil"/>
            </w:tcBorders>
            <w:vAlign w:val="center"/>
          </w:tcPr>
          <w:p>
            <w:pPr>
              <w:jc w:val="center"/>
              <w:rPr>
                <w:rFonts w:cs="宋体"/>
                <w:color w:val="010205"/>
                <w:sz w:val="18"/>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0" w:type="auto"/>
            <w:vMerge w:val="continue"/>
            <w:tcBorders>
              <w:left w:val="nil"/>
              <w:right w:val="nil"/>
            </w:tcBorders>
            <w:shd w:val="clear" w:color="auto" w:fill="E0E0E0"/>
          </w:tcPr>
          <w:p>
            <w:pPr>
              <w:rPr>
                <w:rFonts w:cs="宋体"/>
                <w:color w:val="010205"/>
                <w:sz w:val="18"/>
                <w:szCs w:val="24"/>
              </w:rPr>
            </w:pPr>
          </w:p>
        </w:tc>
        <w:tc>
          <w:tcPr>
            <w:tcW w:w="0" w:type="auto"/>
            <w:tcBorders>
              <w:top w:val="single" w:color="C0C0C0" w:sz="8" w:space="0"/>
              <w:left w:val="nil"/>
              <w:bottom w:val="single" w:color="C0C0C0" w:sz="8" w:space="0"/>
              <w:right w:val="nil"/>
            </w:tcBorders>
            <w:shd w:val="clear" w:color="auto" w:fill="E0E0E0"/>
          </w:tcPr>
          <w:p>
            <w:pPr>
              <w:spacing w:line="320" w:lineRule="atLeast"/>
              <w:ind w:left="60" w:right="60"/>
              <w:rPr>
                <w:rFonts w:cs="宋体"/>
                <w:color w:val="264A60"/>
                <w:sz w:val="18"/>
                <w:szCs w:val="24"/>
              </w:rPr>
            </w:pPr>
            <w:r>
              <w:rPr>
                <w:rFonts w:hint="eastAsia" w:cs="宋体"/>
                <w:color w:val="264A60"/>
                <w:sz w:val="18"/>
                <w:szCs w:val="24"/>
              </w:rPr>
              <w:t>年龄</w:t>
            </w:r>
          </w:p>
        </w:tc>
        <w:tc>
          <w:tcPr>
            <w:tcW w:w="0" w:type="auto"/>
            <w:tcBorders>
              <w:top w:val="single" w:color="C0C0C0" w:sz="8" w:space="0"/>
              <w:left w:val="nil"/>
              <w:bottom w:val="single" w:color="C0C0C0" w:sz="8" w:space="0"/>
              <w:right w:val="single" w:color="FFFFFF" w:sz="8" w:space="0"/>
            </w:tcBorders>
            <w:shd w:val="clear" w:color="auto" w:fill="FFFFFF"/>
            <w:vAlign w:val="center"/>
          </w:tcPr>
          <w:p>
            <w:pPr>
              <w:spacing w:line="320" w:lineRule="atLeast"/>
              <w:ind w:left="60" w:right="60"/>
              <w:jc w:val="center"/>
              <w:rPr>
                <w:rFonts w:cs="宋体"/>
                <w:color w:val="010205"/>
                <w:sz w:val="18"/>
                <w:szCs w:val="24"/>
              </w:rPr>
            </w:pPr>
            <w:r>
              <w:rPr>
                <w:rFonts w:cs="宋体"/>
                <w:color w:val="010205"/>
                <w:sz w:val="18"/>
                <w:szCs w:val="24"/>
              </w:rPr>
              <w:t>.007</w:t>
            </w:r>
          </w:p>
        </w:tc>
        <w:tc>
          <w:tcPr>
            <w:tcW w:w="0" w:type="auto"/>
            <w:tcBorders>
              <w:top w:val="single" w:color="C0C0C0" w:sz="8" w:space="0"/>
              <w:left w:val="single" w:color="FFFFFF" w:sz="8" w:space="0"/>
              <w:bottom w:val="single" w:color="C0C0C0" w:sz="8" w:space="0"/>
              <w:right w:val="single" w:color="FFFFFF" w:sz="8" w:space="0"/>
            </w:tcBorders>
            <w:shd w:val="clear" w:color="auto" w:fill="FFFFFF"/>
            <w:vAlign w:val="center"/>
          </w:tcPr>
          <w:p>
            <w:pPr>
              <w:spacing w:line="320" w:lineRule="atLeast"/>
              <w:ind w:left="60" w:right="60"/>
              <w:jc w:val="center"/>
              <w:rPr>
                <w:rFonts w:cs="宋体"/>
                <w:color w:val="010205"/>
                <w:sz w:val="18"/>
                <w:szCs w:val="24"/>
              </w:rPr>
            </w:pPr>
            <w:r>
              <w:rPr>
                <w:rFonts w:cs="宋体"/>
                <w:color w:val="010205"/>
                <w:sz w:val="18"/>
                <w:szCs w:val="24"/>
              </w:rPr>
              <w:t>.000</w:t>
            </w:r>
          </w:p>
        </w:tc>
        <w:tc>
          <w:tcPr>
            <w:tcW w:w="0" w:type="auto"/>
            <w:tcBorders>
              <w:top w:val="single" w:color="C0C0C0" w:sz="8" w:space="0"/>
              <w:left w:val="single" w:color="FFFFFF" w:sz="8" w:space="0"/>
              <w:bottom w:val="single" w:color="C0C0C0" w:sz="8" w:space="0"/>
              <w:right w:val="single" w:color="FFFFFF" w:sz="8" w:space="0"/>
            </w:tcBorders>
            <w:shd w:val="clear" w:color="auto" w:fill="FFFFFF"/>
            <w:vAlign w:val="center"/>
          </w:tcPr>
          <w:p>
            <w:pPr>
              <w:spacing w:line="320" w:lineRule="atLeast"/>
              <w:ind w:left="60" w:right="60"/>
              <w:jc w:val="center"/>
              <w:rPr>
                <w:rFonts w:cs="宋体"/>
                <w:color w:val="010205"/>
                <w:sz w:val="18"/>
                <w:szCs w:val="24"/>
              </w:rPr>
            </w:pPr>
            <w:r>
              <w:rPr>
                <w:rFonts w:cs="宋体"/>
                <w:color w:val="010205"/>
                <w:sz w:val="18"/>
                <w:szCs w:val="24"/>
              </w:rPr>
              <w:t>.368</w:t>
            </w:r>
          </w:p>
        </w:tc>
        <w:tc>
          <w:tcPr>
            <w:tcW w:w="0" w:type="auto"/>
            <w:tcBorders>
              <w:top w:val="single" w:color="C0C0C0" w:sz="8" w:space="0"/>
              <w:left w:val="single" w:color="FFFFFF" w:sz="8" w:space="0"/>
              <w:bottom w:val="single" w:color="C0C0C0" w:sz="8" w:space="0"/>
              <w:right w:val="single" w:color="FFFFFF" w:sz="8" w:space="0"/>
            </w:tcBorders>
            <w:shd w:val="clear" w:color="auto" w:fill="FFFFFF"/>
            <w:vAlign w:val="center"/>
          </w:tcPr>
          <w:p>
            <w:pPr>
              <w:spacing w:line="320" w:lineRule="atLeast"/>
              <w:ind w:left="60" w:right="60"/>
              <w:jc w:val="center"/>
              <w:rPr>
                <w:rFonts w:cs="宋体"/>
                <w:color w:val="010205"/>
                <w:sz w:val="18"/>
                <w:szCs w:val="24"/>
              </w:rPr>
            </w:pPr>
            <w:r>
              <w:rPr>
                <w:rFonts w:cs="宋体"/>
                <w:color w:val="010205"/>
                <w:sz w:val="18"/>
                <w:szCs w:val="24"/>
              </w:rPr>
              <w:t>30.463</w:t>
            </w:r>
          </w:p>
        </w:tc>
        <w:tc>
          <w:tcPr>
            <w:tcW w:w="0" w:type="auto"/>
            <w:tcBorders>
              <w:top w:val="single" w:color="C0C0C0" w:sz="8" w:space="0"/>
              <w:left w:val="single" w:color="FFFFFF" w:sz="8" w:space="0"/>
              <w:bottom w:val="single" w:color="C0C0C0" w:sz="8" w:space="0"/>
              <w:right w:val="nil"/>
            </w:tcBorders>
            <w:shd w:val="clear" w:color="auto" w:fill="FFFFFF"/>
            <w:vAlign w:val="center"/>
          </w:tcPr>
          <w:p>
            <w:pPr>
              <w:spacing w:line="320" w:lineRule="atLeast"/>
              <w:ind w:left="60" w:right="60"/>
              <w:jc w:val="center"/>
              <w:rPr>
                <w:rFonts w:cs="宋体"/>
                <w:color w:val="010205"/>
                <w:sz w:val="18"/>
                <w:szCs w:val="24"/>
              </w:rPr>
            </w:pPr>
            <w:r>
              <w:rPr>
                <w:rFonts w:cs="宋体"/>
                <w:color w:val="010205"/>
                <w:sz w:val="18"/>
                <w:szCs w:val="24"/>
              </w:rPr>
              <w:t>.000</w:t>
            </w:r>
          </w:p>
        </w:tc>
        <w:tc>
          <w:tcPr>
            <w:tcW w:w="0" w:type="auto"/>
            <w:tcBorders>
              <w:top w:val="single" w:color="C0C0C0" w:sz="8" w:space="0"/>
              <w:left w:val="nil"/>
              <w:bottom w:val="single" w:color="C0C0C0" w:sz="8" w:space="0"/>
              <w:right w:val="nil"/>
            </w:tcBorders>
            <w:vAlign w:val="center"/>
          </w:tcPr>
          <w:p>
            <w:pPr>
              <w:jc w:val="center"/>
              <w:rPr>
                <w:rFonts w:cs="宋体"/>
                <w:color w:val="010205"/>
                <w:sz w:val="18"/>
                <w:szCs w:val="18"/>
              </w:rPr>
            </w:pPr>
            <w:r>
              <w:rPr>
                <w:sz w:val="18"/>
                <w:szCs w:val="18"/>
              </w:rPr>
              <w:t>.965</w:t>
            </w:r>
          </w:p>
        </w:tc>
        <w:tc>
          <w:tcPr>
            <w:tcW w:w="0" w:type="auto"/>
            <w:tcBorders>
              <w:top w:val="single" w:color="C0C0C0" w:sz="8" w:space="0"/>
              <w:left w:val="nil"/>
              <w:bottom w:val="single" w:color="C0C0C0" w:sz="8" w:space="0"/>
              <w:right w:val="nil"/>
            </w:tcBorders>
            <w:vAlign w:val="center"/>
          </w:tcPr>
          <w:p>
            <w:pPr>
              <w:jc w:val="center"/>
              <w:rPr>
                <w:rFonts w:cs="宋体"/>
                <w:color w:val="010205"/>
                <w:sz w:val="18"/>
                <w:szCs w:val="18"/>
              </w:rPr>
            </w:pPr>
            <w:r>
              <w:rPr>
                <w:sz w:val="18"/>
                <w:szCs w:val="18"/>
              </w:rPr>
              <w:t>1.036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0" w:type="auto"/>
            <w:vMerge w:val="continue"/>
            <w:tcBorders>
              <w:left w:val="nil"/>
              <w:right w:val="nil"/>
            </w:tcBorders>
            <w:shd w:val="clear" w:color="auto" w:fill="E0E0E0"/>
          </w:tcPr>
          <w:p>
            <w:pPr>
              <w:rPr>
                <w:rFonts w:cs="宋体"/>
                <w:color w:val="010205"/>
                <w:sz w:val="18"/>
                <w:szCs w:val="24"/>
              </w:rPr>
            </w:pPr>
          </w:p>
        </w:tc>
        <w:tc>
          <w:tcPr>
            <w:tcW w:w="0" w:type="auto"/>
            <w:tcBorders>
              <w:top w:val="single" w:color="C0C0C0" w:sz="8" w:space="0"/>
              <w:left w:val="nil"/>
              <w:bottom w:val="single" w:color="C0C0C0" w:sz="8" w:space="0"/>
              <w:right w:val="nil"/>
            </w:tcBorders>
            <w:shd w:val="clear" w:color="auto" w:fill="E0E0E0"/>
          </w:tcPr>
          <w:p>
            <w:pPr>
              <w:spacing w:line="320" w:lineRule="atLeast"/>
              <w:ind w:left="60" w:right="60"/>
              <w:rPr>
                <w:rFonts w:cs="宋体"/>
                <w:color w:val="264A60"/>
                <w:sz w:val="18"/>
                <w:szCs w:val="24"/>
              </w:rPr>
            </w:pPr>
            <w:r>
              <w:rPr>
                <w:rFonts w:hint="eastAsia" w:cs="宋体"/>
                <w:color w:val="264A60"/>
                <w:sz w:val="18"/>
                <w:szCs w:val="24"/>
              </w:rPr>
              <w:t>吸烟总数</w:t>
            </w:r>
          </w:p>
        </w:tc>
        <w:tc>
          <w:tcPr>
            <w:tcW w:w="0" w:type="auto"/>
            <w:tcBorders>
              <w:top w:val="single" w:color="C0C0C0" w:sz="8" w:space="0"/>
              <w:left w:val="nil"/>
              <w:bottom w:val="single" w:color="C0C0C0" w:sz="8" w:space="0"/>
              <w:right w:val="single" w:color="FFFFFF" w:sz="8" w:space="0"/>
            </w:tcBorders>
            <w:shd w:val="clear" w:color="auto" w:fill="FFFFFF"/>
            <w:vAlign w:val="center"/>
          </w:tcPr>
          <w:p>
            <w:pPr>
              <w:spacing w:line="320" w:lineRule="atLeast"/>
              <w:ind w:left="60" w:right="60"/>
              <w:jc w:val="center"/>
              <w:rPr>
                <w:rFonts w:cs="宋体"/>
                <w:color w:val="010205"/>
                <w:sz w:val="18"/>
                <w:szCs w:val="24"/>
              </w:rPr>
            </w:pPr>
            <w:r>
              <w:rPr>
                <w:rFonts w:cs="宋体"/>
                <w:color w:val="010205"/>
                <w:sz w:val="18"/>
                <w:szCs w:val="24"/>
              </w:rPr>
              <w:t>-5.138E-5</w:t>
            </w:r>
          </w:p>
        </w:tc>
        <w:tc>
          <w:tcPr>
            <w:tcW w:w="0" w:type="auto"/>
            <w:tcBorders>
              <w:top w:val="single" w:color="C0C0C0" w:sz="8" w:space="0"/>
              <w:left w:val="single" w:color="FFFFFF" w:sz="8" w:space="0"/>
              <w:bottom w:val="single" w:color="C0C0C0" w:sz="8" w:space="0"/>
              <w:right w:val="single" w:color="FFFFFF" w:sz="8" w:space="0"/>
            </w:tcBorders>
            <w:shd w:val="clear" w:color="auto" w:fill="FFFFFF"/>
            <w:vAlign w:val="center"/>
          </w:tcPr>
          <w:p>
            <w:pPr>
              <w:spacing w:line="320" w:lineRule="atLeast"/>
              <w:ind w:left="60" w:right="60"/>
              <w:jc w:val="center"/>
              <w:rPr>
                <w:rFonts w:cs="宋体"/>
                <w:color w:val="010205"/>
                <w:sz w:val="18"/>
                <w:szCs w:val="24"/>
              </w:rPr>
            </w:pPr>
            <w:r>
              <w:rPr>
                <w:rFonts w:cs="宋体"/>
                <w:color w:val="010205"/>
                <w:sz w:val="18"/>
                <w:szCs w:val="24"/>
              </w:rPr>
              <w:t>.000</w:t>
            </w:r>
          </w:p>
        </w:tc>
        <w:tc>
          <w:tcPr>
            <w:tcW w:w="0" w:type="auto"/>
            <w:tcBorders>
              <w:top w:val="single" w:color="C0C0C0" w:sz="8" w:space="0"/>
              <w:left w:val="single" w:color="FFFFFF" w:sz="8" w:space="0"/>
              <w:bottom w:val="single" w:color="C0C0C0" w:sz="8" w:space="0"/>
              <w:right w:val="single" w:color="FFFFFF" w:sz="8" w:space="0"/>
            </w:tcBorders>
            <w:shd w:val="clear" w:color="auto" w:fill="FFFFFF"/>
            <w:vAlign w:val="center"/>
          </w:tcPr>
          <w:p>
            <w:pPr>
              <w:spacing w:line="320" w:lineRule="atLeast"/>
              <w:ind w:left="60" w:right="60"/>
              <w:jc w:val="center"/>
              <w:rPr>
                <w:rFonts w:cs="宋体"/>
                <w:color w:val="010205"/>
                <w:sz w:val="18"/>
                <w:szCs w:val="24"/>
              </w:rPr>
            </w:pPr>
            <w:r>
              <w:rPr>
                <w:rFonts w:cs="宋体"/>
                <w:color w:val="010205"/>
                <w:sz w:val="18"/>
                <w:szCs w:val="24"/>
              </w:rPr>
              <w:t>-.011</w:t>
            </w:r>
          </w:p>
        </w:tc>
        <w:tc>
          <w:tcPr>
            <w:tcW w:w="0" w:type="auto"/>
            <w:tcBorders>
              <w:top w:val="single" w:color="C0C0C0" w:sz="8" w:space="0"/>
              <w:left w:val="single" w:color="FFFFFF" w:sz="8" w:space="0"/>
              <w:bottom w:val="single" w:color="C0C0C0" w:sz="8" w:space="0"/>
              <w:right w:val="single" w:color="FFFFFF" w:sz="8" w:space="0"/>
            </w:tcBorders>
            <w:shd w:val="clear" w:color="auto" w:fill="FFFFFF"/>
            <w:vAlign w:val="center"/>
          </w:tcPr>
          <w:p>
            <w:pPr>
              <w:spacing w:line="320" w:lineRule="atLeast"/>
              <w:ind w:left="60" w:right="60"/>
              <w:jc w:val="center"/>
              <w:rPr>
                <w:rFonts w:cs="宋体"/>
                <w:color w:val="010205"/>
                <w:sz w:val="18"/>
                <w:szCs w:val="24"/>
              </w:rPr>
            </w:pPr>
            <w:r>
              <w:rPr>
                <w:rFonts w:cs="宋体"/>
                <w:color w:val="010205"/>
                <w:sz w:val="18"/>
                <w:szCs w:val="24"/>
              </w:rPr>
              <w:t>-.888</w:t>
            </w:r>
          </w:p>
        </w:tc>
        <w:tc>
          <w:tcPr>
            <w:tcW w:w="0" w:type="auto"/>
            <w:tcBorders>
              <w:top w:val="single" w:color="C0C0C0" w:sz="8" w:space="0"/>
              <w:left w:val="single" w:color="FFFFFF" w:sz="8" w:space="0"/>
              <w:bottom w:val="single" w:color="C0C0C0" w:sz="8" w:space="0"/>
              <w:right w:val="nil"/>
            </w:tcBorders>
            <w:shd w:val="clear" w:color="auto" w:fill="FFFFFF"/>
            <w:vAlign w:val="center"/>
          </w:tcPr>
          <w:p>
            <w:pPr>
              <w:spacing w:line="320" w:lineRule="atLeast"/>
              <w:ind w:left="60" w:right="60"/>
              <w:jc w:val="center"/>
              <w:rPr>
                <w:rFonts w:cs="宋体"/>
                <w:color w:val="010205"/>
                <w:sz w:val="18"/>
                <w:szCs w:val="24"/>
              </w:rPr>
            </w:pPr>
            <w:r>
              <w:rPr>
                <w:rFonts w:cs="宋体"/>
                <w:color w:val="010205"/>
                <w:sz w:val="18"/>
                <w:szCs w:val="24"/>
              </w:rPr>
              <w:t>.374</w:t>
            </w:r>
          </w:p>
        </w:tc>
        <w:tc>
          <w:tcPr>
            <w:tcW w:w="0" w:type="auto"/>
            <w:tcBorders>
              <w:top w:val="single" w:color="C0C0C0" w:sz="8" w:space="0"/>
              <w:left w:val="nil"/>
              <w:bottom w:val="single" w:color="C0C0C0" w:sz="8" w:space="0"/>
              <w:right w:val="nil"/>
            </w:tcBorders>
            <w:vAlign w:val="center"/>
          </w:tcPr>
          <w:p>
            <w:pPr>
              <w:jc w:val="center"/>
              <w:rPr>
                <w:rFonts w:cs="宋体"/>
                <w:color w:val="010205"/>
                <w:sz w:val="18"/>
                <w:szCs w:val="18"/>
              </w:rPr>
            </w:pPr>
            <w:r>
              <w:rPr>
                <w:sz w:val="18"/>
                <w:szCs w:val="18"/>
              </w:rPr>
              <w:t>.913</w:t>
            </w:r>
          </w:p>
        </w:tc>
        <w:tc>
          <w:tcPr>
            <w:tcW w:w="0" w:type="auto"/>
            <w:tcBorders>
              <w:top w:val="single" w:color="C0C0C0" w:sz="8" w:space="0"/>
              <w:left w:val="nil"/>
              <w:bottom w:val="single" w:color="C0C0C0" w:sz="8" w:space="0"/>
              <w:right w:val="nil"/>
            </w:tcBorders>
            <w:vAlign w:val="center"/>
          </w:tcPr>
          <w:p>
            <w:pPr>
              <w:jc w:val="center"/>
              <w:rPr>
                <w:rFonts w:cs="宋体"/>
                <w:color w:val="010205"/>
                <w:sz w:val="18"/>
                <w:szCs w:val="18"/>
              </w:rPr>
            </w:pPr>
            <w:r>
              <w:rPr>
                <w:sz w:val="18"/>
                <w:szCs w:val="18"/>
              </w:rPr>
              <w:t>1.095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0" w:type="auto"/>
            <w:vMerge w:val="continue"/>
            <w:tcBorders>
              <w:left w:val="nil"/>
              <w:right w:val="nil"/>
            </w:tcBorders>
            <w:shd w:val="clear" w:color="auto" w:fill="E0E0E0"/>
          </w:tcPr>
          <w:p>
            <w:pPr>
              <w:rPr>
                <w:rFonts w:cs="宋体"/>
                <w:color w:val="010205"/>
                <w:sz w:val="18"/>
                <w:szCs w:val="24"/>
              </w:rPr>
            </w:pPr>
          </w:p>
        </w:tc>
        <w:tc>
          <w:tcPr>
            <w:tcW w:w="0" w:type="auto"/>
            <w:tcBorders>
              <w:top w:val="single" w:color="C0C0C0" w:sz="8" w:space="0"/>
              <w:left w:val="nil"/>
              <w:bottom w:val="single" w:color="C0C0C0" w:sz="8" w:space="0"/>
              <w:right w:val="nil"/>
            </w:tcBorders>
            <w:shd w:val="clear" w:color="auto" w:fill="E0E0E0"/>
          </w:tcPr>
          <w:p>
            <w:pPr>
              <w:spacing w:line="320" w:lineRule="atLeast"/>
              <w:ind w:left="60" w:right="60"/>
              <w:rPr>
                <w:rFonts w:cs="宋体"/>
                <w:color w:val="264A60"/>
                <w:sz w:val="18"/>
                <w:szCs w:val="24"/>
              </w:rPr>
            </w:pPr>
            <w:r>
              <w:rPr>
                <w:rFonts w:hint="eastAsia" w:cs="宋体"/>
                <w:color w:val="264A60"/>
                <w:sz w:val="18"/>
                <w:szCs w:val="24"/>
              </w:rPr>
              <w:t>饮酒量</w:t>
            </w:r>
          </w:p>
        </w:tc>
        <w:tc>
          <w:tcPr>
            <w:tcW w:w="0" w:type="auto"/>
            <w:tcBorders>
              <w:top w:val="single" w:color="C0C0C0" w:sz="8" w:space="0"/>
              <w:left w:val="nil"/>
              <w:bottom w:val="single" w:color="C0C0C0" w:sz="8" w:space="0"/>
              <w:right w:val="single" w:color="FFFFFF" w:sz="8" w:space="0"/>
            </w:tcBorders>
            <w:shd w:val="clear" w:color="auto" w:fill="FFFFFF"/>
            <w:vAlign w:val="center"/>
          </w:tcPr>
          <w:p>
            <w:pPr>
              <w:spacing w:line="320" w:lineRule="atLeast"/>
              <w:ind w:left="60" w:right="60"/>
              <w:jc w:val="center"/>
              <w:rPr>
                <w:rFonts w:cs="宋体"/>
                <w:color w:val="010205"/>
                <w:sz w:val="18"/>
                <w:szCs w:val="24"/>
              </w:rPr>
            </w:pPr>
            <w:r>
              <w:rPr>
                <w:rFonts w:cs="宋体"/>
                <w:color w:val="010205"/>
                <w:sz w:val="18"/>
                <w:szCs w:val="24"/>
              </w:rPr>
              <w:t>-3.269E-5</w:t>
            </w:r>
          </w:p>
        </w:tc>
        <w:tc>
          <w:tcPr>
            <w:tcW w:w="0" w:type="auto"/>
            <w:tcBorders>
              <w:top w:val="single" w:color="C0C0C0" w:sz="8" w:space="0"/>
              <w:left w:val="single" w:color="FFFFFF" w:sz="8" w:space="0"/>
              <w:bottom w:val="single" w:color="C0C0C0" w:sz="8" w:space="0"/>
              <w:right w:val="single" w:color="FFFFFF" w:sz="8" w:space="0"/>
            </w:tcBorders>
            <w:shd w:val="clear" w:color="auto" w:fill="FFFFFF"/>
            <w:vAlign w:val="center"/>
          </w:tcPr>
          <w:p>
            <w:pPr>
              <w:spacing w:line="320" w:lineRule="atLeast"/>
              <w:ind w:left="60" w:right="60"/>
              <w:jc w:val="center"/>
              <w:rPr>
                <w:rFonts w:cs="宋体"/>
                <w:color w:val="010205"/>
                <w:sz w:val="18"/>
                <w:szCs w:val="24"/>
              </w:rPr>
            </w:pPr>
            <w:r>
              <w:rPr>
                <w:rFonts w:cs="宋体"/>
                <w:color w:val="010205"/>
                <w:sz w:val="18"/>
                <w:szCs w:val="24"/>
              </w:rPr>
              <w:t>.000</w:t>
            </w:r>
          </w:p>
        </w:tc>
        <w:tc>
          <w:tcPr>
            <w:tcW w:w="0" w:type="auto"/>
            <w:tcBorders>
              <w:top w:val="single" w:color="C0C0C0" w:sz="8" w:space="0"/>
              <w:left w:val="single" w:color="FFFFFF" w:sz="8" w:space="0"/>
              <w:bottom w:val="single" w:color="C0C0C0" w:sz="8" w:space="0"/>
              <w:right w:val="single" w:color="FFFFFF" w:sz="8" w:space="0"/>
            </w:tcBorders>
            <w:shd w:val="clear" w:color="auto" w:fill="FFFFFF"/>
            <w:vAlign w:val="center"/>
          </w:tcPr>
          <w:p>
            <w:pPr>
              <w:spacing w:line="320" w:lineRule="atLeast"/>
              <w:ind w:left="60" w:right="60"/>
              <w:jc w:val="center"/>
              <w:rPr>
                <w:rFonts w:cs="宋体"/>
                <w:color w:val="010205"/>
                <w:sz w:val="18"/>
                <w:szCs w:val="24"/>
              </w:rPr>
            </w:pPr>
            <w:r>
              <w:rPr>
                <w:rFonts w:cs="宋体"/>
                <w:color w:val="010205"/>
                <w:sz w:val="18"/>
                <w:szCs w:val="24"/>
              </w:rPr>
              <w:t>-.004</w:t>
            </w:r>
          </w:p>
        </w:tc>
        <w:tc>
          <w:tcPr>
            <w:tcW w:w="0" w:type="auto"/>
            <w:tcBorders>
              <w:top w:val="single" w:color="C0C0C0" w:sz="8" w:space="0"/>
              <w:left w:val="single" w:color="FFFFFF" w:sz="8" w:space="0"/>
              <w:bottom w:val="single" w:color="C0C0C0" w:sz="8" w:space="0"/>
              <w:right w:val="single" w:color="FFFFFF" w:sz="8" w:space="0"/>
            </w:tcBorders>
            <w:shd w:val="clear" w:color="auto" w:fill="FFFFFF"/>
            <w:vAlign w:val="center"/>
          </w:tcPr>
          <w:p>
            <w:pPr>
              <w:spacing w:line="320" w:lineRule="atLeast"/>
              <w:ind w:left="60" w:right="60"/>
              <w:jc w:val="center"/>
              <w:rPr>
                <w:rFonts w:cs="宋体"/>
                <w:color w:val="010205"/>
                <w:sz w:val="18"/>
                <w:szCs w:val="24"/>
              </w:rPr>
            </w:pPr>
            <w:r>
              <w:rPr>
                <w:rFonts w:cs="宋体"/>
                <w:color w:val="010205"/>
                <w:sz w:val="18"/>
                <w:szCs w:val="24"/>
              </w:rPr>
              <w:t>-.324</w:t>
            </w:r>
          </w:p>
        </w:tc>
        <w:tc>
          <w:tcPr>
            <w:tcW w:w="0" w:type="auto"/>
            <w:tcBorders>
              <w:top w:val="single" w:color="C0C0C0" w:sz="8" w:space="0"/>
              <w:left w:val="single" w:color="FFFFFF" w:sz="8" w:space="0"/>
              <w:bottom w:val="single" w:color="C0C0C0" w:sz="8" w:space="0"/>
              <w:right w:val="nil"/>
            </w:tcBorders>
            <w:shd w:val="clear" w:color="auto" w:fill="FFFFFF"/>
            <w:vAlign w:val="center"/>
          </w:tcPr>
          <w:p>
            <w:pPr>
              <w:spacing w:line="320" w:lineRule="atLeast"/>
              <w:ind w:left="60" w:right="60"/>
              <w:jc w:val="center"/>
              <w:rPr>
                <w:rFonts w:cs="宋体"/>
                <w:color w:val="010205"/>
                <w:sz w:val="18"/>
                <w:szCs w:val="24"/>
              </w:rPr>
            </w:pPr>
            <w:r>
              <w:rPr>
                <w:rFonts w:cs="宋体"/>
                <w:color w:val="010205"/>
                <w:sz w:val="18"/>
                <w:szCs w:val="24"/>
              </w:rPr>
              <w:t>.746</w:t>
            </w:r>
          </w:p>
        </w:tc>
        <w:tc>
          <w:tcPr>
            <w:tcW w:w="0" w:type="auto"/>
            <w:tcBorders>
              <w:top w:val="single" w:color="C0C0C0" w:sz="8" w:space="0"/>
              <w:left w:val="nil"/>
              <w:bottom w:val="single" w:color="C0C0C0" w:sz="8" w:space="0"/>
              <w:right w:val="nil"/>
            </w:tcBorders>
            <w:vAlign w:val="center"/>
          </w:tcPr>
          <w:p>
            <w:pPr>
              <w:jc w:val="center"/>
              <w:rPr>
                <w:rFonts w:cs="宋体"/>
                <w:color w:val="010205"/>
                <w:sz w:val="18"/>
                <w:szCs w:val="18"/>
              </w:rPr>
            </w:pPr>
            <w:r>
              <w:rPr>
                <w:sz w:val="18"/>
                <w:szCs w:val="18"/>
              </w:rPr>
              <w:t>.917</w:t>
            </w:r>
          </w:p>
        </w:tc>
        <w:tc>
          <w:tcPr>
            <w:tcW w:w="0" w:type="auto"/>
            <w:tcBorders>
              <w:top w:val="single" w:color="C0C0C0" w:sz="8" w:space="0"/>
              <w:left w:val="nil"/>
              <w:bottom w:val="single" w:color="C0C0C0" w:sz="8" w:space="0"/>
              <w:right w:val="nil"/>
            </w:tcBorders>
            <w:vAlign w:val="center"/>
          </w:tcPr>
          <w:p>
            <w:pPr>
              <w:jc w:val="center"/>
              <w:rPr>
                <w:rFonts w:cs="宋体"/>
                <w:color w:val="010205"/>
                <w:sz w:val="18"/>
                <w:szCs w:val="18"/>
              </w:rPr>
            </w:pPr>
            <w:r>
              <w:rPr>
                <w:sz w:val="18"/>
                <w:szCs w:val="18"/>
              </w:rPr>
              <w:t>1.091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0" w:type="auto"/>
            <w:vMerge w:val="continue"/>
            <w:tcBorders>
              <w:left w:val="nil"/>
              <w:right w:val="nil"/>
            </w:tcBorders>
            <w:shd w:val="clear" w:color="auto" w:fill="E0E0E0"/>
          </w:tcPr>
          <w:p>
            <w:pPr>
              <w:rPr>
                <w:rFonts w:cs="宋体"/>
                <w:color w:val="010205"/>
                <w:sz w:val="18"/>
                <w:szCs w:val="24"/>
              </w:rPr>
            </w:pPr>
          </w:p>
        </w:tc>
        <w:tc>
          <w:tcPr>
            <w:tcW w:w="0" w:type="auto"/>
            <w:tcBorders>
              <w:top w:val="single" w:color="C0C0C0" w:sz="8" w:space="0"/>
              <w:left w:val="nil"/>
              <w:bottom w:val="single" w:color="C0C0C0" w:sz="8" w:space="0"/>
              <w:right w:val="nil"/>
            </w:tcBorders>
            <w:shd w:val="clear" w:color="auto" w:fill="E0E0E0"/>
          </w:tcPr>
          <w:p>
            <w:pPr>
              <w:spacing w:line="320" w:lineRule="atLeast"/>
              <w:ind w:left="60" w:right="60"/>
              <w:rPr>
                <w:rFonts w:cs="宋体"/>
                <w:color w:val="264A60"/>
                <w:sz w:val="18"/>
                <w:szCs w:val="24"/>
              </w:rPr>
            </w:pPr>
            <w:r>
              <w:rPr>
                <w:rFonts w:hint="eastAsia" w:cs="宋体"/>
                <w:color w:val="264A60"/>
                <w:sz w:val="18"/>
                <w:szCs w:val="24"/>
              </w:rPr>
              <w:t>平均每天体育锻炼时间</w:t>
            </w:r>
          </w:p>
        </w:tc>
        <w:tc>
          <w:tcPr>
            <w:tcW w:w="0" w:type="auto"/>
            <w:tcBorders>
              <w:top w:val="single" w:color="C0C0C0" w:sz="8" w:space="0"/>
              <w:left w:val="nil"/>
              <w:bottom w:val="single" w:color="C0C0C0" w:sz="8" w:space="0"/>
              <w:right w:val="single" w:color="FFFFFF" w:sz="8" w:space="0"/>
            </w:tcBorders>
            <w:shd w:val="clear" w:color="auto" w:fill="FFFFFF"/>
            <w:vAlign w:val="center"/>
          </w:tcPr>
          <w:p>
            <w:pPr>
              <w:spacing w:line="320" w:lineRule="atLeast"/>
              <w:ind w:left="60" w:right="60"/>
              <w:jc w:val="center"/>
              <w:rPr>
                <w:rFonts w:cs="宋体"/>
                <w:color w:val="010205"/>
                <w:sz w:val="18"/>
                <w:szCs w:val="24"/>
              </w:rPr>
            </w:pPr>
            <w:r>
              <w:rPr>
                <w:rFonts w:cs="宋体"/>
                <w:color w:val="010205"/>
                <w:sz w:val="18"/>
                <w:szCs w:val="24"/>
              </w:rPr>
              <w:t>.000</w:t>
            </w:r>
          </w:p>
        </w:tc>
        <w:tc>
          <w:tcPr>
            <w:tcW w:w="0" w:type="auto"/>
            <w:tcBorders>
              <w:top w:val="single" w:color="C0C0C0" w:sz="8" w:space="0"/>
              <w:left w:val="single" w:color="FFFFFF" w:sz="8" w:space="0"/>
              <w:bottom w:val="single" w:color="C0C0C0" w:sz="8" w:space="0"/>
              <w:right w:val="single" w:color="FFFFFF" w:sz="8" w:space="0"/>
            </w:tcBorders>
            <w:shd w:val="clear" w:color="auto" w:fill="FFFFFF"/>
            <w:vAlign w:val="center"/>
          </w:tcPr>
          <w:p>
            <w:pPr>
              <w:spacing w:line="320" w:lineRule="atLeast"/>
              <w:ind w:left="60" w:right="60"/>
              <w:jc w:val="center"/>
              <w:rPr>
                <w:rFonts w:cs="宋体"/>
                <w:color w:val="010205"/>
                <w:sz w:val="18"/>
                <w:szCs w:val="24"/>
              </w:rPr>
            </w:pPr>
            <w:r>
              <w:rPr>
                <w:rFonts w:cs="宋体"/>
                <w:color w:val="010205"/>
                <w:sz w:val="18"/>
                <w:szCs w:val="24"/>
              </w:rPr>
              <w:t>.000</w:t>
            </w:r>
          </w:p>
        </w:tc>
        <w:tc>
          <w:tcPr>
            <w:tcW w:w="0" w:type="auto"/>
            <w:tcBorders>
              <w:top w:val="single" w:color="C0C0C0" w:sz="8" w:space="0"/>
              <w:left w:val="single" w:color="FFFFFF" w:sz="8" w:space="0"/>
              <w:bottom w:val="single" w:color="C0C0C0" w:sz="8" w:space="0"/>
              <w:right w:val="single" w:color="FFFFFF" w:sz="8" w:space="0"/>
            </w:tcBorders>
            <w:shd w:val="clear" w:color="auto" w:fill="FFFFFF"/>
            <w:vAlign w:val="center"/>
          </w:tcPr>
          <w:p>
            <w:pPr>
              <w:spacing w:line="320" w:lineRule="atLeast"/>
              <w:ind w:left="60" w:right="60"/>
              <w:jc w:val="center"/>
              <w:rPr>
                <w:rFonts w:cs="宋体"/>
                <w:color w:val="010205"/>
                <w:sz w:val="18"/>
                <w:szCs w:val="24"/>
              </w:rPr>
            </w:pPr>
            <w:r>
              <w:rPr>
                <w:rFonts w:cs="宋体"/>
                <w:color w:val="010205"/>
                <w:sz w:val="18"/>
                <w:szCs w:val="24"/>
              </w:rPr>
              <w:t>.049</w:t>
            </w:r>
          </w:p>
        </w:tc>
        <w:tc>
          <w:tcPr>
            <w:tcW w:w="0" w:type="auto"/>
            <w:tcBorders>
              <w:top w:val="single" w:color="C0C0C0" w:sz="8" w:space="0"/>
              <w:left w:val="single" w:color="FFFFFF" w:sz="8" w:space="0"/>
              <w:bottom w:val="single" w:color="C0C0C0" w:sz="8" w:space="0"/>
              <w:right w:val="single" w:color="FFFFFF" w:sz="8" w:space="0"/>
            </w:tcBorders>
            <w:shd w:val="clear" w:color="auto" w:fill="FFFFFF"/>
            <w:vAlign w:val="center"/>
          </w:tcPr>
          <w:p>
            <w:pPr>
              <w:spacing w:line="320" w:lineRule="atLeast"/>
              <w:ind w:left="60" w:right="60"/>
              <w:jc w:val="center"/>
              <w:rPr>
                <w:rFonts w:cs="宋体"/>
                <w:color w:val="010205"/>
                <w:sz w:val="18"/>
                <w:szCs w:val="24"/>
              </w:rPr>
            </w:pPr>
            <w:r>
              <w:rPr>
                <w:rFonts w:cs="宋体"/>
                <w:color w:val="010205"/>
                <w:sz w:val="18"/>
                <w:szCs w:val="24"/>
              </w:rPr>
              <w:t>4.081</w:t>
            </w:r>
          </w:p>
        </w:tc>
        <w:tc>
          <w:tcPr>
            <w:tcW w:w="0" w:type="auto"/>
            <w:tcBorders>
              <w:top w:val="single" w:color="C0C0C0" w:sz="8" w:space="0"/>
              <w:left w:val="single" w:color="FFFFFF" w:sz="8" w:space="0"/>
              <w:bottom w:val="single" w:color="C0C0C0" w:sz="8" w:space="0"/>
              <w:right w:val="nil"/>
            </w:tcBorders>
            <w:shd w:val="clear" w:color="auto" w:fill="FFFFFF"/>
            <w:vAlign w:val="center"/>
          </w:tcPr>
          <w:p>
            <w:pPr>
              <w:spacing w:line="320" w:lineRule="atLeast"/>
              <w:ind w:left="60" w:right="60"/>
              <w:jc w:val="center"/>
              <w:rPr>
                <w:rFonts w:cs="宋体"/>
                <w:color w:val="010205"/>
                <w:sz w:val="18"/>
                <w:szCs w:val="24"/>
              </w:rPr>
            </w:pPr>
            <w:r>
              <w:rPr>
                <w:rFonts w:cs="宋体"/>
                <w:color w:val="010205"/>
                <w:sz w:val="18"/>
                <w:szCs w:val="24"/>
              </w:rPr>
              <w:t>.000</w:t>
            </w:r>
          </w:p>
        </w:tc>
        <w:tc>
          <w:tcPr>
            <w:tcW w:w="0" w:type="auto"/>
            <w:tcBorders>
              <w:top w:val="single" w:color="C0C0C0" w:sz="8" w:space="0"/>
              <w:left w:val="nil"/>
              <w:bottom w:val="single" w:color="C0C0C0" w:sz="8" w:space="0"/>
              <w:right w:val="nil"/>
            </w:tcBorders>
            <w:vAlign w:val="center"/>
          </w:tcPr>
          <w:p>
            <w:pPr>
              <w:jc w:val="center"/>
              <w:rPr>
                <w:rFonts w:cs="宋体"/>
                <w:color w:val="010205"/>
                <w:sz w:val="18"/>
                <w:szCs w:val="18"/>
              </w:rPr>
            </w:pPr>
            <w:r>
              <w:rPr>
                <w:sz w:val="18"/>
                <w:szCs w:val="18"/>
              </w:rPr>
              <w:t>.977</w:t>
            </w:r>
          </w:p>
        </w:tc>
        <w:tc>
          <w:tcPr>
            <w:tcW w:w="0" w:type="auto"/>
            <w:tcBorders>
              <w:top w:val="single" w:color="C0C0C0" w:sz="8" w:space="0"/>
              <w:left w:val="nil"/>
              <w:bottom w:val="single" w:color="C0C0C0" w:sz="8" w:space="0"/>
              <w:right w:val="nil"/>
            </w:tcBorders>
            <w:vAlign w:val="center"/>
          </w:tcPr>
          <w:p>
            <w:pPr>
              <w:jc w:val="center"/>
              <w:rPr>
                <w:rFonts w:cs="宋体"/>
                <w:color w:val="010205"/>
                <w:sz w:val="18"/>
                <w:szCs w:val="18"/>
              </w:rPr>
            </w:pPr>
            <w:r>
              <w:rPr>
                <w:sz w:val="18"/>
                <w:szCs w:val="18"/>
              </w:rPr>
              <w:t>1.024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0" w:type="auto"/>
            <w:vMerge w:val="continue"/>
            <w:tcBorders>
              <w:left w:val="nil"/>
              <w:right w:val="nil"/>
            </w:tcBorders>
            <w:shd w:val="clear" w:color="auto" w:fill="E0E0E0"/>
          </w:tcPr>
          <w:p>
            <w:pPr>
              <w:rPr>
                <w:rFonts w:cs="宋体"/>
                <w:color w:val="010205"/>
                <w:sz w:val="18"/>
                <w:szCs w:val="24"/>
              </w:rPr>
            </w:pPr>
          </w:p>
        </w:tc>
        <w:tc>
          <w:tcPr>
            <w:tcW w:w="0" w:type="auto"/>
            <w:tcBorders>
              <w:top w:val="single" w:color="C0C0C0" w:sz="8" w:space="0"/>
              <w:left w:val="nil"/>
              <w:bottom w:val="single" w:color="C0C0C0" w:sz="8" w:space="0"/>
              <w:right w:val="nil"/>
            </w:tcBorders>
            <w:shd w:val="clear" w:color="auto" w:fill="E0E0E0"/>
          </w:tcPr>
          <w:p>
            <w:pPr>
              <w:spacing w:line="320" w:lineRule="atLeast"/>
              <w:ind w:left="60" w:right="60"/>
              <w:rPr>
                <w:rFonts w:cs="宋体"/>
                <w:color w:val="264A60"/>
                <w:sz w:val="18"/>
                <w:szCs w:val="24"/>
              </w:rPr>
            </w:pPr>
            <w:r>
              <w:rPr>
                <w:rFonts w:hint="eastAsia" w:cs="宋体"/>
                <w:color w:val="264A60"/>
                <w:sz w:val="18"/>
                <w:szCs w:val="24"/>
              </w:rPr>
              <w:t>职业</w:t>
            </w:r>
          </w:p>
        </w:tc>
        <w:tc>
          <w:tcPr>
            <w:tcW w:w="0" w:type="auto"/>
            <w:tcBorders>
              <w:top w:val="single" w:color="C0C0C0" w:sz="8" w:space="0"/>
              <w:left w:val="nil"/>
              <w:bottom w:val="single" w:color="C0C0C0" w:sz="8" w:space="0"/>
              <w:right w:val="single" w:color="FFFFFF" w:sz="8" w:space="0"/>
            </w:tcBorders>
            <w:shd w:val="clear" w:color="auto" w:fill="FFFFFF"/>
            <w:vAlign w:val="center"/>
          </w:tcPr>
          <w:p>
            <w:pPr>
              <w:spacing w:line="320" w:lineRule="atLeast"/>
              <w:ind w:left="60" w:right="60"/>
              <w:jc w:val="center"/>
              <w:rPr>
                <w:rFonts w:cs="宋体"/>
                <w:color w:val="010205"/>
                <w:sz w:val="18"/>
                <w:szCs w:val="24"/>
              </w:rPr>
            </w:pPr>
            <w:r>
              <w:rPr>
                <w:rFonts w:cs="宋体"/>
                <w:color w:val="010205"/>
                <w:sz w:val="18"/>
                <w:szCs w:val="24"/>
              </w:rPr>
              <w:t>.002</w:t>
            </w:r>
          </w:p>
        </w:tc>
        <w:tc>
          <w:tcPr>
            <w:tcW w:w="0" w:type="auto"/>
            <w:tcBorders>
              <w:top w:val="single" w:color="C0C0C0" w:sz="8" w:space="0"/>
              <w:left w:val="single" w:color="FFFFFF" w:sz="8" w:space="0"/>
              <w:bottom w:val="single" w:color="C0C0C0" w:sz="8" w:space="0"/>
              <w:right w:val="single" w:color="FFFFFF" w:sz="8" w:space="0"/>
            </w:tcBorders>
            <w:shd w:val="clear" w:color="auto" w:fill="FFFFFF"/>
            <w:vAlign w:val="center"/>
          </w:tcPr>
          <w:p>
            <w:pPr>
              <w:spacing w:line="320" w:lineRule="atLeast"/>
              <w:ind w:left="60" w:right="60"/>
              <w:jc w:val="center"/>
              <w:rPr>
                <w:rFonts w:cs="宋体"/>
                <w:color w:val="010205"/>
                <w:sz w:val="18"/>
                <w:szCs w:val="24"/>
              </w:rPr>
            </w:pPr>
            <w:r>
              <w:rPr>
                <w:rFonts w:cs="宋体"/>
                <w:color w:val="010205"/>
                <w:sz w:val="18"/>
                <w:szCs w:val="24"/>
              </w:rPr>
              <w:t>.001</w:t>
            </w:r>
          </w:p>
        </w:tc>
        <w:tc>
          <w:tcPr>
            <w:tcW w:w="0" w:type="auto"/>
            <w:tcBorders>
              <w:top w:val="single" w:color="C0C0C0" w:sz="8" w:space="0"/>
              <w:left w:val="single" w:color="FFFFFF" w:sz="8" w:space="0"/>
              <w:bottom w:val="single" w:color="C0C0C0" w:sz="8" w:space="0"/>
              <w:right w:val="single" w:color="FFFFFF" w:sz="8" w:space="0"/>
            </w:tcBorders>
            <w:shd w:val="clear" w:color="auto" w:fill="FFFFFF"/>
            <w:vAlign w:val="center"/>
          </w:tcPr>
          <w:p>
            <w:pPr>
              <w:spacing w:line="320" w:lineRule="atLeast"/>
              <w:ind w:left="60" w:right="60"/>
              <w:jc w:val="center"/>
              <w:rPr>
                <w:rFonts w:cs="宋体"/>
                <w:color w:val="010205"/>
                <w:sz w:val="18"/>
                <w:szCs w:val="24"/>
              </w:rPr>
            </w:pPr>
            <w:r>
              <w:rPr>
                <w:rFonts w:cs="宋体"/>
                <w:color w:val="010205"/>
                <w:sz w:val="18"/>
                <w:szCs w:val="24"/>
              </w:rPr>
              <w:t>.041</w:t>
            </w:r>
          </w:p>
        </w:tc>
        <w:tc>
          <w:tcPr>
            <w:tcW w:w="0" w:type="auto"/>
            <w:tcBorders>
              <w:top w:val="single" w:color="C0C0C0" w:sz="8" w:space="0"/>
              <w:left w:val="single" w:color="FFFFFF" w:sz="8" w:space="0"/>
              <w:bottom w:val="single" w:color="C0C0C0" w:sz="8" w:space="0"/>
              <w:right w:val="single" w:color="FFFFFF" w:sz="8" w:space="0"/>
            </w:tcBorders>
            <w:shd w:val="clear" w:color="auto" w:fill="FFFFFF"/>
            <w:vAlign w:val="center"/>
          </w:tcPr>
          <w:p>
            <w:pPr>
              <w:spacing w:line="320" w:lineRule="atLeast"/>
              <w:ind w:left="60" w:right="60"/>
              <w:jc w:val="center"/>
              <w:rPr>
                <w:rFonts w:cs="宋体"/>
                <w:color w:val="010205"/>
                <w:sz w:val="18"/>
                <w:szCs w:val="24"/>
              </w:rPr>
            </w:pPr>
            <w:r>
              <w:rPr>
                <w:rFonts w:cs="宋体"/>
                <w:color w:val="010205"/>
                <w:sz w:val="18"/>
                <w:szCs w:val="24"/>
              </w:rPr>
              <w:t>3.413</w:t>
            </w:r>
          </w:p>
        </w:tc>
        <w:tc>
          <w:tcPr>
            <w:tcW w:w="0" w:type="auto"/>
            <w:tcBorders>
              <w:top w:val="single" w:color="C0C0C0" w:sz="8" w:space="0"/>
              <w:left w:val="single" w:color="FFFFFF" w:sz="8" w:space="0"/>
              <w:bottom w:val="single" w:color="C0C0C0" w:sz="8" w:space="0"/>
              <w:right w:val="nil"/>
            </w:tcBorders>
            <w:shd w:val="clear" w:color="auto" w:fill="FFFFFF"/>
            <w:vAlign w:val="center"/>
          </w:tcPr>
          <w:p>
            <w:pPr>
              <w:spacing w:line="320" w:lineRule="atLeast"/>
              <w:ind w:left="60" w:right="60"/>
              <w:jc w:val="center"/>
              <w:rPr>
                <w:rFonts w:cs="宋体"/>
                <w:color w:val="010205"/>
                <w:sz w:val="18"/>
                <w:szCs w:val="24"/>
              </w:rPr>
            </w:pPr>
            <w:r>
              <w:rPr>
                <w:rFonts w:cs="宋体"/>
                <w:color w:val="010205"/>
                <w:sz w:val="18"/>
                <w:szCs w:val="24"/>
              </w:rPr>
              <w:t>.001</w:t>
            </w:r>
          </w:p>
        </w:tc>
        <w:tc>
          <w:tcPr>
            <w:tcW w:w="0" w:type="auto"/>
            <w:tcBorders>
              <w:top w:val="single" w:color="C0C0C0" w:sz="8" w:space="0"/>
              <w:left w:val="nil"/>
              <w:bottom w:val="single" w:color="C0C0C0" w:sz="8" w:space="0"/>
              <w:right w:val="nil"/>
            </w:tcBorders>
            <w:vAlign w:val="center"/>
          </w:tcPr>
          <w:p>
            <w:pPr>
              <w:jc w:val="center"/>
              <w:rPr>
                <w:rFonts w:cs="宋体"/>
                <w:color w:val="010205"/>
                <w:sz w:val="18"/>
                <w:szCs w:val="18"/>
              </w:rPr>
            </w:pPr>
            <w:r>
              <w:rPr>
                <w:sz w:val="18"/>
                <w:szCs w:val="18"/>
              </w:rPr>
              <w:t>.950</w:t>
            </w:r>
          </w:p>
        </w:tc>
        <w:tc>
          <w:tcPr>
            <w:tcW w:w="0" w:type="auto"/>
            <w:tcBorders>
              <w:top w:val="single" w:color="C0C0C0" w:sz="8" w:space="0"/>
              <w:left w:val="nil"/>
              <w:bottom w:val="single" w:color="C0C0C0" w:sz="8" w:space="0"/>
              <w:right w:val="nil"/>
            </w:tcBorders>
            <w:vAlign w:val="center"/>
          </w:tcPr>
          <w:p>
            <w:pPr>
              <w:jc w:val="center"/>
              <w:rPr>
                <w:rFonts w:cs="宋体"/>
                <w:color w:val="010205"/>
                <w:sz w:val="18"/>
                <w:szCs w:val="18"/>
              </w:rPr>
            </w:pPr>
            <w:r>
              <w:rPr>
                <w:sz w:val="18"/>
                <w:szCs w:val="18"/>
              </w:rPr>
              <w:t>1.052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0" w:type="auto"/>
            <w:vMerge w:val="continue"/>
            <w:tcBorders>
              <w:left w:val="nil"/>
              <w:bottom w:val="single" w:color="auto" w:sz="12" w:space="0"/>
              <w:right w:val="nil"/>
            </w:tcBorders>
            <w:shd w:val="clear" w:color="auto" w:fill="E0E0E0"/>
          </w:tcPr>
          <w:p>
            <w:pPr>
              <w:rPr>
                <w:rFonts w:cs="宋体"/>
                <w:color w:val="010205"/>
                <w:sz w:val="18"/>
                <w:szCs w:val="24"/>
              </w:rPr>
            </w:pPr>
          </w:p>
        </w:tc>
        <w:tc>
          <w:tcPr>
            <w:tcW w:w="0" w:type="auto"/>
            <w:tcBorders>
              <w:top w:val="single" w:color="C0C0C0" w:sz="8" w:space="0"/>
              <w:left w:val="nil"/>
              <w:bottom w:val="single" w:color="auto" w:sz="12" w:space="0"/>
              <w:right w:val="nil"/>
            </w:tcBorders>
            <w:shd w:val="clear" w:color="auto" w:fill="E0E0E0"/>
          </w:tcPr>
          <w:p>
            <w:pPr>
              <w:spacing w:line="320" w:lineRule="atLeast"/>
              <w:ind w:left="60" w:right="60"/>
              <w:rPr>
                <w:rFonts w:cs="宋体"/>
                <w:color w:val="264A60"/>
                <w:sz w:val="18"/>
                <w:szCs w:val="24"/>
              </w:rPr>
            </w:pPr>
            <w:r>
              <w:rPr>
                <w:rFonts w:hint="eastAsia" w:cs="宋体"/>
                <w:color w:val="264A60"/>
                <w:sz w:val="18"/>
                <w:szCs w:val="24"/>
              </w:rPr>
              <w:t>饮食习惯</w:t>
            </w:r>
          </w:p>
        </w:tc>
        <w:tc>
          <w:tcPr>
            <w:tcW w:w="0" w:type="auto"/>
            <w:tcBorders>
              <w:top w:val="single" w:color="C0C0C0" w:sz="8" w:space="0"/>
              <w:left w:val="nil"/>
              <w:bottom w:val="single" w:color="auto" w:sz="12" w:space="0"/>
              <w:right w:val="single" w:color="FFFFFF" w:sz="8" w:space="0"/>
            </w:tcBorders>
            <w:shd w:val="clear" w:color="auto" w:fill="FFFFFF"/>
            <w:vAlign w:val="center"/>
          </w:tcPr>
          <w:p>
            <w:pPr>
              <w:spacing w:line="320" w:lineRule="atLeast"/>
              <w:ind w:left="60" w:right="60"/>
              <w:jc w:val="center"/>
              <w:rPr>
                <w:rFonts w:cs="宋体"/>
                <w:color w:val="010205"/>
                <w:sz w:val="18"/>
                <w:szCs w:val="24"/>
              </w:rPr>
            </w:pPr>
            <w:r>
              <w:rPr>
                <w:rFonts w:cs="宋体"/>
                <w:color w:val="010205"/>
                <w:sz w:val="18"/>
                <w:szCs w:val="24"/>
              </w:rPr>
              <w:t>.040</w:t>
            </w:r>
          </w:p>
        </w:tc>
        <w:tc>
          <w:tcPr>
            <w:tcW w:w="0" w:type="auto"/>
            <w:tcBorders>
              <w:top w:val="single" w:color="C0C0C0" w:sz="8" w:space="0"/>
              <w:left w:val="single" w:color="FFFFFF" w:sz="8" w:space="0"/>
              <w:bottom w:val="single" w:color="auto" w:sz="12" w:space="0"/>
              <w:right w:val="single" w:color="FFFFFF" w:sz="8" w:space="0"/>
            </w:tcBorders>
            <w:shd w:val="clear" w:color="auto" w:fill="FFFFFF"/>
            <w:vAlign w:val="center"/>
          </w:tcPr>
          <w:p>
            <w:pPr>
              <w:spacing w:line="320" w:lineRule="atLeast"/>
              <w:ind w:left="60" w:right="60"/>
              <w:jc w:val="center"/>
              <w:rPr>
                <w:rFonts w:cs="宋体"/>
                <w:color w:val="010205"/>
                <w:sz w:val="18"/>
                <w:szCs w:val="24"/>
              </w:rPr>
            </w:pPr>
            <w:r>
              <w:rPr>
                <w:rFonts w:cs="宋体"/>
                <w:color w:val="010205"/>
                <w:sz w:val="18"/>
                <w:szCs w:val="24"/>
              </w:rPr>
              <w:t>.040</w:t>
            </w:r>
          </w:p>
        </w:tc>
        <w:tc>
          <w:tcPr>
            <w:tcW w:w="0" w:type="auto"/>
            <w:tcBorders>
              <w:top w:val="single" w:color="C0C0C0" w:sz="8" w:space="0"/>
              <w:left w:val="single" w:color="FFFFFF" w:sz="8" w:space="0"/>
              <w:bottom w:val="single" w:color="auto" w:sz="12" w:space="0"/>
              <w:right w:val="single" w:color="FFFFFF" w:sz="8" w:space="0"/>
            </w:tcBorders>
            <w:shd w:val="clear" w:color="auto" w:fill="FFFFFF"/>
            <w:vAlign w:val="center"/>
          </w:tcPr>
          <w:p>
            <w:pPr>
              <w:spacing w:line="320" w:lineRule="atLeast"/>
              <w:ind w:left="60" w:right="60"/>
              <w:jc w:val="center"/>
              <w:rPr>
                <w:rFonts w:cs="宋体"/>
                <w:color w:val="010205"/>
                <w:sz w:val="18"/>
                <w:szCs w:val="24"/>
              </w:rPr>
            </w:pPr>
            <w:r>
              <w:rPr>
                <w:rFonts w:cs="宋体"/>
                <w:color w:val="010205"/>
                <w:sz w:val="18"/>
                <w:szCs w:val="24"/>
              </w:rPr>
              <w:t>.012</w:t>
            </w:r>
          </w:p>
        </w:tc>
        <w:tc>
          <w:tcPr>
            <w:tcW w:w="0" w:type="auto"/>
            <w:tcBorders>
              <w:top w:val="single" w:color="C0C0C0" w:sz="8" w:space="0"/>
              <w:left w:val="single" w:color="FFFFFF" w:sz="8" w:space="0"/>
              <w:bottom w:val="single" w:color="auto" w:sz="12" w:space="0"/>
              <w:right w:val="single" w:color="FFFFFF" w:sz="8" w:space="0"/>
            </w:tcBorders>
            <w:shd w:val="clear" w:color="auto" w:fill="FFFFFF"/>
            <w:vAlign w:val="center"/>
          </w:tcPr>
          <w:p>
            <w:pPr>
              <w:spacing w:line="320" w:lineRule="atLeast"/>
              <w:ind w:left="60" w:right="60"/>
              <w:jc w:val="center"/>
              <w:rPr>
                <w:rFonts w:cs="宋体"/>
                <w:color w:val="010205"/>
                <w:sz w:val="18"/>
                <w:szCs w:val="24"/>
              </w:rPr>
            </w:pPr>
            <w:r>
              <w:rPr>
                <w:rFonts w:cs="宋体"/>
                <w:color w:val="010205"/>
                <w:sz w:val="18"/>
                <w:szCs w:val="24"/>
              </w:rPr>
              <w:t>.995</w:t>
            </w:r>
          </w:p>
        </w:tc>
        <w:tc>
          <w:tcPr>
            <w:tcW w:w="0" w:type="auto"/>
            <w:tcBorders>
              <w:top w:val="single" w:color="C0C0C0" w:sz="8" w:space="0"/>
              <w:left w:val="single" w:color="FFFFFF" w:sz="8" w:space="0"/>
              <w:bottom w:val="single" w:color="auto" w:sz="12" w:space="0"/>
              <w:right w:val="nil"/>
            </w:tcBorders>
            <w:shd w:val="clear" w:color="auto" w:fill="FFFFFF"/>
            <w:vAlign w:val="center"/>
          </w:tcPr>
          <w:p>
            <w:pPr>
              <w:spacing w:line="320" w:lineRule="atLeast"/>
              <w:ind w:left="60" w:right="60"/>
              <w:jc w:val="center"/>
              <w:rPr>
                <w:rFonts w:cs="宋体"/>
                <w:color w:val="010205"/>
                <w:sz w:val="18"/>
                <w:szCs w:val="24"/>
              </w:rPr>
            </w:pPr>
            <w:r>
              <w:rPr>
                <w:rFonts w:cs="宋体"/>
                <w:color w:val="010205"/>
                <w:sz w:val="18"/>
                <w:szCs w:val="24"/>
              </w:rPr>
              <w:t>.320</w:t>
            </w:r>
          </w:p>
        </w:tc>
        <w:tc>
          <w:tcPr>
            <w:tcW w:w="0" w:type="auto"/>
            <w:tcBorders>
              <w:top w:val="single" w:color="C0C0C0" w:sz="8" w:space="0"/>
              <w:left w:val="nil"/>
              <w:bottom w:val="single" w:color="auto" w:sz="12" w:space="0"/>
              <w:right w:val="nil"/>
            </w:tcBorders>
            <w:vAlign w:val="center"/>
          </w:tcPr>
          <w:p>
            <w:pPr>
              <w:jc w:val="center"/>
              <w:rPr>
                <w:rFonts w:cs="宋体"/>
                <w:color w:val="010205"/>
                <w:sz w:val="18"/>
                <w:szCs w:val="18"/>
              </w:rPr>
            </w:pPr>
            <w:r>
              <w:rPr>
                <w:sz w:val="18"/>
                <w:szCs w:val="18"/>
              </w:rPr>
              <w:t>.992</w:t>
            </w:r>
          </w:p>
        </w:tc>
        <w:tc>
          <w:tcPr>
            <w:tcW w:w="0" w:type="auto"/>
            <w:tcBorders>
              <w:top w:val="single" w:color="C0C0C0" w:sz="8" w:space="0"/>
              <w:left w:val="nil"/>
              <w:bottom w:val="single" w:color="auto" w:sz="12" w:space="0"/>
              <w:right w:val="nil"/>
            </w:tcBorders>
            <w:vAlign w:val="center"/>
          </w:tcPr>
          <w:p>
            <w:pPr>
              <w:jc w:val="center"/>
              <w:rPr>
                <w:rFonts w:cs="宋体"/>
                <w:color w:val="010205"/>
                <w:sz w:val="18"/>
                <w:szCs w:val="18"/>
              </w:rPr>
            </w:pPr>
            <w:r>
              <w:rPr>
                <w:sz w:val="18"/>
                <w:szCs w:val="18"/>
              </w:rPr>
              <w:t>1.008</w:t>
            </w:r>
          </w:p>
        </w:tc>
      </w:tr>
    </w:tbl>
    <w:p>
      <w:pPr>
        <w:ind w:firstLine="480" w:firstLineChars="200"/>
      </w:pPr>
      <w:r>
        <w:rPr>
          <w:rFonts w:hint="eastAsia"/>
        </w:rPr>
        <w:t>得到的检验统计量F分别为6</w:t>
      </w:r>
      <w:r>
        <w:t>2.568</w:t>
      </w:r>
      <w:r>
        <w:rPr>
          <w:rFonts w:hint="eastAsia"/>
        </w:rPr>
        <w:t>，1</w:t>
      </w:r>
      <w:r>
        <w:t>76.531</w:t>
      </w:r>
      <w:r>
        <w:rPr>
          <w:rFonts w:hint="eastAsia"/>
        </w:rPr>
        <w:t>远大于3</w:t>
      </w:r>
      <w:r>
        <w:t>.09</w:t>
      </w:r>
      <w:r>
        <w:rPr>
          <w:rFonts w:hint="eastAsia"/>
        </w:rPr>
        <w:t>。显著性P都为0</w:t>
      </w:r>
      <w:r>
        <w:t>.000</w:t>
      </w:r>
      <w:r>
        <w:rPr>
          <w:vertAlign w:val="superscript"/>
        </w:rPr>
        <w:t>b</w:t>
      </w:r>
      <w:r>
        <w:rPr>
          <w:rFonts w:hint="eastAsia"/>
        </w:rPr>
        <w:t>在水平上呈现显著性，拒绝回归系数为0的原假设，证明模型合理，且因变量与自变量之间的关系显著。</w:t>
      </w:r>
    </w:p>
    <w:p>
      <w:pPr>
        <w:ind w:firstLine="480" w:firstLineChars="200"/>
      </w:pPr>
      <w:r>
        <w:rPr>
          <w:rFonts w:hint="eastAsia"/>
        </w:rPr>
        <w:t>由表</w:t>
      </w:r>
      <w:r>
        <w:t>8</w:t>
      </w:r>
      <w:r>
        <w:rPr>
          <w:rFonts w:hint="eastAsia"/>
        </w:rPr>
        <w:t>和表9可知糖尿病</w:t>
      </w:r>
      <m:oMath>
        <m:sSub>
          <m:sSubPr>
            <m:ctrlPr>
              <w:rPr>
                <w:rFonts w:ascii="Cambria Math" w:hAnsi="Cambria Math"/>
                <w:i/>
              </w:rPr>
            </m:ctrlPr>
          </m:sSubPr>
          <m:e>
            <m:r>
              <m:rPr/>
              <w:rPr>
                <w:rFonts w:ascii="Cambria Math" w:hAnsi="Cambria Math"/>
              </w:rPr>
              <m:t>Y</m:t>
            </m:r>
            <m:ctrlPr>
              <w:rPr>
                <w:rFonts w:ascii="Cambria Math" w:hAnsi="Cambria Math"/>
                <w:i/>
              </w:rPr>
            </m:ctrlPr>
          </m:e>
          <m:sub>
            <m:r>
              <m:rPr>
                <m:sty m:val="p"/>
              </m:rPr>
              <w:rPr>
                <w:rFonts w:ascii="Cambria Math" w:hAnsi="Cambria Math"/>
              </w:rPr>
              <m:t>1</m:t>
            </m:r>
            <m:ctrlPr>
              <w:rPr>
                <w:rFonts w:ascii="Cambria Math" w:hAnsi="Cambria Math"/>
                <w:i/>
              </w:rPr>
            </m:ctrlPr>
          </m:sub>
        </m:sSub>
      </m:oMath>
      <w:r>
        <w:rPr>
          <w:rFonts w:hint="eastAsia"/>
        </w:rPr>
        <w:t>、高血压</w:t>
      </w:r>
      <m:oMath>
        <m:sSub>
          <m:sSubPr>
            <m:ctrlPr>
              <w:rPr>
                <w:rFonts w:ascii="Cambria Math" w:hAnsi="Cambria Math"/>
                <w:i/>
              </w:rPr>
            </m:ctrlPr>
          </m:sSubPr>
          <m:e>
            <m:r>
              <m:rPr/>
              <w:rPr>
                <w:rFonts w:ascii="Cambria Math" w:hAnsi="Cambria Math"/>
              </w:rPr>
              <m:t>Y</m:t>
            </m:r>
            <m:ctrlPr>
              <w:rPr>
                <w:rFonts w:ascii="Cambria Math" w:hAnsi="Cambria Math"/>
                <w:i/>
              </w:rPr>
            </m:ctrlPr>
          </m:e>
          <m:sub>
            <m:r>
              <m:rPr>
                <m:sty m:val="p"/>
              </m:rPr>
              <w:rPr>
                <w:rFonts w:ascii="Cambria Math" w:hAnsi="Cambria Math"/>
              </w:rPr>
              <m:t>1</m:t>
            </m:r>
            <m:ctrlPr>
              <w:rPr>
                <w:rFonts w:ascii="Cambria Math" w:hAnsi="Cambria Math"/>
                <w:i/>
              </w:rPr>
            </m:ctrlPr>
          </m:sub>
        </m:sSub>
      </m:oMath>
      <w:r>
        <w:rPr>
          <w:rFonts w:hint="eastAsia"/>
        </w:rPr>
        <w:t>与自变量之间的系数，因此糖尿病、高血压与吸烟、饮酒量、饮食习惯、生活习惯、工作性质、运动的关系为：</w:t>
      </w:r>
    </w:p>
    <w:p>
      <m:oMathPara>
        <m:oMath>
          <m:sSub>
            <m:sSubPr>
              <m:ctrlPr>
                <w:rPr>
                  <w:rFonts w:ascii="Cambria Math" w:hAnsi="Cambria Math"/>
                  <w:i/>
                </w:rPr>
              </m:ctrlPr>
            </m:sSubPr>
            <m:e>
              <m:r>
                <m:rPr/>
                <w:rPr>
                  <w:rFonts w:ascii="Cambria Math" w:hAnsi="Cambria Math"/>
                </w:rPr>
                <m:t>Y</m:t>
              </m:r>
              <m:ctrlPr>
                <w:rPr>
                  <w:rFonts w:ascii="Cambria Math" w:hAnsi="Cambria Math"/>
                  <w:i/>
                </w:rPr>
              </m:ctrlPr>
            </m:e>
            <m:sub>
              <m:r>
                <m:rPr>
                  <m:sty m:val="p"/>
                </m:rPr>
                <w:rPr>
                  <w:rFonts w:ascii="Cambria Math" w:hAnsi="Cambria Math"/>
                </w:rPr>
                <m:t>1</m:t>
              </m:r>
              <m:ctrlPr>
                <w:rPr>
                  <w:rFonts w:ascii="Cambria Math" w:hAnsi="Cambria Math"/>
                  <w:i/>
                </w:rPr>
              </m:ctrlPr>
            </m:sub>
          </m:sSub>
          <m:r>
            <m:rPr/>
            <w:rPr>
              <w:rFonts w:ascii="Cambria Math" w:hAnsi="Cambria Math"/>
            </w:rPr>
            <m:t>=</m:t>
          </m:r>
          <m:r>
            <m:rPr>
              <m:sty m:val="p"/>
            </m:rPr>
            <w:rPr>
              <w:rFonts w:ascii="Cambria Math" w:hAnsi="Cambria Math"/>
            </w:rPr>
            <m:t>0.172</m:t>
          </m:r>
          <m:r>
            <m:rPr/>
            <w:rPr>
              <w:rFonts w:ascii="Cambria Math" w:hAnsi="Cambria Math"/>
            </w:rPr>
            <m:t>−0.003</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r>
            <m:rPr>
              <m:sty m:val="p"/>
            </m:rPr>
            <w:rPr>
              <w:rFonts w:ascii="Cambria Math" w:hAnsi="Cambria Math"/>
            </w:rPr>
            <m:t>7.043×</m:t>
          </m:r>
          <m:sSup>
            <m:sSupPr>
              <m:ctrlPr>
                <w:rPr>
                  <w:rFonts w:ascii="Cambria Math" w:hAnsi="Cambria Math"/>
                </w:rPr>
              </m:ctrlPr>
            </m:sSupPr>
            <m:e>
              <m:r>
                <m:rPr>
                  <m:sty m:val="p"/>
                </m:rPr>
                <w:rPr>
                  <w:rFonts w:ascii="Cambria Math" w:hAnsi="Cambria Math"/>
                </w:rPr>
                <m:t>10</m:t>
              </m:r>
              <m:ctrlPr>
                <w:rPr>
                  <w:rFonts w:ascii="Cambria Math" w:hAnsi="Cambria Math"/>
                </w:rPr>
              </m:ctrlPr>
            </m:e>
            <m:sup>
              <m:r>
                <m:rPr>
                  <m:sty m:val="p"/>
                </m:rPr>
                <w:rPr>
                  <w:rFonts w:ascii="Cambria Math" w:hAnsi="Cambria Math"/>
                </w:rPr>
                <m:t>−5</m:t>
              </m:r>
              <m:ctrlPr>
                <w:rPr>
                  <w:rFonts w:ascii="Cambria Math" w:hAnsi="Cambria Math"/>
                </w:rPr>
              </m:ctrlPr>
            </m:sup>
          </m:sSup>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5</m:t>
              </m:r>
              <m:ctrlPr>
                <w:rPr>
                  <w:rFonts w:ascii="Cambria Math" w:hAnsi="Cambria Math"/>
                  <w:i/>
                </w:rPr>
              </m:ctrlPr>
            </m:sub>
          </m:sSub>
          <m:r>
            <m:rPr>
              <m:sty m:val="p"/>
            </m:rPr>
            <w:rPr>
              <w:rFonts w:ascii="Cambria Math" w:hAnsi="Cambria Math"/>
            </w:rPr>
            <m:t>−0.026</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6</m:t>
              </m:r>
              <m:ctrlPr>
                <w:rPr>
                  <w:rFonts w:ascii="Cambria Math" w:hAnsi="Cambria Math"/>
                  <w:i/>
                </w:rPr>
              </m:ctrlPr>
            </m:sub>
          </m:sSub>
        </m:oMath>
      </m:oMathPara>
    </w:p>
    <w:p>
      <m:oMathPara>
        <m:oMath>
          <m:sSub>
            <m:sSubPr>
              <m:ctrlPr>
                <w:rPr>
                  <w:rFonts w:ascii="Cambria Math" w:hAnsi="Cambria Math"/>
                  <w:i/>
                </w:rPr>
              </m:ctrlPr>
            </m:sSubPr>
            <m:e>
              <m:r>
                <m:rPr/>
                <w:rPr>
                  <w:rFonts w:ascii="Cambria Math" w:hAnsi="Cambria Math"/>
                </w:rPr>
                <m:t>Y</m:t>
              </m:r>
              <m:ctrlPr>
                <w:rPr>
                  <w:rFonts w:ascii="Cambria Math" w:hAnsi="Cambria Math"/>
                  <w:i/>
                </w:rPr>
              </m:ctrlPr>
            </m:e>
            <m:sub>
              <m:r>
                <m:rPr>
                  <m:sty m:val="p"/>
                </m:rPr>
                <w:rPr>
                  <w:rFonts w:ascii="Cambria Math" w:hAnsi="Cambria Math"/>
                </w:rPr>
                <m:t>2</m:t>
              </m:r>
              <m:ctrlPr>
                <w:rPr>
                  <w:rFonts w:ascii="Cambria Math" w:hAnsi="Cambria Math"/>
                  <w:i/>
                </w:rPr>
              </m:ctrlPr>
            </m:sub>
          </m:sSub>
          <m:r>
            <m:rPr/>
            <w:rPr>
              <w:rFonts w:ascii="Cambria Math" w:hAnsi="Cambria Math"/>
            </w:rPr>
            <m:t>=</m:t>
          </m:r>
          <m:r>
            <m:rPr>
              <m:sty m:val="p"/>
            </m:rPr>
            <w:rPr>
              <w:rFonts w:ascii="Cambria Math" w:hAnsi="Cambria Math"/>
            </w:rPr>
            <m:t>−0.4</m:t>
          </m:r>
          <m:r>
            <m:rPr/>
            <w:rPr>
              <w:rFonts w:ascii="Cambria Math" w:hAnsi="Cambria Math"/>
            </w:rPr>
            <m:t>+0.007</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−5.138</m:t>
          </m:r>
          <m:sSub>
            <m:sSubPr>
              <m:ctrlPr>
                <w:rPr>
                  <w:rFonts w:ascii="Cambria Math" w:hAnsi="Cambria Math"/>
                  <w:i/>
                </w:rPr>
              </m:ctrlPr>
            </m:sSubPr>
            <m:e>
              <m:r>
                <m:rPr>
                  <m:sty m:val="p"/>
                </m:rPr>
                <w:rPr>
                  <w:rFonts w:ascii="Cambria Math" w:hAnsi="Cambria Math"/>
                </w:rPr>
                <m:t>×</m:t>
              </m:r>
              <m:sSup>
                <m:sSupPr>
                  <m:ctrlPr>
                    <w:rPr>
                      <w:rFonts w:ascii="Cambria Math" w:hAnsi="Cambria Math"/>
                    </w:rPr>
                  </m:ctrlPr>
                </m:sSupPr>
                <m:e>
                  <m:r>
                    <m:rPr>
                      <m:sty m:val="p"/>
                    </m:rPr>
                    <w:rPr>
                      <w:rFonts w:ascii="Cambria Math" w:hAnsi="Cambria Math"/>
                    </w:rPr>
                    <m:t>10</m:t>
                  </m:r>
                  <m:ctrlPr>
                    <w:rPr>
                      <w:rFonts w:ascii="Cambria Math" w:hAnsi="Cambria Math"/>
                    </w:rPr>
                  </m:ctrlPr>
                </m:e>
                <m:sup>
                  <m:r>
                    <m:rPr>
                      <m:sty m:val="p"/>
                    </m:rPr>
                    <w:rPr>
                      <w:rFonts w:ascii="Cambria Math" w:hAnsi="Cambria Math"/>
                    </w:rPr>
                    <m:t>−5</m:t>
                  </m:r>
                  <m:ctrlPr>
                    <w:rPr>
                      <w:rFonts w:ascii="Cambria Math" w:hAnsi="Cambria Math"/>
                    </w:rPr>
                  </m:ctrlPr>
                </m:sup>
              </m:sSup>
              <m:r>
                <m:rPr/>
                <w:rPr>
                  <w:rFonts w:ascii="Cambria Math" w:hAnsi="Cambria Math"/>
                </w:rPr>
                <m:t>X</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−3.269</m:t>
          </m:r>
          <m:sSub>
            <m:sSubPr>
              <m:ctrlPr>
                <w:rPr>
                  <w:rFonts w:ascii="Cambria Math" w:hAnsi="Cambria Math"/>
                  <w:i/>
                </w:rPr>
              </m:ctrlPr>
            </m:sSubPr>
            <m:e>
              <m:r>
                <m:rPr>
                  <m:sty m:val="p"/>
                </m:rPr>
                <w:rPr>
                  <w:rFonts w:ascii="Cambria Math" w:hAnsi="Cambria Math"/>
                </w:rPr>
                <m:t>×</m:t>
              </m:r>
              <m:sSup>
                <m:sSupPr>
                  <m:ctrlPr>
                    <w:rPr>
                      <w:rFonts w:ascii="Cambria Math" w:hAnsi="Cambria Math"/>
                    </w:rPr>
                  </m:ctrlPr>
                </m:sSupPr>
                <m:e>
                  <m:r>
                    <m:rPr>
                      <m:sty m:val="p"/>
                    </m:rPr>
                    <w:rPr>
                      <w:rFonts w:ascii="Cambria Math" w:hAnsi="Cambria Math"/>
                    </w:rPr>
                    <m:t>10</m:t>
                  </m:r>
                  <m:ctrlPr>
                    <w:rPr>
                      <w:rFonts w:ascii="Cambria Math" w:hAnsi="Cambria Math"/>
                    </w:rPr>
                  </m:ctrlPr>
                </m:e>
                <m:sup>
                  <m:r>
                    <m:rPr>
                      <m:sty m:val="p"/>
                    </m:rPr>
                    <w:rPr>
                      <w:rFonts w:ascii="Cambria Math" w:hAnsi="Cambria Math"/>
                    </w:rPr>
                    <m:t>−5</m:t>
                  </m:r>
                  <m:ctrlPr>
                    <w:rPr>
                      <w:rFonts w:ascii="Cambria Math" w:hAnsi="Cambria Math"/>
                    </w:rPr>
                  </m:ctrlPr>
                </m:sup>
              </m:sSup>
              <m:r>
                <m:rPr/>
                <w:rPr>
                  <w:rFonts w:ascii="Cambria Math" w:hAnsi="Cambria Math"/>
                </w:rPr>
                <m:t>X</m:t>
              </m:r>
              <m:ctrlPr>
                <w:rPr>
                  <w:rFonts w:ascii="Cambria Math" w:hAnsi="Cambria Math"/>
                  <w:i/>
                </w:rPr>
              </m:ctrlPr>
            </m:e>
            <m:sub>
              <m:r>
                <m:rPr/>
                <w:rPr>
                  <w:rFonts w:ascii="Cambria Math" w:hAnsi="Cambria Math"/>
                </w:rPr>
                <m:t>3</m:t>
              </m:r>
              <m:ctrlPr>
                <w:rPr>
                  <w:rFonts w:ascii="Cambria Math" w:hAnsi="Cambria Math"/>
                  <w:i/>
                </w:rPr>
              </m:ctrlPr>
            </m:sub>
          </m:sSub>
          <m:r>
            <m:rPr/>
            <w:rPr>
              <w:rFonts w:ascii="Cambria Math" w:hAnsi="Cambria Math"/>
            </w:rPr>
            <m:t>+</m:t>
          </m:r>
          <m:r>
            <m:rPr>
              <m:sty m:val="p"/>
            </m:rPr>
            <w:rPr>
              <w:rFonts w:ascii="Cambria Math" w:hAnsi="Cambria Math"/>
            </w:rPr>
            <m:t>0.002</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5</m:t>
              </m:r>
              <m:ctrlPr>
                <w:rPr>
                  <w:rFonts w:ascii="Cambria Math" w:hAnsi="Cambria Math"/>
                  <w:i/>
                </w:rPr>
              </m:ctrlPr>
            </m:sub>
          </m:sSub>
          <m:r>
            <m:rPr/>
            <w:rPr>
              <w:rFonts w:ascii="Cambria Math" w:hAnsi="Cambria Math"/>
            </w:rPr>
            <m:t>+</m:t>
          </m:r>
          <m:r>
            <m:rPr>
              <m:sty m:val="p"/>
            </m:rPr>
            <w:rPr>
              <w:rFonts w:ascii="Cambria Math" w:hAnsi="Cambria Math"/>
            </w:rPr>
            <m:t>0.04</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6</m:t>
              </m:r>
              <m:ctrlPr>
                <w:rPr>
                  <w:rFonts w:ascii="Cambria Math" w:hAnsi="Cambria Math"/>
                  <w:i/>
                </w:rPr>
              </m:ctrlPr>
            </m:sub>
          </m:sSub>
        </m:oMath>
      </m:oMathPara>
    </w:p>
    <w:p>
      <w:pPr>
        <w:pStyle w:val="17"/>
      </w:pPr>
      <w:r>
        <w:rPr>
          <w:rFonts w:hint="eastAsia"/>
        </w:rPr>
        <w:t>5</w:t>
      </w:r>
      <w:r>
        <w:t>.4.5</w:t>
      </w:r>
      <w:r>
        <w:rPr>
          <w:rFonts w:hint="eastAsia"/>
        </w:rPr>
        <w:t>提出合理性建议</w:t>
      </w:r>
    </w:p>
    <w:p>
      <w:pPr>
        <w:ind w:firstLine="480"/>
        <w:rPr>
          <w:rFonts w:asciiTheme="minorEastAsia" w:hAnsiTheme="minorEastAsia"/>
          <w:iCs/>
          <w:szCs w:val="24"/>
        </w:rPr>
      </w:pPr>
      <w:r>
        <w:rPr>
          <w:rFonts w:hint="eastAsia" w:asciiTheme="minorEastAsia" w:hAnsiTheme="minorEastAsia"/>
          <w:iCs/>
          <w:szCs w:val="24"/>
        </w:rPr>
        <w:t>由上表分析数据可得高血压与吸烟总数、饮酒量和饮食习惯有很大的关系，与年龄、平时每天体育锻炼时间、职业也有一定的关系。糖尿病的患病与饮酒量、职业、饮食习惯密切相关，与年龄、吸烟总数、平均每天锻炼时间也有一定的关系。</w:t>
      </w:r>
    </w:p>
    <w:p>
      <w:pPr>
        <w:ind w:firstLine="480" w:firstLineChars="200"/>
      </w:pPr>
      <w:r>
        <w:rPr>
          <w:rFonts w:hint="eastAsia"/>
        </w:rPr>
        <w:t>对居民的建议：</w:t>
      </w:r>
    </w:p>
    <w:p>
      <w:pPr>
        <w:ind w:firstLine="480" w:firstLineChars="200"/>
      </w:pPr>
      <w:r>
        <w:rPr>
          <w:rFonts w:hint="eastAsia"/>
        </w:rPr>
        <w:t>（1）高血压</w:t>
      </w:r>
    </w:p>
    <w:p>
      <w:pPr>
        <w:ind w:firstLine="480" w:firstLineChars="200"/>
        <w:rPr>
          <w:iCs/>
        </w:rPr>
      </w:pPr>
      <w:r>
        <w:rPr>
          <w:rFonts w:hint="eastAsia"/>
          <w:iCs/>
        </w:rPr>
        <w:t>针对年龄问题，建议居民要</w:t>
      </w:r>
      <w:r>
        <w:rPr>
          <w:iCs/>
        </w:rPr>
        <w:t>定期测量血压</w:t>
      </w:r>
      <w:r>
        <w:rPr>
          <w:rFonts w:hint="eastAsia"/>
          <w:iCs/>
        </w:rPr>
        <w:t>，</w:t>
      </w:r>
      <w:r>
        <w:rPr>
          <w:iCs/>
        </w:rPr>
        <w:t>年龄增长会增加高血压的风险</w:t>
      </w:r>
      <w:r>
        <w:rPr>
          <w:rFonts w:hint="eastAsia"/>
          <w:iCs/>
        </w:rPr>
        <w:t>，</w:t>
      </w:r>
      <w:r>
        <w:rPr>
          <w:iCs/>
        </w:rPr>
        <w:t>尤其是在40岁以上的人群</w:t>
      </w:r>
      <w:r>
        <w:rPr>
          <w:rFonts w:hint="eastAsia"/>
          <w:iCs/>
        </w:rPr>
        <w:t>，因此，</w:t>
      </w:r>
      <w:r>
        <w:rPr>
          <w:iCs/>
        </w:rPr>
        <w:t>及早探测高血压有助于预防和减少心血管疾病等并发症的风险。</w:t>
      </w:r>
    </w:p>
    <w:p>
      <w:pPr>
        <w:ind w:firstLine="480" w:firstLineChars="200"/>
        <w:rPr>
          <w:iCs/>
        </w:rPr>
      </w:pPr>
      <w:r>
        <w:rPr>
          <w:rFonts w:hint="eastAsia"/>
          <w:iCs/>
        </w:rPr>
        <w:t>吸烟总数方面，建议吸烟人群能够</w:t>
      </w:r>
      <w:r>
        <w:rPr>
          <w:iCs/>
        </w:rPr>
        <w:t>戒烟</w:t>
      </w:r>
      <w:r>
        <w:rPr>
          <w:rFonts w:hint="eastAsia"/>
          <w:iCs/>
        </w:rPr>
        <w:t>，</w:t>
      </w:r>
      <w:r>
        <w:rPr>
          <w:iCs/>
        </w:rPr>
        <w:t>吸烟会导致血管收缩和心脏负荷增加，这增加了高血压的风险。戒烟可以显著改善血压控制，并减少心血管疾病的风险。</w:t>
      </w:r>
      <w:r>
        <w:rPr>
          <w:rFonts w:hint="eastAsia"/>
          <w:iCs/>
        </w:rPr>
        <w:t>对于不吸烟得人群</w:t>
      </w:r>
      <w:r>
        <w:rPr>
          <w:iCs/>
        </w:rPr>
        <w:t>避免</w:t>
      </w:r>
      <w:r>
        <w:rPr>
          <w:rFonts w:hint="eastAsia"/>
          <w:iCs/>
        </w:rPr>
        <w:t>吸入</w:t>
      </w:r>
      <w:r>
        <w:rPr>
          <w:iCs/>
        </w:rPr>
        <w:t>二手烟</w:t>
      </w:r>
      <w:r>
        <w:rPr>
          <w:rFonts w:hint="eastAsia"/>
          <w:iCs/>
        </w:rPr>
        <w:t>，</w:t>
      </w:r>
      <w:r>
        <w:rPr>
          <w:iCs/>
        </w:rPr>
        <w:t>吸入他人烟雾也会增加高血压的风险。</w:t>
      </w:r>
    </w:p>
    <w:p>
      <w:pPr>
        <w:ind w:firstLine="480" w:firstLineChars="200"/>
        <w:rPr>
          <w:iCs/>
        </w:rPr>
      </w:pPr>
      <w:r>
        <w:rPr>
          <w:rFonts w:hint="eastAsia"/>
          <w:iCs/>
        </w:rPr>
        <w:t>饮酒量方面，建议人民</w:t>
      </w:r>
      <w:r>
        <w:rPr>
          <w:iCs/>
        </w:rPr>
        <w:t>最好戒酒或限制酒精摄入</w:t>
      </w:r>
      <w:r>
        <w:rPr>
          <w:rFonts w:hint="eastAsia"/>
          <w:iCs/>
        </w:rPr>
        <w:t>，</w:t>
      </w:r>
      <w:r>
        <w:rPr>
          <w:iCs/>
        </w:rPr>
        <w:t>对于高血压患者来说，戒酒或限制酒精摄入是最理想的选择。酒精会导致血压升高，以及增加心血管疾病的风险。</w:t>
      </w:r>
    </w:p>
    <w:p>
      <w:pPr>
        <w:ind w:firstLine="480" w:firstLineChars="200"/>
        <w:rPr>
          <w:iCs/>
        </w:rPr>
      </w:pPr>
      <w:r>
        <w:rPr>
          <w:rFonts w:hint="eastAsia"/>
          <w:iCs/>
        </w:rPr>
        <w:t>对于饮食习惯，建议居民</w:t>
      </w:r>
      <w:r>
        <w:rPr>
          <w:iCs/>
        </w:rPr>
        <w:t>低盐饮食</w:t>
      </w:r>
      <w:r>
        <w:rPr>
          <w:rFonts w:hint="eastAsia"/>
          <w:iCs/>
        </w:rPr>
        <w:t>、</w:t>
      </w:r>
      <w:r>
        <w:rPr>
          <w:iCs/>
        </w:rPr>
        <w:t>多摄入水果和蔬菜</w:t>
      </w:r>
      <w:r>
        <w:rPr>
          <w:rFonts w:hint="eastAsia"/>
          <w:iCs/>
        </w:rPr>
        <w:t>、</w:t>
      </w:r>
      <w:r>
        <w:rPr>
          <w:iCs/>
        </w:rPr>
        <w:t>控制饮食中的饱和脂肪和胆固醇</w:t>
      </w:r>
      <w:r>
        <w:rPr>
          <w:rFonts w:hint="eastAsia"/>
          <w:iCs/>
        </w:rPr>
        <w:t>、</w:t>
      </w:r>
      <w:r>
        <w:rPr>
          <w:iCs/>
        </w:rPr>
        <w:t>控制咖啡因摄入</w:t>
      </w:r>
      <w:r>
        <w:rPr>
          <w:rFonts w:hint="eastAsia"/>
          <w:iCs/>
        </w:rPr>
        <w:t>、</w:t>
      </w:r>
      <w:r>
        <w:rPr>
          <w:iCs/>
        </w:rPr>
        <w:t>规律进餐</w:t>
      </w:r>
      <w:r>
        <w:rPr>
          <w:rFonts w:hint="eastAsia"/>
          <w:iCs/>
        </w:rPr>
        <w:t>、</w:t>
      </w:r>
      <w:r>
        <w:rPr>
          <w:iCs/>
        </w:rPr>
        <w:t>减少食用高热量、高脂肪、高糖分的食物</w:t>
      </w:r>
      <w:r>
        <w:rPr>
          <w:rFonts w:hint="eastAsia"/>
          <w:iCs/>
        </w:rPr>
        <w:t>。</w:t>
      </w:r>
    </w:p>
    <w:p>
      <w:pPr>
        <w:ind w:firstLine="480" w:firstLineChars="200"/>
        <w:rPr>
          <w:iCs/>
        </w:rPr>
      </w:pPr>
      <w:r>
        <w:rPr>
          <w:rFonts w:hint="eastAsia"/>
          <w:iCs/>
        </w:rPr>
        <w:t>可以进行适度的有氧运动可以降低收缩压和舒张压，提高每天的锻炼时间。运动促使心脏更有效地泵血，使血管更加弹性，降低外周血管阻力，可以达到降低血压的程度。</w:t>
      </w:r>
    </w:p>
    <w:p>
      <w:pPr>
        <w:ind w:firstLine="480" w:firstLineChars="200"/>
        <w:rPr>
          <w:iCs/>
        </w:rPr>
      </w:pPr>
      <w:r>
        <w:rPr>
          <w:rFonts w:hint="eastAsia"/>
          <w:iCs/>
        </w:rPr>
        <w:t>针对职业方面，建议居民</w:t>
      </w:r>
      <w:r>
        <w:rPr>
          <w:iCs/>
        </w:rPr>
        <w:t>管理压力</w:t>
      </w:r>
      <w:r>
        <w:rPr>
          <w:rFonts w:hint="eastAsia"/>
          <w:iCs/>
        </w:rPr>
        <w:t>，</w:t>
      </w:r>
      <w:r>
        <w:rPr>
          <w:iCs/>
        </w:rPr>
        <w:t>寻找适合自己的放松和应对技巧，如运动、冥想、深呼吸和与朋友交流等。尽量创造一个健康、舒适的工作环境，要注意工作和休息的平衡。确保有足够的休息时间和充足的睡眠。</w:t>
      </w:r>
    </w:p>
    <w:p>
      <w:pPr>
        <w:ind w:firstLine="480" w:firstLineChars="200"/>
      </w:pPr>
      <w:r>
        <w:rPr>
          <w:rFonts w:hint="eastAsia"/>
        </w:rPr>
        <w:t>（2）糖尿病</w:t>
      </w:r>
    </w:p>
    <w:p>
      <w:pPr>
        <w:ind w:firstLine="480" w:firstLineChars="200"/>
        <w:rPr>
          <w:iCs/>
        </w:rPr>
      </w:pPr>
      <w:r>
        <w:rPr>
          <w:rFonts w:hint="eastAsia"/>
          <w:iCs/>
        </w:rPr>
        <w:t>在年龄方面,</w:t>
      </w:r>
      <w:r>
        <w:rPr>
          <w:iCs/>
        </w:rPr>
        <w:t>老年人患糖尿病的风险较高，因为随着年龄的增长，身体对胰岛素的敏感性可能降低。对于老年人，保持合理的体重、饮食控制和适度的活动仍然非常重要。同时，定期检查血糖和血压，接受身体检查以及根据医生的建议进行药物治疗。</w:t>
      </w:r>
    </w:p>
    <w:p>
      <w:pPr>
        <w:ind w:firstLine="480" w:firstLineChars="200"/>
        <w:rPr>
          <w:iCs/>
        </w:rPr>
      </w:pPr>
      <w:r>
        <w:rPr>
          <w:rFonts w:hint="eastAsia"/>
          <w:iCs/>
        </w:rPr>
        <w:t>吸烟总数方面，</w:t>
      </w:r>
      <w:r>
        <w:rPr>
          <w:iCs/>
        </w:rPr>
        <w:t>吸烟不仅会增加糖尿病发病的风险，还会加重已有糖尿病的并发症</w:t>
      </w:r>
      <w:r>
        <w:rPr>
          <w:rFonts w:hint="eastAsia"/>
          <w:iCs/>
        </w:rPr>
        <w:t>，所以</w:t>
      </w:r>
      <w:r>
        <w:rPr>
          <w:iCs/>
        </w:rPr>
        <w:t>不吸烟是最佳选择</w:t>
      </w:r>
      <w:r>
        <w:rPr>
          <w:rFonts w:hint="eastAsia"/>
          <w:iCs/>
        </w:rPr>
        <w:t>。</w:t>
      </w:r>
    </w:p>
    <w:p>
      <w:pPr>
        <w:ind w:firstLine="480" w:firstLineChars="200"/>
        <w:rPr>
          <w:iCs/>
        </w:rPr>
      </w:pPr>
      <w:r>
        <w:rPr>
          <w:rFonts w:hint="eastAsia"/>
          <w:iCs/>
        </w:rPr>
        <w:t>饮酒量方面建议与医生讨论，如果是糖尿病患者，特别是对于那些正在接受胰岛素治疗或有糖尿病并发症的人群，建议与医生讨论饮酒的安全性和适度。根据个人情况和健康状况，来判断。</w:t>
      </w:r>
    </w:p>
    <w:p>
      <w:pPr>
        <w:ind w:firstLine="480" w:firstLineChars="200"/>
        <w:rPr>
          <w:iCs/>
        </w:rPr>
      </w:pPr>
      <w:r>
        <w:rPr>
          <w:rFonts w:hint="eastAsia"/>
          <w:iCs/>
        </w:rPr>
        <w:t>饮食习惯方面建议，控制碳水化合物摄入，避免过量导致血糖升高、增加蔬菜和水果摄入，多选择低糖水果和非淀粉类蔬菜、控制蛋白质摄入、控制脂肪摄入、控制盐的摄入，尽量减少加盐，并选择低盐食品。</w:t>
      </w:r>
    </w:p>
    <w:p>
      <w:pPr>
        <w:ind w:firstLine="480" w:firstLineChars="200"/>
        <w:rPr>
          <w:iCs/>
        </w:rPr>
      </w:pPr>
      <w:r>
        <w:rPr>
          <w:rFonts w:hint="eastAsia"/>
          <w:iCs/>
        </w:rPr>
        <w:t>平时锻炼时间方面建议，建立规律的锻炼计划、选择适合的锻炼方式、注意锻炼时的血糖控制，注意锻炼后的血糖变化，并在需要时采取补充碳水化合物的措施以避免低血糖。</w:t>
      </w:r>
    </w:p>
    <w:p>
      <w:pPr>
        <w:ind w:firstLine="480" w:firstLineChars="200"/>
      </w:pPr>
      <w:r>
        <w:rPr>
          <w:rFonts w:hint="eastAsia"/>
          <w:iCs/>
        </w:rPr>
        <w:t>职业方面建议，建立稳定的工作日程，规律的作息时间有助于控制饮食、锻炼和服药、血糖管理，在工作期间要注意监测血糖水平，管理药物与胰岛素：确保在工作期间有合适的时间和地点注射胰岛素或服用药物。</w:t>
      </w:r>
    </w:p>
    <w:p>
      <w:pPr>
        <w:pStyle w:val="15"/>
      </w:pPr>
      <w:r>
        <w:t>5.5</w:t>
      </w:r>
      <w:r>
        <w:rPr>
          <w:rFonts w:hint="eastAsia"/>
        </w:rPr>
        <w:t>问题四</w:t>
      </w:r>
    </w:p>
    <w:p>
      <w:pPr>
        <w:pStyle w:val="17"/>
      </w:pPr>
      <w:r>
        <w:rPr>
          <w:rFonts w:hint="eastAsia"/>
        </w:rPr>
        <w:t>5</w:t>
      </w:r>
      <w:r>
        <w:t>.5.1</w:t>
      </w:r>
      <w:r>
        <w:rPr>
          <w:rFonts w:hint="eastAsia"/>
        </w:rPr>
        <w:t>数据预处理</w:t>
      </w:r>
    </w:p>
    <w:p>
      <w:pPr>
        <w:ind w:firstLine="480" w:firstLineChars="200"/>
      </w:pPr>
      <w:r>
        <w:rPr>
          <w:rFonts w:hint="eastAsia"/>
        </w:rPr>
        <w:t>对年龄、身高、体重等</w:t>
      </w:r>
      <w:r>
        <w:t>15</w:t>
      </w:r>
      <w:r>
        <w:rPr>
          <w:rFonts w:hint="eastAsia"/>
        </w:rPr>
        <w:t>项关于居民身体指标的缺失值进行处理，并将</w:t>
      </w:r>
    </w:p>
    <w:p>
      <w:r>
        <w:rPr>
          <w:rFonts w:hint="eastAsia"/>
        </w:rPr>
        <w:t>身高、体重、腰围、臀围、收缩压、舒张压、高密度脂蛋白、低密度脂蛋白对应数据合并为BMI值、腰臀比、平均血压、高低脂蛋白比，以对聚类数据进行降维。降维后数据如下：</w:t>
      </w:r>
    </w:p>
    <w:p>
      <w:pPr>
        <w:spacing w:line="480" w:lineRule="auto"/>
        <w:jc w:val="center"/>
        <w:rPr>
          <w:rFonts w:cs="宋体"/>
        </w:rPr>
      </w:pPr>
      <w:r>
        <w:rPr>
          <w:rFonts w:hint="eastAsia" w:cs="宋体"/>
        </w:rPr>
        <w:t>表1</w:t>
      </w:r>
      <w:r>
        <w:rPr>
          <w:rFonts w:cs="宋体"/>
        </w:rPr>
        <w:t xml:space="preserve">0  </w:t>
      </w:r>
      <w:r>
        <w:rPr>
          <w:rFonts w:hint="eastAsia" w:cs="宋体"/>
        </w:rPr>
        <w:t>身体指标数据降维表</w:t>
      </w:r>
    </w:p>
    <w:tbl>
      <w:tblPr>
        <w:tblStyle w:val="6"/>
        <w:tblW w:w="8688" w:type="dxa"/>
        <w:tblInd w:w="113" w:type="dxa"/>
        <w:tblLayout w:type="autofit"/>
        <w:tblCellMar>
          <w:top w:w="0" w:type="dxa"/>
          <w:left w:w="108" w:type="dxa"/>
          <w:bottom w:w="0" w:type="dxa"/>
          <w:right w:w="108" w:type="dxa"/>
        </w:tblCellMar>
      </w:tblPr>
      <w:tblGrid>
        <w:gridCol w:w="763"/>
        <w:gridCol w:w="656"/>
        <w:gridCol w:w="827"/>
        <w:gridCol w:w="766"/>
        <w:gridCol w:w="763"/>
        <w:gridCol w:w="763"/>
        <w:gridCol w:w="692"/>
        <w:gridCol w:w="692"/>
        <w:gridCol w:w="1234"/>
        <w:gridCol w:w="766"/>
        <w:gridCol w:w="766"/>
      </w:tblGrid>
      <w:tr>
        <w:tblPrEx>
          <w:tblCellMar>
            <w:top w:w="0" w:type="dxa"/>
            <w:left w:w="108" w:type="dxa"/>
            <w:bottom w:w="0" w:type="dxa"/>
            <w:right w:w="108" w:type="dxa"/>
          </w:tblCellMar>
        </w:tblPrEx>
        <w:trPr>
          <w:trHeight w:val="289" w:hRule="atLeast"/>
        </w:trPr>
        <w:tc>
          <w:tcPr>
            <w:tcW w:w="763" w:type="dxa"/>
            <w:tcBorders>
              <w:top w:val="single" w:color="auto" w:sz="12" w:space="0"/>
              <w:bottom w:val="single" w:color="auto" w:sz="8" w:space="0"/>
            </w:tcBorders>
            <w:shd w:val="clear" w:color="auto" w:fill="auto"/>
            <w:noWrap/>
            <w:vAlign w:val="center"/>
          </w:tcPr>
          <w:p>
            <w:pPr>
              <w:jc w:val="center"/>
              <w:rPr>
                <w:rFonts w:cs="宋体"/>
                <w:color w:val="000000"/>
                <w:kern w:val="0"/>
                <w:sz w:val="22"/>
                <w:szCs w:val="22"/>
              </w:rPr>
            </w:pPr>
            <w:r>
              <w:rPr>
                <w:rFonts w:cs="宋体"/>
                <w:color w:val="000000"/>
                <w:kern w:val="0"/>
                <w:sz w:val="22"/>
                <w:szCs w:val="22"/>
              </w:rPr>
              <w:t>年龄</w:t>
            </w:r>
          </w:p>
        </w:tc>
        <w:tc>
          <w:tcPr>
            <w:tcW w:w="656" w:type="dxa"/>
            <w:tcBorders>
              <w:top w:val="single" w:color="auto" w:sz="12" w:space="0"/>
              <w:bottom w:val="single" w:color="auto" w:sz="8" w:space="0"/>
            </w:tcBorders>
            <w:shd w:val="clear" w:color="auto" w:fill="auto"/>
            <w:noWrap/>
            <w:vAlign w:val="center"/>
          </w:tcPr>
          <w:p>
            <w:pPr>
              <w:jc w:val="center"/>
              <w:rPr>
                <w:rFonts w:cs="宋体"/>
                <w:color w:val="000000"/>
                <w:kern w:val="0"/>
                <w:sz w:val="22"/>
                <w:szCs w:val="22"/>
              </w:rPr>
            </w:pPr>
            <w:r>
              <w:rPr>
                <w:rFonts w:cs="宋体"/>
                <w:color w:val="000000"/>
                <w:kern w:val="0"/>
                <w:sz w:val="22"/>
                <w:szCs w:val="22"/>
              </w:rPr>
              <w:t>性别</w:t>
            </w:r>
          </w:p>
        </w:tc>
        <w:tc>
          <w:tcPr>
            <w:tcW w:w="827" w:type="dxa"/>
            <w:tcBorders>
              <w:top w:val="single" w:color="auto" w:sz="12" w:space="0"/>
              <w:bottom w:val="single" w:color="auto" w:sz="8" w:space="0"/>
            </w:tcBorders>
            <w:shd w:val="clear" w:color="auto" w:fill="auto"/>
            <w:noWrap/>
            <w:vAlign w:val="center"/>
          </w:tcPr>
          <w:p>
            <w:pPr>
              <w:jc w:val="center"/>
              <w:rPr>
                <w:rFonts w:cs="宋体"/>
                <w:color w:val="000000"/>
                <w:kern w:val="0"/>
                <w:sz w:val="22"/>
                <w:szCs w:val="22"/>
              </w:rPr>
            </w:pPr>
            <w:r>
              <w:rPr>
                <w:rFonts w:cs="宋体"/>
                <w:color w:val="000000"/>
                <w:kern w:val="0"/>
                <w:sz w:val="22"/>
                <w:szCs w:val="22"/>
              </w:rPr>
              <w:t>BMI</w:t>
            </w:r>
          </w:p>
        </w:tc>
        <w:tc>
          <w:tcPr>
            <w:tcW w:w="766" w:type="dxa"/>
            <w:tcBorders>
              <w:top w:val="single" w:color="auto" w:sz="12" w:space="0"/>
              <w:bottom w:val="single" w:color="auto" w:sz="8" w:space="0"/>
            </w:tcBorders>
            <w:shd w:val="clear" w:color="auto" w:fill="auto"/>
            <w:noWrap/>
            <w:vAlign w:val="center"/>
          </w:tcPr>
          <w:p>
            <w:pPr>
              <w:jc w:val="center"/>
              <w:rPr>
                <w:rFonts w:cs="宋体"/>
                <w:color w:val="000000"/>
                <w:kern w:val="0"/>
                <w:sz w:val="22"/>
                <w:szCs w:val="22"/>
              </w:rPr>
            </w:pPr>
            <w:r>
              <w:rPr>
                <w:rFonts w:cs="宋体"/>
                <w:color w:val="000000"/>
                <w:kern w:val="0"/>
                <w:sz w:val="22"/>
                <w:szCs w:val="22"/>
              </w:rPr>
              <w:t>腰臀比</w:t>
            </w:r>
          </w:p>
        </w:tc>
        <w:tc>
          <w:tcPr>
            <w:tcW w:w="763" w:type="dxa"/>
            <w:tcBorders>
              <w:top w:val="single" w:color="auto" w:sz="12" w:space="0"/>
              <w:bottom w:val="single" w:color="auto" w:sz="8" w:space="0"/>
            </w:tcBorders>
            <w:shd w:val="clear" w:color="auto" w:fill="auto"/>
            <w:noWrap/>
            <w:vAlign w:val="center"/>
          </w:tcPr>
          <w:p>
            <w:pPr>
              <w:jc w:val="center"/>
              <w:rPr>
                <w:rFonts w:cs="宋体"/>
                <w:color w:val="000000"/>
                <w:kern w:val="0"/>
                <w:sz w:val="22"/>
                <w:szCs w:val="22"/>
              </w:rPr>
            </w:pPr>
            <w:r>
              <w:rPr>
                <w:rFonts w:cs="宋体"/>
                <w:color w:val="000000"/>
                <w:kern w:val="0"/>
                <w:sz w:val="22"/>
                <w:szCs w:val="22"/>
              </w:rPr>
              <w:t>平均血压</w:t>
            </w:r>
          </w:p>
        </w:tc>
        <w:tc>
          <w:tcPr>
            <w:tcW w:w="763" w:type="dxa"/>
            <w:tcBorders>
              <w:top w:val="single" w:color="auto" w:sz="12" w:space="0"/>
              <w:bottom w:val="single" w:color="auto" w:sz="8" w:space="0"/>
            </w:tcBorders>
            <w:shd w:val="clear" w:color="auto" w:fill="auto"/>
            <w:noWrap/>
            <w:vAlign w:val="center"/>
          </w:tcPr>
          <w:p>
            <w:pPr>
              <w:jc w:val="center"/>
              <w:rPr>
                <w:rFonts w:cs="宋体"/>
                <w:color w:val="000000"/>
                <w:kern w:val="0"/>
                <w:sz w:val="22"/>
                <w:szCs w:val="22"/>
              </w:rPr>
            </w:pPr>
            <w:r>
              <w:rPr>
                <w:rFonts w:cs="宋体"/>
                <w:color w:val="000000"/>
                <w:kern w:val="0"/>
                <w:sz w:val="22"/>
                <w:szCs w:val="22"/>
              </w:rPr>
              <w:t>脉搏</w:t>
            </w:r>
          </w:p>
        </w:tc>
        <w:tc>
          <w:tcPr>
            <w:tcW w:w="692" w:type="dxa"/>
            <w:tcBorders>
              <w:top w:val="single" w:color="auto" w:sz="12" w:space="0"/>
              <w:bottom w:val="single" w:color="auto" w:sz="8" w:space="0"/>
            </w:tcBorders>
            <w:shd w:val="clear" w:color="auto" w:fill="auto"/>
            <w:noWrap/>
            <w:vAlign w:val="center"/>
          </w:tcPr>
          <w:p>
            <w:pPr>
              <w:jc w:val="center"/>
              <w:rPr>
                <w:rFonts w:cs="宋体"/>
                <w:color w:val="000000"/>
                <w:kern w:val="0"/>
                <w:sz w:val="22"/>
                <w:szCs w:val="22"/>
              </w:rPr>
            </w:pPr>
            <w:r>
              <w:rPr>
                <w:rFonts w:cs="宋体"/>
                <w:color w:val="000000"/>
                <w:kern w:val="0"/>
                <w:sz w:val="22"/>
                <w:szCs w:val="22"/>
              </w:rPr>
              <w:t>胆固醇</w:t>
            </w:r>
          </w:p>
        </w:tc>
        <w:tc>
          <w:tcPr>
            <w:tcW w:w="692" w:type="dxa"/>
            <w:tcBorders>
              <w:top w:val="single" w:color="auto" w:sz="12" w:space="0"/>
              <w:bottom w:val="single" w:color="auto" w:sz="8" w:space="0"/>
            </w:tcBorders>
            <w:shd w:val="clear" w:color="auto" w:fill="auto"/>
            <w:noWrap/>
            <w:vAlign w:val="center"/>
          </w:tcPr>
          <w:p>
            <w:pPr>
              <w:jc w:val="center"/>
              <w:rPr>
                <w:rFonts w:cs="宋体"/>
                <w:color w:val="000000"/>
                <w:kern w:val="0"/>
                <w:sz w:val="22"/>
                <w:szCs w:val="22"/>
              </w:rPr>
            </w:pPr>
            <w:r>
              <w:rPr>
                <w:rFonts w:cs="宋体"/>
                <w:color w:val="000000"/>
                <w:kern w:val="0"/>
                <w:sz w:val="22"/>
                <w:szCs w:val="22"/>
              </w:rPr>
              <w:t>血糖</w:t>
            </w:r>
          </w:p>
        </w:tc>
        <w:tc>
          <w:tcPr>
            <w:tcW w:w="1234" w:type="dxa"/>
            <w:tcBorders>
              <w:top w:val="single" w:color="auto" w:sz="12" w:space="0"/>
              <w:bottom w:val="single" w:color="auto" w:sz="8" w:space="0"/>
            </w:tcBorders>
            <w:shd w:val="clear" w:color="auto" w:fill="auto"/>
            <w:noWrap/>
            <w:vAlign w:val="center"/>
          </w:tcPr>
          <w:p>
            <w:pPr>
              <w:jc w:val="center"/>
              <w:rPr>
                <w:rFonts w:cs="宋体"/>
                <w:color w:val="000000"/>
                <w:kern w:val="0"/>
                <w:sz w:val="22"/>
                <w:szCs w:val="22"/>
              </w:rPr>
            </w:pPr>
            <w:r>
              <w:rPr>
                <w:rFonts w:cs="宋体"/>
                <w:color w:val="000000"/>
                <w:kern w:val="0"/>
                <w:sz w:val="22"/>
                <w:szCs w:val="22"/>
              </w:rPr>
              <w:t>高低脂蛋白比值</w:t>
            </w:r>
          </w:p>
        </w:tc>
        <w:tc>
          <w:tcPr>
            <w:tcW w:w="766" w:type="dxa"/>
            <w:tcBorders>
              <w:top w:val="single" w:color="auto" w:sz="12" w:space="0"/>
              <w:bottom w:val="single" w:color="auto" w:sz="8" w:space="0"/>
            </w:tcBorders>
            <w:shd w:val="clear" w:color="auto" w:fill="auto"/>
            <w:noWrap/>
            <w:vAlign w:val="center"/>
          </w:tcPr>
          <w:p>
            <w:pPr>
              <w:jc w:val="center"/>
              <w:rPr>
                <w:rFonts w:cs="宋体"/>
                <w:color w:val="000000"/>
                <w:kern w:val="0"/>
                <w:sz w:val="22"/>
                <w:szCs w:val="22"/>
              </w:rPr>
            </w:pPr>
            <w:r>
              <w:rPr>
                <w:rFonts w:cs="宋体"/>
                <w:color w:val="000000"/>
                <w:kern w:val="0"/>
                <w:sz w:val="22"/>
                <w:szCs w:val="22"/>
              </w:rPr>
              <w:t>甘油三酯</w:t>
            </w:r>
          </w:p>
        </w:tc>
        <w:tc>
          <w:tcPr>
            <w:tcW w:w="766" w:type="dxa"/>
            <w:tcBorders>
              <w:top w:val="single" w:color="auto" w:sz="12" w:space="0"/>
              <w:bottom w:val="single" w:color="auto" w:sz="8" w:space="0"/>
            </w:tcBorders>
            <w:shd w:val="clear" w:color="auto" w:fill="auto"/>
            <w:noWrap/>
            <w:vAlign w:val="center"/>
          </w:tcPr>
          <w:p>
            <w:pPr>
              <w:jc w:val="center"/>
              <w:rPr>
                <w:rFonts w:cs="宋体"/>
                <w:color w:val="000000"/>
                <w:kern w:val="0"/>
                <w:sz w:val="22"/>
                <w:szCs w:val="22"/>
              </w:rPr>
            </w:pPr>
            <w:r>
              <w:rPr>
                <w:rFonts w:cs="宋体"/>
                <w:color w:val="000000"/>
                <w:kern w:val="0"/>
                <w:sz w:val="22"/>
                <w:szCs w:val="22"/>
              </w:rPr>
              <w:t>尿酸</w:t>
            </w:r>
          </w:p>
        </w:tc>
      </w:tr>
      <w:tr>
        <w:tblPrEx>
          <w:tblCellMar>
            <w:top w:w="0" w:type="dxa"/>
            <w:left w:w="108" w:type="dxa"/>
            <w:bottom w:w="0" w:type="dxa"/>
            <w:right w:w="108" w:type="dxa"/>
          </w:tblCellMar>
        </w:tblPrEx>
        <w:trPr>
          <w:trHeight w:val="289" w:hRule="atLeast"/>
        </w:trPr>
        <w:tc>
          <w:tcPr>
            <w:tcW w:w="763" w:type="dxa"/>
            <w:tcBorders>
              <w:top w:val="single" w:color="auto" w:sz="8" w:space="0"/>
            </w:tcBorders>
            <w:shd w:val="clear" w:color="auto" w:fill="auto"/>
            <w:noWrap/>
            <w:vAlign w:val="center"/>
          </w:tcPr>
          <w:p>
            <w:pPr>
              <w:jc w:val="center"/>
              <w:rPr>
                <w:rFonts w:cstheme="minorHAnsi"/>
                <w:color w:val="000000"/>
                <w:kern w:val="0"/>
                <w:sz w:val="22"/>
                <w:szCs w:val="22"/>
              </w:rPr>
            </w:pPr>
            <w:r>
              <w:rPr>
                <w:rFonts w:cstheme="minorHAnsi"/>
                <w:color w:val="000000"/>
                <w:kern w:val="0"/>
                <w:sz w:val="22"/>
                <w:szCs w:val="22"/>
              </w:rPr>
              <w:t>40.0</w:t>
            </w:r>
          </w:p>
        </w:tc>
        <w:tc>
          <w:tcPr>
            <w:tcW w:w="656" w:type="dxa"/>
            <w:tcBorders>
              <w:top w:val="single" w:color="auto" w:sz="8" w:space="0"/>
            </w:tcBorders>
            <w:shd w:val="clear" w:color="auto" w:fill="auto"/>
            <w:noWrap/>
            <w:vAlign w:val="center"/>
          </w:tcPr>
          <w:p>
            <w:pPr>
              <w:jc w:val="center"/>
              <w:rPr>
                <w:rFonts w:cstheme="minorHAnsi"/>
                <w:color w:val="000000"/>
                <w:kern w:val="0"/>
                <w:sz w:val="22"/>
                <w:szCs w:val="22"/>
              </w:rPr>
            </w:pPr>
            <w:r>
              <w:rPr>
                <w:rFonts w:cstheme="minorHAnsi"/>
                <w:color w:val="000000"/>
                <w:kern w:val="0"/>
                <w:sz w:val="22"/>
                <w:szCs w:val="22"/>
              </w:rPr>
              <w:t>2.0</w:t>
            </w:r>
          </w:p>
        </w:tc>
        <w:tc>
          <w:tcPr>
            <w:tcW w:w="827" w:type="dxa"/>
            <w:tcBorders>
              <w:top w:val="single" w:color="auto" w:sz="8" w:space="0"/>
            </w:tcBorders>
            <w:shd w:val="clear" w:color="auto" w:fill="auto"/>
            <w:noWrap/>
            <w:vAlign w:val="center"/>
          </w:tcPr>
          <w:p>
            <w:pPr>
              <w:jc w:val="center"/>
              <w:rPr>
                <w:rFonts w:cstheme="minorHAnsi"/>
                <w:color w:val="000000"/>
                <w:kern w:val="0"/>
                <w:sz w:val="22"/>
                <w:szCs w:val="22"/>
              </w:rPr>
            </w:pPr>
            <w:r>
              <w:rPr>
                <w:rFonts w:cstheme="minorHAnsi"/>
                <w:color w:val="000000"/>
                <w:kern w:val="0"/>
                <w:sz w:val="22"/>
                <w:szCs w:val="22"/>
              </w:rPr>
              <w:t>19.4</w:t>
            </w:r>
          </w:p>
        </w:tc>
        <w:tc>
          <w:tcPr>
            <w:tcW w:w="766" w:type="dxa"/>
            <w:tcBorders>
              <w:top w:val="single" w:color="auto" w:sz="8" w:space="0"/>
            </w:tcBorders>
            <w:shd w:val="clear" w:color="auto" w:fill="auto"/>
            <w:noWrap/>
            <w:vAlign w:val="center"/>
          </w:tcPr>
          <w:p>
            <w:pPr>
              <w:jc w:val="center"/>
              <w:rPr>
                <w:rFonts w:cstheme="minorHAnsi"/>
                <w:color w:val="000000"/>
                <w:kern w:val="0"/>
                <w:sz w:val="22"/>
                <w:szCs w:val="22"/>
              </w:rPr>
            </w:pPr>
            <w:r>
              <w:rPr>
                <w:rFonts w:cstheme="minorHAnsi"/>
                <w:color w:val="000000"/>
                <w:kern w:val="0"/>
                <w:sz w:val="22"/>
                <w:szCs w:val="22"/>
              </w:rPr>
              <w:t>0.7</w:t>
            </w:r>
          </w:p>
        </w:tc>
        <w:tc>
          <w:tcPr>
            <w:tcW w:w="763" w:type="dxa"/>
            <w:tcBorders>
              <w:top w:val="single" w:color="auto" w:sz="8" w:space="0"/>
            </w:tcBorders>
            <w:shd w:val="clear" w:color="auto" w:fill="auto"/>
            <w:noWrap/>
            <w:vAlign w:val="center"/>
          </w:tcPr>
          <w:p>
            <w:pPr>
              <w:jc w:val="center"/>
              <w:rPr>
                <w:rFonts w:cstheme="minorHAnsi"/>
                <w:color w:val="000000"/>
                <w:kern w:val="0"/>
                <w:sz w:val="22"/>
                <w:szCs w:val="22"/>
              </w:rPr>
            </w:pPr>
            <w:r>
              <w:rPr>
                <w:rFonts w:cstheme="minorHAnsi"/>
                <w:color w:val="000000"/>
                <w:kern w:val="0"/>
                <w:sz w:val="22"/>
                <w:szCs w:val="22"/>
              </w:rPr>
              <w:t>74.0</w:t>
            </w:r>
          </w:p>
        </w:tc>
        <w:tc>
          <w:tcPr>
            <w:tcW w:w="763" w:type="dxa"/>
            <w:tcBorders>
              <w:top w:val="single" w:color="auto" w:sz="8" w:space="0"/>
            </w:tcBorders>
            <w:shd w:val="clear" w:color="auto" w:fill="auto"/>
            <w:noWrap/>
            <w:vAlign w:val="center"/>
          </w:tcPr>
          <w:p>
            <w:pPr>
              <w:jc w:val="center"/>
              <w:rPr>
                <w:rFonts w:cstheme="minorHAnsi"/>
                <w:color w:val="000000"/>
                <w:kern w:val="0"/>
                <w:sz w:val="22"/>
                <w:szCs w:val="22"/>
              </w:rPr>
            </w:pPr>
            <w:r>
              <w:rPr>
                <w:rFonts w:cstheme="minorHAnsi"/>
                <w:color w:val="000000"/>
                <w:kern w:val="0"/>
                <w:sz w:val="22"/>
                <w:szCs w:val="22"/>
              </w:rPr>
              <w:t>70.0</w:t>
            </w:r>
          </w:p>
        </w:tc>
        <w:tc>
          <w:tcPr>
            <w:tcW w:w="692" w:type="dxa"/>
            <w:tcBorders>
              <w:top w:val="single" w:color="auto" w:sz="8" w:space="0"/>
            </w:tcBorders>
            <w:shd w:val="clear" w:color="auto" w:fill="auto"/>
            <w:noWrap/>
            <w:vAlign w:val="center"/>
          </w:tcPr>
          <w:p>
            <w:pPr>
              <w:jc w:val="center"/>
              <w:rPr>
                <w:rFonts w:cstheme="minorHAnsi"/>
                <w:color w:val="000000"/>
                <w:kern w:val="0"/>
                <w:sz w:val="22"/>
                <w:szCs w:val="22"/>
              </w:rPr>
            </w:pPr>
            <w:r>
              <w:rPr>
                <w:rFonts w:cstheme="minorHAnsi"/>
                <w:color w:val="000000"/>
                <w:kern w:val="0"/>
                <w:sz w:val="22"/>
                <w:szCs w:val="22"/>
              </w:rPr>
              <w:t>3.8</w:t>
            </w:r>
          </w:p>
        </w:tc>
        <w:tc>
          <w:tcPr>
            <w:tcW w:w="692" w:type="dxa"/>
            <w:tcBorders>
              <w:top w:val="single" w:color="auto" w:sz="8" w:space="0"/>
            </w:tcBorders>
            <w:shd w:val="clear" w:color="auto" w:fill="auto"/>
            <w:noWrap/>
            <w:vAlign w:val="center"/>
          </w:tcPr>
          <w:p>
            <w:pPr>
              <w:jc w:val="center"/>
              <w:rPr>
                <w:rFonts w:cstheme="minorHAnsi"/>
                <w:color w:val="000000"/>
                <w:kern w:val="0"/>
                <w:sz w:val="22"/>
                <w:szCs w:val="22"/>
              </w:rPr>
            </w:pPr>
            <w:r>
              <w:rPr>
                <w:rFonts w:cstheme="minorHAnsi"/>
                <w:color w:val="000000"/>
                <w:kern w:val="0"/>
                <w:sz w:val="22"/>
                <w:szCs w:val="22"/>
              </w:rPr>
              <w:t>4.6</w:t>
            </w:r>
          </w:p>
        </w:tc>
        <w:tc>
          <w:tcPr>
            <w:tcW w:w="1234" w:type="dxa"/>
            <w:tcBorders>
              <w:top w:val="single" w:color="auto" w:sz="8" w:space="0"/>
            </w:tcBorders>
            <w:shd w:val="clear" w:color="auto" w:fill="auto"/>
            <w:noWrap/>
            <w:vAlign w:val="center"/>
          </w:tcPr>
          <w:p>
            <w:pPr>
              <w:jc w:val="center"/>
              <w:rPr>
                <w:rFonts w:cstheme="minorHAnsi"/>
                <w:color w:val="000000"/>
                <w:kern w:val="0"/>
                <w:sz w:val="22"/>
                <w:szCs w:val="22"/>
              </w:rPr>
            </w:pPr>
            <w:r>
              <w:rPr>
                <w:rFonts w:cstheme="minorHAnsi"/>
                <w:color w:val="000000"/>
                <w:kern w:val="0"/>
                <w:sz w:val="22"/>
                <w:szCs w:val="22"/>
              </w:rPr>
              <w:t>0.8</w:t>
            </w:r>
          </w:p>
        </w:tc>
        <w:tc>
          <w:tcPr>
            <w:tcW w:w="766" w:type="dxa"/>
            <w:tcBorders>
              <w:top w:val="single" w:color="auto" w:sz="8" w:space="0"/>
            </w:tcBorders>
            <w:shd w:val="clear" w:color="auto" w:fill="auto"/>
            <w:noWrap/>
            <w:vAlign w:val="center"/>
          </w:tcPr>
          <w:p>
            <w:pPr>
              <w:jc w:val="center"/>
              <w:rPr>
                <w:rFonts w:cstheme="minorHAnsi"/>
                <w:color w:val="000000"/>
                <w:kern w:val="0"/>
                <w:sz w:val="22"/>
                <w:szCs w:val="22"/>
              </w:rPr>
            </w:pPr>
            <w:r>
              <w:rPr>
                <w:rFonts w:cstheme="minorHAnsi"/>
                <w:color w:val="000000"/>
                <w:kern w:val="0"/>
                <w:sz w:val="22"/>
                <w:szCs w:val="22"/>
              </w:rPr>
              <w:t>0.9</w:t>
            </w:r>
          </w:p>
        </w:tc>
        <w:tc>
          <w:tcPr>
            <w:tcW w:w="766" w:type="dxa"/>
            <w:tcBorders>
              <w:top w:val="single" w:color="auto" w:sz="8" w:space="0"/>
            </w:tcBorders>
            <w:shd w:val="clear" w:color="auto" w:fill="auto"/>
            <w:noWrap/>
            <w:vAlign w:val="center"/>
          </w:tcPr>
          <w:p>
            <w:pPr>
              <w:jc w:val="center"/>
              <w:rPr>
                <w:rFonts w:cstheme="minorHAnsi"/>
                <w:color w:val="000000"/>
                <w:kern w:val="0"/>
                <w:sz w:val="22"/>
                <w:szCs w:val="22"/>
              </w:rPr>
            </w:pPr>
            <w:r>
              <w:rPr>
                <w:rFonts w:cstheme="minorHAnsi"/>
                <w:color w:val="000000"/>
                <w:kern w:val="0"/>
                <w:sz w:val="22"/>
                <w:szCs w:val="22"/>
              </w:rPr>
              <w:t>210.4</w:t>
            </w:r>
          </w:p>
        </w:tc>
      </w:tr>
      <w:tr>
        <w:tblPrEx>
          <w:tblCellMar>
            <w:top w:w="0" w:type="dxa"/>
            <w:left w:w="108" w:type="dxa"/>
            <w:bottom w:w="0" w:type="dxa"/>
            <w:right w:w="108" w:type="dxa"/>
          </w:tblCellMar>
        </w:tblPrEx>
        <w:trPr>
          <w:trHeight w:val="289" w:hRule="atLeast"/>
        </w:trPr>
        <w:tc>
          <w:tcPr>
            <w:tcW w:w="763" w:type="dxa"/>
            <w:shd w:val="clear" w:color="auto" w:fill="auto"/>
            <w:noWrap/>
            <w:vAlign w:val="center"/>
          </w:tcPr>
          <w:p>
            <w:pPr>
              <w:jc w:val="center"/>
              <w:rPr>
                <w:rFonts w:cstheme="minorHAnsi"/>
                <w:color w:val="000000"/>
                <w:kern w:val="0"/>
                <w:sz w:val="22"/>
                <w:szCs w:val="22"/>
              </w:rPr>
            </w:pPr>
            <w:r>
              <w:rPr>
                <w:rFonts w:cstheme="minorHAnsi"/>
                <w:color w:val="000000"/>
                <w:kern w:val="0"/>
                <w:sz w:val="22"/>
                <w:szCs w:val="22"/>
              </w:rPr>
              <w:t>29.0</w:t>
            </w:r>
          </w:p>
        </w:tc>
        <w:tc>
          <w:tcPr>
            <w:tcW w:w="656" w:type="dxa"/>
            <w:shd w:val="clear" w:color="auto" w:fill="auto"/>
            <w:noWrap/>
            <w:vAlign w:val="center"/>
          </w:tcPr>
          <w:p>
            <w:pPr>
              <w:jc w:val="center"/>
              <w:rPr>
                <w:rFonts w:cstheme="minorHAnsi"/>
                <w:color w:val="000000"/>
                <w:kern w:val="0"/>
                <w:sz w:val="22"/>
                <w:szCs w:val="22"/>
              </w:rPr>
            </w:pPr>
            <w:r>
              <w:rPr>
                <w:rFonts w:cstheme="minorHAnsi"/>
                <w:color w:val="000000"/>
                <w:kern w:val="0"/>
                <w:sz w:val="22"/>
                <w:szCs w:val="22"/>
              </w:rPr>
              <w:t>2.0</w:t>
            </w:r>
          </w:p>
        </w:tc>
        <w:tc>
          <w:tcPr>
            <w:tcW w:w="827" w:type="dxa"/>
            <w:shd w:val="clear" w:color="auto" w:fill="auto"/>
            <w:noWrap/>
            <w:vAlign w:val="center"/>
          </w:tcPr>
          <w:p>
            <w:pPr>
              <w:jc w:val="center"/>
              <w:rPr>
                <w:rFonts w:cstheme="minorHAnsi"/>
                <w:color w:val="000000"/>
                <w:kern w:val="0"/>
                <w:sz w:val="22"/>
                <w:szCs w:val="22"/>
              </w:rPr>
            </w:pPr>
            <w:r>
              <w:rPr>
                <w:rFonts w:cstheme="minorHAnsi"/>
                <w:color w:val="000000"/>
                <w:kern w:val="0"/>
                <w:sz w:val="22"/>
                <w:szCs w:val="22"/>
              </w:rPr>
              <w:t>17.6</w:t>
            </w:r>
          </w:p>
        </w:tc>
        <w:tc>
          <w:tcPr>
            <w:tcW w:w="766" w:type="dxa"/>
            <w:shd w:val="clear" w:color="auto" w:fill="auto"/>
            <w:noWrap/>
            <w:vAlign w:val="center"/>
          </w:tcPr>
          <w:p>
            <w:pPr>
              <w:jc w:val="center"/>
              <w:rPr>
                <w:rFonts w:cstheme="minorHAnsi"/>
                <w:color w:val="000000"/>
                <w:kern w:val="0"/>
                <w:sz w:val="22"/>
                <w:szCs w:val="22"/>
              </w:rPr>
            </w:pPr>
            <w:r>
              <w:rPr>
                <w:rFonts w:cstheme="minorHAnsi"/>
                <w:color w:val="000000"/>
                <w:kern w:val="0"/>
                <w:sz w:val="22"/>
                <w:szCs w:val="22"/>
              </w:rPr>
              <w:t>0.7</w:t>
            </w:r>
          </w:p>
        </w:tc>
        <w:tc>
          <w:tcPr>
            <w:tcW w:w="763" w:type="dxa"/>
            <w:shd w:val="clear" w:color="auto" w:fill="auto"/>
            <w:noWrap/>
            <w:vAlign w:val="center"/>
          </w:tcPr>
          <w:p>
            <w:pPr>
              <w:jc w:val="center"/>
              <w:rPr>
                <w:rFonts w:cstheme="minorHAnsi"/>
                <w:color w:val="000000"/>
                <w:kern w:val="0"/>
                <w:sz w:val="22"/>
                <w:szCs w:val="22"/>
              </w:rPr>
            </w:pPr>
            <w:r>
              <w:rPr>
                <w:rFonts w:cstheme="minorHAnsi"/>
                <w:color w:val="000000"/>
                <w:kern w:val="0"/>
                <w:sz w:val="22"/>
                <w:szCs w:val="22"/>
              </w:rPr>
              <w:t>81.3</w:t>
            </w:r>
          </w:p>
        </w:tc>
        <w:tc>
          <w:tcPr>
            <w:tcW w:w="763" w:type="dxa"/>
            <w:shd w:val="clear" w:color="auto" w:fill="auto"/>
            <w:noWrap/>
            <w:vAlign w:val="center"/>
          </w:tcPr>
          <w:p>
            <w:pPr>
              <w:jc w:val="center"/>
              <w:rPr>
                <w:rFonts w:cstheme="minorHAnsi"/>
                <w:color w:val="000000"/>
                <w:kern w:val="0"/>
                <w:sz w:val="22"/>
                <w:szCs w:val="22"/>
              </w:rPr>
            </w:pPr>
            <w:r>
              <w:rPr>
                <w:rFonts w:cstheme="minorHAnsi"/>
                <w:color w:val="000000"/>
                <w:kern w:val="0"/>
                <w:sz w:val="22"/>
                <w:szCs w:val="22"/>
              </w:rPr>
              <w:t>80.0</w:t>
            </w:r>
          </w:p>
        </w:tc>
        <w:tc>
          <w:tcPr>
            <w:tcW w:w="692" w:type="dxa"/>
            <w:shd w:val="clear" w:color="auto" w:fill="auto"/>
            <w:noWrap/>
            <w:vAlign w:val="center"/>
          </w:tcPr>
          <w:p>
            <w:pPr>
              <w:jc w:val="center"/>
              <w:rPr>
                <w:rFonts w:cstheme="minorHAnsi"/>
                <w:color w:val="000000"/>
                <w:kern w:val="0"/>
                <w:sz w:val="22"/>
                <w:szCs w:val="22"/>
              </w:rPr>
            </w:pPr>
            <w:r>
              <w:rPr>
                <w:rFonts w:cstheme="minorHAnsi"/>
                <w:color w:val="000000"/>
                <w:kern w:val="0"/>
                <w:sz w:val="22"/>
                <w:szCs w:val="22"/>
              </w:rPr>
              <w:t>4.2</w:t>
            </w:r>
          </w:p>
        </w:tc>
        <w:tc>
          <w:tcPr>
            <w:tcW w:w="692" w:type="dxa"/>
            <w:shd w:val="clear" w:color="auto" w:fill="auto"/>
            <w:noWrap/>
            <w:vAlign w:val="center"/>
          </w:tcPr>
          <w:p>
            <w:pPr>
              <w:jc w:val="center"/>
              <w:rPr>
                <w:rFonts w:cstheme="minorHAnsi"/>
                <w:color w:val="000000"/>
                <w:kern w:val="0"/>
                <w:sz w:val="22"/>
                <w:szCs w:val="22"/>
              </w:rPr>
            </w:pPr>
            <w:r>
              <w:rPr>
                <w:rFonts w:cstheme="minorHAnsi"/>
                <w:color w:val="000000"/>
                <w:kern w:val="0"/>
                <w:sz w:val="22"/>
                <w:szCs w:val="22"/>
              </w:rPr>
              <w:t>4.6</w:t>
            </w:r>
          </w:p>
        </w:tc>
        <w:tc>
          <w:tcPr>
            <w:tcW w:w="1234" w:type="dxa"/>
            <w:shd w:val="clear" w:color="auto" w:fill="auto"/>
            <w:noWrap/>
            <w:vAlign w:val="center"/>
          </w:tcPr>
          <w:p>
            <w:pPr>
              <w:jc w:val="center"/>
              <w:rPr>
                <w:rFonts w:cstheme="minorHAnsi"/>
                <w:color w:val="000000"/>
                <w:kern w:val="0"/>
                <w:sz w:val="22"/>
                <w:szCs w:val="22"/>
              </w:rPr>
            </w:pPr>
            <w:r>
              <w:rPr>
                <w:rFonts w:cstheme="minorHAnsi"/>
                <w:color w:val="000000"/>
                <w:kern w:val="0"/>
                <w:sz w:val="22"/>
                <w:szCs w:val="22"/>
              </w:rPr>
              <w:t>0.7</w:t>
            </w:r>
          </w:p>
        </w:tc>
        <w:tc>
          <w:tcPr>
            <w:tcW w:w="766" w:type="dxa"/>
            <w:shd w:val="clear" w:color="auto" w:fill="auto"/>
            <w:noWrap/>
            <w:vAlign w:val="center"/>
          </w:tcPr>
          <w:p>
            <w:pPr>
              <w:jc w:val="center"/>
              <w:rPr>
                <w:rFonts w:cstheme="minorHAnsi"/>
                <w:color w:val="000000"/>
                <w:kern w:val="0"/>
                <w:sz w:val="22"/>
                <w:szCs w:val="22"/>
              </w:rPr>
            </w:pPr>
            <w:r>
              <w:rPr>
                <w:rFonts w:cstheme="minorHAnsi"/>
                <w:color w:val="000000"/>
                <w:kern w:val="0"/>
                <w:sz w:val="22"/>
                <w:szCs w:val="22"/>
              </w:rPr>
              <w:t>0.8</w:t>
            </w:r>
          </w:p>
        </w:tc>
        <w:tc>
          <w:tcPr>
            <w:tcW w:w="766" w:type="dxa"/>
            <w:shd w:val="clear" w:color="auto" w:fill="auto"/>
            <w:noWrap/>
            <w:vAlign w:val="center"/>
          </w:tcPr>
          <w:p>
            <w:pPr>
              <w:jc w:val="center"/>
              <w:rPr>
                <w:rFonts w:cstheme="minorHAnsi"/>
                <w:color w:val="000000"/>
                <w:kern w:val="0"/>
                <w:sz w:val="22"/>
                <w:szCs w:val="22"/>
              </w:rPr>
            </w:pPr>
            <w:r>
              <w:rPr>
                <w:rFonts w:cstheme="minorHAnsi"/>
                <w:color w:val="000000"/>
                <w:kern w:val="0"/>
                <w:sz w:val="22"/>
                <w:szCs w:val="22"/>
              </w:rPr>
              <w:t>270.6</w:t>
            </w:r>
          </w:p>
        </w:tc>
      </w:tr>
      <w:tr>
        <w:tblPrEx>
          <w:tblCellMar>
            <w:top w:w="0" w:type="dxa"/>
            <w:left w:w="108" w:type="dxa"/>
            <w:bottom w:w="0" w:type="dxa"/>
            <w:right w:w="108" w:type="dxa"/>
          </w:tblCellMar>
        </w:tblPrEx>
        <w:trPr>
          <w:trHeight w:val="289" w:hRule="atLeast"/>
        </w:trPr>
        <w:tc>
          <w:tcPr>
            <w:tcW w:w="763" w:type="dxa"/>
            <w:shd w:val="clear" w:color="auto" w:fill="auto"/>
            <w:noWrap/>
            <w:vAlign w:val="center"/>
          </w:tcPr>
          <w:p>
            <w:pPr>
              <w:jc w:val="center"/>
              <w:rPr>
                <w:rFonts w:cstheme="minorHAnsi"/>
                <w:color w:val="000000"/>
                <w:kern w:val="0"/>
                <w:sz w:val="22"/>
                <w:szCs w:val="22"/>
              </w:rPr>
            </w:pPr>
            <w:r>
              <w:rPr>
                <w:rFonts w:cstheme="minorHAnsi"/>
                <w:color w:val="000000"/>
                <w:kern w:val="0"/>
                <w:sz w:val="22"/>
                <w:szCs w:val="22"/>
              </w:rPr>
              <w:t>47.0</w:t>
            </w:r>
          </w:p>
        </w:tc>
        <w:tc>
          <w:tcPr>
            <w:tcW w:w="656" w:type="dxa"/>
            <w:shd w:val="clear" w:color="auto" w:fill="auto"/>
            <w:noWrap/>
            <w:vAlign w:val="center"/>
          </w:tcPr>
          <w:p>
            <w:pPr>
              <w:jc w:val="center"/>
              <w:rPr>
                <w:rFonts w:cstheme="minorHAnsi"/>
                <w:color w:val="000000"/>
                <w:kern w:val="0"/>
                <w:sz w:val="22"/>
                <w:szCs w:val="22"/>
              </w:rPr>
            </w:pPr>
            <w:r>
              <w:rPr>
                <w:rFonts w:cstheme="minorHAnsi"/>
                <w:color w:val="000000"/>
                <w:kern w:val="0"/>
                <w:sz w:val="22"/>
                <w:szCs w:val="22"/>
              </w:rPr>
              <w:t>1.0</w:t>
            </w:r>
          </w:p>
        </w:tc>
        <w:tc>
          <w:tcPr>
            <w:tcW w:w="827" w:type="dxa"/>
            <w:shd w:val="clear" w:color="auto" w:fill="auto"/>
            <w:noWrap/>
            <w:vAlign w:val="center"/>
          </w:tcPr>
          <w:p>
            <w:pPr>
              <w:jc w:val="center"/>
              <w:rPr>
                <w:rFonts w:cstheme="minorHAnsi"/>
                <w:color w:val="000000"/>
                <w:kern w:val="0"/>
                <w:sz w:val="22"/>
                <w:szCs w:val="22"/>
              </w:rPr>
            </w:pPr>
            <w:r>
              <w:rPr>
                <w:rFonts w:cstheme="minorHAnsi"/>
                <w:color w:val="000000"/>
                <w:kern w:val="0"/>
                <w:sz w:val="22"/>
                <w:szCs w:val="22"/>
              </w:rPr>
              <w:t>19.1</w:t>
            </w:r>
          </w:p>
        </w:tc>
        <w:tc>
          <w:tcPr>
            <w:tcW w:w="766" w:type="dxa"/>
            <w:shd w:val="clear" w:color="auto" w:fill="auto"/>
            <w:noWrap/>
            <w:vAlign w:val="center"/>
          </w:tcPr>
          <w:p>
            <w:pPr>
              <w:jc w:val="center"/>
              <w:rPr>
                <w:rFonts w:cstheme="minorHAnsi"/>
                <w:color w:val="000000"/>
                <w:kern w:val="0"/>
                <w:sz w:val="22"/>
                <w:szCs w:val="22"/>
              </w:rPr>
            </w:pPr>
            <w:r>
              <w:rPr>
                <w:rFonts w:cstheme="minorHAnsi"/>
                <w:color w:val="000000"/>
                <w:kern w:val="0"/>
                <w:sz w:val="22"/>
                <w:szCs w:val="22"/>
              </w:rPr>
              <w:t>0.8</w:t>
            </w:r>
          </w:p>
        </w:tc>
        <w:tc>
          <w:tcPr>
            <w:tcW w:w="763" w:type="dxa"/>
            <w:shd w:val="clear" w:color="auto" w:fill="auto"/>
            <w:noWrap/>
            <w:vAlign w:val="center"/>
          </w:tcPr>
          <w:p>
            <w:pPr>
              <w:jc w:val="center"/>
              <w:rPr>
                <w:rFonts w:cstheme="minorHAnsi"/>
                <w:color w:val="000000"/>
                <w:kern w:val="0"/>
                <w:sz w:val="22"/>
                <w:szCs w:val="22"/>
              </w:rPr>
            </w:pPr>
            <w:r>
              <w:rPr>
                <w:rFonts w:cstheme="minorHAnsi"/>
                <w:color w:val="000000"/>
                <w:kern w:val="0"/>
                <w:sz w:val="22"/>
                <w:szCs w:val="22"/>
              </w:rPr>
              <w:t>81.3</w:t>
            </w:r>
          </w:p>
        </w:tc>
        <w:tc>
          <w:tcPr>
            <w:tcW w:w="763" w:type="dxa"/>
            <w:shd w:val="clear" w:color="auto" w:fill="auto"/>
            <w:noWrap/>
            <w:vAlign w:val="center"/>
          </w:tcPr>
          <w:p>
            <w:pPr>
              <w:jc w:val="center"/>
              <w:rPr>
                <w:rFonts w:cstheme="minorHAnsi"/>
                <w:color w:val="000000"/>
                <w:kern w:val="0"/>
                <w:sz w:val="22"/>
                <w:szCs w:val="22"/>
              </w:rPr>
            </w:pPr>
            <w:r>
              <w:rPr>
                <w:rFonts w:cstheme="minorHAnsi"/>
                <w:color w:val="000000"/>
                <w:kern w:val="0"/>
                <w:sz w:val="22"/>
                <w:szCs w:val="22"/>
              </w:rPr>
              <w:t>80.0</w:t>
            </w:r>
          </w:p>
        </w:tc>
        <w:tc>
          <w:tcPr>
            <w:tcW w:w="692" w:type="dxa"/>
            <w:shd w:val="clear" w:color="auto" w:fill="auto"/>
            <w:noWrap/>
            <w:vAlign w:val="center"/>
          </w:tcPr>
          <w:p>
            <w:pPr>
              <w:jc w:val="center"/>
              <w:rPr>
                <w:rFonts w:cstheme="minorHAnsi"/>
                <w:color w:val="000000"/>
                <w:kern w:val="0"/>
                <w:sz w:val="22"/>
                <w:szCs w:val="22"/>
              </w:rPr>
            </w:pPr>
            <w:r>
              <w:rPr>
                <w:rFonts w:cstheme="minorHAnsi"/>
                <w:color w:val="000000"/>
                <w:kern w:val="0"/>
                <w:sz w:val="22"/>
                <w:szCs w:val="22"/>
              </w:rPr>
              <w:t>4.8</w:t>
            </w:r>
          </w:p>
        </w:tc>
        <w:tc>
          <w:tcPr>
            <w:tcW w:w="692" w:type="dxa"/>
            <w:shd w:val="clear" w:color="auto" w:fill="auto"/>
            <w:noWrap/>
            <w:vAlign w:val="center"/>
          </w:tcPr>
          <w:p>
            <w:pPr>
              <w:jc w:val="center"/>
              <w:rPr>
                <w:rFonts w:cstheme="minorHAnsi"/>
                <w:color w:val="000000"/>
                <w:kern w:val="0"/>
                <w:sz w:val="22"/>
                <w:szCs w:val="22"/>
              </w:rPr>
            </w:pPr>
            <w:r>
              <w:rPr>
                <w:rFonts w:cstheme="minorHAnsi"/>
                <w:color w:val="000000"/>
                <w:kern w:val="0"/>
                <w:sz w:val="22"/>
                <w:szCs w:val="22"/>
              </w:rPr>
              <w:t>4.1</w:t>
            </w:r>
          </w:p>
        </w:tc>
        <w:tc>
          <w:tcPr>
            <w:tcW w:w="1234" w:type="dxa"/>
            <w:shd w:val="clear" w:color="auto" w:fill="auto"/>
            <w:noWrap/>
            <w:vAlign w:val="center"/>
          </w:tcPr>
          <w:p>
            <w:pPr>
              <w:jc w:val="center"/>
              <w:rPr>
                <w:rFonts w:cstheme="minorHAnsi"/>
                <w:color w:val="000000"/>
                <w:kern w:val="0"/>
                <w:sz w:val="22"/>
                <w:szCs w:val="22"/>
              </w:rPr>
            </w:pPr>
            <w:r>
              <w:rPr>
                <w:rFonts w:cstheme="minorHAnsi"/>
                <w:color w:val="000000"/>
                <w:kern w:val="0"/>
                <w:sz w:val="22"/>
                <w:szCs w:val="22"/>
              </w:rPr>
              <w:t>0.5</w:t>
            </w:r>
          </w:p>
        </w:tc>
        <w:tc>
          <w:tcPr>
            <w:tcW w:w="766" w:type="dxa"/>
            <w:shd w:val="clear" w:color="auto" w:fill="auto"/>
            <w:noWrap/>
            <w:vAlign w:val="center"/>
          </w:tcPr>
          <w:p>
            <w:pPr>
              <w:jc w:val="center"/>
              <w:rPr>
                <w:rFonts w:cstheme="minorHAnsi"/>
                <w:color w:val="000000"/>
                <w:kern w:val="0"/>
                <w:sz w:val="22"/>
                <w:szCs w:val="22"/>
              </w:rPr>
            </w:pPr>
            <w:r>
              <w:rPr>
                <w:rFonts w:cstheme="minorHAnsi"/>
                <w:color w:val="000000"/>
                <w:kern w:val="0"/>
                <w:sz w:val="22"/>
                <w:szCs w:val="22"/>
              </w:rPr>
              <w:t>1.6</w:t>
            </w:r>
          </w:p>
        </w:tc>
        <w:tc>
          <w:tcPr>
            <w:tcW w:w="766" w:type="dxa"/>
            <w:shd w:val="clear" w:color="auto" w:fill="auto"/>
            <w:noWrap/>
            <w:vAlign w:val="center"/>
          </w:tcPr>
          <w:p>
            <w:pPr>
              <w:jc w:val="center"/>
              <w:rPr>
                <w:rFonts w:cstheme="minorHAnsi"/>
                <w:color w:val="000000"/>
                <w:kern w:val="0"/>
                <w:sz w:val="22"/>
                <w:szCs w:val="22"/>
              </w:rPr>
            </w:pPr>
            <w:r>
              <w:rPr>
                <w:rFonts w:cstheme="minorHAnsi"/>
                <w:color w:val="000000"/>
                <w:kern w:val="0"/>
                <w:sz w:val="22"/>
                <w:szCs w:val="22"/>
              </w:rPr>
              <w:t>298.2</w:t>
            </w:r>
          </w:p>
        </w:tc>
      </w:tr>
      <w:tr>
        <w:tblPrEx>
          <w:tblCellMar>
            <w:top w:w="0" w:type="dxa"/>
            <w:left w:w="108" w:type="dxa"/>
            <w:bottom w:w="0" w:type="dxa"/>
            <w:right w:w="108" w:type="dxa"/>
          </w:tblCellMar>
        </w:tblPrEx>
        <w:trPr>
          <w:trHeight w:val="289" w:hRule="atLeast"/>
        </w:trPr>
        <w:tc>
          <w:tcPr>
            <w:tcW w:w="763" w:type="dxa"/>
            <w:shd w:val="clear" w:color="auto" w:fill="auto"/>
            <w:noWrap/>
            <w:vAlign w:val="center"/>
          </w:tcPr>
          <w:p>
            <w:pPr>
              <w:jc w:val="center"/>
              <w:rPr>
                <w:rFonts w:cstheme="minorHAnsi"/>
                <w:color w:val="000000"/>
                <w:kern w:val="0"/>
                <w:sz w:val="22"/>
                <w:szCs w:val="22"/>
              </w:rPr>
            </w:pPr>
            <w:r>
              <w:rPr>
                <w:rFonts w:cstheme="minorHAnsi"/>
                <w:color w:val="000000"/>
                <w:kern w:val="0"/>
                <w:sz w:val="22"/>
                <w:szCs w:val="22"/>
              </w:rPr>
              <w:t>39.0</w:t>
            </w:r>
          </w:p>
        </w:tc>
        <w:tc>
          <w:tcPr>
            <w:tcW w:w="656" w:type="dxa"/>
            <w:shd w:val="clear" w:color="auto" w:fill="auto"/>
            <w:noWrap/>
            <w:vAlign w:val="center"/>
          </w:tcPr>
          <w:p>
            <w:pPr>
              <w:jc w:val="center"/>
              <w:rPr>
                <w:rFonts w:cstheme="minorHAnsi"/>
                <w:color w:val="000000"/>
                <w:kern w:val="0"/>
                <w:sz w:val="22"/>
                <w:szCs w:val="22"/>
              </w:rPr>
            </w:pPr>
            <w:r>
              <w:rPr>
                <w:rFonts w:cstheme="minorHAnsi"/>
                <w:color w:val="000000"/>
                <w:kern w:val="0"/>
                <w:sz w:val="22"/>
                <w:szCs w:val="22"/>
              </w:rPr>
              <w:t>1.0</w:t>
            </w:r>
          </w:p>
        </w:tc>
        <w:tc>
          <w:tcPr>
            <w:tcW w:w="827" w:type="dxa"/>
            <w:shd w:val="clear" w:color="auto" w:fill="auto"/>
            <w:noWrap/>
            <w:vAlign w:val="center"/>
          </w:tcPr>
          <w:p>
            <w:pPr>
              <w:jc w:val="center"/>
              <w:rPr>
                <w:rFonts w:cstheme="minorHAnsi"/>
                <w:color w:val="000000"/>
                <w:kern w:val="0"/>
                <w:sz w:val="22"/>
                <w:szCs w:val="22"/>
              </w:rPr>
            </w:pPr>
            <w:r>
              <w:rPr>
                <w:rFonts w:cstheme="minorHAnsi"/>
                <w:color w:val="000000"/>
                <w:kern w:val="0"/>
                <w:sz w:val="22"/>
                <w:szCs w:val="22"/>
              </w:rPr>
              <w:t>25.0</w:t>
            </w:r>
          </w:p>
        </w:tc>
        <w:tc>
          <w:tcPr>
            <w:tcW w:w="766" w:type="dxa"/>
            <w:shd w:val="clear" w:color="auto" w:fill="auto"/>
            <w:noWrap/>
            <w:vAlign w:val="center"/>
          </w:tcPr>
          <w:p>
            <w:pPr>
              <w:jc w:val="center"/>
              <w:rPr>
                <w:rFonts w:cstheme="minorHAnsi"/>
                <w:color w:val="000000"/>
                <w:kern w:val="0"/>
                <w:sz w:val="22"/>
                <w:szCs w:val="22"/>
              </w:rPr>
            </w:pPr>
            <w:r>
              <w:rPr>
                <w:rFonts w:cstheme="minorHAnsi"/>
                <w:color w:val="000000"/>
                <w:kern w:val="0"/>
                <w:sz w:val="22"/>
                <w:szCs w:val="22"/>
              </w:rPr>
              <w:t>0.8</w:t>
            </w:r>
          </w:p>
        </w:tc>
        <w:tc>
          <w:tcPr>
            <w:tcW w:w="763" w:type="dxa"/>
            <w:shd w:val="clear" w:color="auto" w:fill="auto"/>
            <w:noWrap/>
            <w:vAlign w:val="center"/>
          </w:tcPr>
          <w:p>
            <w:pPr>
              <w:jc w:val="center"/>
              <w:rPr>
                <w:rFonts w:cstheme="minorHAnsi"/>
                <w:color w:val="000000"/>
                <w:kern w:val="0"/>
                <w:sz w:val="22"/>
                <w:szCs w:val="22"/>
              </w:rPr>
            </w:pPr>
            <w:r>
              <w:rPr>
                <w:rFonts w:cstheme="minorHAnsi"/>
                <w:color w:val="000000"/>
                <w:kern w:val="0"/>
                <w:sz w:val="22"/>
                <w:szCs w:val="22"/>
              </w:rPr>
              <w:t>96.7</w:t>
            </w:r>
          </w:p>
        </w:tc>
        <w:tc>
          <w:tcPr>
            <w:tcW w:w="763" w:type="dxa"/>
            <w:shd w:val="clear" w:color="auto" w:fill="auto"/>
            <w:noWrap/>
            <w:vAlign w:val="center"/>
          </w:tcPr>
          <w:p>
            <w:pPr>
              <w:jc w:val="center"/>
              <w:rPr>
                <w:rFonts w:cstheme="minorHAnsi"/>
                <w:color w:val="000000"/>
                <w:kern w:val="0"/>
                <w:sz w:val="22"/>
                <w:szCs w:val="22"/>
              </w:rPr>
            </w:pPr>
            <w:r>
              <w:rPr>
                <w:rFonts w:cstheme="minorHAnsi"/>
                <w:color w:val="000000"/>
                <w:kern w:val="0"/>
                <w:sz w:val="22"/>
                <w:szCs w:val="22"/>
              </w:rPr>
              <w:t>72.0</w:t>
            </w:r>
          </w:p>
        </w:tc>
        <w:tc>
          <w:tcPr>
            <w:tcW w:w="692" w:type="dxa"/>
            <w:shd w:val="clear" w:color="auto" w:fill="auto"/>
            <w:noWrap/>
            <w:vAlign w:val="center"/>
          </w:tcPr>
          <w:p>
            <w:pPr>
              <w:jc w:val="center"/>
              <w:rPr>
                <w:rFonts w:cstheme="minorHAnsi"/>
                <w:color w:val="000000"/>
                <w:kern w:val="0"/>
                <w:sz w:val="22"/>
                <w:szCs w:val="22"/>
              </w:rPr>
            </w:pPr>
            <w:r>
              <w:rPr>
                <w:rFonts w:cstheme="minorHAnsi"/>
                <w:color w:val="000000"/>
                <w:kern w:val="0"/>
                <w:sz w:val="22"/>
                <w:szCs w:val="22"/>
              </w:rPr>
              <w:t>5.2</w:t>
            </w:r>
          </w:p>
        </w:tc>
        <w:tc>
          <w:tcPr>
            <w:tcW w:w="692" w:type="dxa"/>
            <w:shd w:val="clear" w:color="auto" w:fill="auto"/>
            <w:noWrap/>
            <w:vAlign w:val="center"/>
          </w:tcPr>
          <w:p>
            <w:pPr>
              <w:jc w:val="center"/>
              <w:rPr>
                <w:rFonts w:cstheme="minorHAnsi"/>
                <w:color w:val="000000"/>
                <w:kern w:val="0"/>
                <w:sz w:val="22"/>
                <w:szCs w:val="22"/>
              </w:rPr>
            </w:pPr>
            <w:r>
              <w:rPr>
                <w:rFonts w:cstheme="minorHAnsi"/>
                <w:color w:val="000000"/>
                <w:kern w:val="0"/>
                <w:sz w:val="22"/>
                <w:szCs w:val="22"/>
              </w:rPr>
              <w:t>4.7</w:t>
            </w:r>
          </w:p>
        </w:tc>
        <w:tc>
          <w:tcPr>
            <w:tcW w:w="1234" w:type="dxa"/>
            <w:shd w:val="clear" w:color="auto" w:fill="auto"/>
            <w:noWrap/>
            <w:vAlign w:val="center"/>
          </w:tcPr>
          <w:p>
            <w:pPr>
              <w:jc w:val="center"/>
              <w:rPr>
                <w:rFonts w:cstheme="minorHAnsi"/>
                <w:color w:val="000000"/>
                <w:kern w:val="0"/>
                <w:sz w:val="22"/>
                <w:szCs w:val="22"/>
              </w:rPr>
            </w:pPr>
            <w:r>
              <w:rPr>
                <w:rFonts w:cstheme="minorHAnsi"/>
                <w:color w:val="000000"/>
                <w:kern w:val="0"/>
                <w:sz w:val="22"/>
                <w:szCs w:val="22"/>
              </w:rPr>
              <w:t>0.3</w:t>
            </w:r>
          </w:p>
        </w:tc>
        <w:tc>
          <w:tcPr>
            <w:tcW w:w="766" w:type="dxa"/>
            <w:shd w:val="clear" w:color="auto" w:fill="auto"/>
            <w:noWrap/>
            <w:vAlign w:val="center"/>
          </w:tcPr>
          <w:p>
            <w:pPr>
              <w:jc w:val="center"/>
              <w:rPr>
                <w:rFonts w:cstheme="minorHAnsi"/>
                <w:color w:val="000000"/>
                <w:kern w:val="0"/>
                <w:sz w:val="22"/>
                <w:szCs w:val="22"/>
              </w:rPr>
            </w:pPr>
            <w:r>
              <w:rPr>
                <w:rFonts w:cstheme="minorHAnsi"/>
                <w:color w:val="000000"/>
                <w:kern w:val="0"/>
                <w:sz w:val="22"/>
                <w:szCs w:val="22"/>
              </w:rPr>
              <w:t>1.8</w:t>
            </w:r>
          </w:p>
        </w:tc>
        <w:tc>
          <w:tcPr>
            <w:tcW w:w="766" w:type="dxa"/>
            <w:shd w:val="clear" w:color="auto" w:fill="auto"/>
            <w:noWrap/>
            <w:vAlign w:val="center"/>
          </w:tcPr>
          <w:p>
            <w:pPr>
              <w:jc w:val="center"/>
              <w:rPr>
                <w:rFonts w:cstheme="minorHAnsi"/>
                <w:color w:val="000000"/>
                <w:kern w:val="0"/>
                <w:sz w:val="22"/>
                <w:szCs w:val="22"/>
              </w:rPr>
            </w:pPr>
            <w:r>
              <w:rPr>
                <w:rFonts w:cstheme="minorHAnsi"/>
                <w:color w:val="000000"/>
                <w:kern w:val="0"/>
                <w:sz w:val="22"/>
                <w:szCs w:val="22"/>
              </w:rPr>
              <w:t>327.9</w:t>
            </w:r>
          </w:p>
        </w:tc>
      </w:tr>
      <w:tr>
        <w:tblPrEx>
          <w:tblCellMar>
            <w:top w:w="0" w:type="dxa"/>
            <w:left w:w="108" w:type="dxa"/>
            <w:bottom w:w="0" w:type="dxa"/>
            <w:right w:w="108" w:type="dxa"/>
          </w:tblCellMar>
        </w:tblPrEx>
        <w:trPr>
          <w:trHeight w:val="289" w:hRule="atLeast"/>
        </w:trPr>
        <w:tc>
          <w:tcPr>
            <w:tcW w:w="763" w:type="dxa"/>
            <w:shd w:val="clear" w:color="auto" w:fill="auto"/>
            <w:noWrap/>
            <w:vAlign w:val="center"/>
          </w:tcPr>
          <w:p>
            <w:pPr>
              <w:jc w:val="center"/>
              <w:rPr>
                <w:rFonts w:cstheme="minorHAnsi"/>
                <w:color w:val="000000"/>
                <w:kern w:val="0"/>
                <w:sz w:val="22"/>
                <w:szCs w:val="22"/>
              </w:rPr>
            </w:pPr>
            <w:r>
              <w:rPr>
                <w:rFonts w:cstheme="minorHAnsi"/>
                <w:color w:val="000000"/>
                <w:kern w:val="0"/>
                <w:sz w:val="22"/>
                <w:szCs w:val="22"/>
              </w:rPr>
              <w:t>55.0</w:t>
            </w:r>
          </w:p>
        </w:tc>
        <w:tc>
          <w:tcPr>
            <w:tcW w:w="656" w:type="dxa"/>
            <w:shd w:val="clear" w:color="auto" w:fill="auto"/>
            <w:noWrap/>
            <w:vAlign w:val="center"/>
          </w:tcPr>
          <w:p>
            <w:pPr>
              <w:jc w:val="center"/>
              <w:rPr>
                <w:rFonts w:cstheme="minorHAnsi"/>
                <w:color w:val="000000"/>
                <w:kern w:val="0"/>
                <w:sz w:val="22"/>
                <w:szCs w:val="22"/>
              </w:rPr>
            </w:pPr>
            <w:r>
              <w:rPr>
                <w:rFonts w:cstheme="minorHAnsi"/>
                <w:color w:val="000000"/>
                <w:kern w:val="0"/>
                <w:sz w:val="22"/>
                <w:szCs w:val="22"/>
              </w:rPr>
              <w:t>1.0</w:t>
            </w:r>
          </w:p>
        </w:tc>
        <w:tc>
          <w:tcPr>
            <w:tcW w:w="827" w:type="dxa"/>
            <w:shd w:val="clear" w:color="auto" w:fill="auto"/>
            <w:noWrap/>
            <w:vAlign w:val="center"/>
          </w:tcPr>
          <w:p>
            <w:pPr>
              <w:jc w:val="center"/>
              <w:rPr>
                <w:rFonts w:cstheme="minorHAnsi"/>
                <w:color w:val="000000"/>
                <w:kern w:val="0"/>
                <w:sz w:val="22"/>
                <w:szCs w:val="22"/>
              </w:rPr>
            </w:pPr>
            <w:r>
              <w:rPr>
                <w:rFonts w:cstheme="minorHAnsi"/>
                <w:color w:val="000000"/>
                <w:kern w:val="0"/>
                <w:sz w:val="22"/>
                <w:szCs w:val="22"/>
              </w:rPr>
              <w:t>24.2</w:t>
            </w:r>
          </w:p>
        </w:tc>
        <w:tc>
          <w:tcPr>
            <w:tcW w:w="766" w:type="dxa"/>
            <w:shd w:val="clear" w:color="auto" w:fill="auto"/>
            <w:noWrap/>
            <w:vAlign w:val="center"/>
          </w:tcPr>
          <w:p>
            <w:pPr>
              <w:jc w:val="center"/>
              <w:rPr>
                <w:rFonts w:cstheme="minorHAnsi"/>
                <w:color w:val="000000"/>
                <w:kern w:val="0"/>
                <w:sz w:val="22"/>
                <w:szCs w:val="22"/>
              </w:rPr>
            </w:pPr>
            <w:r>
              <w:rPr>
                <w:rFonts w:cstheme="minorHAnsi"/>
                <w:color w:val="000000"/>
                <w:kern w:val="0"/>
                <w:sz w:val="22"/>
                <w:szCs w:val="22"/>
              </w:rPr>
              <w:t>0.9</w:t>
            </w:r>
          </w:p>
        </w:tc>
        <w:tc>
          <w:tcPr>
            <w:tcW w:w="763" w:type="dxa"/>
            <w:shd w:val="clear" w:color="auto" w:fill="auto"/>
            <w:noWrap/>
            <w:vAlign w:val="center"/>
          </w:tcPr>
          <w:p>
            <w:pPr>
              <w:jc w:val="center"/>
              <w:rPr>
                <w:rFonts w:cstheme="minorHAnsi"/>
                <w:color w:val="000000"/>
                <w:kern w:val="0"/>
                <w:sz w:val="22"/>
                <w:szCs w:val="22"/>
              </w:rPr>
            </w:pPr>
            <w:r>
              <w:rPr>
                <w:rFonts w:cstheme="minorHAnsi"/>
                <w:color w:val="000000"/>
                <w:kern w:val="0"/>
                <w:sz w:val="22"/>
                <w:szCs w:val="22"/>
              </w:rPr>
              <w:t>82.0</w:t>
            </w:r>
          </w:p>
        </w:tc>
        <w:tc>
          <w:tcPr>
            <w:tcW w:w="763" w:type="dxa"/>
            <w:shd w:val="clear" w:color="auto" w:fill="auto"/>
            <w:noWrap/>
            <w:vAlign w:val="center"/>
          </w:tcPr>
          <w:p>
            <w:pPr>
              <w:jc w:val="center"/>
              <w:rPr>
                <w:rFonts w:cstheme="minorHAnsi"/>
                <w:color w:val="000000"/>
                <w:kern w:val="0"/>
                <w:sz w:val="22"/>
                <w:szCs w:val="22"/>
              </w:rPr>
            </w:pPr>
            <w:r>
              <w:rPr>
                <w:rFonts w:cstheme="minorHAnsi"/>
                <w:color w:val="000000"/>
                <w:kern w:val="0"/>
                <w:sz w:val="22"/>
                <w:szCs w:val="22"/>
              </w:rPr>
              <w:t>70.0</w:t>
            </w:r>
          </w:p>
        </w:tc>
        <w:tc>
          <w:tcPr>
            <w:tcW w:w="692" w:type="dxa"/>
            <w:shd w:val="clear" w:color="auto" w:fill="auto"/>
            <w:noWrap/>
            <w:vAlign w:val="center"/>
          </w:tcPr>
          <w:p>
            <w:pPr>
              <w:jc w:val="center"/>
              <w:rPr>
                <w:rFonts w:cstheme="minorHAnsi"/>
                <w:color w:val="000000"/>
                <w:kern w:val="0"/>
                <w:sz w:val="22"/>
                <w:szCs w:val="22"/>
              </w:rPr>
            </w:pPr>
            <w:r>
              <w:rPr>
                <w:rFonts w:cstheme="minorHAnsi"/>
                <w:color w:val="000000"/>
                <w:kern w:val="0"/>
                <w:sz w:val="22"/>
                <w:szCs w:val="22"/>
              </w:rPr>
              <w:t>5.1</w:t>
            </w:r>
          </w:p>
        </w:tc>
        <w:tc>
          <w:tcPr>
            <w:tcW w:w="692" w:type="dxa"/>
            <w:shd w:val="clear" w:color="auto" w:fill="auto"/>
            <w:noWrap/>
            <w:vAlign w:val="center"/>
          </w:tcPr>
          <w:p>
            <w:pPr>
              <w:jc w:val="center"/>
              <w:rPr>
                <w:rFonts w:cstheme="minorHAnsi"/>
                <w:color w:val="000000"/>
                <w:kern w:val="0"/>
                <w:sz w:val="22"/>
                <w:szCs w:val="22"/>
              </w:rPr>
            </w:pPr>
            <w:r>
              <w:rPr>
                <w:rFonts w:cstheme="minorHAnsi"/>
                <w:color w:val="000000"/>
                <w:kern w:val="0"/>
                <w:sz w:val="22"/>
                <w:szCs w:val="22"/>
              </w:rPr>
              <w:t>4.4</w:t>
            </w:r>
          </w:p>
        </w:tc>
        <w:tc>
          <w:tcPr>
            <w:tcW w:w="1234" w:type="dxa"/>
            <w:shd w:val="clear" w:color="auto" w:fill="auto"/>
            <w:noWrap/>
            <w:vAlign w:val="center"/>
          </w:tcPr>
          <w:p>
            <w:pPr>
              <w:jc w:val="center"/>
              <w:rPr>
                <w:rFonts w:cstheme="minorHAnsi"/>
                <w:color w:val="000000"/>
                <w:kern w:val="0"/>
                <w:sz w:val="22"/>
                <w:szCs w:val="22"/>
              </w:rPr>
            </w:pPr>
            <w:r>
              <w:rPr>
                <w:rFonts w:cstheme="minorHAnsi"/>
                <w:color w:val="000000"/>
                <w:kern w:val="0"/>
                <w:sz w:val="22"/>
                <w:szCs w:val="22"/>
              </w:rPr>
              <w:t>0.4</w:t>
            </w:r>
          </w:p>
        </w:tc>
        <w:tc>
          <w:tcPr>
            <w:tcW w:w="766" w:type="dxa"/>
            <w:shd w:val="clear" w:color="auto" w:fill="auto"/>
            <w:noWrap/>
            <w:vAlign w:val="center"/>
          </w:tcPr>
          <w:p>
            <w:pPr>
              <w:jc w:val="center"/>
              <w:rPr>
                <w:rFonts w:cstheme="minorHAnsi"/>
                <w:color w:val="000000"/>
                <w:kern w:val="0"/>
                <w:sz w:val="22"/>
                <w:szCs w:val="22"/>
              </w:rPr>
            </w:pPr>
            <w:r>
              <w:rPr>
                <w:rFonts w:cstheme="minorHAnsi"/>
                <w:color w:val="000000"/>
                <w:kern w:val="0"/>
                <w:sz w:val="22"/>
                <w:szCs w:val="22"/>
              </w:rPr>
              <w:t>1.9</w:t>
            </w:r>
          </w:p>
        </w:tc>
        <w:tc>
          <w:tcPr>
            <w:tcW w:w="766" w:type="dxa"/>
            <w:shd w:val="clear" w:color="auto" w:fill="auto"/>
            <w:noWrap/>
            <w:vAlign w:val="center"/>
          </w:tcPr>
          <w:p>
            <w:pPr>
              <w:jc w:val="center"/>
              <w:rPr>
                <w:rFonts w:cstheme="minorHAnsi"/>
                <w:color w:val="000000"/>
                <w:kern w:val="0"/>
                <w:sz w:val="22"/>
                <w:szCs w:val="22"/>
              </w:rPr>
            </w:pPr>
            <w:r>
              <w:rPr>
                <w:rFonts w:cstheme="minorHAnsi"/>
                <w:color w:val="000000"/>
                <w:kern w:val="0"/>
                <w:sz w:val="22"/>
                <w:szCs w:val="22"/>
              </w:rPr>
              <w:t>350.9</w:t>
            </w:r>
          </w:p>
        </w:tc>
      </w:tr>
      <w:tr>
        <w:tblPrEx>
          <w:tblCellMar>
            <w:top w:w="0" w:type="dxa"/>
            <w:left w:w="108" w:type="dxa"/>
            <w:bottom w:w="0" w:type="dxa"/>
            <w:right w:w="108" w:type="dxa"/>
          </w:tblCellMar>
        </w:tblPrEx>
        <w:trPr>
          <w:trHeight w:val="289" w:hRule="atLeast"/>
        </w:trPr>
        <w:tc>
          <w:tcPr>
            <w:tcW w:w="763" w:type="dxa"/>
            <w:shd w:val="clear" w:color="auto" w:fill="auto"/>
            <w:noWrap/>
            <w:vAlign w:val="center"/>
          </w:tcPr>
          <w:p>
            <w:pPr>
              <w:jc w:val="center"/>
              <w:rPr>
                <w:rFonts w:cstheme="minorHAnsi"/>
                <w:color w:val="000000"/>
                <w:kern w:val="0"/>
                <w:sz w:val="22"/>
                <w:szCs w:val="22"/>
              </w:rPr>
            </w:pPr>
            <w:r>
              <w:rPr>
                <w:rFonts w:cstheme="minorHAnsi"/>
                <w:color w:val="000000"/>
                <w:kern w:val="0"/>
                <w:sz w:val="22"/>
                <w:szCs w:val="22"/>
              </w:rPr>
              <w:t>…</w:t>
            </w:r>
          </w:p>
        </w:tc>
        <w:tc>
          <w:tcPr>
            <w:tcW w:w="656" w:type="dxa"/>
            <w:shd w:val="clear" w:color="auto" w:fill="auto"/>
            <w:noWrap/>
            <w:vAlign w:val="center"/>
          </w:tcPr>
          <w:p>
            <w:pPr>
              <w:jc w:val="center"/>
              <w:rPr>
                <w:rFonts w:cstheme="minorHAnsi"/>
                <w:color w:val="000000"/>
                <w:kern w:val="0"/>
                <w:sz w:val="22"/>
                <w:szCs w:val="22"/>
              </w:rPr>
            </w:pPr>
            <w:r>
              <w:rPr>
                <w:rFonts w:cstheme="minorHAnsi"/>
                <w:color w:val="000000"/>
                <w:kern w:val="0"/>
                <w:sz w:val="22"/>
                <w:szCs w:val="22"/>
              </w:rPr>
              <w:t>…</w:t>
            </w:r>
          </w:p>
        </w:tc>
        <w:tc>
          <w:tcPr>
            <w:tcW w:w="827" w:type="dxa"/>
            <w:shd w:val="clear" w:color="auto" w:fill="auto"/>
            <w:noWrap/>
            <w:vAlign w:val="center"/>
          </w:tcPr>
          <w:p>
            <w:pPr>
              <w:jc w:val="center"/>
              <w:rPr>
                <w:rFonts w:cstheme="minorHAnsi"/>
                <w:color w:val="000000"/>
                <w:kern w:val="0"/>
                <w:sz w:val="22"/>
                <w:szCs w:val="22"/>
              </w:rPr>
            </w:pPr>
            <w:r>
              <w:rPr>
                <w:rFonts w:cstheme="minorHAnsi"/>
                <w:color w:val="000000"/>
                <w:kern w:val="0"/>
                <w:sz w:val="22"/>
                <w:szCs w:val="22"/>
              </w:rPr>
              <w:t>…</w:t>
            </w:r>
          </w:p>
        </w:tc>
        <w:tc>
          <w:tcPr>
            <w:tcW w:w="766" w:type="dxa"/>
            <w:shd w:val="clear" w:color="auto" w:fill="auto"/>
            <w:noWrap/>
            <w:vAlign w:val="center"/>
          </w:tcPr>
          <w:p>
            <w:pPr>
              <w:jc w:val="center"/>
              <w:rPr>
                <w:rFonts w:cstheme="minorHAnsi"/>
                <w:color w:val="000000"/>
                <w:kern w:val="0"/>
                <w:sz w:val="22"/>
                <w:szCs w:val="22"/>
              </w:rPr>
            </w:pPr>
            <w:r>
              <w:rPr>
                <w:rFonts w:cstheme="minorHAnsi"/>
                <w:color w:val="000000"/>
                <w:kern w:val="0"/>
                <w:sz w:val="22"/>
                <w:szCs w:val="22"/>
              </w:rPr>
              <w:t>…</w:t>
            </w:r>
          </w:p>
        </w:tc>
        <w:tc>
          <w:tcPr>
            <w:tcW w:w="763" w:type="dxa"/>
            <w:shd w:val="clear" w:color="auto" w:fill="auto"/>
            <w:noWrap/>
            <w:vAlign w:val="center"/>
          </w:tcPr>
          <w:p>
            <w:pPr>
              <w:jc w:val="center"/>
              <w:rPr>
                <w:rFonts w:cstheme="minorHAnsi"/>
                <w:color w:val="000000"/>
                <w:kern w:val="0"/>
                <w:sz w:val="22"/>
                <w:szCs w:val="22"/>
              </w:rPr>
            </w:pPr>
            <w:r>
              <w:rPr>
                <w:rFonts w:cstheme="minorHAnsi"/>
                <w:color w:val="000000"/>
                <w:kern w:val="0"/>
                <w:sz w:val="22"/>
                <w:szCs w:val="22"/>
              </w:rPr>
              <w:t>…</w:t>
            </w:r>
          </w:p>
        </w:tc>
        <w:tc>
          <w:tcPr>
            <w:tcW w:w="763" w:type="dxa"/>
            <w:shd w:val="clear" w:color="auto" w:fill="auto"/>
            <w:noWrap/>
            <w:vAlign w:val="center"/>
          </w:tcPr>
          <w:p>
            <w:pPr>
              <w:jc w:val="center"/>
              <w:rPr>
                <w:rFonts w:cstheme="minorHAnsi"/>
                <w:color w:val="000000"/>
                <w:kern w:val="0"/>
                <w:sz w:val="22"/>
                <w:szCs w:val="22"/>
              </w:rPr>
            </w:pPr>
            <w:r>
              <w:rPr>
                <w:rFonts w:cstheme="minorHAnsi"/>
                <w:color w:val="000000"/>
                <w:kern w:val="0"/>
                <w:sz w:val="22"/>
                <w:szCs w:val="22"/>
              </w:rPr>
              <w:t>…</w:t>
            </w:r>
          </w:p>
        </w:tc>
        <w:tc>
          <w:tcPr>
            <w:tcW w:w="692" w:type="dxa"/>
            <w:shd w:val="clear" w:color="auto" w:fill="auto"/>
            <w:noWrap/>
            <w:vAlign w:val="center"/>
          </w:tcPr>
          <w:p>
            <w:pPr>
              <w:jc w:val="center"/>
              <w:rPr>
                <w:rFonts w:cstheme="minorHAnsi"/>
                <w:color w:val="000000"/>
                <w:kern w:val="0"/>
                <w:sz w:val="22"/>
                <w:szCs w:val="22"/>
              </w:rPr>
            </w:pPr>
            <w:r>
              <w:rPr>
                <w:rFonts w:cstheme="minorHAnsi"/>
                <w:color w:val="000000"/>
                <w:kern w:val="0"/>
                <w:sz w:val="22"/>
                <w:szCs w:val="22"/>
              </w:rPr>
              <w:t>…</w:t>
            </w:r>
          </w:p>
        </w:tc>
        <w:tc>
          <w:tcPr>
            <w:tcW w:w="692" w:type="dxa"/>
            <w:shd w:val="clear" w:color="auto" w:fill="auto"/>
            <w:noWrap/>
            <w:vAlign w:val="center"/>
          </w:tcPr>
          <w:p>
            <w:pPr>
              <w:jc w:val="center"/>
              <w:rPr>
                <w:rFonts w:cstheme="minorHAnsi"/>
                <w:color w:val="000000"/>
                <w:kern w:val="0"/>
                <w:sz w:val="22"/>
                <w:szCs w:val="22"/>
              </w:rPr>
            </w:pPr>
            <w:r>
              <w:rPr>
                <w:rFonts w:cstheme="minorHAnsi"/>
                <w:color w:val="000000"/>
                <w:kern w:val="0"/>
                <w:sz w:val="22"/>
                <w:szCs w:val="22"/>
              </w:rPr>
              <w:t>…</w:t>
            </w:r>
          </w:p>
        </w:tc>
        <w:tc>
          <w:tcPr>
            <w:tcW w:w="1234" w:type="dxa"/>
            <w:shd w:val="clear" w:color="auto" w:fill="auto"/>
            <w:noWrap/>
            <w:vAlign w:val="center"/>
          </w:tcPr>
          <w:p>
            <w:pPr>
              <w:jc w:val="center"/>
              <w:rPr>
                <w:rFonts w:cstheme="minorHAnsi"/>
                <w:color w:val="000000"/>
                <w:kern w:val="0"/>
                <w:sz w:val="22"/>
                <w:szCs w:val="22"/>
              </w:rPr>
            </w:pPr>
            <w:r>
              <w:rPr>
                <w:rFonts w:cstheme="minorHAnsi"/>
                <w:color w:val="000000"/>
                <w:kern w:val="0"/>
                <w:sz w:val="22"/>
                <w:szCs w:val="22"/>
              </w:rPr>
              <w:t>…</w:t>
            </w:r>
          </w:p>
        </w:tc>
        <w:tc>
          <w:tcPr>
            <w:tcW w:w="766" w:type="dxa"/>
            <w:shd w:val="clear" w:color="auto" w:fill="auto"/>
            <w:noWrap/>
            <w:vAlign w:val="center"/>
          </w:tcPr>
          <w:p>
            <w:pPr>
              <w:jc w:val="center"/>
              <w:rPr>
                <w:rFonts w:cstheme="minorHAnsi"/>
                <w:color w:val="000000"/>
                <w:kern w:val="0"/>
                <w:sz w:val="22"/>
                <w:szCs w:val="22"/>
              </w:rPr>
            </w:pPr>
            <w:r>
              <w:rPr>
                <w:rFonts w:cstheme="minorHAnsi"/>
                <w:color w:val="000000"/>
                <w:kern w:val="0"/>
                <w:sz w:val="22"/>
                <w:szCs w:val="22"/>
              </w:rPr>
              <w:t>…</w:t>
            </w:r>
          </w:p>
        </w:tc>
        <w:tc>
          <w:tcPr>
            <w:tcW w:w="766" w:type="dxa"/>
            <w:shd w:val="clear" w:color="auto" w:fill="auto"/>
            <w:noWrap/>
            <w:vAlign w:val="center"/>
          </w:tcPr>
          <w:p>
            <w:pPr>
              <w:jc w:val="center"/>
              <w:rPr>
                <w:rFonts w:cstheme="minorHAnsi"/>
                <w:color w:val="000000"/>
                <w:kern w:val="0"/>
                <w:sz w:val="22"/>
                <w:szCs w:val="22"/>
              </w:rPr>
            </w:pPr>
            <w:r>
              <w:rPr>
                <w:rFonts w:cstheme="minorHAnsi"/>
                <w:color w:val="000000"/>
                <w:kern w:val="0"/>
                <w:sz w:val="22"/>
                <w:szCs w:val="22"/>
              </w:rPr>
              <w:t>…</w:t>
            </w:r>
          </w:p>
        </w:tc>
      </w:tr>
      <w:tr>
        <w:tblPrEx>
          <w:tblCellMar>
            <w:top w:w="0" w:type="dxa"/>
            <w:left w:w="108" w:type="dxa"/>
            <w:bottom w:w="0" w:type="dxa"/>
            <w:right w:w="108" w:type="dxa"/>
          </w:tblCellMar>
        </w:tblPrEx>
        <w:trPr>
          <w:trHeight w:val="289" w:hRule="atLeast"/>
        </w:trPr>
        <w:tc>
          <w:tcPr>
            <w:tcW w:w="763" w:type="dxa"/>
            <w:shd w:val="clear" w:color="auto" w:fill="auto"/>
            <w:noWrap/>
            <w:vAlign w:val="center"/>
          </w:tcPr>
          <w:p>
            <w:pPr>
              <w:jc w:val="center"/>
              <w:rPr>
                <w:rFonts w:cs="宋体"/>
                <w:color w:val="000000"/>
                <w:kern w:val="0"/>
                <w:sz w:val="22"/>
                <w:szCs w:val="22"/>
              </w:rPr>
            </w:pPr>
            <w:r>
              <w:rPr>
                <w:rFonts w:hint="eastAsia"/>
                <w:color w:val="000000"/>
                <w:sz w:val="22"/>
                <w:szCs w:val="22"/>
              </w:rPr>
              <w:t xml:space="preserve">2.0 </w:t>
            </w:r>
          </w:p>
        </w:tc>
        <w:tc>
          <w:tcPr>
            <w:tcW w:w="656" w:type="dxa"/>
            <w:shd w:val="clear" w:color="auto" w:fill="auto"/>
            <w:noWrap/>
            <w:vAlign w:val="center"/>
          </w:tcPr>
          <w:p>
            <w:pPr>
              <w:jc w:val="center"/>
              <w:rPr>
                <w:rFonts w:cs="宋体"/>
                <w:color w:val="000000"/>
                <w:kern w:val="0"/>
                <w:sz w:val="22"/>
                <w:szCs w:val="22"/>
              </w:rPr>
            </w:pPr>
            <w:r>
              <w:rPr>
                <w:rFonts w:hint="eastAsia"/>
                <w:color w:val="000000"/>
                <w:sz w:val="22"/>
                <w:szCs w:val="22"/>
              </w:rPr>
              <w:t xml:space="preserve">23.3 </w:t>
            </w:r>
          </w:p>
        </w:tc>
        <w:tc>
          <w:tcPr>
            <w:tcW w:w="827" w:type="dxa"/>
            <w:shd w:val="clear" w:color="auto" w:fill="auto"/>
            <w:noWrap/>
            <w:vAlign w:val="center"/>
          </w:tcPr>
          <w:p>
            <w:pPr>
              <w:jc w:val="center"/>
              <w:rPr>
                <w:rFonts w:cs="宋体"/>
                <w:color w:val="000000"/>
                <w:kern w:val="0"/>
                <w:sz w:val="22"/>
                <w:szCs w:val="22"/>
              </w:rPr>
            </w:pPr>
            <w:r>
              <w:rPr>
                <w:rFonts w:hint="eastAsia"/>
                <w:color w:val="000000"/>
                <w:sz w:val="22"/>
                <w:szCs w:val="22"/>
              </w:rPr>
              <w:t xml:space="preserve">0.8 </w:t>
            </w:r>
          </w:p>
        </w:tc>
        <w:tc>
          <w:tcPr>
            <w:tcW w:w="766" w:type="dxa"/>
            <w:shd w:val="clear" w:color="auto" w:fill="auto"/>
            <w:noWrap/>
            <w:vAlign w:val="center"/>
          </w:tcPr>
          <w:p>
            <w:pPr>
              <w:jc w:val="center"/>
              <w:rPr>
                <w:rFonts w:cs="宋体"/>
                <w:color w:val="000000"/>
                <w:kern w:val="0"/>
                <w:sz w:val="22"/>
                <w:szCs w:val="22"/>
              </w:rPr>
            </w:pPr>
            <w:r>
              <w:rPr>
                <w:rFonts w:hint="eastAsia"/>
                <w:color w:val="000000"/>
                <w:sz w:val="22"/>
                <w:szCs w:val="22"/>
              </w:rPr>
              <w:t xml:space="preserve">110.0 </w:t>
            </w:r>
          </w:p>
        </w:tc>
        <w:tc>
          <w:tcPr>
            <w:tcW w:w="763" w:type="dxa"/>
            <w:shd w:val="clear" w:color="auto" w:fill="auto"/>
            <w:noWrap/>
            <w:vAlign w:val="center"/>
          </w:tcPr>
          <w:p>
            <w:pPr>
              <w:jc w:val="center"/>
              <w:rPr>
                <w:rFonts w:cs="宋体"/>
                <w:color w:val="000000"/>
                <w:kern w:val="0"/>
                <w:sz w:val="22"/>
                <w:szCs w:val="22"/>
              </w:rPr>
            </w:pPr>
            <w:r>
              <w:rPr>
                <w:rFonts w:hint="eastAsia"/>
                <w:color w:val="000000"/>
                <w:sz w:val="22"/>
                <w:szCs w:val="22"/>
              </w:rPr>
              <w:t xml:space="preserve">64.0 </w:t>
            </w:r>
          </w:p>
        </w:tc>
        <w:tc>
          <w:tcPr>
            <w:tcW w:w="763" w:type="dxa"/>
            <w:shd w:val="clear" w:color="auto" w:fill="auto"/>
            <w:noWrap/>
            <w:vAlign w:val="center"/>
          </w:tcPr>
          <w:p>
            <w:pPr>
              <w:jc w:val="center"/>
              <w:rPr>
                <w:rFonts w:cs="宋体"/>
                <w:color w:val="000000"/>
                <w:kern w:val="0"/>
                <w:sz w:val="22"/>
                <w:szCs w:val="22"/>
              </w:rPr>
            </w:pPr>
            <w:r>
              <w:rPr>
                <w:rFonts w:hint="eastAsia"/>
                <w:color w:val="000000"/>
                <w:sz w:val="22"/>
                <w:szCs w:val="22"/>
              </w:rPr>
              <w:t xml:space="preserve">4.6 </w:t>
            </w:r>
          </w:p>
        </w:tc>
        <w:tc>
          <w:tcPr>
            <w:tcW w:w="692" w:type="dxa"/>
            <w:shd w:val="clear" w:color="auto" w:fill="auto"/>
            <w:noWrap/>
            <w:vAlign w:val="center"/>
          </w:tcPr>
          <w:p>
            <w:pPr>
              <w:jc w:val="center"/>
              <w:rPr>
                <w:rFonts w:cs="宋体"/>
                <w:color w:val="000000"/>
                <w:kern w:val="0"/>
                <w:sz w:val="22"/>
                <w:szCs w:val="22"/>
              </w:rPr>
            </w:pPr>
            <w:r>
              <w:rPr>
                <w:rFonts w:hint="eastAsia"/>
                <w:color w:val="000000"/>
                <w:sz w:val="22"/>
                <w:szCs w:val="22"/>
              </w:rPr>
              <w:t xml:space="preserve">5.0 </w:t>
            </w:r>
          </w:p>
        </w:tc>
        <w:tc>
          <w:tcPr>
            <w:tcW w:w="692" w:type="dxa"/>
            <w:shd w:val="clear" w:color="auto" w:fill="auto"/>
            <w:noWrap/>
            <w:vAlign w:val="center"/>
          </w:tcPr>
          <w:p>
            <w:pPr>
              <w:jc w:val="center"/>
              <w:rPr>
                <w:rFonts w:cs="宋体"/>
                <w:color w:val="000000"/>
                <w:kern w:val="0"/>
                <w:sz w:val="22"/>
                <w:szCs w:val="22"/>
              </w:rPr>
            </w:pPr>
            <w:r>
              <w:rPr>
                <w:rFonts w:hint="eastAsia"/>
                <w:color w:val="000000"/>
                <w:sz w:val="22"/>
                <w:szCs w:val="22"/>
              </w:rPr>
              <w:t xml:space="preserve">0.5 </w:t>
            </w:r>
          </w:p>
        </w:tc>
        <w:tc>
          <w:tcPr>
            <w:tcW w:w="1234" w:type="dxa"/>
            <w:shd w:val="clear" w:color="auto" w:fill="auto"/>
            <w:noWrap/>
            <w:vAlign w:val="center"/>
          </w:tcPr>
          <w:p>
            <w:pPr>
              <w:jc w:val="center"/>
              <w:rPr>
                <w:rFonts w:cs="宋体"/>
                <w:color w:val="000000"/>
                <w:kern w:val="0"/>
                <w:sz w:val="22"/>
                <w:szCs w:val="22"/>
              </w:rPr>
            </w:pPr>
            <w:r>
              <w:rPr>
                <w:rFonts w:hint="eastAsia"/>
                <w:color w:val="000000"/>
                <w:sz w:val="22"/>
                <w:szCs w:val="22"/>
              </w:rPr>
              <w:t xml:space="preserve">1.7 </w:t>
            </w:r>
          </w:p>
        </w:tc>
        <w:tc>
          <w:tcPr>
            <w:tcW w:w="766" w:type="dxa"/>
            <w:shd w:val="clear" w:color="auto" w:fill="auto"/>
            <w:noWrap/>
            <w:vAlign w:val="center"/>
          </w:tcPr>
          <w:p>
            <w:pPr>
              <w:jc w:val="center"/>
              <w:rPr>
                <w:rFonts w:cs="宋体"/>
                <w:color w:val="000000"/>
                <w:kern w:val="0"/>
                <w:sz w:val="22"/>
                <w:szCs w:val="22"/>
              </w:rPr>
            </w:pPr>
            <w:r>
              <w:rPr>
                <w:rFonts w:hint="eastAsia"/>
                <w:color w:val="000000"/>
                <w:sz w:val="22"/>
                <w:szCs w:val="22"/>
              </w:rPr>
              <w:t xml:space="preserve">281.8 </w:t>
            </w:r>
          </w:p>
        </w:tc>
        <w:tc>
          <w:tcPr>
            <w:tcW w:w="766" w:type="dxa"/>
            <w:shd w:val="clear" w:color="auto" w:fill="auto"/>
            <w:noWrap/>
            <w:vAlign w:val="center"/>
          </w:tcPr>
          <w:p>
            <w:pPr>
              <w:jc w:val="center"/>
              <w:rPr>
                <w:rFonts w:cs="宋体"/>
                <w:color w:val="000000"/>
                <w:kern w:val="0"/>
                <w:sz w:val="22"/>
                <w:szCs w:val="22"/>
              </w:rPr>
            </w:pPr>
            <w:r>
              <w:rPr>
                <w:rFonts w:hint="eastAsia"/>
                <w:color w:val="000000"/>
                <w:sz w:val="22"/>
                <w:szCs w:val="22"/>
              </w:rPr>
              <w:t xml:space="preserve">2.0 </w:t>
            </w:r>
          </w:p>
        </w:tc>
      </w:tr>
      <w:tr>
        <w:tblPrEx>
          <w:tblCellMar>
            <w:top w:w="0" w:type="dxa"/>
            <w:left w:w="108" w:type="dxa"/>
            <w:bottom w:w="0" w:type="dxa"/>
            <w:right w:w="108" w:type="dxa"/>
          </w:tblCellMar>
        </w:tblPrEx>
        <w:trPr>
          <w:trHeight w:val="289" w:hRule="atLeast"/>
        </w:trPr>
        <w:tc>
          <w:tcPr>
            <w:tcW w:w="763" w:type="dxa"/>
            <w:shd w:val="clear" w:color="auto" w:fill="auto"/>
            <w:noWrap/>
            <w:vAlign w:val="center"/>
          </w:tcPr>
          <w:p>
            <w:pPr>
              <w:jc w:val="center"/>
              <w:rPr>
                <w:rFonts w:cs="宋体"/>
                <w:color w:val="000000"/>
                <w:kern w:val="0"/>
                <w:sz w:val="22"/>
                <w:szCs w:val="22"/>
              </w:rPr>
            </w:pPr>
            <w:r>
              <w:rPr>
                <w:rFonts w:hint="eastAsia"/>
                <w:color w:val="000000"/>
                <w:sz w:val="22"/>
                <w:szCs w:val="22"/>
              </w:rPr>
              <w:t xml:space="preserve">1.0 </w:t>
            </w:r>
          </w:p>
        </w:tc>
        <w:tc>
          <w:tcPr>
            <w:tcW w:w="656" w:type="dxa"/>
            <w:shd w:val="clear" w:color="auto" w:fill="auto"/>
            <w:noWrap/>
            <w:vAlign w:val="center"/>
          </w:tcPr>
          <w:p>
            <w:pPr>
              <w:jc w:val="center"/>
              <w:rPr>
                <w:rFonts w:cs="宋体"/>
                <w:color w:val="000000"/>
                <w:kern w:val="0"/>
                <w:sz w:val="22"/>
                <w:szCs w:val="22"/>
              </w:rPr>
            </w:pPr>
            <w:r>
              <w:rPr>
                <w:rFonts w:hint="eastAsia"/>
                <w:color w:val="000000"/>
                <w:sz w:val="22"/>
                <w:szCs w:val="22"/>
              </w:rPr>
              <w:t xml:space="preserve">20.9 </w:t>
            </w:r>
          </w:p>
        </w:tc>
        <w:tc>
          <w:tcPr>
            <w:tcW w:w="827" w:type="dxa"/>
            <w:shd w:val="clear" w:color="auto" w:fill="auto"/>
            <w:noWrap/>
            <w:vAlign w:val="center"/>
          </w:tcPr>
          <w:p>
            <w:pPr>
              <w:jc w:val="center"/>
              <w:rPr>
                <w:rFonts w:cs="宋体"/>
                <w:color w:val="000000"/>
                <w:kern w:val="0"/>
                <w:sz w:val="22"/>
                <w:szCs w:val="22"/>
              </w:rPr>
            </w:pPr>
            <w:r>
              <w:rPr>
                <w:rFonts w:hint="eastAsia"/>
                <w:color w:val="000000"/>
                <w:sz w:val="22"/>
                <w:szCs w:val="22"/>
              </w:rPr>
              <w:t xml:space="preserve">0.8 </w:t>
            </w:r>
          </w:p>
        </w:tc>
        <w:tc>
          <w:tcPr>
            <w:tcW w:w="766" w:type="dxa"/>
            <w:shd w:val="clear" w:color="auto" w:fill="auto"/>
            <w:noWrap/>
            <w:vAlign w:val="center"/>
          </w:tcPr>
          <w:p>
            <w:pPr>
              <w:jc w:val="center"/>
              <w:rPr>
                <w:rFonts w:cs="宋体"/>
                <w:color w:val="000000"/>
                <w:kern w:val="0"/>
                <w:sz w:val="22"/>
                <w:szCs w:val="22"/>
              </w:rPr>
            </w:pPr>
            <w:r>
              <w:rPr>
                <w:rFonts w:hint="eastAsia"/>
                <w:color w:val="000000"/>
                <w:sz w:val="22"/>
                <w:szCs w:val="22"/>
              </w:rPr>
              <w:t xml:space="preserve">72.0 </w:t>
            </w:r>
          </w:p>
        </w:tc>
        <w:tc>
          <w:tcPr>
            <w:tcW w:w="763" w:type="dxa"/>
            <w:shd w:val="clear" w:color="auto" w:fill="auto"/>
            <w:noWrap/>
            <w:vAlign w:val="center"/>
          </w:tcPr>
          <w:p>
            <w:pPr>
              <w:jc w:val="center"/>
              <w:rPr>
                <w:rFonts w:cs="宋体"/>
                <w:color w:val="000000"/>
                <w:kern w:val="0"/>
                <w:sz w:val="22"/>
                <w:szCs w:val="22"/>
              </w:rPr>
            </w:pPr>
            <w:r>
              <w:rPr>
                <w:rFonts w:hint="eastAsia"/>
                <w:color w:val="000000"/>
                <w:sz w:val="22"/>
                <w:szCs w:val="22"/>
              </w:rPr>
              <w:t xml:space="preserve">60.0 </w:t>
            </w:r>
          </w:p>
        </w:tc>
        <w:tc>
          <w:tcPr>
            <w:tcW w:w="763" w:type="dxa"/>
            <w:shd w:val="clear" w:color="auto" w:fill="auto"/>
            <w:noWrap/>
            <w:vAlign w:val="center"/>
          </w:tcPr>
          <w:p>
            <w:pPr>
              <w:jc w:val="center"/>
              <w:rPr>
                <w:rFonts w:cs="宋体"/>
                <w:color w:val="000000"/>
                <w:kern w:val="0"/>
                <w:sz w:val="22"/>
                <w:szCs w:val="22"/>
              </w:rPr>
            </w:pPr>
            <w:r>
              <w:rPr>
                <w:rFonts w:hint="eastAsia"/>
                <w:color w:val="000000"/>
                <w:sz w:val="22"/>
                <w:szCs w:val="22"/>
              </w:rPr>
              <w:t xml:space="preserve">4.8 </w:t>
            </w:r>
          </w:p>
        </w:tc>
        <w:tc>
          <w:tcPr>
            <w:tcW w:w="692" w:type="dxa"/>
            <w:shd w:val="clear" w:color="auto" w:fill="auto"/>
            <w:noWrap/>
            <w:vAlign w:val="center"/>
          </w:tcPr>
          <w:p>
            <w:pPr>
              <w:jc w:val="center"/>
              <w:rPr>
                <w:rFonts w:cs="宋体"/>
                <w:color w:val="000000"/>
                <w:kern w:val="0"/>
                <w:sz w:val="22"/>
                <w:szCs w:val="22"/>
              </w:rPr>
            </w:pPr>
            <w:r>
              <w:rPr>
                <w:rFonts w:hint="eastAsia"/>
                <w:color w:val="000000"/>
                <w:sz w:val="22"/>
                <w:szCs w:val="22"/>
              </w:rPr>
              <w:t xml:space="preserve">5.1 </w:t>
            </w:r>
          </w:p>
        </w:tc>
        <w:tc>
          <w:tcPr>
            <w:tcW w:w="692" w:type="dxa"/>
            <w:shd w:val="clear" w:color="auto" w:fill="auto"/>
            <w:noWrap/>
            <w:vAlign w:val="center"/>
          </w:tcPr>
          <w:p>
            <w:pPr>
              <w:jc w:val="center"/>
              <w:rPr>
                <w:rFonts w:cs="宋体"/>
                <w:color w:val="000000"/>
                <w:kern w:val="0"/>
                <w:sz w:val="22"/>
                <w:szCs w:val="22"/>
              </w:rPr>
            </w:pPr>
            <w:r>
              <w:rPr>
                <w:rFonts w:hint="eastAsia"/>
                <w:color w:val="000000"/>
                <w:sz w:val="22"/>
                <w:szCs w:val="22"/>
              </w:rPr>
              <w:t xml:space="preserve">0.3 </w:t>
            </w:r>
          </w:p>
        </w:tc>
        <w:tc>
          <w:tcPr>
            <w:tcW w:w="1234" w:type="dxa"/>
            <w:shd w:val="clear" w:color="auto" w:fill="auto"/>
            <w:noWrap/>
            <w:vAlign w:val="center"/>
          </w:tcPr>
          <w:p>
            <w:pPr>
              <w:jc w:val="center"/>
              <w:rPr>
                <w:rFonts w:cs="宋体"/>
                <w:color w:val="000000"/>
                <w:kern w:val="0"/>
                <w:sz w:val="22"/>
                <w:szCs w:val="22"/>
              </w:rPr>
            </w:pPr>
            <w:r>
              <w:rPr>
                <w:rFonts w:hint="eastAsia"/>
                <w:color w:val="000000"/>
                <w:sz w:val="22"/>
                <w:szCs w:val="22"/>
              </w:rPr>
              <w:t xml:space="preserve">1.9 </w:t>
            </w:r>
          </w:p>
        </w:tc>
        <w:tc>
          <w:tcPr>
            <w:tcW w:w="766" w:type="dxa"/>
            <w:shd w:val="clear" w:color="auto" w:fill="auto"/>
            <w:noWrap/>
            <w:vAlign w:val="center"/>
          </w:tcPr>
          <w:p>
            <w:pPr>
              <w:jc w:val="center"/>
              <w:rPr>
                <w:rFonts w:cs="宋体"/>
                <w:color w:val="000000"/>
                <w:kern w:val="0"/>
                <w:sz w:val="22"/>
                <w:szCs w:val="22"/>
              </w:rPr>
            </w:pPr>
            <w:r>
              <w:rPr>
                <w:rFonts w:hint="eastAsia"/>
                <w:color w:val="000000"/>
                <w:sz w:val="22"/>
                <w:szCs w:val="22"/>
              </w:rPr>
              <w:t xml:space="preserve">349.1 </w:t>
            </w:r>
          </w:p>
        </w:tc>
        <w:tc>
          <w:tcPr>
            <w:tcW w:w="766" w:type="dxa"/>
            <w:shd w:val="clear" w:color="auto" w:fill="auto"/>
            <w:noWrap/>
            <w:vAlign w:val="center"/>
          </w:tcPr>
          <w:p>
            <w:pPr>
              <w:jc w:val="center"/>
              <w:rPr>
                <w:rFonts w:cs="宋体"/>
                <w:color w:val="000000"/>
                <w:kern w:val="0"/>
                <w:sz w:val="22"/>
                <w:szCs w:val="22"/>
              </w:rPr>
            </w:pPr>
            <w:r>
              <w:rPr>
                <w:rFonts w:hint="eastAsia"/>
                <w:color w:val="000000"/>
                <w:sz w:val="22"/>
                <w:szCs w:val="22"/>
              </w:rPr>
              <w:t xml:space="preserve">1.0 </w:t>
            </w:r>
          </w:p>
        </w:tc>
      </w:tr>
      <w:tr>
        <w:tblPrEx>
          <w:tblCellMar>
            <w:top w:w="0" w:type="dxa"/>
            <w:left w:w="108" w:type="dxa"/>
            <w:bottom w:w="0" w:type="dxa"/>
            <w:right w:w="108" w:type="dxa"/>
          </w:tblCellMar>
        </w:tblPrEx>
        <w:trPr>
          <w:trHeight w:val="289" w:hRule="atLeast"/>
        </w:trPr>
        <w:tc>
          <w:tcPr>
            <w:tcW w:w="763" w:type="dxa"/>
            <w:shd w:val="clear" w:color="auto" w:fill="auto"/>
            <w:noWrap/>
            <w:vAlign w:val="center"/>
          </w:tcPr>
          <w:p>
            <w:pPr>
              <w:jc w:val="center"/>
              <w:rPr>
                <w:rFonts w:cs="宋体"/>
                <w:color w:val="000000"/>
                <w:kern w:val="0"/>
                <w:sz w:val="22"/>
                <w:szCs w:val="22"/>
              </w:rPr>
            </w:pPr>
            <w:r>
              <w:rPr>
                <w:rFonts w:hint="eastAsia"/>
                <w:color w:val="000000"/>
                <w:sz w:val="22"/>
                <w:szCs w:val="22"/>
              </w:rPr>
              <w:t xml:space="preserve">2.0 </w:t>
            </w:r>
          </w:p>
        </w:tc>
        <w:tc>
          <w:tcPr>
            <w:tcW w:w="656" w:type="dxa"/>
            <w:shd w:val="clear" w:color="auto" w:fill="auto"/>
            <w:noWrap/>
            <w:vAlign w:val="center"/>
          </w:tcPr>
          <w:p>
            <w:pPr>
              <w:jc w:val="center"/>
              <w:rPr>
                <w:rFonts w:cs="宋体"/>
                <w:color w:val="000000"/>
                <w:kern w:val="0"/>
                <w:sz w:val="22"/>
                <w:szCs w:val="22"/>
              </w:rPr>
            </w:pPr>
            <w:r>
              <w:rPr>
                <w:rFonts w:hint="eastAsia"/>
                <w:color w:val="000000"/>
                <w:sz w:val="22"/>
                <w:szCs w:val="22"/>
              </w:rPr>
              <w:t xml:space="preserve">24.7 </w:t>
            </w:r>
          </w:p>
        </w:tc>
        <w:tc>
          <w:tcPr>
            <w:tcW w:w="827" w:type="dxa"/>
            <w:shd w:val="clear" w:color="auto" w:fill="auto"/>
            <w:noWrap/>
            <w:vAlign w:val="center"/>
          </w:tcPr>
          <w:p>
            <w:pPr>
              <w:jc w:val="center"/>
              <w:rPr>
                <w:rFonts w:cs="宋体"/>
                <w:color w:val="000000"/>
                <w:kern w:val="0"/>
                <w:sz w:val="22"/>
                <w:szCs w:val="22"/>
              </w:rPr>
            </w:pPr>
            <w:r>
              <w:rPr>
                <w:rFonts w:hint="eastAsia"/>
                <w:color w:val="000000"/>
                <w:sz w:val="22"/>
                <w:szCs w:val="22"/>
              </w:rPr>
              <w:t xml:space="preserve">0.8 </w:t>
            </w:r>
          </w:p>
        </w:tc>
        <w:tc>
          <w:tcPr>
            <w:tcW w:w="766" w:type="dxa"/>
            <w:shd w:val="clear" w:color="auto" w:fill="auto"/>
            <w:noWrap/>
            <w:vAlign w:val="center"/>
          </w:tcPr>
          <w:p>
            <w:pPr>
              <w:jc w:val="center"/>
              <w:rPr>
                <w:rFonts w:cs="宋体"/>
                <w:color w:val="000000"/>
                <w:kern w:val="0"/>
                <w:sz w:val="22"/>
                <w:szCs w:val="22"/>
              </w:rPr>
            </w:pPr>
            <w:r>
              <w:rPr>
                <w:rFonts w:hint="eastAsia"/>
                <w:color w:val="000000"/>
                <w:sz w:val="22"/>
                <w:szCs w:val="22"/>
              </w:rPr>
              <w:t xml:space="preserve">87.3 </w:t>
            </w:r>
          </w:p>
        </w:tc>
        <w:tc>
          <w:tcPr>
            <w:tcW w:w="763" w:type="dxa"/>
            <w:shd w:val="clear" w:color="auto" w:fill="auto"/>
            <w:noWrap/>
            <w:vAlign w:val="center"/>
          </w:tcPr>
          <w:p>
            <w:pPr>
              <w:jc w:val="center"/>
              <w:rPr>
                <w:rFonts w:cs="宋体"/>
                <w:color w:val="000000"/>
                <w:kern w:val="0"/>
                <w:sz w:val="22"/>
                <w:szCs w:val="22"/>
              </w:rPr>
            </w:pPr>
            <w:r>
              <w:rPr>
                <w:rFonts w:hint="eastAsia"/>
                <w:color w:val="000000"/>
                <w:sz w:val="22"/>
                <w:szCs w:val="22"/>
              </w:rPr>
              <w:t xml:space="preserve">64.0 </w:t>
            </w:r>
          </w:p>
        </w:tc>
        <w:tc>
          <w:tcPr>
            <w:tcW w:w="763" w:type="dxa"/>
            <w:shd w:val="clear" w:color="auto" w:fill="auto"/>
            <w:noWrap/>
            <w:vAlign w:val="center"/>
          </w:tcPr>
          <w:p>
            <w:pPr>
              <w:jc w:val="center"/>
              <w:rPr>
                <w:rFonts w:cs="宋体"/>
                <w:color w:val="000000"/>
                <w:kern w:val="0"/>
                <w:sz w:val="22"/>
                <w:szCs w:val="22"/>
              </w:rPr>
            </w:pPr>
            <w:r>
              <w:rPr>
                <w:rFonts w:hint="eastAsia"/>
                <w:color w:val="000000"/>
                <w:sz w:val="22"/>
                <w:szCs w:val="22"/>
              </w:rPr>
              <w:t xml:space="preserve">5.5 </w:t>
            </w:r>
          </w:p>
        </w:tc>
        <w:tc>
          <w:tcPr>
            <w:tcW w:w="692" w:type="dxa"/>
            <w:shd w:val="clear" w:color="auto" w:fill="auto"/>
            <w:noWrap/>
            <w:vAlign w:val="center"/>
          </w:tcPr>
          <w:p>
            <w:pPr>
              <w:jc w:val="center"/>
              <w:rPr>
                <w:rFonts w:cs="宋体"/>
                <w:color w:val="000000"/>
                <w:kern w:val="0"/>
                <w:sz w:val="22"/>
                <w:szCs w:val="22"/>
              </w:rPr>
            </w:pPr>
            <w:r>
              <w:rPr>
                <w:rFonts w:hint="eastAsia"/>
                <w:color w:val="000000"/>
                <w:sz w:val="22"/>
                <w:szCs w:val="22"/>
              </w:rPr>
              <w:t xml:space="preserve">5.3 </w:t>
            </w:r>
          </w:p>
        </w:tc>
        <w:tc>
          <w:tcPr>
            <w:tcW w:w="692" w:type="dxa"/>
            <w:shd w:val="clear" w:color="auto" w:fill="auto"/>
            <w:noWrap/>
            <w:vAlign w:val="center"/>
          </w:tcPr>
          <w:p>
            <w:pPr>
              <w:jc w:val="center"/>
              <w:rPr>
                <w:rFonts w:cs="宋体"/>
                <w:color w:val="000000"/>
                <w:kern w:val="0"/>
                <w:sz w:val="22"/>
                <w:szCs w:val="22"/>
              </w:rPr>
            </w:pPr>
            <w:r>
              <w:rPr>
                <w:rFonts w:hint="eastAsia"/>
                <w:color w:val="000000"/>
                <w:sz w:val="22"/>
                <w:szCs w:val="22"/>
              </w:rPr>
              <w:t xml:space="preserve">0.3 </w:t>
            </w:r>
          </w:p>
        </w:tc>
        <w:tc>
          <w:tcPr>
            <w:tcW w:w="1234" w:type="dxa"/>
            <w:shd w:val="clear" w:color="auto" w:fill="auto"/>
            <w:noWrap/>
            <w:vAlign w:val="center"/>
          </w:tcPr>
          <w:p>
            <w:pPr>
              <w:jc w:val="center"/>
              <w:rPr>
                <w:rFonts w:cs="宋体"/>
                <w:color w:val="000000"/>
                <w:kern w:val="0"/>
                <w:sz w:val="22"/>
                <w:szCs w:val="22"/>
              </w:rPr>
            </w:pPr>
            <w:r>
              <w:rPr>
                <w:rFonts w:hint="eastAsia"/>
                <w:color w:val="000000"/>
                <w:sz w:val="22"/>
                <w:szCs w:val="22"/>
              </w:rPr>
              <w:t xml:space="preserve">1.5 </w:t>
            </w:r>
          </w:p>
        </w:tc>
        <w:tc>
          <w:tcPr>
            <w:tcW w:w="766" w:type="dxa"/>
            <w:shd w:val="clear" w:color="auto" w:fill="auto"/>
            <w:noWrap/>
            <w:vAlign w:val="center"/>
          </w:tcPr>
          <w:p>
            <w:pPr>
              <w:jc w:val="center"/>
              <w:rPr>
                <w:rFonts w:cs="宋体"/>
                <w:color w:val="000000"/>
                <w:kern w:val="0"/>
                <w:sz w:val="22"/>
                <w:szCs w:val="22"/>
              </w:rPr>
            </w:pPr>
            <w:r>
              <w:rPr>
                <w:rFonts w:hint="eastAsia"/>
                <w:color w:val="000000"/>
                <w:sz w:val="22"/>
                <w:szCs w:val="22"/>
              </w:rPr>
              <w:t xml:space="preserve">353.7 </w:t>
            </w:r>
          </w:p>
        </w:tc>
        <w:tc>
          <w:tcPr>
            <w:tcW w:w="766" w:type="dxa"/>
            <w:shd w:val="clear" w:color="auto" w:fill="auto"/>
            <w:noWrap/>
            <w:vAlign w:val="center"/>
          </w:tcPr>
          <w:p>
            <w:pPr>
              <w:jc w:val="center"/>
              <w:rPr>
                <w:rFonts w:cs="宋体"/>
                <w:color w:val="000000"/>
                <w:kern w:val="0"/>
                <w:sz w:val="22"/>
                <w:szCs w:val="22"/>
              </w:rPr>
            </w:pPr>
            <w:r>
              <w:rPr>
                <w:rFonts w:hint="eastAsia"/>
                <w:color w:val="000000"/>
                <w:sz w:val="22"/>
                <w:szCs w:val="22"/>
              </w:rPr>
              <w:t xml:space="preserve">2.0 </w:t>
            </w:r>
          </w:p>
        </w:tc>
      </w:tr>
      <w:tr>
        <w:tblPrEx>
          <w:tblCellMar>
            <w:top w:w="0" w:type="dxa"/>
            <w:left w:w="108" w:type="dxa"/>
            <w:bottom w:w="0" w:type="dxa"/>
            <w:right w:w="108" w:type="dxa"/>
          </w:tblCellMar>
        </w:tblPrEx>
        <w:trPr>
          <w:trHeight w:val="289" w:hRule="atLeast"/>
        </w:trPr>
        <w:tc>
          <w:tcPr>
            <w:tcW w:w="763" w:type="dxa"/>
            <w:shd w:val="clear" w:color="auto" w:fill="auto"/>
            <w:noWrap/>
            <w:vAlign w:val="center"/>
          </w:tcPr>
          <w:p>
            <w:pPr>
              <w:jc w:val="center"/>
              <w:rPr>
                <w:rFonts w:cs="宋体"/>
                <w:color w:val="000000"/>
                <w:kern w:val="0"/>
                <w:sz w:val="22"/>
                <w:szCs w:val="22"/>
              </w:rPr>
            </w:pPr>
            <w:r>
              <w:rPr>
                <w:rFonts w:hint="eastAsia"/>
                <w:color w:val="000000"/>
                <w:sz w:val="22"/>
                <w:szCs w:val="22"/>
              </w:rPr>
              <w:t xml:space="preserve">2.0 </w:t>
            </w:r>
          </w:p>
        </w:tc>
        <w:tc>
          <w:tcPr>
            <w:tcW w:w="656" w:type="dxa"/>
            <w:shd w:val="clear" w:color="auto" w:fill="auto"/>
            <w:noWrap/>
            <w:vAlign w:val="center"/>
          </w:tcPr>
          <w:p>
            <w:pPr>
              <w:jc w:val="center"/>
              <w:rPr>
                <w:rFonts w:cs="宋体"/>
                <w:color w:val="000000"/>
                <w:kern w:val="0"/>
                <w:sz w:val="22"/>
                <w:szCs w:val="22"/>
              </w:rPr>
            </w:pPr>
            <w:r>
              <w:rPr>
                <w:rFonts w:hint="eastAsia"/>
                <w:color w:val="000000"/>
                <w:sz w:val="22"/>
                <w:szCs w:val="22"/>
              </w:rPr>
              <w:t xml:space="preserve">21.6 </w:t>
            </w:r>
          </w:p>
        </w:tc>
        <w:tc>
          <w:tcPr>
            <w:tcW w:w="827" w:type="dxa"/>
            <w:shd w:val="clear" w:color="auto" w:fill="auto"/>
            <w:noWrap/>
            <w:vAlign w:val="center"/>
          </w:tcPr>
          <w:p>
            <w:pPr>
              <w:jc w:val="center"/>
              <w:rPr>
                <w:rFonts w:cs="宋体"/>
                <w:color w:val="000000"/>
                <w:kern w:val="0"/>
                <w:sz w:val="22"/>
                <w:szCs w:val="22"/>
              </w:rPr>
            </w:pPr>
            <w:r>
              <w:rPr>
                <w:rFonts w:hint="eastAsia"/>
                <w:color w:val="000000"/>
                <w:sz w:val="22"/>
                <w:szCs w:val="22"/>
              </w:rPr>
              <w:t xml:space="preserve">0.8 </w:t>
            </w:r>
          </w:p>
        </w:tc>
        <w:tc>
          <w:tcPr>
            <w:tcW w:w="766" w:type="dxa"/>
            <w:shd w:val="clear" w:color="auto" w:fill="auto"/>
            <w:noWrap/>
            <w:vAlign w:val="center"/>
          </w:tcPr>
          <w:p>
            <w:pPr>
              <w:jc w:val="center"/>
              <w:rPr>
                <w:rFonts w:cs="宋体"/>
                <w:color w:val="000000"/>
                <w:kern w:val="0"/>
                <w:sz w:val="22"/>
                <w:szCs w:val="22"/>
              </w:rPr>
            </w:pPr>
            <w:r>
              <w:rPr>
                <w:rFonts w:hint="eastAsia"/>
                <w:color w:val="000000"/>
                <w:sz w:val="22"/>
                <w:szCs w:val="22"/>
              </w:rPr>
              <w:t xml:space="preserve">72.7 </w:t>
            </w:r>
          </w:p>
        </w:tc>
        <w:tc>
          <w:tcPr>
            <w:tcW w:w="763" w:type="dxa"/>
            <w:shd w:val="clear" w:color="auto" w:fill="auto"/>
            <w:noWrap/>
            <w:vAlign w:val="center"/>
          </w:tcPr>
          <w:p>
            <w:pPr>
              <w:jc w:val="center"/>
              <w:rPr>
                <w:rFonts w:cs="宋体"/>
                <w:color w:val="000000"/>
                <w:kern w:val="0"/>
                <w:sz w:val="22"/>
                <w:szCs w:val="22"/>
              </w:rPr>
            </w:pPr>
            <w:r>
              <w:rPr>
                <w:rFonts w:hint="eastAsia"/>
                <w:color w:val="000000"/>
                <w:sz w:val="22"/>
                <w:szCs w:val="22"/>
              </w:rPr>
              <w:t xml:space="preserve">76.0 </w:t>
            </w:r>
          </w:p>
        </w:tc>
        <w:tc>
          <w:tcPr>
            <w:tcW w:w="763" w:type="dxa"/>
            <w:shd w:val="clear" w:color="auto" w:fill="auto"/>
            <w:noWrap/>
            <w:vAlign w:val="center"/>
          </w:tcPr>
          <w:p>
            <w:pPr>
              <w:jc w:val="center"/>
              <w:rPr>
                <w:rFonts w:cs="宋体"/>
                <w:color w:val="000000"/>
                <w:kern w:val="0"/>
                <w:sz w:val="22"/>
                <w:szCs w:val="22"/>
              </w:rPr>
            </w:pPr>
            <w:r>
              <w:rPr>
                <w:rFonts w:hint="eastAsia"/>
                <w:color w:val="000000"/>
                <w:sz w:val="22"/>
                <w:szCs w:val="22"/>
              </w:rPr>
              <w:t xml:space="preserve">7.0 </w:t>
            </w:r>
          </w:p>
        </w:tc>
        <w:tc>
          <w:tcPr>
            <w:tcW w:w="692" w:type="dxa"/>
            <w:shd w:val="clear" w:color="auto" w:fill="auto"/>
            <w:noWrap/>
            <w:vAlign w:val="center"/>
          </w:tcPr>
          <w:p>
            <w:pPr>
              <w:jc w:val="center"/>
              <w:rPr>
                <w:rFonts w:cs="宋体"/>
                <w:color w:val="000000"/>
                <w:kern w:val="0"/>
                <w:sz w:val="22"/>
                <w:szCs w:val="22"/>
              </w:rPr>
            </w:pPr>
            <w:r>
              <w:rPr>
                <w:rFonts w:hint="eastAsia"/>
                <w:color w:val="000000"/>
                <w:sz w:val="22"/>
                <w:szCs w:val="22"/>
              </w:rPr>
              <w:t xml:space="preserve">5.0 </w:t>
            </w:r>
          </w:p>
        </w:tc>
        <w:tc>
          <w:tcPr>
            <w:tcW w:w="692" w:type="dxa"/>
            <w:shd w:val="clear" w:color="auto" w:fill="auto"/>
            <w:noWrap/>
            <w:vAlign w:val="center"/>
          </w:tcPr>
          <w:p>
            <w:pPr>
              <w:jc w:val="center"/>
              <w:rPr>
                <w:rFonts w:cs="宋体"/>
                <w:color w:val="000000"/>
                <w:kern w:val="0"/>
                <w:sz w:val="22"/>
                <w:szCs w:val="22"/>
              </w:rPr>
            </w:pPr>
            <w:r>
              <w:rPr>
                <w:rFonts w:hint="eastAsia"/>
                <w:color w:val="000000"/>
                <w:sz w:val="22"/>
                <w:szCs w:val="22"/>
              </w:rPr>
              <w:t xml:space="preserve">0.4 </w:t>
            </w:r>
          </w:p>
        </w:tc>
        <w:tc>
          <w:tcPr>
            <w:tcW w:w="1234" w:type="dxa"/>
            <w:shd w:val="clear" w:color="auto" w:fill="auto"/>
            <w:noWrap/>
            <w:vAlign w:val="center"/>
          </w:tcPr>
          <w:p>
            <w:pPr>
              <w:jc w:val="center"/>
              <w:rPr>
                <w:rFonts w:cs="宋体"/>
                <w:color w:val="000000"/>
                <w:kern w:val="0"/>
                <w:sz w:val="22"/>
                <w:szCs w:val="22"/>
              </w:rPr>
            </w:pPr>
            <w:r>
              <w:rPr>
                <w:rFonts w:hint="eastAsia"/>
                <w:color w:val="000000"/>
                <w:sz w:val="22"/>
                <w:szCs w:val="22"/>
              </w:rPr>
              <w:t xml:space="preserve">1.1 </w:t>
            </w:r>
          </w:p>
        </w:tc>
        <w:tc>
          <w:tcPr>
            <w:tcW w:w="766" w:type="dxa"/>
            <w:shd w:val="clear" w:color="auto" w:fill="auto"/>
            <w:noWrap/>
            <w:vAlign w:val="center"/>
          </w:tcPr>
          <w:p>
            <w:pPr>
              <w:jc w:val="center"/>
              <w:rPr>
                <w:rFonts w:cs="宋体"/>
                <w:color w:val="000000"/>
                <w:kern w:val="0"/>
                <w:sz w:val="22"/>
                <w:szCs w:val="22"/>
              </w:rPr>
            </w:pPr>
            <w:r>
              <w:rPr>
                <w:rFonts w:hint="eastAsia"/>
                <w:color w:val="000000"/>
                <w:sz w:val="22"/>
                <w:szCs w:val="22"/>
              </w:rPr>
              <w:t xml:space="preserve">239.8 </w:t>
            </w:r>
          </w:p>
        </w:tc>
        <w:tc>
          <w:tcPr>
            <w:tcW w:w="766" w:type="dxa"/>
            <w:shd w:val="clear" w:color="auto" w:fill="auto"/>
            <w:noWrap/>
            <w:vAlign w:val="center"/>
          </w:tcPr>
          <w:p>
            <w:pPr>
              <w:jc w:val="center"/>
              <w:rPr>
                <w:rFonts w:cs="宋体"/>
                <w:color w:val="000000"/>
                <w:kern w:val="0"/>
                <w:sz w:val="22"/>
                <w:szCs w:val="22"/>
              </w:rPr>
            </w:pPr>
            <w:r>
              <w:rPr>
                <w:rFonts w:hint="eastAsia"/>
                <w:color w:val="000000"/>
                <w:sz w:val="22"/>
                <w:szCs w:val="22"/>
              </w:rPr>
              <w:t xml:space="preserve">2.0 </w:t>
            </w:r>
          </w:p>
        </w:tc>
      </w:tr>
      <w:tr>
        <w:tblPrEx>
          <w:tblCellMar>
            <w:top w:w="0" w:type="dxa"/>
            <w:left w:w="108" w:type="dxa"/>
            <w:bottom w:w="0" w:type="dxa"/>
            <w:right w:w="108" w:type="dxa"/>
          </w:tblCellMar>
        </w:tblPrEx>
        <w:trPr>
          <w:trHeight w:val="289" w:hRule="atLeast"/>
        </w:trPr>
        <w:tc>
          <w:tcPr>
            <w:tcW w:w="763" w:type="dxa"/>
            <w:tcBorders>
              <w:bottom w:val="single" w:color="auto" w:sz="12" w:space="0"/>
            </w:tcBorders>
            <w:shd w:val="clear" w:color="auto" w:fill="auto"/>
            <w:noWrap/>
            <w:vAlign w:val="center"/>
          </w:tcPr>
          <w:p>
            <w:pPr>
              <w:jc w:val="center"/>
              <w:rPr>
                <w:rFonts w:cs="宋体"/>
                <w:color w:val="000000"/>
                <w:kern w:val="0"/>
                <w:sz w:val="22"/>
                <w:szCs w:val="22"/>
              </w:rPr>
            </w:pPr>
            <w:r>
              <w:rPr>
                <w:rFonts w:hint="eastAsia"/>
                <w:color w:val="000000"/>
                <w:sz w:val="22"/>
                <w:szCs w:val="22"/>
              </w:rPr>
              <w:t xml:space="preserve">1.0 </w:t>
            </w:r>
          </w:p>
        </w:tc>
        <w:tc>
          <w:tcPr>
            <w:tcW w:w="656" w:type="dxa"/>
            <w:tcBorders>
              <w:bottom w:val="single" w:color="auto" w:sz="12" w:space="0"/>
            </w:tcBorders>
            <w:shd w:val="clear" w:color="auto" w:fill="auto"/>
            <w:noWrap/>
            <w:vAlign w:val="center"/>
          </w:tcPr>
          <w:p>
            <w:pPr>
              <w:jc w:val="center"/>
              <w:rPr>
                <w:rFonts w:cs="宋体"/>
                <w:color w:val="000000"/>
                <w:kern w:val="0"/>
                <w:sz w:val="22"/>
                <w:szCs w:val="22"/>
              </w:rPr>
            </w:pPr>
            <w:r>
              <w:rPr>
                <w:rFonts w:hint="eastAsia"/>
                <w:color w:val="000000"/>
                <w:sz w:val="22"/>
                <w:szCs w:val="22"/>
              </w:rPr>
              <w:t xml:space="preserve">18.0 </w:t>
            </w:r>
          </w:p>
        </w:tc>
        <w:tc>
          <w:tcPr>
            <w:tcW w:w="827" w:type="dxa"/>
            <w:tcBorders>
              <w:bottom w:val="single" w:color="auto" w:sz="12" w:space="0"/>
            </w:tcBorders>
            <w:shd w:val="clear" w:color="auto" w:fill="auto"/>
            <w:noWrap/>
            <w:vAlign w:val="center"/>
          </w:tcPr>
          <w:p>
            <w:pPr>
              <w:jc w:val="center"/>
              <w:rPr>
                <w:rFonts w:cs="宋体"/>
                <w:color w:val="000000"/>
                <w:kern w:val="0"/>
                <w:sz w:val="22"/>
                <w:szCs w:val="22"/>
              </w:rPr>
            </w:pPr>
            <w:r>
              <w:rPr>
                <w:rFonts w:hint="eastAsia"/>
                <w:color w:val="000000"/>
                <w:sz w:val="22"/>
                <w:szCs w:val="22"/>
              </w:rPr>
              <w:t xml:space="preserve">0.8 </w:t>
            </w:r>
          </w:p>
        </w:tc>
        <w:tc>
          <w:tcPr>
            <w:tcW w:w="766" w:type="dxa"/>
            <w:tcBorders>
              <w:bottom w:val="single" w:color="auto" w:sz="12" w:space="0"/>
            </w:tcBorders>
            <w:shd w:val="clear" w:color="auto" w:fill="auto"/>
            <w:noWrap/>
            <w:vAlign w:val="center"/>
          </w:tcPr>
          <w:p>
            <w:pPr>
              <w:jc w:val="center"/>
              <w:rPr>
                <w:rFonts w:cs="宋体"/>
                <w:color w:val="000000"/>
                <w:kern w:val="0"/>
                <w:sz w:val="22"/>
                <w:szCs w:val="22"/>
              </w:rPr>
            </w:pPr>
            <w:r>
              <w:rPr>
                <w:rFonts w:hint="eastAsia"/>
                <w:color w:val="000000"/>
                <w:sz w:val="22"/>
                <w:szCs w:val="22"/>
              </w:rPr>
              <w:t xml:space="preserve">78.7 </w:t>
            </w:r>
          </w:p>
        </w:tc>
        <w:tc>
          <w:tcPr>
            <w:tcW w:w="763" w:type="dxa"/>
            <w:tcBorders>
              <w:bottom w:val="single" w:color="auto" w:sz="12" w:space="0"/>
            </w:tcBorders>
            <w:shd w:val="clear" w:color="auto" w:fill="auto"/>
            <w:noWrap/>
            <w:vAlign w:val="center"/>
          </w:tcPr>
          <w:p>
            <w:pPr>
              <w:jc w:val="center"/>
              <w:rPr>
                <w:rFonts w:cs="宋体"/>
                <w:color w:val="000000"/>
                <w:kern w:val="0"/>
                <w:sz w:val="22"/>
                <w:szCs w:val="22"/>
              </w:rPr>
            </w:pPr>
            <w:r>
              <w:rPr>
                <w:rFonts w:hint="eastAsia"/>
                <w:color w:val="000000"/>
                <w:sz w:val="22"/>
                <w:szCs w:val="22"/>
              </w:rPr>
              <w:t xml:space="preserve">70.0 </w:t>
            </w:r>
          </w:p>
        </w:tc>
        <w:tc>
          <w:tcPr>
            <w:tcW w:w="763" w:type="dxa"/>
            <w:tcBorders>
              <w:bottom w:val="single" w:color="auto" w:sz="12" w:space="0"/>
            </w:tcBorders>
            <w:shd w:val="clear" w:color="auto" w:fill="auto"/>
            <w:noWrap/>
            <w:vAlign w:val="center"/>
          </w:tcPr>
          <w:p>
            <w:pPr>
              <w:jc w:val="center"/>
              <w:rPr>
                <w:rFonts w:cs="宋体"/>
                <w:color w:val="000000"/>
                <w:kern w:val="0"/>
                <w:sz w:val="22"/>
                <w:szCs w:val="22"/>
              </w:rPr>
            </w:pPr>
            <w:r>
              <w:rPr>
                <w:rFonts w:hint="eastAsia"/>
                <w:color w:val="000000"/>
                <w:sz w:val="22"/>
                <w:szCs w:val="22"/>
              </w:rPr>
              <w:t xml:space="preserve">4.9 </w:t>
            </w:r>
          </w:p>
        </w:tc>
        <w:tc>
          <w:tcPr>
            <w:tcW w:w="692" w:type="dxa"/>
            <w:tcBorders>
              <w:bottom w:val="single" w:color="auto" w:sz="12" w:space="0"/>
            </w:tcBorders>
            <w:shd w:val="clear" w:color="auto" w:fill="auto"/>
            <w:noWrap/>
            <w:vAlign w:val="center"/>
          </w:tcPr>
          <w:p>
            <w:pPr>
              <w:jc w:val="center"/>
              <w:rPr>
                <w:rFonts w:cs="宋体"/>
                <w:color w:val="000000"/>
                <w:kern w:val="0"/>
                <w:sz w:val="22"/>
                <w:szCs w:val="22"/>
              </w:rPr>
            </w:pPr>
            <w:r>
              <w:rPr>
                <w:rFonts w:hint="eastAsia"/>
                <w:color w:val="000000"/>
                <w:sz w:val="22"/>
                <w:szCs w:val="22"/>
              </w:rPr>
              <w:t xml:space="preserve">3.9 </w:t>
            </w:r>
          </w:p>
        </w:tc>
        <w:tc>
          <w:tcPr>
            <w:tcW w:w="692" w:type="dxa"/>
            <w:tcBorders>
              <w:bottom w:val="single" w:color="auto" w:sz="12" w:space="0"/>
            </w:tcBorders>
            <w:shd w:val="clear" w:color="auto" w:fill="auto"/>
            <w:noWrap/>
            <w:vAlign w:val="center"/>
          </w:tcPr>
          <w:p>
            <w:pPr>
              <w:jc w:val="center"/>
              <w:rPr>
                <w:rFonts w:cs="宋体"/>
                <w:color w:val="000000"/>
                <w:kern w:val="0"/>
                <w:sz w:val="22"/>
                <w:szCs w:val="22"/>
              </w:rPr>
            </w:pPr>
            <w:r>
              <w:rPr>
                <w:rFonts w:hint="eastAsia"/>
                <w:color w:val="000000"/>
                <w:sz w:val="22"/>
                <w:szCs w:val="22"/>
              </w:rPr>
              <w:t xml:space="preserve">0.5 </w:t>
            </w:r>
          </w:p>
        </w:tc>
        <w:tc>
          <w:tcPr>
            <w:tcW w:w="1234" w:type="dxa"/>
            <w:tcBorders>
              <w:bottom w:val="single" w:color="auto" w:sz="12" w:space="0"/>
            </w:tcBorders>
            <w:shd w:val="clear" w:color="auto" w:fill="auto"/>
            <w:noWrap/>
            <w:vAlign w:val="center"/>
          </w:tcPr>
          <w:p>
            <w:pPr>
              <w:jc w:val="center"/>
              <w:rPr>
                <w:rFonts w:cs="宋体"/>
                <w:color w:val="000000"/>
                <w:kern w:val="0"/>
                <w:sz w:val="22"/>
                <w:szCs w:val="22"/>
              </w:rPr>
            </w:pPr>
            <w:r>
              <w:rPr>
                <w:rFonts w:hint="eastAsia"/>
                <w:color w:val="000000"/>
                <w:sz w:val="22"/>
                <w:szCs w:val="22"/>
              </w:rPr>
              <w:t xml:space="preserve">0.9 </w:t>
            </w:r>
          </w:p>
        </w:tc>
        <w:tc>
          <w:tcPr>
            <w:tcW w:w="766" w:type="dxa"/>
            <w:tcBorders>
              <w:bottom w:val="single" w:color="auto" w:sz="12" w:space="0"/>
            </w:tcBorders>
            <w:shd w:val="clear" w:color="auto" w:fill="auto"/>
            <w:noWrap/>
            <w:vAlign w:val="center"/>
          </w:tcPr>
          <w:p>
            <w:pPr>
              <w:jc w:val="center"/>
              <w:rPr>
                <w:rFonts w:cs="宋体"/>
                <w:color w:val="000000"/>
                <w:kern w:val="0"/>
                <w:sz w:val="22"/>
                <w:szCs w:val="22"/>
              </w:rPr>
            </w:pPr>
            <w:r>
              <w:rPr>
                <w:rFonts w:hint="eastAsia"/>
                <w:color w:val="000000"/>
                <w:sz w:val="22"/>
                <w:szCs w:val="22"/>
              </w:rPr>
              <w:t xml:space="preserve">341.8 </w:t>
            </w:r>
          </w:p>
        </w:tc>
        <w:tc>
          <w:tcPr>
            <w:tcW w:w="766" w:type="dxa"/>
            <w:tcBorders>
              <w:bottom w:val="single" w:color="auto" w:sz="12" w:space="0"/>
            </w:tcBorders>
            <w:shd w:val="clear" w:color="auto" w:fill="auto"/>
            <w:noWrap/>
            <w:vAlign w:val="center"/>
          </w:tcPr>
          <w:p>
            <w:pPr>
              <w:jc w:val="center"/>
              <w:rPr>
                <w:rFonts w:cs="宋体"/>
                <w:color w:val="000000"/>
                <w:kern w:val="0"/>
                <w:sz w:val="22"/>
                <w:szCs w:val="22"/>
              </w:rPr>
            </w:pPr>
            <w:r>
              <w:rPr>
                <w:rFonts w:hint="eastAsia"/>
                <w:color w:val="000000"/>
                <w:sz w:val="22"/>
                <w:szCs w:val="22"/>
              </w:rPr>
              <w:t xml:space="preserve">1.0 </w:t>
            </w:r>
          </w:p>
        </w:tc>
      </w:tr>
    </w:tbl>
    <w:p>
      <w:pPr>
        <w:ind w:firstLine="480" w:firstLineChars="200"/>
        <w:rPr>
          <w:rFonts w:cs="宋体"/>
        </w:rPr>
      </w:pPr>
      <w:r>
        <w:rPr>
          <w:rFonts w:hint="eastAsia" w:cs="宋体"/>
        </w:rPr>
        <w:t>采用极差正规化变换对指标数据进行标准化：</w:t>
      </w:r>
    </w:p>
    <w:p>
      <w:pPr>
        <w:rPr>
          <w:rFonts w:cs="宋体"/>
        </w:rPr>
      </w:pPr>
      <m:oMathPara>
        <m:oMath>
          <m:eqArr>
            <m:eqArrPr>
              <m:maxDist m:val="1"/>
              <m:ctrlPr>
                <w:rPr>
                  <w:rFonts w:ascii="Cambria Math" w:hAnsi="Cambria Math" w:cs="宋体"/>
                  <w:i/>
                </w:rPr>
              </m:ctrlPr>
            </m:eqArrPr>
            <m:e>
              <m:sSubSup>
                <m:sSubSupPr>
                  <m:ctrlPr>
                    <w:rPr>
                      <w:rFonts w:ascii="Cambria Math" w:hAnsi="Cambria Math" w:cs="宋体"/>
                      <w:i/>
                    </w:rPr>
                  </m:ctrlPr>
                </m:sSubSupPr>
                <m:e>
                  <m:r>
                    <m:rPr/>
                    <w:rPr>
                      <w:rFonts w:ascii="Cambria Math" w:hAnsi="Cambria Math" w:cs="宋体"/>
                    </w:rPr>
                    <m:t>x</m:t>
                  </m:r>
                  <m:ctrlPr>
                    <w:rPr>
                      <w:rFonts w:ascii="Cambria Math" w:hAnsi="Cambria Math" w:cs="宋体"/>
                      <w:i/>
                    </w:rPr>
                  </m:ctrlPr>
                </m:e>
                <m:sub>
                  <m:r>
                    <m:rPr/>
                    <w:rPr>
                      <w:rFonts w:ascii="Cambria Math" w:hAnsi="Cambria Math" w:cs="宋体"/>
                    </w:rPr>
                    <m:t>ij</m:t>
                  </m:r>
                  <m:ctrlPr>
                    <w:rPr>
                      <w:rFonts w:ascii="Cambria Math" w:hAnsi="Cambria Math" w:cs="宋体"/>
                      <w:i/>
                    </w:rPr>
                  </m:ctrlPr>
                </m:sub>
                <m:sup>
                  <m:r>
                    <m:rPr/>
                    <w:rPr>
                      <w:rFonts w:ascii="Cambria Math" w:hAnsi="Cambria Math" w:cs="宋体"/>
                    </w:rPr>
                    <m:t>∗</m:t>
                  </m:r>
                  <m:ctrlPr>
                    <w:rPr>
                      <w:rFonts w:ascii="Cambria Math" w:hAnsi="Cambria Math" w:cs="宋体"/>
                      <w:i/>
                    </w:rPr>
                  </m:ctrlPr>
                </m:sup>
              </m:sSubSup>
              <m:r>
                <m:rP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m:rPr/>
                        <w:rPr>
                          <w:rFonts w:ascii="Cambria Math" w:hAnsi="Cambria Math" w:cs="宋体"/>
                        </w:rPr>
                        <m:t>x</m:t>
                      </m:r>
                      <m:ctrlPr>
                        <w:rPr>
                          <w:rFonts w:ascii="Cambria Math" w:hAnsi="Cambria Math" w:cs="宋体"/>
                          <w:i/>
                        </w:rPr>
                      </m:ctrlPr>
                    </m:e>
                    <m:sub>
                      <m:r>
                        <m:rPr/>
                        <w:rPr>
                          <w:rFonts w:ascii="Cambria Math" w:hAnsi="Cambria Math" w:cs="宋体"/>
                        </w:rPr>
                        <m:t>ij</m:t>
                      </m:r>
                      <m:ctrlPr>
                        <w:rPr>
                          <w:rFonts w:ascii="Cambria Math" w:hAnsi="Cambria Math" w:cs="宋体"/>
                          <w:i/>
                        </w:rPr>
                      </m:ctrlPr>
                    </m:sub>
                  </m:sSub>
                  <m:r>
                    <m:rPr/>
                    <w:rPr>
                      <w:rFonts w:ascii="Cambria Math" w:hAnsi="Cambria Math" w:cs="宋体"/>
                    </w:rPr>
                    <m:t>−</m:t>
                  </m:r>
                  <m:func>
                    <m:funcPr>
                      <m:ctrlPr>
                        <w:rPr>
                          <w:rFonts w:ascii="Cambria Math" w:hAnsi="Cambria Math" w:cs="宋体"/>
                          <w:i/>
                        </w:rPr>
                      </m:ctrlPr>
                    </m:funcPr>
                    <m:fName>
                      <m:limLow>
                        <m:limLowPr>
                          <m:ctrlPr>
                            <w:rPr>
                              <w:rFonts w:ascii="Cambria Math" w:hAnsi="Cambria Math" w:cs="宋体"/>
                              <w:i/>
                            </w:rPr>
                          </m:ctrlPr>
                        </m:limLowPr>
                        <m:e>
                          <m:r>
                            <m:rPr/>
                            <w:rPr>
                              <w:rFonts w:ascii="Cambria Math" w:hAnsi="Cambria Math" w:cs="宋体"/>
                            </w:rPr>
                            <m:t>min</m:t>
                          </m:r>
                          <m:ctrlPr>
                            <w:rPr>
                              <w:rFonts w:ascii="Cambria Math" w:hAnsi="Cambria Math" w:cs="宋体"/>
                              <w:i/>
                            </w:rPr>
                          </m:ctrlPr>
                        </m:e>
                        <m:lim>
                          <m:r>
                            <m:rPr/>
                            <w:rPr>
                              <w:rFonts w:ascii="Cambria Math" w:hAnsi="Cambria Math" w:cs="宋体"/>
                            </w:rPr>
                            <m:t>1≤t≤n</m:t>
                          </m:r>
                          <m:ctrlPr>
                            <w:rPr>
                              <w:rFonts w:ascii="Cambria Math" w:hAnsi="Cambria Math" w:cs="宋体"/>
                              <w:i/>
                            </w:rPr>
                          </m:ctrlPr>
                        </m:lim>
                      </m:limLow>
                      <m:ctrlPr>
                        <w:rPr>
                          <w:rFonts w:ascii="Cambria Math" w:hAnsi="Cambria Math" w:cs="宋体"/>
                          <w:i/>
                        </w:rPr>
                      </m:ctrlPr>
                    </m:fName>
                    <m:e>
                      <m:sSub>
                        <m:sSubPr>
                          <m:ctrlPr>
                            <w:rPr>
                              <w:rFonts w:ascii="Cambria Math" w:hAnsi="Cambria Math" w:cs="宋体"/>
                              <w:i/>
                            </w:rPr>
                          </m:ctrlPr>
                        </m:sSubPr>
                        <m:e>
                          <m:r>
                            <m:rPr/>
                            <w:rPr>
                              <w:rFonts w:ascii="Cambria Math" w:hAnsi="Cambria Math" w:cs="宋体"/>
                            </w:rPr>
                            <m:t>x</m:t>
                          </m:r>
                          <m:ctrlPr>
                            <w:rPr>
                              <w:rFonts w:ascii="Cambria Math" w:hAnsi="Cambria Math" w:cs="宋体"/>
                              <w:i/>
                            </w:rPr>
                          </m:ctrlPr>
                        </m:e>
                        <m:sub>
                          <m:r>
                            <m:rPr/>
                            <w:rPr>
                              <w:rFonts w:ascii="Cambria Math" w:hAnsi="Cambria Math" w:cs="宋体"/>
                            </w:rPr>
                            <m:t>ij</m:t>
                          </m:r>
                          <m:ctrlPr>
                            <w:rPr>
                              <w:rFonts w:ascii="Cambria Math" w:hAnsi="Cambria Math" w:cs="宋体"/>
                              <w:i/>
                            </w:rPr>
                          </m:ctrlPr>
                        </m:sub>
                      </m:sSub>
                      <m:ctrlPr>
                        <w:rPr>
                          <w:rFonts w:ascii="Cambria Math" w:hAnsi="Cambria Math" w:cs="宋体"/>
                          <w:i/>
                        </w:rPr>
                      </m:ctrlPr>
                    </m:e>
                  </m:func>
                  <m:ctrlPr>
                    <w:rPr>
                      <w:rFonts w:ascii="Cambria Math" w:hAnsi="Cambria Math" w:cs="宋体"/>
                      <w:i/>
                    </w:rPr>
                  </m:ctrlPr>
                </m:num>
                <m:den>
                  <m:func>
                    <m:funcPr>
                      <m:ctrlPr>
                        <w:rPr>
                          <w:rFonts w:ascii="Cambria Math" w:hAnsi="Cambria Math" w:cs="宋体"/>
                          <w:i/>
                        </w:rPr>
                      </m:ctrlPr>
                    </m:funcPr>
                    <m:fName>
                      <m:limLow>
                        <m:limLowPr>
                          <m:ctrlPr>
                            <w:rPr>
                              <w:rFonts w:ascii="Cambria Math" w:hAnsi="Cambria Math" w:cs="宋体"/>
                              <w:i/>
                            </w:rPr>
                          </m:ctrlPr>
                        </m:limLowPr>
                        <m:e>
                          <m:r>
                            <m:rPr/>
                            <w:rPr>
                              <w:rFonts w:ascii="Cambria Math" w:hAnsi="Cambria Math" w:cs="宋体"/>
                            </w:rPr>
                            <m:t>max</m:t>
                          </m:r>
                          <m:ctrlPr>
                            <w:rPr>
                              <w:rFonts w:ascii="Cambria Math" w:hAnsi="Cambria Math" w:cs="宋体"/>
                              <w:i/>
                            </w:rPr>
                          </m:ctrlPr>
                        </m:e>
                        <m:lim>
                          <m:r>
                            <m:rPr/>
                            <w:rPr>
                              <w:rFonts w:ascii="Cambria Math" w:hAnsi="Cambria Math" w:cs="宋体"/>
                            </w:rPr>
                            <m:t>1≤t≤n</m:t>
                          </m:r>
                          <m:ctrlPr>
                            <w:rPr>
                              <w:rFonts w:ascii="Cambria Math" w:hAnsi="Cambria Math" w:cs="宋体"/>
                              <w:i/>
                            </w:rPr>
                          </m:ctrlPr>
                        </m:lim>
                      </m:limLow>
                      <m:ctrlPr>
                        <w:rPr>
                          <w:rFonts w:ascii="Cambria Math" w:hAnsi="Cambria Math" w:cs="宋体"/>
                          <w:i/>
                        </w:rPr>
                      </m:ctrlPr>
                    </m:fName>
                    <m:e>
                      <m:sSub>
                        <m:sSubPr>
                          <m:ctrlPr>
                            <w:rPr>
                              <w:rFonts w:ascii="Cambria Math" w:hAnsi="Cambria Math" w:cs="宋体"/>
                              <w:i/>
                            </w:rPr>
                          </m:ctrlPr>
                        </m:sSubPr>
                        <m:e>
                          <m:r>
                            <m:rPr/>
                            <w:rPr>
                              <w:rFonts w:ascii="Cambria Math" w:hAnsi="Cambria Math" w:cs="宋体"/>
                            </w:rPr>
                            <m:t>x</m:t>
                          </m:r>
                          <m:ctrlPr>
                            <w:rPr>
                              <w:rFonts w:ascii="Cambria Math" w:hAnsi="Cambria Math" w:cs="宋体"/>
                              <w:i/>
                            </w:rPr>
                          </m:ctrlPr>
                        </m:e>
                        <m:sub>
                          <m:r>
                            <m:rPr/>
                            <w:rPr>
                              <w:rFonts w:ascii="Cambria Math" w:hAnsi="Cambria Math" w:cs="宋体"/>
                            </w:rPr>
                            <m:t>ij</m:t>
                          </m:r>
                          <m:ctrlPr>
                            <w:rPr>
                              <w:rFonts w:ascii="Cambria Math" w:hAnsi="Cambria Math" w:cs="宋体"/>
                              <w:i/>
                            </w:rPr>
                          </m:ctrlPr>
                        </m:sub>
                      </m:sSub>
                      <m:ctrlPr>
                        <w:rPr>
                          <w:rFonts w:ascii="Cambria Math" w:hAnsi="Cambria Math" w:cs="宋体"/>
                          <w:i/>
                        </w:rPr>
                      </m:ctrlPr>
                    </m:e>
                  </m:func>
                  <m:r>
                    <m:rPr/>
                    <w:rPr>
                      <w:rFonts w:ascii="Cambria Math" w:hAnsi="Cambria Math" w:cs="宋体"/>
                    </w:rPr>
                    <m:t>−</m:t>
                  </m:r>
                  <m:func>
                    <m:funcPr>
                      <m:ctrlPr>
                        <w:rPr>
                          <w:rFonts w:ascii="Cambria Math" w:hAnsi="Cambria Math" w:cs="宋体"/>
                          <w:i/>
                        </w:rPr>
                      </m:ctrlPr>
                    </m:funcPr>
                    <m:fName>
                      <m:limLow>
                        <m:limLowPr>
                          <m:ctrlPr>
                            <w:rPr>
                              <w:rFonts w:ascii="Cambria Math" w:hAnsi="Cambria Math" w:cs="宋体"/>
                              <w:i/>
                            </w:rPr>
                          </m:ctrlPr>
                        </m:limLowPr>
                        <m:e>
                          <m:r>
                            <m:rPr/>
                            <w:rPr>
                              <w:rFonts w:ascii="Cambria Math" w:hAnsi="Cambria Math" w:cs="宋体"/>
                            </w:rPr>
                            <m:t>min</m:t>
                          </m:r>
                          <m:ctrlPr>
                            <w:rPr>
                              <w:rFonts w:ascii="Cambria Math" w:hAnsi="Cambria Math" w:cs="宋体"/>
                              <w:i/>
                            </w:rPr>
                          </m:ctrlPr>
                        </m:e>
                        <m:lim>
                          <m:r>
                            <m:rPr/>
                            <w:rPr>
                              <w:rFonts w:ascii="Cambria Math" w:hAnsi="Cambria Math" w:cs="宋体"/>
                            </w:rPr>
                            <m:t>1≤t≤n</m:t>
                          </m:r>
                          <m:ctrlPr>
                            <w:rPr>
                              <w:rFonts w:ascii="Cambria Math" w:hAnsi="Cambria Math" w:cs="宋体"/>
                              <w:i/>
                            </w:rPr>
                          </m:ctrlPr>
                        </m:lim>
                      </m:limLow>
                      <m:ctrlPr>
                        <w:rPr>
                          <w:rFonts w:ascii="Cambria Math" w:hAnsi="Cambria Math" w:cs="宋体"/>
                          <w:i/>
                        </w:rPr>
                      </m:ctrlPr>
                    </m:fName>
                    <m:e>
                      <m:sSub>
                        <m:sSubPr>
                          <m:ctrlPr>
                            <w:rPr>
                              <w:rFonts w:ascii="Cambria Math" w:hAnsi="Cambria Math" w:cs="宋体"/>
                              <w:i/>
                            </w:rPr>
                          </m:ctrlPr>
                        </m:sSubPr>
                        <m:e>
                          <m:r>
                            <m:rPr/>
                            <w:rPr>
                              <w:rFonts w:ascii="Cambria Math" w:hAnsi="Cambria Math" w:cs="宋体"/>
                            </w:rPr>
                            <m:t>x</m:t>
                          </m:r>
                          <m:ctrlPr>
                            <w:rPr>
                              <w:rFonts w:ascii="Cambria Math" w:hAnsi="Cambria Math" w:cs="宋体"/>
                              <w:i/>
                            </w:rPr>
                          </m:ctrlPr>
                        </m:e>
                        <m:sub>
                          <m:r>
                            <m:rPr/>
                            <w:rPr>
                              <w:rFonts w:ascii="Cambria Math" w:hAnsi="Cambria Math" w:cs="宋体"/>
                            </w:rPr>
                            <m:t>ij</m:t>
                          </m:r>
                          <m:ctrlPr>
                            <w:rPr>
                              <w:rFonts w:ascii="Cambria Math" w:hAnsi="Cambria Math" w:cs="宋体"/>
                              <w:i/>
                            </w:rPr>
                          </m:ctrlPr>
                        </m:sub>
                      </m:sSub>
                      <m:ctrlPr>
                        <w:rPr>
                          <w:rFonts w:ascii="Cambria Math" w:hAnsi="Cambria Math" w:cs="宋体"/>
                          <w:i/>
                        </w:rPr>
                      </m:ctrlPr>
                    </m:e>
                  </m:func>
                  <m:ctrlPr>
                    <w:rPr>
                      <w:rFonts w:ascii="Cambria Math" w:hAnsi="Cambria Math" w:cs="宋体"/>
                      <w:i/>
                    </w:rPr>
                  </m:ctrlPr>
                </m:den>
              </m:f>
              <m:r>
                <m:rPr/>
                <w:rPr>
                  <w:rFonts w:ascii="Cambria Math" w:hAnsi="Cambria Math" w:cs="宋体"/>
                </w:rPr>
                <m:t>#</m:t>
              </m:r>
              <m:d>
                <m:dPr>
                  <m:ctrlPr>
                    <w:rPr>
                      <w:rFonts w:ascii="Cambria Math" w:hAnsi="Cambria Math" w:cs="宋体"/>
                      <w:i/>
                    </w:rPr>
                  </m:ctrlPr>
                </m:dPr>
                <m:e>
                  <m:r>
                    <m:rPr/>
                    <w:rPr>
                      <w:rFonts w:ascii="Cambria Math" w:hAnsi="Cambria Math" w:cs="宋体"/>
                    </w:rPr>
                    <m:t>16</m:t>
                  </m:r>
                  <m:ctrlPr>
                    <w:rPr>
                      <w:rFonts w:ascii="Cambria Math" w:hAnsi="Cambria Math" w:cs="宋体"/>
                      <w:i/>
                    </w:rPr>
                  </m:ctrlPr>
                </m:e>
              </m:d>
              <m:ctrlPr>
                <w:rPr>
                  <w:rFonts w:ascii="Cambria Math" w:hAnsi="Cambria Math" w:cs="宋体"/>
                  <w:i/>
                </w:rPr>
              </m:ctrlPr>
            </m:e>
          </m:eqArr>
        </m:oMath>
      </m:oMathPara>
    </w:p>
    <w:p>
      <w:pPr>
        <w:ind w:firstLine="480" w:firstLineChars="200"/>
        <w:rPr>
          <w:rFonts w:cs="宋体"/>
        </w:rPr>
      </w:pPr>
      <w:r>
        <w:rPr>
          <w:rFonts w:hint="eastAsia" w:cs="宋体"/>
        </w:rPr>
        <w:t>其中</w:t>
      </w:r>
      <m:oMath>
        <m:sSubSup>
          <m:sSubSupPr>
            <m:ctrlPr>
              <w:rPr>
                <w:rFonts w:ascii="Cambria Math" w:hAnsi="Cambria Math" w:cs="宋体"/>
                <w:i/>
              </w:rPr>
            </m:ctrlPr>
          </m:sSubSupPr>
          <m:e>
            <m:r>
              <m:rPr/>
              <w:rPr>
                <w:rFonts w:ascii="Cambria Math" w:hAnsi="Cambria Math" w:cs="宋体"/>
              </w:rPr>
              <m:t>x</m:t>
            </m:r>
            <m:ctrlPr>
              <w:rPr>
                <w:rFonts w:ascii="Cambria Math" w:hAnsi="Cambria Math" w:cs="宋体"/>
                <w:i/>
              </w:rPr>
            </m:ctrlPr>
          </m:e>
          <m:sub>
            <m:r>
              <m:rPr/>
              <w:rPr>
                <w:rFonts w:ascii="Cambria Math" w:hAnsi="Cambria Math" w:cs="宋体"/>
              </w:rPr>
              <m:t>ij</m:t>
            </m:r>
            <m:ctrlPr>
              <w:rPr>
                <w:rFonts w:ascii="Cambria Math" w:hAnsi="Cambria Math" w:cs="宋体"/>
                <w:i/>
              </w:rPr>
            </m:ctrlPr>
          </m:sub>
          <m:sup>
            <m:r>
              <m:rPr/>
              <w:rPr>
                <w:rFonts w:ascii="Cambria Math" w:hAnsi="Cambria Math" w:cs="宋体"/>
              </w:rPr>
              <m:t>∗</m:t>
            </m:r>
            <m:ctrlPr>
              <w:rPr>
                <w:rFonts w:ascii="Cambria Math" w:hAnsi="Cambria Math" w:cs="宋体"/>
                <w:i/>
              </w:rPr>
            </m:ctrlPr>
          </m:sup>
        </m:sSubSup>
      </m:oMath>
      <w:r>
        <w:rPr>
          <w:rFonts w:hint="eastAsia" w:cs="宋体"/>
        </w:rPr>
        <w:t>为标准化后的数据</w:t>
      </w:r>
      <m:oMath>
        <m:r>
          <m:rPr/>
          <w:rPr>
            <w:rFonts w:hint="eastAsia" w:ascii="Cambria Math" w:hAnsi="Cambria Math" w:cs="宋体"/>
          </w:rPr>
          <m:t>i</m:t>
        </m:r>
      </m:oMath>
      <w:r>
        <w:rPr>
          <w:rFonts w:hint="eastAsia" w:cs="宋体"/>
        </w:rPr>
        <w:t>,</w:t>
      </w:r>
      <m:oMath>
        <m:r>
          <m:rPr/>
          <w:rPr>
            <w:rFonts w:ascii="Cambria Math" w:hAnsi="Cambria Math" w:cs="宋体"/>
          </w:rPr>
          <m:t>j</m:t>
        </m:r>
      </m:oMath>
      <w:r>
        <w:rPr>
          <w:rFonts w:hint="eastAsia" w:cs="宋体"/>
        </w:rPr>
        <w:t>,</w:t>
      </w:r>
      <m:oMath>
        <m:r>
          <m:rPr/>
          <w:rPr>
            <w:rFonts w:ascii="Cambria Math" w:hAnsi="Cambria Math" w:cs="宋体"/>
          </w:rPr>
          <m:t>t</m:t>
        </m:r>
      </m:oMath>
      <w:r>
        <w:rPr>
          <w:rFonts w:hint="eastAsia" w:cs="宋体"/>
        </w:rPr>
        <w:t>分别表示指标所在的行数，列数以及判断指标所在列的最值时的索引数。</w:t>
      </w:r>
    </w:p>
    <w:p>
      <w:pPr>
        <w:pStyle w:val="17"/>
      </w:pPr>
      <w:r>
        <w:rPr>
          <w:rFonts w:hint="eastAsia"/>
        </w:rPr>
        <w:t>5</w:t>
      </w:r>
      <w:r>
        <w:t>.5.2</w:t>
      </w:r>
      <w:r>
        <w:rPr>
          <w:rFonts w:hint="eastAsia" w:cs="宋体"/>
        </w:rPr>
        <w:t>手肘法确定簇群数k的取值</w:t>
      </w:r>
    </w:p>
    <w:p>
      <w:pPr>
        <w:ind w:firstLine="480" w:firstLineChars="200"/>
        <w:rPr>
          <w:rFonts w:cs="宋体"/>
        </w:rPr>
      </w:pPr>
      <w:r>
        <w:rPr>
          <w:rFonts w:hint="eastAsia" w:cs="宋体"/>
        </w:rPr>
        <w:t>k值越大，划分的簇群越多，对应的各个点到簇中心的距离的平方和越低,绘制出SSE与簇数k的关系图即通过斜率找到转折点，即最佳k值。</w:t>
      </w:r>
    </w:p>
    <w:p>
      <w:pPr>
        <w:ind w:firstLine="480" w:firstLineChars="200"/>
        <w:rPr>
          <w:rFonts w:cs="宋体"/>
        </w:rPr>
      </w:pPr>
      <w:r>
        <w:rPr>
          <w:rFonts w:hint="eastAsia" w:cs="宋体"/>
        </w:rPr>
        <w:t>对应各点到簇中心的距离的平方和SSE：</w:t>
      </w:r>
    </w:p>
    <w:p>
      <w:pPr>
        <w:ind w:firstLine="480" w:firstLineChars="200"/>
        <w:rPr>
          <w:rFonts w:cs="宋体"/>
        </w:rPr>
      </w:pPr>
      <m:oMathPara>
        <m:oMath>
          <m:eqArr>
            <m:eqArrPr>
              <m:maxDist m:val="1"/>
              <m:ctrlPr>
                <w:rPr>
                  <w:rFonts w:ascii="Cambria Math" w:hAnsi="Cambria Math" w:cs="宋体"/>
                  <w:i/>
                </w:rPr>
              </m:ctrlPr>
            </m:eqArrPr>
            <m:e>
              <m:r>
                <m:rPr/>
                <w:rPr>
                  <w:rFonts w:hint="eastAsia" w:ascii="Cambria Math" w:hAnsi="Cambria Math" w:cs="宋体"/>
                </w:rPr>
                <m:t>SSE</m:t>
              </m:r>
              <m:r>
                <m:rPr/>
                <w:rPr>
                  <w:rFonts w:ascii="Cambria Math" w:hAnsi="Cambria Math" w:cs="宋体"/>
                </w:rPr>
                <m:t>=</m:t>
              </m:r>
              <m:nary>
                <m:naryPr>
                  <m:chr m:val="∑"/>
                  <m:limLoc m:val="undOvr"/>
                  <m:ctrlPr>
                    <w:rPr>
                      <w:rFonts w:ascii="Cambria Math" w:hAnsi="Cambria Math" w:cs="宋体"/>
                      <w:i/>
                    </w:rPr>
                  </m:ctrlPr>
                </m:naryPr>
                <m:sub>
                  <m:r>
                    <m:rPr/>
                    <w:rPr>
                      <w:rFonts w:ascii="Cambria Math" w:hAnsi="Cambria Math" w:cs="宋体"/>
                    </w:rPr>
                    <m:t>i=1</m:t>
                  </m:r>
                  <m:ctrlPr>
                    <w:rPr>
                      <w:rFonts w:ascii="Cambria Math" w:hAnsi="Cambria Math" w:cs="宋体"/>
                      <w:i/>
                    </w:rPr>
                  </m:ctrlPr>
                </m:sub>
                <m:sup>
                  <m:r>
                    <m:rPr/>
                    <w:rPr>
                      <w:rFonts w:ascii="Cambria Math" w:hAnsi="Cambria Math" w:cs="宋体"/>
                    </w:rPr>
                    <m:t>n</m:t>
                  </m:r>
                  <m:ctrlPr>
                    <w:rPr>
                      <w:rFonts w:ascii="Cambria Math" w:hAnsi="Cambria Math" w:cs="宋体"/>
                      <w:i/>
                    </w:rPr>
                  </m:ctrlPr>
                </m:sup>
                <m:e>
                  <m:nary>
                    <m:naryPr>
                      <m:chr m:val="∑"/>
                      <m:limLoc m:val="undOvr"/>
                      <m:ctrlPr>
                        <w:rPr>
                          <w:rFonts w:ascii="Cambria Math" w:hAnsi="Cambria Math" w:cs="宋体"/>
                          <w:i/>
                        </w:rPr>
                      </m:ctrlPr>
                    </m:naryPr>
                    <m:sub>
                      <m:r>
                        <m:rPr/>
                        <w:rPr>
                          <w:rFonts w:ascii="Cambria Math" w:hAnsi="Cambria Math" w:cs="宋体"/>
                        </w:rPr>
                        <m:t>j=1</m:t>
                      </m:r>
                      <m:ctrlPr>
                        <w:rPr>
                          <w:rFonts w:ascii="Cambria Math" w:hAnsi="Cambria Math" w:cs="宋体"/>
                          <w:i/>
                        </w:rPr>
                      </m:ctrlPr>
                    </m:sub>
                    <m:sup>
                      <m:r>
                        <m:rPr/>
                        <w:rPr>
                          <w:rFonts w:ascii="Cambria Math" w:hAnsi="Cambria Math" w:cs="宋体"/>
                        </w:rPr>
                        <m:t>m</m:t>
                      </m:r>
                      <m:ctrlPr>
                        <w:rPr>
                          <w:rFonts w:ascii="Cambria Math" w:hAnsi="Cambria Math" w:cs="宋体"/>
                          <w:i/>
                        </w:rPr>
                      </m:ctrlPr>
                    </m:sup>
                    <m:e>
                      <m:sSup>
                        <m:sSupPr>
                          <m:ctrlPr>
                            <w:rPr>
                              <w:rFonts w:ascii="Cambria Math" w:hAnsi="Cambria Math" w:cs="宋体"/>
                              <w:i/>
                            </w:rPr>
                          </m:ctrlPr>
                        </m:sSupPr>
                        <m:e>
                          <m:sSub>
                            <m:sSubPr>
                              <m:ctrlPr>
                                <w:rPr>
                                  <w:rFonts w:ascii="Cambria Math" w:hAnsi="Cambria Math" w:cs="宋体"/>
                                  <w:i/>
                                </w:rPr>
                              </m:ctrlPr>
                            </m:sSubPr>
                            <m:e>
                              <m:r>
                                <m:rPr/>
                                <w:rPr>
                                  <w:rFonts w:ascii="Cambria Math" w:hAnsi="Cambria Math" w:cs="宋体"/>
                                </w:rPr>
                                <m:t>(x</m:t>
                              </m:r>
                              <m:ctrlPr>
                                <w:rPr>
                                  <w:rFonts w:ascii="Cambria Math" w:hAnsi="Cambria Math" w:cs="宋体"/>
                                  <w:i/>
                                </w:rPr>
                              </m:ctrlPr>
                            </m:e>
                            <m:sub>
                              <m:r>
                                <m:rPr/>
                                <w:rPr>
                                  <w:rFonts w:ascii="Cambria Math" w:hAnsi="Cambria Math" w:cs="宋体"/>
                                </w:rPr>
                                <m:t>j</m:t>
                              </m:r>
                              <m:ctrlPr>
                                <w:rPr>
                                  <w:rFonts w:ascii="Cambria Math" w:hAnsi="Cambria Math" w:cs="宋体"/>
                                  <w:i/>
                                </w:rPr>
                              </m:ctrlPr>
                            </m:sub>
                          </m:sSub>
                          <m:r>
                            <m:rPr/>
                            <w:rPr>
                              <w:rFonts w:ascii="Cambria Math" w:hAnsi="Cambria Math" w:cs="宋体"/>
                            </w:rPr>
                            <m:t>−</m:t>
                          </m:r>
                          <m:sSub>
                            <m:sSubPr>
                              <m:ctrlPr>
                                <w:rPr>
                                  <w:rFonts w:ascii="Cambria Math" w:hAnsi="Cambria Math" w:cs="宋体"/>
                                  <w:i/>
                                </w:rPr>
                              </m:ctrlPr>
                            </m:sSubPr>
                            <m:e>
                              <m:r>
                                <m:rPr/>
                                <w:rPr>
                                  <w:rFonts w:ascii="Cambria Math" w:hAnsi="Cambria Math" w:cs="宋体"/>
                                </w:rPr>
                                <m:t>c</m:t>
                              </m:r>
                              <m:ctrlPr>
                                <w:rPr>
                                  <w:rFonts w:ascii="Cambria Math" w:hAnsi="Cambria Math" w:cs="宋体"/>
                                  <w:i/>
                                </w:rPr>
                              </m:ctrlPr>
                            </m:e>
                            <m:sub>
                              <m:r>
                                <m:rPr/>
                                <w:rPr>
                                  <w:rFonts w:ascii="Cambria Math" w:hAnsi="Cambria Math" w:cs="宋体"/>
                                </w:rPr>
                                <m:t>j</m:t>
                              </m:r>
                              <m:ctrlPr>
                                <w:rPr>
                                  <w:rFonts w:ascii="Cambria Math" w:hAnsi="Cambria Math" w:cs="宋体"/>
                                  <w:i/>
                                </w:rPr>
                              </m:ctrlPr>
                            </m:sub>
                          </m:sSub>
                          <m:r>
                            <m:rPr/>
                            <w:rPr>
                              <w:rFonts w:ascii="Cambria Math" w:hAnsi="Cambria Math" w:cs="宋体"/>
                            </w:rPr>
                            <m:t>)</m:t>
                          </m:r>
                          <m:ctrlPr>
                            <w:rPr>
                              <w:rFonts w:ascii="Cambria Math" w:hAnsi="Cambria Math" w:cs="宋体"/>
                              <w:i/>
                            </w:rPr>
                          </m:ctrlPr>
                        </m:e>
                        <m:sup>
                          <m:r>
                            <m:rPr/>
                            <w:rPr>
                              <w:rFonts w:ascii="Cambria Math" w:hAnsi="Cambria Math" w:cs="宋体"/>
                            </w:rPr>
                            <m:t>2</m:t>
                          </m:r>
                          <m:ctrlPr>
                            <w:rPr>
                              <w:rFonts w:ascii="Cambria Math" w:hAnsi="Cambria Math" w:cs="宋体"/>
                              <w:i/>
                            </w:rPr>
                          </m:ctrlPr>
                        </m:sup>
                      </m:sSup>
                      <m:ctrlPr>
                        <w:rPr>
                          <w:rFonts w:ascii="Cambria Math" w:hAnsi="Cambria Math" w:cs="宋体"/>
                          <w:i/>
                        </w:rPr>
                      </m:ctrlPr>
                    </m:e>
                  </m:nary>
                  <m:ctrlPr>
                    <w:rPr>
                      <w:rFonts w:ascii="Cambria Math" w:hAnsi="Cambria Math" w:cs="宋体"/>
                      <w:i/>
                    </w:rPr>
                  </m:ctrlPr>
                </m:e>
              </m:nary>
              <m:r>
                <m:rPr/>
                <w:rPr>
                  <w:rFonts w:ascii="Cambria Math" w:hAnsi="Cambria Math" w:cs="宋体"/>
                </w:rPr>
                <m:t>#</m:t>
              </m:r>
              <m:d>
                <m:dPr>
                  <m:ctrlPr>
                    <w:rPr>
                      <w:rFonts w:ascii="Cambria Math" w:hAnsi="Cambria Math" w:cs="宋体"/>
                      <w:i/>
                    </w:rPr>
                  </m:ctrlPr>
                </m:dPr>
                <m:e>
                  <m:r>
                    <m:rPr/>
                    <w:rPr>
                      <w:rFonts w:ascii="Cambria Math" w:hAnsi="Cambria Math" w:cs="宋体"/>
                    </w:rPr>
                    <m:t>17</m:t>
                  </m:r>
                  <m:ctrlPr>
                    <w:rPr>
                      <w:rFonts w:ascii="Cambria Math" w:hAnsi="Cambria Math" w:cs="宋体"/>
                      <w:i/>
                    </w:rPr>
                  </m:ctrlPr>
                </m:e>
              </m:d>
              <m:ctrlPr>
                <w:rPr>
                  <w:rFonts w:ascii="Cambria Math" w:hAnsi="Cambria Math" w:cs="宋体"/>
                  <w:i/>
                </w:rPr>
              </m:ctrlPr>
            </m:e>
          </m:eqArr>
        </m:oMath>
      </m:oMathPara>
    </w:p>
    <w:p>
      <w:pPr>
        <w:ind w:firstLine="480" w:firstLineChars="200"/>
        <w:rPr>
          <w:rFonts w:cs="宋体"/>
        </w:rPr>
      </w:pPr>
      <w:r>
        <w:rPr>
          <w:rFonts w:hint="eastAsia" w:cs="宋体"/>
        </w:rPr>
        <w:t>其中</w:t>
      </w:r>
      <m:oMath>
        <m:r>
          <m:rPr/>
          <w:rPr>
            <w:rFonts w:hint="eastAsia" w:ascii="Cambria Math" w:hAnsi="Cambria Math" w:cs="宋体"/>
          </w:rPr>
          <m:t>n</m:t>
        </m:r>
      </m:oMath>
      <w:r>
        <w:rPr>
          <w:rFonts w:hint="eastAsia" w:cs="宋体"/>
        </w:rPr>
        <w:t>为聚类的簇数，</w:t>
      </w:r>
      <m:oMath>
        <m:r>
          <m:rPr/>
          <w:rPr>
            <w:rFonts w:ascii="Cambria Math" w:hAnsi="Cambria Math" w:cs="宋体"/>
          </w:rPr>
          <m:t>m</m:t>
        </m:r>
      </m:oMath>
      <w:r>
        <w:rPr>
          <w:rFonts w:hint="eastAsia" w:cs="宋体"/>
        </w:rPr>
        <w:t>为样本数，</w:t>
      </w:r>
      <m:oMath>
        <m:sSub>
          <m:sSubPr>
            <m:ctrlPr>
              <w:rPr>
                <w:rFonts w:ascii="Cambria Math" w:hAnsi="Cambria Math" w:cs="宋体"/>
                <w:i/>
              </w:rPr>
            </m:ctrlPr>
          </m:sSubPr>
          <m:e>
            <m:r>
              <m:rPr/>
              <w:rPr>
                <w:rFonts w:ascii="Cambria Math" w:hAnsi="Cambria Math" w:cs="宋体"/>
              </w:rPr>
              <m:t>c</m:t>
            </m:r>
            <m:ctrlPr>
              <w:rPr>
                <w:rFonts w:ascii="Cambria Math" w:hAnsi="Cambria Math" w:cs="宋体"/>
                <w:i/>
              </w:rPr>
            </m:ctrlPr>
          </m:e>
          <m:sub>
            <m:r>
              <m:rPr/>
              <w:rPr>
                <w:rFonts w:ascii="Cambria Math" w:hAnsi="Cambria Math" w:cs="宋体"/>
              </w:rPr>
              <m:t>j</m:t>
            </m:r>
            <m:ctrlPr>
              <w:rPr>
                <w:rFonts w:ascii="Cambria Math" w:hAnsi="Cambria Math" w:cs="宋体"/>
                <w:i/>
              </w:rPr>
            </m:ctrlPr>
          </m:sub>
        </m:sSub>
      </m:oMath>
      <w:r>
        <w:rPr>
          <w:rFonts w:hint="eastAsia" w:cs="宋体"/>
        </w:rPr>
        <w:t>为样本</w:t>
      </w:r>
      <m:oMath>
        <m:sSub>
          <m:sSubPr>
            <m:ctrlPr>
              <w:rPr>
                <w:rFonts w:ascii="Cambria Math" w:hAnsi="Cambria Math" w:cs="宋体"/>
                <w:i/>
              </w:rPr>
            </m:ctrlPr>
          </m:sSubPr>
          <m:e>
            <m:r>
              <m:rPr/>
              <w:rPr>
                <w:rFonts w:hint="eastAsia" w:ascii="Cambria Math" w:hAnsi="Cambria Math" w:cs="宋体"/>
              </w:rPr>
              <m:t>x</m:t>
            </m:r>
            <m:ctrlPr>
              <w:rPr>
                <w:rFonts w:ascii="Cambria Math" w:hAnsi="Cambria Math" w:cs="宋体"/>
                <w:i/>
              </w:rPr>
            </m:ctrlPr>
          </m:e>
          <m:sub>
            <m:r>
              <m:rPr/>
              <w:rPr>
                <w:rFonts w:ascii="Cambria Math" w:hAnsi="Cambria Math" w:cs="宋体"/>
              </w:rPr>
              <m:t>j</m:t>
            </m:r>
            <m:ctrlPr>
              <w:rPr>
                <w:rFonts w:ascii="Cambria Math" w:hAnsi="Cambria Math" w:cs="宋体"/>
                <w:i/>
              </w:rPr>
            </m:ctrlPr>
          </m:sub>
        </m:sSub>
      </m:oMath>
      <w:r>
        <w:rPr>
          <w:rFonts w:hint="eastAsia" w:cs="宋体"/>
        </w:rPr>
        <w:t>所在簇的中心。</w:t>
      </w:r>
    </w:p>
    <w:p>
      <w:pPr>
        <w:ind w:firstLine="480" w:firstLineChars="200"/>
        <w:rPr>
          <w:rFonts w:cs="宋体"/>
        </w:rPr>
      </w:pPr>
      <w:r>
        <w:rPr>
          <w:rFonts w:hint="eastAsia" w:cs="宋体"/>
        </w:rPr>
        <w:t>簇中心的计算公式为：</w:t>
      </w:r>
    </w:p>
    <w:p>
      <w:pPr>
        <w:ind w:firstLine="480" w:firstLineChars="200"/>
        <w:rPr>
          <w:rFonts w:cs="宋体"/>
        </w:rPr>
      </w:pPr>
      <m:oMathPara>
        <m:oMath>
          <m:eqArr>
            <m:eqArrPr>
              <m:maxDist m:val="1"/>
              <m:ctrlPr>
                <w:rPr>
                  <w:rFonts w:ascii="Cambria Math" w:hAnsi="Cambria Math" w:cs="宋体"/>
                  <w:i/>
                </w:rPr>
              </m:ctrlPr>
            </m:eqArrPr>
            <m:e>
              <m:sSub>
                <m:sSubPr>
                  <m:ctrlPr>
                    <w:rPr>
                      <w:rFonts w:ascii="Cambria Math" w:hAnsi="Cambria Math" w:cs="宋体"/>
                      <w:i/>
                    </w:rPr>
                  </m:ctrlPr>
                </m:sSubPr>
                <m:e>
                  <m:r>
                    <m:rPr/>
                    <w:rPr>
                      <w:rFonts w:ascii="Cambria Math" w:hAnsi="Cambria Math" w:cs="宋体"/>
                    </w:rPr>
                    <m:t>c</m:t>
                  </m:r>
                  <m:ctrlPr>
                    <w:rPr>
                      <w:rFonts w:ascii="Cambria Math" w:hAnsi="Cambria Math" w:cs="宋体"/>
                      <w:i/>
                    </w:rPr>
                  </m:ctrlPr>
                </m:e>
                <m:sub>
                  <m:r>
                    <m:rPr/>
                    <w:rPr>
                      <w:rFonts w:ascii="Cambria Math" w:hAnsi="Cambria Math" w:cs="宋体"/>
                    </w:rPr>
                    <m:t>j</m:t>
                  </m:r>
                  <m:ctrlPr>
                    <w:rPr>
                      <w:rFonts w:ascii="Cambria Math" w:hAnsi="Cambria Math" w:cs="宋体"/>
                      <w:i/>
                    </w:rPr>
                  </m:ctrlPr>
                </m:sub>
              </m:sSub>
              <m:r>
                <m:rPr/>
                <w:rPr>
                  <w:rFonts w:ascii="Cambria Math" w:hAnsi="Cambria Math" w:cs="宋体"/>
                </w:rPr>
                <m:t>=</m:t>
              </m:r>
              <m:f>
                <m:fPr>
                  <m:ctrlPr>
                    <w:rPr>
                      <w:rFonts w:ascii="Cambria Math" w:hAnsi="Cambria Math" w:cs="宋体"/>
                      <w:i/>
                    </w:rPr>
                  </m:ctrlPr>
                </m:fPr>
                <m:num>
                  <m:nary>
                    <m:naryPr>
                      <m:chr m:val="∑"/>
                      <m:limLoc m:val="undOvr"/>
                      <m:supHide m:val="1"/>
                      <m:ctrlPr>
                        <w:rPr>
                          <w:rFonts w:ascii="Cambria Math" w:hAnsi="Cambria Math" w:cs="宋体"/>
                          <w:i/>
                        </w:rPr>
                      </m:ctrlPr>
                    </m:naryPr>
                    <m:sub>
                      <m:r>
                        <m:rPr/>
                        <w:rPr>
                          <w:rFonts w:hint="eastAsia" w:ascii="Cambria Math" w:hAnsi="Cambria Math" w:cs="宋体"/>
                        </w:rPr>
                        <m:t>x</m:t>
                      </m:r>
                      <m:r>
                        <m:rPr/>
                        <w:rPr>
                          <w:rFonts w:ascii="Cambria Math" w:hAnsi="Cambria Math" w:cs="宋体"/>
                        </w:rPr>
                        <m:t>∈m</m:t>
                      </m:r>
                      <m:ctrlPr>
                        <w:rPr>
                          <w:rFonts w:ascii="Cambria Math" w:hAnsi="Cambria Math" w:cs="宋体"/>
                          <w:i/>
                        </w:rPr>
                      </m:ctrlPr>
                    </m:sub>
                    <m:sup>
                      <m:ctrlPr>
                        <w:rPr>
                          <w:rFonts w:ascii="Cambria Math" w:hAnsi="Cambria Math" w:cs="宋体"/>
                          <w:i/>
                        </w:rPr>
                      </m:ctrlPr>
                    </m:sup>
                    <m:e>
                      <m:sSub>
                        <m:sSubPr>
                          <m:ctrlPr>
                            <w:rPr>
                              <w:rFonts w:ascii="Cambria Math" w:hAnsi="Cambria Math" w:cs="宋体"/>
                              <w:i/>
                            </w:rPr>
                          </m:ctrlPr>
                        </m:sSubPr>
                        <m:e>
                          <m:r>
                            <m:rPr/>
                            <w:rPr>
                              <w:rFonts w:ascii="Cambria Math" w:hAnsi="Cambria Math" w:cs="宋体"/>
                            </w:rPr>
                            <m:t>x</m:t>
                          </m:r>
                          <m:ctrlPr>
                            <w:rPr>
                              <w:rFonts w:ascii="Cambria Math" w:hAnsi="Cambria Math" w:cs="宋体"/>
                              <w:i/>
                            </w:rPr>
                          </m:ctrlPr>
                        </m:e>
                        <m:sub>
                          <m:r>
                            <m:rPr/>
                            <w:rPr>
                              <w:rFonts w:ascii="Cambria Math" w:hAnsi="Cambria Math" w:cs="宋体"/>
                            </w:rPr>
                            <m:t>j</m:t>
                          </m:r>
                          <m:ctrlPr>
                            <w:rPr>
                              <w:rFonts w:ascii="Cambria Math" w:hAnsi="Cambria Math" w:cs="宋体"/>
                              <w:i/>
                            </w:rPr>
                          </m:ctrlPr>
                        </m:sub>
                      </m:sSub>
                      <m:ctrlPr>
                        <w:rPr>
                          <w:rFonts w:ascii="Cambria Math" w:hAnsi="Cambria Math" w:cs="宋体"/>
                          <w:i/>
                        </w:rPr>
                      </m:ctrlPr>
                    </m:e>
                  </m:nary>
                  <m:ctrlPr>
                    <w:rPr>
                      <w:rFonts w:ascii="Cambria Math" w:hAnsi="Cambria Math" w:cs="宋体"/>
                      <w:i/>
                    </w:rPr>
                  </m:ctrlPr>
                </m:num>
                <m:den>
                  <m:r>
                    <m:rPr/>
                    <w:rPr>
                      <w:rFonts w:hint="eastAsia" w:ascii="Cambria Math" w:hAnsi="Cambria Math" w:cs="宋体"/>
                    </w:rPr>
                    <m:t>m</m:t>
                  </m:r>
                  <m:ctrlPr>
                    <w:rPr>
                      <w:rFonts w:ascii="Cambria Math" w:hAnsi="Cambria Math" w:cs="宋体"/>
                      <w:i/>
                    </w:rPr>
                  </m:ctrlPr>
                </m:den>
              </m:f>
              <m:r>
                <m:rPr/>
                <w:rPr>
                  <w:rFonts w:ascii="Cambria Math" w:hAnsi="Cambria Math" w:cs="宋体"/>
                </w:rPr>
                <m:t>#</m:t>
              </m:r>
              <m:d>
                <m:dPr>
                  <m:ctrlPr>
                    <w:rPr>
                      <w:rFonts w:ascii="Cambria Math" w:hAnsi="Cambria Math" w:cs="宋体"/>
                      <w:i/>
                    </w:rPr>
                  </m:ctrlPr>
                </m:dPr>
                <m:e>
                  <m:r>
                    <m:rPr/>
                    <w:rPr>
                      <w:rFonts w:ascii="Cambria Math" w:hAnsi="Cambria Math" w:cs="宋体"/>
                    </w:rPr>
                    <m:t>18</m:t>
                  </m:r>
                  <m:ctrlPr>
                    <w:rPr>
                      <w:rFonts w:ascii="Cambria Math" w:hAnsi="Cambria Math" w:cs="宋体"/>
                      <w:i/>
                    </w:rPr>
                  </m:ctrlPr>
                </m:e>
              </m:d>
              <m:ctrlPr>
                <w:rPr>
                  <w:rFonts w:ascii="Cambria Math" w:hAnsi="Cambria Math" w:cs="宋体"/>
                  <w:i/>
                </w:rPr>
              </m:ctrlPr>
            </m:e>
          </m:eqArr>
        </m:oMath>
      </m:oMathPara>
    </w:p>
    <w:p>
      <w:pPr>
        <w:rPr>
          <w:rFonts w:cs="宋体"/>
        </w:rPr>
      </w:pPr>
    </w:p>
    <w:p>
      <w:pPr>
        <w:ind w:firstLine="480" w:firstLineChars="200"/>
        <w:rPr>
          <w:rFonts w:cs="宋体"/>
        </w:rPr>
      </w:pPr>
      <w:r>
        <w:rPr>
          <w:rFonts w:hint="eastAsia" w:cs="宋体"/>
        </w:rPr>
        <w:t>画出k-SSE关系图如下：</w:t>
      </w:r>
    </w:p>
    <w:p>
      <w:pPr>
        <w:jc w:val="center"/>
      </w:pPr>
      <w:r>
        <w:fldChar w:fldCharType="begin"/>
      </w:r>
      <w:r>
        <w:instrText xml:space="preserve"> INCLUDEPICTURE "C:\\Users\\lenovo\\AppData\\Roaming\\Tencent\\Users\\1431286186\\QQ\\WinTemp\\RichOle\\_FU@]NX%S1ZYWYV(I3XO1[U.png" \* MERGEFORMATINET </w:instrText>
      </w:r>
      <w:r>
        <w:fldChar w:fldCharType="separate"/>
      </w:r>
      <w:r>
        <w:fldChar w:fldCharType="begin"/>
      </w:r>
      <w:r>
        <w:instrText xml:space="preserve"> INCLUDEPICTURE  "C:\\Users\\lenovo\\AppData\\Roaming\\Tencent\\Users\\1431286186\\QQ\\WinTemp\\RichOle\\_FU@]NX%S1ZYWYV(I3XO1[U.png" \* MERGEFORMATINET </w:instrText>
      </w:r>
      <w:r>
        <w:fldChar w:fldCharType="separate"/>
      </w:r>
      <w:r>
        <w:fldChar w:fldCharType="begin"/>
      </w:r>
      <w:r>
        <w:instrText xml:space="preserve"> INCLUDEPICTURE  "C:\\Users\\lenovo\\AppData\\Roaming\\Tencent\\Users\\1431286186\\QQ\\WinTemp\\RichOle\\_FU@]NX%S1ZYWYV(I3XO1[U.png" \* MERGEFORMATINET </w:instrText>
      </w:r>
      <w:r>
        <w:fldChar w:fldCharType="separate"/>
      </w:r>
      <w:r>
        <w:fldChar w:fldCharType="begin"/>
      </w:r>
      <w:r>
        <w:instrText xml:space="preserve"> INCLUDEPICTURE  "C:\\Users\\houbingbing\\lenovo\\AppData\\Roaming\\Tencent\\Users\\1431286186\\QQ\\WinTemp\\RichOle\\_FU@]NX%S1ZYWYV(I3XO1[U.png" \* MERGEFORMATINET </w:instrText>
      </w:r>
      <w:r>
        <w:fldChar w:fldCharType="separate"/>
      </w:r>
      <w:r>
        <w:fldChar w:fldCharType="begin"/>
      </w:r>
      <w:r>
        <w:instrText xml:space="preserve"> INCLUDEPICTURE  "C:\\Users\\houbingbing\\lenovo\\AppData\\Roaming\\Tencent\\Users\\1431286186\\QQ\\WinTemp\\RichOle\\_FU@]NX%S1ZYWYV(I3XO1[U.png" \* MERGEFORMATINET </w:instrText>
      </w:r>
      <w:r>
        <w:fldChar w:fldCharType="separate"/>
      </w:r>
      <w:r>
        <w:drawing>
          <wp:inline distT="0" distB="0" distL="114300" distR="114300">
            <wp:extent cx="2897505" cy="2493645"/>
            <wp:effectExtent l="0" t="0" r="13335" b="571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6" r:link="rId17"/>
                    <a:stretch>
                      <a:fillRect/>
                    </a:stretch>
                  </pic:blipFill>
                  <pic:spPr>
                    <a:xfrm>
                      <a:off x="0" y="0"/>
                      <a:ext cx="2897505" cy="2493645"/>
                    </a:xfrm>
                    <a:prstGeom prst="rect">
                      <a:avLst/>
                    </a:prstGeom>
                    <a:noFill/>
                    <a:ln>
                      <a:noFill/>
                    </a:ln>
                  </pic:spPr>
                </pic:pic>
              </a:graphicData>
            </a:graphic>
          </wp:inline>
        </w:drawing>
      </w:r>
      <w:r>
        <w:fldChar w:fldCharType="end"/>
      </w:r>
      <w:r>
        <w:fldChar w:fldCharType="end"/>
      </w:r>
      <w:r>
        <w:fldChar w:fldCharType="end"/>
      </w:r>
      <w:r>
        <w:fldChar w:fldCharType="end"/>
      </w:r>
      <w:r>
        <w:fldChar w:fldCharType="end"/>
      </w:r>
    </w:p>
    <w:p>
      <w:pPr>
        <w:jc w:val="center"/>
        <w:rPr>
          <w:rFonts w:cs="宋体"/>
        </w:rPr>
      </w:pPr>
      <w:r>
        <w:rPr>
          <w:rFonts w:hint="eastAsia" w:cs="宋体"/>
        </w:rPr>
        <w:t>图</w:t>
      </w:r>
      <w:r>
        <w:rPr>
          <w:rFonts w:cs="宋体"/>
        </w:rPr>
        <w:t xml:space="preserve">9  </w:t>
      </w:r>
      <w:r>
        <w:rPr>
          <w:rFonts w:hint="eastAsia" w:cs="宋体"/>
        </w:rPr>
        <w:t>K</w:t>
      </w:r>
      <w:r>
        <w:rPr>
          <w:rFonts w:cs="宋体"/>
        </w:rPr>
        <w:t>-SSE</w:t>
      </w:r>
      <w:r>
        <w:rPr>
          <w:rFonts w:hint="eastAsia" w:cs="宋体"/>
        </w:rPr>
        <w:t>关系图</w:t>
      </w:r>
    </w:p>
    <w:p>
      <w:pPr>
        <w:ind w:firstLine="480" w:firstLineChars="200"/>
        <w:jc w:val="left"/>
        <w:rPr>
          <w:rFonts w:cs="宋体"/>
        </w:rPr>
      </w:pPr>
      <w:r>
        <w:rPr>
          <w:rFonts w:hint="eastAsia" w:cs="宋体"/>
        </w:rPr>
        <w:t>由图</w:t>
      </w:r>
      <w:r>
        <w:rPr>
          <w:rFonts w:cs="宋体"/>
        </w:rPr>
        <w:t>9</w:t>
      </w:r>
      <w:r>
        <w:rPr>
          <w:rFonts w:hint="eastAsia" w:cs="宋体"/>
        </w:rPr>
        <w:t>分析可知当</w:t>
      </w:r>
      <m:oMath>
        <m:r>
          <m:rPr/>
          <w:rPr>
            <w:rFonts w:hint="eastAsia" w:ascii="Cambria Math" w:hAnsi="Cambria Math" w:cs="宋体"/>
          </w:rPr>
          <m:t>K</m:t>
        </m:r>
        <m:r>
          <m:rPr/>
          <w:rPr>
            <w:rFonts w:ascii="Cambria Math" w:hAnsi="Cambria Math" w:cs="宋体"/>
          </w:rPr>
          <m:t>&gt;5</m:t>
        </m:r>
      </m:oMath>
      <w:r>
        <w:rPr>
          <w:rFonts w:hint="eastAsia" w:cs="宋体"/>
        </w:rPr>
        <w:t>时</w:t>
      </w:r>
      <w:r>
        <w:rPr>
          <w:rFonts w:cs="宋体"/>
        </w:rPr>
        <w:t>SEE</w:t>
      </w:r>
      <w:r>
        <w:rPr>
          <w:rFonts w:hint="eastAsia" w:cs="宋体"/>
        </w:rPr>
        <w:t>随聚类数量的增加下降速度减缓，当</w:t>
      </w:r>
      <m:oMath>
        <m:r>
          <m:rPr/>
          <w:rPr>
            <w:rFonts w:ascii="Cambria Math" w:hAnsi="Cambria Math" w:cs="宋体"/>
          </w:rPr>
          <m:t>K=5</m:t>
        </m:r>
      </m:oMath>
      <w:r>
        <w:rPr>
          <w:rFonts w:hint="eastAsia" w:cs="宋体"/>
        </w:rPr>
        <w:t>时簇的结构相对稳定，故最终将居民分为5类。</w:t>
      </w:r>
    </w:p>
    <w:p>
      <w:pPr>
        <w:pStyle w:val="17"/>
      </w:pPr>
      <w:r>
        <w:rPr>
          <w:rFonts w:hint="eastAsia"/>
        </w:rPr>
        <w:t>5</w:t>
      </w:r>
      <w:r>
        <w:t>.5.3</w:t>
      </w:r>
      <w:r>
        <w:rPr>
          <w:rFonts w:hint="eastAsia" w:cs="宋体"/>
        </w:rPr>
        <w:t>聚类分析</w:t>
      </w:r>
    </w:p>
    <w:p>
      <w:pPr>
        <w:ind w:firstLine="480" w:firstLineChars="200"/>
      </w:pPr>
      <w:r>
        <w:t>k-means++聚类</w:t>
      </w:r>
      <w:r>
        <w:rPr>
          <w:rFonts w:hint="eastAsia"/>
        </w:rPr>
        <w:t>算法的步骤为：</w:t>
      </w:r>
    </w:p>
    <w:p>
      <w:pPr>
        <w:ind w:firstLine="480" w:firstLineChars="200"/>
      </w:pPr>
      <w:r>
        <w:rPr>
          <w:rFonts w:cs="宋体"/>
        </w:rPr>
        <w:t>S</w:t>
      </w:r>
      <w:r>
        <w:rPr>
          <w:rFonts w:hint="eastAsia" w:cs="宋体"/>
        </w:rPr>
        <w:t>tep</w:t>
      </w:r>
      <w:r>
        <w:rPr>
          <w:rFonts w:cs="宋体"/>
        </w:rPr>
        <w:t>1:</w:t>
      </w:r>
      <w:r>
        <w:t>随机选择 k 个样本作为初始簇类中心（k为超参，代表簇类的个数。可以凭先验知识、验证法确定取值）；</w:t>
      </w:r>
    </w:p>
    <w:p>
      <w:pPr>
        <w:ind w:firstLine="480" w:firstLineChars="200"/>
        <w:rPr>
          <w:rFonts w:cs="宋体"/>
        </w:rPr>
      </w:pPr>
      <w:r>
        <w:rPr>
          <w:rFonts w:cs="宋体"/>
        </w:rPr>
        <w:t>S</w:t>
      </w:r>
      <w:r>
        <w:rPr>
          <w:rFonts w:hint="eastAsia" w:cs="宋体"/>
        </w:rPr>
        <w:t>tep</w:t>
      </w:r>
      <w:r>
        <w:rPr>
          <w:rFonts w:cs="宋体"/>
        </w:rPr>
        <w:t>2:针对数据集中每个样本 计算它到 k 个簇类中心的距离，并将其归属到距离最小的簇类中心所对应的类中；</w:t>
      </w:r>
    </w:p>
    <w:p>
      <w:pPr>
        <w:ind w:firstLine="480" w:firstLineChars="200"/>
        <w:rPr>
          <w:rFonts w:cs="宋体"/>
        </w:rPr>
      </w:pPr>
      <w:r>
        <w:rPr>
          <w:rFonts w:cs="宋体"/>
        </w:rPr>
        <w:t>S</w:t>
      </w:r>
      <w:r>
        <w:rPr>
          <w:rFonts w:hint="eastAsia" w:cs="宋体"/>
        </w:rPr>
        <w:t>tep</w:t>
      </w:r>
      <w:r>
        <w:rPr>
          <w:rFonts w:cs="宋体"/>
        </w:rPr>
        <w:t>3:针对每个簇类，重新计算它的簇类中心位置；</w:t>
      </w:r>
    </w:p>
    <w:p>
      <w:pPr>
        <w:ind w:firstLine="480" w:firstLineChars="200"/>
        <w:rPr>
          <w:rFonts w:cs="宋体"/>
        </w:rPr>
      </w:pPr>
      <w:r>
        <w:rPr>
          <w:rFonts w:cs="宋体"/>
        </w:rPr>
        <w:t>S</w:t>
      </w:r>
      <w:r>
        <w:rPr>
          <w:rFonts w:hint="eastAsia" w:cs="宋体"/>
        </w:rPr>
        <w:t>tep</w:t>
      </w:r>
      <w:r>
        <w:rPr>
          <w:rFonts w:cs="宋体"/>
        </w:rPr>
        <w:t>4:重复迭代上面 2 、3 两步操作，直到达到某个中止条件</w:t>
      </w:r>
      <w:r>
        <w:rPr>
          <w:rFonts w:hint="eastAsia" w:cs="宋体"/>
        </w:rPr>
        <w:t>，即</w:t>
      </w:r>
      <w:r>
        <w:rPr>
          <w:rFonts w:cs="宋体"/>
        </w:rPr>
        <w:t>迭代次数</w:t>
      </w:r>
      <w:r>
        <w:rPr>
          <w:rFonts w:hint="eastAsia" w:cs="宋体"/>
        </w:rPr>
        <w:t>或</w:t>
      </w:r>
      <w:r>
        <w:rPr>
          <w:rFonts w:cs="宋体"/>
        </w:rPr>
        <w:t>簇类中心位置不变等。</w:t>
      </w:r>
    </w:p>
    <w:p>
      <w:pPr>
        <w:ind w:firstLine="480" w:firstLineChars="200"/>
        <w:jc w:val="left"/>
        <w:rPr>
          <w:rFonts w:cs="宋体"/>
        </w:rPr>
      </w:pPr>
      <w:r>
        <w:rPr>
          <w:rFonts w:hint="eastAsia" w:cs="宋体"/>
        </w:rPr>
        <w:t>将</w:t>
      </w:r>
      <m:oMath>
        <m:r>
          <m:rPr/>
          <w:rPr>
            <w:rFonts w:ascii="Cambria Math" w:hAnsi="Cambria Math" w:cs="宋体"/>
          </w:rPr>
          <m:t>K=5</m:t>
        </m:r>
      </m:oMath>
      <w:r>
        <w:rPr>
          <w:rFonts w:hint="eastAsia" w:cs="宋体"/>
        </w:rPr>
        <w:t>带入模型，利用python对数据进行二维可视化如下：</w:t>
      </w:r>
    </w:p>
    <w:tbl>
      <w:tblPr>
        <w:tblStyle w:val="7"/>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53"/>
        <w:gridCol w:w="2853"/>
        <w:gridCol w:w="28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92" w:type="dxa"/>
            <w:vAlign w:val="center"/>
          </w:tcPr>
          <w:p>
            <w:pPr>
              <w:jc w:val="left"/>
              <w:rPr>
                <w:rFonts w:cs="宋体"/>
                <w:iCs/>
              </w:rPr>
            </w:pPr>
            <w:r>
              <w:rPr>
                <w:rFonts w:hint="eastAsia" w:cs="宋体"/>
                <w:iCs/>
              </w:rPr>
              <w:drawing>
                <wp:inline distT="0" distB="0" distL="0" distR="0">
                  <wp:extent cx="1822450" cy="1667510"/>
                  <wp:effectExtent l="0" t="0" r="0" b="0"/>
                  <wp:docPr id="17301157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15707" name="图片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1827752" cy="1672718"/>
                          </a:xfrm>
                          <a:prstGeom prst="rect">
                            <a:avLst/>
                          </a:prstGeom>
                          <a:noFill/>
                          <a:ln>
                            <a:noFill/>
                          </a:ln>
                        </pic:spPr>
                      </pic:pic>
                    </a:graphicData>
                  </a:graphic>
                </wp:inline>
              </w:drawing>
            </w:r>
          </w:p>
        </w:tc>
        <w:tc>
          <w:tcPr>
            <w:tcW w:w="2892" w:type="dxa"/>
            <w:vAlign w:val="center"/>
          </w:tcPr>
          <w:p>
            <w:pPr>
              <w:jc w:val="left"/>
              <w:rPr>
                <w:rFonts w:cs="宋体"/>
                <w:iCs/>
              </w:rPr>
            </w:pPr>
            <w:r>
              <w:rPr>
                <w:rFonts w:hint="eastAsia" w:cs="宋体"/>
                <w:iCs/>
              </w:rPr>
              <w:drawing>
                <wp:inline distT="0" distB="0" distL="0" distR="0">
                  <wp:extent cx="1822450" cy="1630680"/>
                  <wp:effectExtent l="0" t="0" r="0" b="0"/>
                  <wp:docPr id="16850807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80764" name="图片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1826017" cy="1634483"/>
                          </a:xfrm>
                          <a:prstGeom prst="rect">
                            <a:avLst/>
                          </a:prstGeom>
                          <a:noFill/>
                          <a:ln>
                            <a:noFill/>
                          </a:ln>
                        </pic:spPr>
                      </pic:pic>
                    </a:graphicData>
                  </a:graphic>
                </wp:inline>
              </w:drawing>
            </w:r>
          </w:p>
        </w:tc>
        <w:tc>
          <w:tcPr>
            <w:tcW w:w="2892" w:type="dxa"/>
            <w:vAlign w:val="center"/>
          </w:tcPr>
          <w:p>
            <w:pPr>
              <w:jc w:val="left"/>
              <w:rPr>
                <w:rFonts w:cs="宋体"/>
                <w:iCs/>
              </w:rPr>
            </w:pPr>
            <w:r>
              <w:rPr>
                <w:rFonts w:hint="eastAsia" w:cs="宋体"/>
                <w:iCs/>
              </w:rPr>
              <w:drawing>
                <wp:inline distT="0" distB="0" distL="0" distR="0">
                  <wp:extent cx="1797050" cy="1638300"/>
                  <wp:effectExtent l="0" t="0" r="0" b="0"/>
                  <wp:docPr id="12509107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0745" name="图片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1802416" cy="1643498"/>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92" w:type="dxa"/>
            <w:vAlign w:val="center"/>
          </w:tcPr>
          <w:p>
            <w:pPr>
              <w:jc w:val="left"/>
              <w:rPr>
                <w:rFonts w:cs="宋体"/>
                <w:iCs/>
              </w:rPr>
            </w:pPr>
            <w:r>
              <w:rPr>
                <w:rFonts w:hint="eastAsia" w:cs="宋体"/>
                <w:iCs/>
              </w:rPr>
              <w:drawing>
                <wp:inline distT="0" distB="0" distL="0" distR="0">
                  <wp:extent cx="1803400" cy="1528445"/>
                  <wp:effectExtent l="0" t="0" r="0" b="0"/>
                  <wp:docPr id="16439734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73430" name="图片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1806198" cy="1531249"/>
                          </a:xfrm>
                          <a:prstGeom prst="rect">
                            <a:avLst/>
                          </a:prstGeom>
                          <a:noFill/>
                          <a:ln>
                            <a:noFill/>
                          </a:ln>
                        </pic:spPr>
                      </pic:pic>
                    </a:graphicData>
                  </a:graphic>
                </wp:inline>
              </w:drawing>
            </w:r>
          </w:p>
        </w:tc>
        <w:tc>
          <w:tcPr>
            <w:tcW w:w="2892" w:type="dxa"/>
            <w:vAlign w:val="center"/>
          </w:tcPr>
          <w:p>
            <w:pPr>
              <w:jc w:val="left"/>
              <w:rPr>
                <w:rFonts w:cs="宋体"/>
                <w:iCs/>
              </w:rPr>
            </w:pPr>
            <w:r>
              <w:rPr>
                <w:rFonts w:hint="eastAsia" w:cs="宋体"/>
                <w:iCs/>
              </w:rPr>
              <w:drawing>
                <wp:inline distT="0" distB="0" distL="0" distR="0">
                  <wp:extent cx="1797050" cy="1550670"/>
                  <wp:effectExtent l="0" t="0" r="0" b="0"/>
                  <wp:docPr id="20817230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723019" name="图片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1802063" cy="1555148"/>
                          </a:xfrm>
                          <a:prstGeom prst="rect">
                            <a:avLst/>
                          </a:prstGeom>
                          <a:noFill/>
                          <a:ln>
                            <a:noFill/>
                          </a:ln>
                        </pic:spPr>
                      </pic:pic>
                    </a:graphicData>
                  </a:graphic>
                </wp:inline>
              </w:drawing>
            </w:r>
          </w:p>
        </w:tc>
        <w:tc>
          <w:tcPr>
            <w:tcW w:w="2892" w:type="dxa"/>
            <w:vAlign w:val="center"/>
          </w:tcPr>
          <w:p>
            <w:pPr>
              <w:jc w:val="left"/>
              <w:rPr>
                <w:rFonts w:cs="宋体"/>
                <w:iCs/>
              </w:rPr>
            </w:pPr>
            <w:r>
              <w:rPr>
                <w:rFonts w:hint="eastAsia" w:cs="宋体"/>
                <w:iCs/>
              </w:rPr>
              <w:drawing>
                <wp:inline distT="0" distB="0" distL="0" distR="0">
                  <wp:extent cx="1790700" cy="1579880"/>
                  <wp:effectExtent l="0" t="0" r="0" b="0"/>
                  <wp:docPr id="184181756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17567" name="图片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1797294" cy="1585902"/>
                          </a:xfrm>
                          <a:prstGeom prst="rect">
                            <a:avLst/>
                          </a:prstGeom>
                          <a:noFill/>
                          <a:ln>
                            <a:noFill/>
                          </a:ln>
                        </pic:spPr>
                      </pic:pic>
                    </a:graphicData>
                  </a:graphic>
                </wp:inline>
              </w:drawing>
            </w:r>
          </w:p>
        </w:tc>
      </w:tr>
    </w:tbl>
    <w:p>
      <w:pPr>
        <w:jc w:val="center"/>
        <w:rPr>
          <w:rFonts w:cs="宋体"/>
          <w:iCs/>
        </w:rPr>
      </w:pPr>
      <w:r>
        <w:rPr>
          <w:rFonts w:hint="eastAsia" w:cs="宋体"/>
          <w:iCs/>
        </w:rPr>
        <w:t>图</w:t>
      </w:r>
      <w:r>
        <w:rPr>
          <w:rFonts w:cs="宋体"/>
          <w:iCs/>
        </w:rPr>
        <w:t xml:space="preserve">10  </w:t>
      </w:r>
      <w:r>
        <w:rPr>
          <w:rFonts w:hint="eastAsia" w:cs="宋体"/>
          <w:iCs/>
        </w:rPr>
        <w:t>聚类结果的部分二维可视化图</w:t>
      </w:r>
    </w:p>
    <w:p>
      <w:pPr>
        <w:ind w:firstLine="480" w:firstLineChars="200"/>
        <w:jc w:val="left"/>
        <w:rPr>
          <w:rFonts w:cs="宋体"/>
          <w:iCs/>
        </w:rPr>
      </w:pPr>
      <w:r>
        <w:rPr>
          <w:rFonts w:hint="eastAsia" w:cs="宋体"/>
          <w:iCs/>
        </w:rPr>
        <w:t>如上图所示不同颜色即为对象在二维平面上映射的分类结果，将5个聚类中心的数据进行逆标准化，将其恢复维正常数据，如下表：</w:t>
      </w:r>
    </w:p>
    <w:p>
      <w:pPr>
        <w:spacing w:line="480" w:lineRule="auto"/>
        <w:jc w:val="center"/>
        <w:rPr>
          <w:rFonts w:cs="宋体"/>
          <w:iCs/>
        </w:rPr>
      </w:pPr>
      <w:r>
        <w:rPr>
          <w:rFonts w:hint="eastAsia" w:cs="宋体"/>
          <w:iCs/>
        </w:rPr>
        <w:t>表1</w:t>
      </w:r>
      <w:r>
        <w:rPr>
          <w:rFonts w:cs="宋体"/>
          <w:iCs/>
        </w:rPr>
        <w:t xml:space="preserve">1  </w:t>
      </w:r>
      <w:r>
        <w:rPr>
          <w:rFonts w:hint="eastAsia" w:cs="宋体"/>
          <w:iCs/>
        </w:rPr>
        <w:t>各分类中心对应指标数据</w:t>
      </w:r>
    </w:p>
    <w:tbl>
      <w:tblPr>
        <w:tblStyle w:val="6"/>
        <w:tblW w:w="0" w:type="auto"/>
        <w:jc w:val="center"/>
        <w:tblLayout w:type="autofit"/>
        <w:tblCellMar>
          <w:top w:w="0" w:type="dxa"/>
          <w:left w:w="108" w:type="dxa"/>
          <w:bottom w:w="0" w:type="dxa"/>
          <w:right w:w="108" w:type="dxa"/>
        </w:tblCellMar>
      </w:tblPr>
      <w:tblGrid>
        <w:gridCol w:w="1756"/>
        <w:gridCol w:w="1096"/>
        <w:gridCol w:w="1096"/>
        <w:gridCol w:w="1096"/>
        <w:gridCol w:w="1096"/>
        <w:gridCol w:w="1096"/>
      </w:tblGrid>
      <w:tr>
        <w:tblPrEx>
          <w:tblCellMar>
            <w:top w:w="0" w:type="dxa"/>
            <w:left w:w="108" w:type="dxa"/>
            <w:bottom w:w="0" w:type="dxa"/>
            <w:right w:w="108" w:type="dxa"/>
          </w:tblCellMar>
        </w:tblPrEx>
        <w:trPr>
          <w:trHeight w:val="270" w:hRule="atLeast"/>
          <w:jc w:val="center"/>
        </w:trPr>
        <w:tc>
          <w:tcPr>
            <w:tcW w:w="0" w:type="auto"/>
            <w:tcBorders>
              <w:top w:val="single" w:color="auto" w:sz="12" w:space="0"/>
              <w:left w:val="nil"/>
              <w:bottom w:val="single" w:color="auto" w:sz="12" w:space="0"/>
              <w:right w:val="nil"/>
            </w:tcBorders>
            <w:shd w:val="clear" w:color="auto" w:fill="auto"/>
            <w:noWrap/>
            <w:vAlign w:val="center"/>
          </w:tcPr>
          <w:p>
            <w:pPr>
              <w:jc w:val="center"/>
              <w:rPr>
                <w:rFonts w:cs="宋体"/>
                <w:color w:val="000000"/>
                <w:kern w:val="0"/>
                <w:sz w:val="22"/>
                <w:szCs w:val="22"/>
              </w:rPr>
            </w:pPr>
            <w:r>
              <w:rPr>
                <w:rFonts w:hint="eastAsia" w:cs="宋体"/>
                <w:color w:val="000000"/>
                <w:kern w:val="0"/>
                <w:sz w:val="22"/>
                <w:szCs w:val="22"/>
              </w:rPr>
              <w:t>分类</w:t>
            </w:r>
          </w:p>
        </w:tc>
        <w:tc>
          <w:tcPr>
            <w:tcW w:w="0" w:type="auto"/>
            <w:tcBorders>
              <w:top w:val="single" w:color="auto" w:sz="12" w:space="0"/>
              <w:left w:val="nil"/>
              <w:bottom w:val="single" w:color="auto" w:sz="12" w:space="0"/>
              <w:right w:val="nil"/>
            </w:tcBorders>
            <w:shd w:val="clear" w:color="auto" w:fill="auto"/>
            <w:noWrap/>
            <w:vAlign w:val="center"/>
          </w:tcPr>
          <w:p>
            <w:pPr>
              <w:jc w:val="center"/>
              <w:rPr>
                <w:rFonts w:cs="宋体"/>
                <w:color w:val="000000"/>
                <w:kern w:val="0"/>
                <w:sz w:val="22"/>
                <w:szCs w:val="22"/>
              </w:rPr>
            </w:pPr>
            <w:r>
              <w:rPr>
                <w:rFonts w:hint="eastAsia" w:cs="宋体"/>
                <w:color w:val="000000"/>
                <w:kern w:val="0"/>
                <w:sz w:val="22"/>
                <w:szCs w:val="22"/>
              </w:rPr>
              <w:t>1</w:t>
            </w:r>
          </w:p>
        </w:tc>
        <w:tc>
          <w:tcPr>
            <w:tcW w:w="0" w:type="auto"/>
            <w:tcBorders>
              <w:top w:val="single" w:color="auto" w:sz="12" w:space="0"/>
              <w:left w:val="nil"/>
              <w:bottom w:val="single" w:color="auto" w:sz="12" w:space="0"/>
              <w:right w:val="nil"/>
            </w:tcBorders>
            <w:shd w:val="clear" w:color="auto" w:fill="auto"/>
            <w:noWrap/>
            <w:vAlign w:val="center"/>
          </w:tcPr>
          <w:p>
            <w:pPr>
              <w:jc w:val="center"/>
              <w:rPr>
                <w:rFonts w:cs="宋体"/>
                <w:color w:val="000000"/>
                <w:kern w:val="0"/>
                <w:sz w:val="22"/>
                <w:szCs w:val="22"/>
              </w:rPr>
            </w:pPr>
            <w:r>
              <w:rPr>
                <w:rFonts w:hint="eastAsia" w:cs="宋体"/>
                <w:color w:val="000000"/>
                <w:kern w:val="0"/>
                <w:sz w:val="22"/>
                <w:szCs w:val="22"/>
              </w:rPr>
              <w:t>2</w:t>
            </w:r>
          </w:p>
        </w:tc>
        <w:tc>
          <w:tcPr>
            <w:tcW w:w="0" w:type="auto"/>
            <w:tcBorders>
              <w:top w:val="single" w:color="auto" w:sz="12" w:space="0"/>
              <w:left w:val="nil"/>
              <w:bottom w:val="single" w:color="auto" w:sz="12" w:space="0"/>
              <w:right w:val="nil"/>
            </w:tcBorders>
            <w:shd w:val="clear" w:color="auto" w:fill="auto"/>
            <w:noWrap/>
            <w:vAlign w:val="center"/>
          </w:tcPr>
          <w:p>
            <w:pPr>
              <w:jc w:val="center"/>
              <w:rPr>
                <w:rFonts w:cs="宋体"/>
                <w:color w:val="000000"/>
                <w:kern w:val="0"/>
                <w:sz w:val="22"/>
                <w:szCs w:val="22"/>
              </w:rPr>
            </w:pPr>
            <w:r>
              <w:rPr>
                <w:rFonts w:hint="eastAsia" w:cs="宋体"/>
                <w:color w:val="000000"/>
                <w:kern w:val="0"/>
                <w:sz w:val="22"/>
                <w:szCs w:val="22"/>
              </w:rPr>
              <w:t>3</w:t>
            </w:r>
          </w:p>
        </w:tc>
        <w:tc>
          <w:tcPr>
            <w:tcW w:w="0" w:type="auto"/>
            <w:tcBorders>
              <w:top w:val="single" w:color="auto" w:sz="12" w:space="0"/>
              <w:left w:val="nil"/>
              <w:bottom w:val="single" w:color="auto" w:sz="12" w:space="0"/>
              <w:right w:val="nil"/>
            </w:tcBorders>
            <w:shd w:val="clear" w:color="auto" w:fill="auto"/>
            <w:noWrap/>
            <w:vAlign w:val="center"/>
          </w:tcPr>
          <w:p>
            <w:pPr>
              <w:jc w:val="center"/>
              <w:rPr>
                <w:rFonts w:cs="宋体"/>
                <w:color w:val="000000"/>
                <w:kern w:val="0"/>
                <w:sz w:val="22"/>
                <w:szCs w:val="22"/>
              </w:rPr>
            </w:pPr>
            <w:r>
              <w:rPr>
                <w:rFonts w:hint="eastAsia" w:cs="宋体"/>
                <w:color w:val="000000"/>
                <w:kern w:val="0"/>
                <w:sz w:val="22"/>
                <w:szCs w:val="22"/>
              </w:rPr>
              <w:t>4</w:t>
            </w:r>
          </w:p>
        </w:tc>
        <w:tc>
          <w:tcPr>
            <w:tcW w:w="0" w:type="auto"/>
            <w:tcBorders>
              <w:top w:val="single" w:color="auto" w:sz="12" w:space="0"/>
              <w:left w:val="nil"/>
              <w:bottom w:val="single" w:color="auto" w:sz="12" w:space="0"/>
              <w:right w:val="nil"/>
            </w:tcBorders>
            <w:shd w:val="clear" w:color="auto" w:fill="auto"/>
            <w:noWrap/>
            <w:vAlign w:val="center"/>
          </w:tcPr>
          <w:p>
            <w:pPr>
              <w:jc w:val="center"/>
              <w:rPr>
                <w:rFonts w:cs="宋体"/>
                <w:color w:val="000000"/>
                <w:kern w:val="0"/>
                <w:sz w:val="22"/>
                <w:szCs w:val="22"/>
              </w:rPr>
            </w:pPr>
            <w:r>
              <w:rPr>
                <w:rFonts w:hint="eastAsia" w:cs="宋体"/>
                <w:color w:val="000000"/>
                <w:kern w:val="0"/>
                <w:sz w:val="22"/>
                <w:szCs w:val="22"/>
              </w:rPr>
              <w:t>5</w:t>
            </w:r>
          </w:p>
        </w:tc>
      </w:tr>
      <w:tr>
        <w:tblPrEx>
          <w:tblCellMar>
            <w:top w:w="0" w:type="dxa"/>
            <w:left w:w="108" w:type="dxa"/>
            <w:bottom w:w="0" w:type="dxa"/>
            <w:right w:w="108" w:type="dxa"/>
          </w:tblCellMar>
        </w:tblPrEx>
        <w:trPr>
          <w:trHeight w:val="270" w:hRule="atLeast"/>
          <w:jc w:val="center"/>
        </w:trPr>
        <w:tc>
          <w:tcPr>
            <w:tcW w:w="0" w:type="auto"/>
            <w:tcBorders>
              <w:top w:val="single" w:color="auto" w:sz="12" w:space="0"/>
              <w:left w:val="nil"/>
              <w:bottom w:val="nil"/>
              <w:right w:val="nil"/>
            </w:tcBorders>
            <w:shd w:val="clear" w:color="auto" w:fill="auto"/>
            <w:noWrap/>
            <w:vAlign w:val="center"/>
          </w:tcPr>
          <w:p>
            <w:pPr>
              <w:jc w:val="center"/>
              <w:rPr>
                <w:rFonts w:cs="宋体"/>
                <w:kern w:val="0"/>
                <w:sz w:val="22"/>
                <w:szCs w:val="22"/>
              </w:rPr>
            </w:pPr>
            <w:r>
              <w:rPr>
                <w:rFonts w:hint="eastAsia" w:cs="宋体"/>
                <w:kern w:val="0"/>
                <w:sz w:val="22"/>
                <w:szCs w:val="22"/>
              </w:rPr>
              <w:t>年龄</w:t>
            </w:r>
          </w:p>
        </w:tc>
        <w:tc>
          <w:tcPr>
            <w:tcW w:w="0" w:type="auto"/>
            <w:tcBorders>
              <w:top w:val="single" w:color="auto" w:sz="12" w:space="0"/>
              <w:left w:val="nil"/>
              <w:bottom w:val="nil"/>
              <w:right w:val="nil"/>
            </w:tcBorders>
            <w:shd w:val="clear" w:color="auto" w:fill="auto"/>
            <w:noWrap/>
            <w:vAlign w:val="center"/>
          </w:tcPr>
          <w:p>
            <w:pPr>
              <w:jc w:val="center"/>
              <w:rPr>
                <w:rFonts w:cs="宋体"/>
                <w:color w:val="000000"/>
                <w:kern w:val="0"/>
                <w:sz w:val="22"/>
                <w:szCs w:val="22"/>
              </w:rPr>
            </w:pPr>
            <w:r>
              <w:rPr>
                <w:rFonts w:hint="eastAsia" w:cs="宋体"/>
                <w:color w:val="000000"/>
                <w:kern w:val="0"/>
                <w:sz w:val="22"/>
                <w:szCs w:val="22"/>
              </w:rPr>
              <w:t>56.19794</w:t>
            </w:r>
          </w:p>
        </w:tc>
        <w:tc>
          <w:tcPr>
            <w:tcW w:w="0" w:type="auto"/>
            <w:tcBorders>
              <w:top w:val="single" w:color="auto" w:sz="12" w:space="0"/>
              <w:left w:val="nil"/>
              <w:bottom w:val="nil"/>
              <w:right w:val="nil"/>
            </w:tcBorders>
            <w:shd w:val="clear" w:color="auto" w:fill="auto"/>
            <w:noWrap/>
            <w:vAlign w:val="center"/>
          </w:tcPr>
          <w:p>
            <w:pPr>
              <w:jc w:val="center"/>
              <w:rPr>
                <w:rFonts w:cs="宋体"/>
                <w:color w:val="000000"/>
                <w:kern w:val="0"/>
                <w:sz w:val="22"/>
                <w:szCs w:val="22"/>
              </w:rPr>
            </w:pPr>
            <w:r>
              <w:rPr>
                <w:rFonts w:hint="eastAsia" w:cs="宋体"/>
                <w:color w:val="000000"/>
                <w:kern w:val="0"/>
                <w:sz w:val="22"/>
                <w:szCs w:val="22"/>
              </w:rPr>
              <w:t>45.97083</w:t>
            </w:r>
          </w:p>
        </w:tc>
        <w:tc>
          <w:tcPr>
            <w:tcW w:w="0" w:type="auto"/>
            <w:tcBorders>
              <w:top w:val="single" w:color="auto" w:sz="12" w:space="0"/>
              <w:left w:val="nil"/>
              <w:bottom w:val="nil"/>
              <w:right w:val="nil"/>
            </w:tcBorders>
            <w:shd w:val="clear" w:color="auto" w:fill="auto"/>
            <w:noWrap/>
            <w:vAlign w:val="center"/>
          </w:tcPr>
          <w:p>
            <w:pPr>
              <w:jc w:val="center"/>
              <w:rPr>
                <w:rFonts w:cs="宋体"/>
                <w:color w:val="000000"/>
                <w:kern w:val="0"/>
                <w:sz w:val="22"/>
                <w:szCs w:val="22"/>
              </w:rPr>
            </w:pPr>
            <w:r>
              <w:rPr>
                <w:rFonts w:hint="eastAsia" w:cs="宋体"/>
                <w:color w:val="000000"/>
                <w:kern w:val="0"/>
                <w:sz w:val="22"/>
                <w:szCs w:val="22"/>
              </w:rPr>
              <w:t>53.0798</w:t>
            </w:r>
          </w:p>
        </w:tc>
        <w:tc>
          <w:tcPr>
            <w:tcW w:w="0" w:type="auto"/>
            <w:tcBorders>
              <w:top w:val="single" w:color="auto" w:sz="12" w:space="0"/>
              <w:left w:val="nil"/>
              <w:bottom w:val="nil"/>
              <w:right w:val="nil"/>
            </w:tcBorders>
            <w:shd w:val="clear" w:color="auto" w:fill="auto"/>
            <w:noWrap/>
            <w:vAlign w:val="center"/>
          </w:tcPr>
          <w:p>
            <w:pPr>
              <w:jc w:val="center"/>
              <w:rPr>
                <w:rFonts w:cs="宋体"/>
                <w:color w:val="000000"/>
                <w:kern w:val="0"/>
                <w:sz w:val="22"/>
                <w:szCs w:val="22"/>
              </w:rPr>
            </w:pPr>
            <w:r>
              <w:rPr>
                <w:rFonts w:hint="eastAsia" w:cs="宋体"/>
                <w:color w:val="000000"/>
                <w:kern w:val="0"/>
                <w:sz w:val="22"/>
                <w:szCs w:val="22"/>
              </w:rPr>
              <w:t>66.17759</w:t>
            </w:r>
          </w:p>
        </w:tc>
        <w:tc>
          <w:tcPr>
            <w:tcW w:w="0" w:type="auto"/>
            <w:tcBorders>
              <w:top w:val="single" w:color="auto" w:sz="12" w:space="0"/>
              <w:left w:val="nil"/>
              <w:bottom w:val="nil"/>
              <w:right w:val="nil"/>
            </w:tcBorders>
            <w:shd w:val="clear" w:color="auto" w:fill="auto"/>
            <w:noWrap/>
            <w:vAlign w:val="center"/>
          </w:tcPr>
          <w:p>
            <w:pPr>
              <w:jc w:val="center"/>
              <w:rPr>
                <w:rFonts w:cs="宋体"/>
                <w:color w:val="000000"/>
                <w:kern w:val="0"/>
                <w:sz w:val="22"/>
                <w:szCs w:val="22"/>
              </w:rPr>
            </w:pPr>
            <w:r>
              <w:rPr>
                <w:rFonts w:hint="eastAsia" w:cs="宋体"/>
                <w:color w:val="000000"/>
                <w:kern w:val="0"/>
                <w:sz w:val="22"/>
                <w:szCs w:val="22"/>
              </w:rPr>
              <w:t>47.85874</w:t>
            </w:r>
          </w:p>
        </w:tc>
      </w:tr>
      <w:tr>
        <w:tblPrEx>
          <w:tblCellMar>
            <w:top w:w="0" w:type="dxa"/>
            <w:left w:w="108" w:type="dxa"/>
            <w:bottom w:w="0" w:type="dxa"/>
            <w:right w:w="108" w:type="dxa"/>
          </w:tblCellMar>
        </w:tblPrEx>
        <w:trPr>
          <w:trHeight w:val="270" w:hRule="atLeast"/>
          <w:jc w:val="center"/>
        </w:trPr>
        <w:tc>
          <w:tcPr>
            <w:tcW w:w="0" w:type="auto"/>
            <w:tcBorders>
              <w:top w:val="nil"/>
              <w:left w:val="nil"/>
              <w:bottom w:val="nil"/>
              <w:right w:val="nil"/>
            </w:tcBorders>
            <w:shd w:val="clear" w:color="auto" w:fill="auto"/>
            <w:noWrap/>
            <w:vAlign w:val="center"/>
          </w:tcPr>
          <w:p>
            <w:pPr>
              <w:jc w:val="center"/>
              <w:rPr>
                <w:rFonts w:cs="宋体"/>
                <w:kern w:val="0"/>
                <w:sz w:val="22"/>
                <w:szCs w:val="22"/>
              </w:rPr>
            </w:pPr>
            <w:r>
              <w:rPr>
                <w:rFonts w:hint="eastAsia" w:cs="宋体"/>
                <w:kern w:val="0"/>
                <w:sz w:val="22"/>
                <w:szCs w:val="22"/>
              </w:rPr>
              <w:t>性别</w:t>
            </w:r>
          </w:p>
        </w:tc>
        <w:tc>
          <w:tcPr>
            <w:tcW w:w="0" w:type="auto"/>
            <w:tcBorders>
              <w:top w:val="nil"/>
              <w:left w:val="nil"/>
              <w:bottom w:val="nil"/>
              <w:right w:val="nil"/>
            </w:tcBorders>
            <w:shd w:val="clear" w:color="auto" w:fill="auto"/>
            <w:noWrap/>
            <w:vAlign w:val="center"/>
          </w:tcPr>
          <w:p>
            <w:pPr>
              <w:jc w:val="center"/>
              <w:rPr>
                <w:rFonts w:cs="宋体"/>
                <w:color w:val="000000"/>
                <w:kern w:val="0"/>
                <w:sz w:val="22"/>
                <w:szCs w:val="22"/>
              </w:rPr>
            </w:pPr>
            <w:r>
              <w:rPr>
                <w:rFonts w:hint="eastAsia" w:cs="宋体"/>
                <w:color w:val="000000"/>
                <w:kern w:val="0"/>
                <w:sz w:val="22"/>
                <w:szCs w:val="22"/>
              </w:rPr>
              <w:t>1</w:t>
            </w:r>
          </w:p>
        </w:tc>
        <w:tc>
          <w:tcPr>
            <w:tcW w:w="0" w:type="auto"/>
            <w:tcBorders>
              <w:top w:val="nil"/>
              <w:left w:val="nil"/>
              <w:bottom w:val="nil"/>
              <w:right w:val="nil"/>
            </w:tcBorders>
            <w:shd w:val="clear" w:color="auto" w:fill="auto"/>
            <w:noWrap/>
            <w:vAlign w:val="center"/>
          </w:tcPr>
          <w:p>
            <w:pPr>
              <w:jc w:val="center"/>
              <w:rPr>
                <w:rFonts w:cs="宋体"/>
                <w:color w:val="000000"/>
                <w:kern w:val="0"/>
                <w:sz w:val="22"/>
                <w:szCs w:val="22"/>
              </w:rPr>
            </w:pPr>
            <w:r>
              <w:rPr>
                <w:rFonts w:hint="eastAsia" w:cs="宋体"/>
                <w:color w:val="000000"/>
                <w:kern w:val="0"/>
                <w:sz w:val="22"/>
                <w:szCs w:val="22"/>
              </w:rPr>
              <w:t>2</w:t>
            </w:r>
          </w:p>
        </w:tc>
        <w:tc>
          <w:tcPr>
            <w:tcW w:w="0" w:type="auto"/>
            <w:tcBorders>
              <w:top w:val="nil"/>
              <w:left w:val="nil"/>
              <w:bottom w:val="nil"/>
              <w:right w:val="nil"/>
            </w:tcBorders>
            <w:shd w:val="clear" w:color="auto" w:fill="auto"/>
            <w:noWrap/>
            <w:vAlign w:val="center"/>
          </w:tcPr>
          <w:p>
            <w:pPr>
              <w:jc w:val="center"/>
              <w:rPr>
                <w:rFonts w:cs="宋体"/>
                <w:color w:val="000000"/>
                <w:kern w:val="0"/>
                <w:sz w:val="22"/>
                <w:szCs w:val="22"/>
              </w:rPr>
            </w:pPr>
            <w:r>
              <w:rPr>
                <w:rFonts w:hint="eastAsia" w:cs="宋体"/>
                <w:color w:val="000000"/>
                <w:kern w:val="0"/>
                <w:sz w:val="22"/>
                <w:szCs w:val="22"/>
              </w:rPr>
              <w:t>2</w:t>
            </w:r>
          </w:p>
        </w:tc>
        <w:tc>
          <w:tcPr>
            <w:tcW w:w="0" w:type="auto"/>
            <w:tcBorders>
              <w:top w:val="nil"/>
              <w:left w:val="nil"/>
              <w:bottom w:val="nil"/>
              <w:right w:val="nil"/>
            </w:tcBorders>
            <w:shd w:val="clear" w:color="auto" w:fill="auto"/>
            <w:noWrap/>
            <w:vAlign w:val="center"/>
          </w:tcPr>
          <w:p>
            <w:pPr>
              <w:jc w:val="center"/>
              <w:rPr>
                <w:rFonts w:cs="宋体"/>
                <w:color w:val="000000"/>
                <w:kern w:val="0"/>
                <w:sz w:val="22"/>
                <w:szCs w:val="22"/>
              </w:rPr>
            </w:pPr>
            <w:r>
              <w:rPr>
                <w:rFonts w:hint="eastAsia" w:cs="宋体"/>
                <w:color w:val="000000"/>
                <w:kern w:val="0"/>
                <w:sz w:val="22"/>
                <w:szCs w:val="22"/>
              </w:rPr>
              <w:t>2</w:t>
            </w:r>
          </w:p>
        </w:tc>
        <w:tc>
          <w:tcPr>
            <w:tcW w:w="0" w:type="auto"/>
            <w:tcBorders>
              <w:top w:val="nil"/>
              <w:left w:val="nil"/>
              <w:bottom w:val="nil"/>
              <w:right w:val="nil"/>
            </w:tcBorders>
            <w:shd w:val="clear" w:color="auto" w:fill="auto"/>
            <w:noWrap/>
            <w:vAlign w:val="center"/>
          </w:tcPr>
          <w:p>
            <w:pPr>
              <w:jc w:val="center"/>
              <w:rPr>
                <w:rFonts w:cs="宋体"/>
                <w:color w:val="000000"/>
                <w:kern w:val="0"/>
                <w:sz w:val="22"/>
                <w:szCs w:val="22"/>
              </w:rPr>
            </w:pPr>
            <w:r>
              <w:rPr>
                <w:rFonts w:hint="eastAsia" w:cs="宋体"/>
                <w:color w:val="000000"/>
                <w:kern w:val="0"/>
                <w:sz w:val="22"/>
                <w:szCs w:val="22"/>
              </w:rPr>
              <w:t>1</w:t>
            </w:r>
          </w:p>
        </w:tc>
      </w:tr>
      <w:tr>
        <w:tblPrEx>
          <w:tblCellMar>
            <w:top w:w="0" w:type="dxa"/>
            <w:left w:w="108" w:type="dxa"/>
            <w:bottom w:w="0" w:type="dxa"/>
            <w:right w:w="108" w:type="dxa"/>
          </w:tblCellMar>
        </w:tblPrEx>
        <w:trPr>
          <w:trHeight w:val="270" w:hRule="atLeast"/>
          <w:jc w:val="center"/>
        </w:trPr>
        <w:tc>
          <w:tcPr>
            <w:tcW w:w="0" w:type="auto"/>
            <w:tcBorders>
              <w:top w:val="nil"/>
              <w:left w:val="nil"/>
              <w:bottom w:val="nil"/>
              <w:right w:val="nil"/>
            </w:tcBorders>
            <w:shd w:val="clear" w:color="auto" w:fill="auto"/>
            <w:noWrap/>
            <w:vAlign w:val="center"/>
          </w:tcPr>
          <w:p>
            <w:pPr>
              <w:jc w:val="center"/>
              <w:rPr>
                <w:rFonts w:cs="宋体"/>
                <w:kern w:val="0"/>
                <w:sz w:val="22"/>
                <w:szCs w:val="22"/>
              </w:rPr>
            </w:pPr>
            <w:r>
              <w:rPr>
                <w:rFonts w:hint="eastAsia" w:cs="宋体"/>
                <w:kern w:val="0"/>
                <w:sz w:val="22"/>
                <w:szCs w:val="22"/>
              </w:rPr>
              <w:t>BMI</w:t>
            </w:r>
          </w:p>
        </w:tc>
        <w:tc>
          <w:tcPr>
            <w:tcW w:w="0" w:type="auto"/>
            <w:tcBorders>
              <w:top w:val="nil"/>
              <w:left w:val="nil"/>
              <w:bottom w:val="nil"/>
              <w:right w:val="nil"/>
            </w:tcBorders>
            <w:shd w:val="clear" w:color="auto" w:fill="auto"/>
            <w:noWrap/>
            <w:vAlign w:val="center"/>
          </w:tcPr>
          <w:p>
            <w:pPr>
              <w:jc w:val="center"/>
              <w:rPr>
                <w:rFonts w:cs="宋体"/>
                <w:color w:val="000000"/>
                <w:kern w:val="0"/>
                <w:sz w:val="22"/>
                <w:szCs w:val="22"/>
              </w:rPr>
            </w:pPr>
            <w:r>
              <w:rPr>
                <w:rFonts w:hint="eastAsia" w:cs="宋体"/>
                <w:color w:val="000000"/>
                <w:kern w:val="0"/>
                <w:sz w:val="22"/>
                <w:szCs w:val="22"/>
              </w:rPr>
              <w:t>25.6602</w:t>
            </w:r>
          </w:p>
        </w:tc>
        <w:tc>
          <w:tcPr>
            <w:tcW w:w="0" w:type="auto"/>
            <w:tcBorders>
              <w:top w:val="nil"/>
              <w:left w:val="nil"/>
              <w:bottom w:val="nil"/>
              <w:right w:val="nil"/>
            </w:tcBorders>
            <w:shd w:val="clear" w:color="auto" w:fill="auto"/>
            <w:noWrap/>
            <w:vAlign w:val="center"/>
          </w:tcPr>
          <w:p>
            <w:pPr>
              <w:jc w:val="center"/>
              <w:rPr>
                <w:rFonts w:cs="宋体"/>
                <w:color w:val="000000"/>
                <w:kern w:val="0"/>
                <w:sz w:val="22"/>
                <w:szCs w:val="22"/>
              </w:rPr>
            </w:pPr>
            <w:r>
              <w:rPr>
                <w:rFonts w:hint="eastAsia" w:cs="宋体"/>
                <w:color w:val="000000"/>
                <w:kern w:val="0"/>
                <w:sz w:val="22"/>
                <w:szCs w:val="22"/>
              </w:rPr>
              <w:t>19.68909</w:t>
            </w:r>
          </w:p>
        </w:tc>
        <w:tc>
          <w:tcPr>
            <w:tcW w:w="0" w:type="auto"/>
            <w:tcBorders>
              <w:top w:val="nil"/>
              <w:left w:val="nil"/>
              <w:bottom w:val="nil"/>
              <w:right w:val="nil"/>
            </w:tcBorders>
            <w:shd w:val="clear" w:color="auto" w:fill="auto"/>
            <w:noWrap/>
            <w:vAlign w:val="center"/>
          </w:tcPr>
          <w:p>
            <w:pPr>
              <w:jc w:val="center"/>
              <w:rPr>
                <w:rFonts w:cs="宋体"/>
                <w:color w:val="000000"/>
                <w:kern w:val="0"/>
                <w:sz w:val="22"/>
                <w:szCs w:val="22"/>
              </w:rPr>
            </w:pPr>
            <w:r>
              <w:rPr>
                <w:rFonts w:hint="eastAsia" w:cs="宋体"/>
                <w:color w:val="000000"/>
                <w:kern w:val="0"/>
                <w:sz w:val="22"/>
                <w:szCs w:val="22"/>
              </w:rPr>
              <w:t>22.88818</w:t>
            </w:r>
          </w:p>
        </w:tc>
        <w:tc>
          <w:tcPr>
            <w:tcW w:w="0" w:type="auto"/>
            <w:tcBorders>
              <w:top w:val="nil"/>
              <w:left w:val="nil"/>
              <w:bottom w:val="nil"/>
              <w:right w:val="nil"/>
            </w:tcBorders>
            <w:shd w:val="clear" w:color="auto" w:fill="auto"/>
            <w:noWrap/>
            <w:vAlign w:val="center"/>
          </w:tcPr>
          <w:p>
            <w:pPr>
              <w:jc w:val="center"/>
              <w:rPr>
                <w:rFonts w:cs="宋体"/>
                <w:color w:val="000000"/>
                <w:kern w:val="0"/>
                <w:sz w:val="22"/>
                <w:szCs w:val="22"/>
              </w:rPr>
            </w:pPr>
            <w:r>
              <w:rPr>
                <w:rFonts w:hint="eastAsia" w:cs="宋体"/>
                <w:color w:val="000000"/>
                <w:kern w:val="0"/>
                <w:sz w:val="22"/>
                <w:szCs w:val="22"/>
              </w:rPr>
              <w:t>25.71034</w:t>
            </w:r>
          </w:p>
        </w:tc>
        <w:tc>
          <w:tcPr>
            <w:tcW w:w="0" w:type="auto"/>
            <w:tcBorders>
              <w:top w:val="nil"/>
              <w:left w:val="nil"/>
              <w:bottom w:val="nil"/>
              <w:right w:val="nil"/>
            </w:tcBorders>
            <w:shd w:val="clear" w:color="auto" w:fill="auto"/>
            <w:noWrap/>
            <w:vAlign w:val="center"/>
          </w:tcPr>
          <w:p>
            <w:pPr>
              <w:jc w:val="center"/>
              <w:rPr>
                <w:rFonts w:cs="宋体"/>
                <w:color w:val="000000"/>
                <w:kern w:val="0"/>
                <w:sz w:val="22"/>
                <w:szCs w:val="22"/>
              </w:rPr>
            </w:pPr>
            <w:r>
              <w:rPr>
                <w:rFonts w:hint="eastAsia" w:cs="宋体"/>
                <w:color w:val="000000"/>
                <w:kern w:val="0"/>
                <w:sz w:val="22"/>
                <w:szCs w:val="22"/>
              </w:rPr>
              <w:t>21.07252</w:t>
            </w:r>
          </w:p>
        </w:tc>
      </w:tr>
      <w:tr>
        <w:tblPrEx>
          <w:tblCellMar>
            <w:top w:w="0" w:type="dxa"/>
            <w:left w:w="108" w:type="dxa"/>
            <w:bottom w:w="0" w:type="dxa"/>
            <w:right w:w="108" w:type="dxa"/>
          </w:tblCellMar>
        </w:tblPrEx>
        <w:trPr>
          <w:trHeight w:val="270" w:hRule="atLeast"/>
          <w:jc w:val="center"/>
        </w:trPr>
        <w:tc>
          <w:tcPr>
            <w:tcW w:w="0" w:type="auto"/>
            <w:tcBorders>
              <w:top w:val="nil"/>
              <w:left w:val="nil"/>
              <w:bottom w:val="nil"/>
              <w:right w:val="nil"/>
            </w:tcBorders>
            <w:shd w:val="clear" w:color="auto" w:fill="auto"/>
            <w:noWrap/>
            <w:vAlign w:val="center"/>
          </w:tcPr>
          <w:p>
            <w:pPr>
              <w:jc w:val="center"/>
              <w:rPr>
                <w:rFonts w:cs="宋体"/>
                <w:kern w:val="0"/>
                <w:sz w:val="22"/>
                <w:szCs w:val="22"/>
              </w:rPr>
            </w:pPr>
            <w:r>
              <w:rPr>
                <w:rFonts w:hint="eastAsia" w:cs="宋体"/>
                <w:kern w:val="0"/>
                <w:sz w:val="22"/>
                <w:szCs w:val="22"/>
              </w:rPr>
              <w:t>腰臀比</w:t>
            </w:r>
          </w:p>
        </w:tc>
        <w:tc>
          <w:tcPr>
            <w:tcW w:w="0" w:type="auto"/>
            <w:tcBorders>
              <w:top w:val="nil"/>
              <w:left w:val="nil"/>
              <w:bottom w:val="nil"/>
              <w:right w:val="nil"/>
            </w:tcBorders>
            <w:shd w:val="clear" w:color="auto" w:fill="auto"/>
            <w:noWrap/>
            <w:vAlign w:val="center"/>
          </w:tcPr>
          <w:p>
            <w:pPr>
              <w:jc w:val="center"/>
              <w:rPr>
                <w:rFonts w:cs="宋体"/>
                <w:color w:val="000000"/>
                <w:kern w:val="0"/>
                <w:sz w:val="22"/>
                <w:szCs w:val="22"/>
              </w:rPr>
            </w:pPr>
            <w:r>
              <w:rPr>
                <w:rFonts w:hint="eastAsia" w:cs="宋体"/>
                <w:color w:val="000000"/>
                <w:kern w:val="0"/>
                <w:sz w:val="22"/>
                <w:szCs w:val="22"/>
              </w:rPr>
              <w:t>0.915215</w:t>
            </w:r>
          </w:p>
        </w:tc>
        <w:tc>
          <w:tcPr>
            <w:tcW w:w="0" w:type="auto"/>
            <w:tcBorders>
              <w:top w:val="nil"/>
              <w:left w:val="nil"/>
              <w:bottom w:val="nil"/>
              <w:right w:val="nil"/>
            </w:tcBorders>
            <w:shd w:val="clear" w:color="auto" w:fill="auto"/>
            <w:noWrap/>
            <w:vAlign w:val="center"/>
          </w:tcPr>
          <w:p>
            <w:pPr>
              <w:jc w:val="center"/>
              <w:rPr>
                <w:rFonts w:cs="宋体"/>
                <w:color w:val="000000"/>
                <w:kern w:val="0"/>
                <w:sz w:val="22"/>
                <w:szCs w:val="22"/>
              </w:rPr>
            </w:pPr>
            <w:r>
              <w:rPr>
                <w:rFonts w:hint="eastAsia" w:cs="宋体"/>
                <w:color w:val="000000"/>
                <w:kern w:val="0"/>
                <w:sz w:val="22"/>
                <w:szCs w:val="22"/>
              </w:rPr>
              <w:t>0.767808</w:t>
            </w:r>
          </w:p>
        </w:tc>
        <w:tc>
          <w:tcPr>
            <w:tcW w:w="0" w:type="auto"/>
            <w:tcBorders>
              <w:top w:val="nil"/>
              <w:left w:val="nil"/>
              <w:bottom w:val="nil"/>
              <w:right w:val="nil"/>
            </w:tcBorders>
            <w:shd w:val="clear" w:color="auto" w:fill="auto"/>
            <w:noWrap/>
            <w:vAlign w:val="center"/>
          </w:tcPr>
          <w:p>
            <w:pPr>
              <w:jc w:val="center"/>
              <w:rPr>
                <w:rFonts w:cs="宋体"/>
                <w:color w:val="000000"/>
                <w:kern w:val="0"/>
                <w:sz w:val="22"/>
                <w:szCs w:val="22"/>
              </w:rPr>
            </w:pPr>
            <w:r>
              <w:rPr>
                <w:rFonts w:hint="eastAsia" w:cs="宋体"/>
                <w:color w:val="000000"/>
                <w:kern w:val="0"/>
                <w:sz w:val="22"/>
                <w:szCs w:val="22"/>
              </w:rPr>
              <w:t>0.840578</w:t>
            </w:r>
          </w:p>
        </w:tc>
        <w:tc>
          <w:tcPr>
            <w:tcW w:w="0" w:type="auto"/>
            <w:tcBorders>
              <w:top w:val="nil"/>
              <w:left w:val="nil"/>
              <w:bottom w:val="nil"/>
              <w:right w:val="nil"/>
            </w:tcBorders>
            <w:shd w:val="clear" w:color="auto" w:fill="auto"/>
            <w:noWrap/>
            <w:vAlign w:val="center"/>
          </w:tcPr>
          <w:p>
            <w:pPr>
              <w:jc w:val="center"/>
              <w:rPr>
                <w:rFonts w:cs="宋体"/>
                <w:color w:val="000000"/>
                <w:kern w:val="0"/>
                <w:sz w:val="22"/>
                <w:szCs w:val="22"/>
              </w:rPr>
            </w:pPr>
            <w:r>
              <w:rPr>
                <w:rFonts w:hint="eastAsia" w:cs="宋体"/>
                <w:color w:val="000000"/>
                <w:kern w:val="0"/>
                <w:sz w:val="22"/>
                <w:szCs w:val="22"/>
              </w:rPr>
              <w:t>0.888448</w:t>
            </w:r>
          </w:p>
        </w:tc>
        <w:tc>
          <w:tcPr>
            <w:tcW w:w="0" w:type="auto"/>
            <w:tcBorders>
              <w:top w:val="nil"/>
              <w:left w:val="nil"/>
              <w:bottom w:val="nil"/>
              <w:right w:val="nil"/>
            </w:tcBorders>
            <w:shd w:val="clear" w:color="auto" w:fill="auto"/>
            <w:noWrap/>
            <w:vAlign w:val="center"/>
          </w:tcPr>
          <w:p>
            <w:pPr>
              <w:jc w:val="center"/>
              <w:rPr>
                <w:rFonts w:cs="宋体"/>
                <w:color w:val="000000"/>
                <w:kern w:val="0"/>
                <w:sz w:val="22"/>
                <w:szCs w:val="22"/>
              </w:rPr>
            </w:pPr>
            <w:r>
              <w:rPr>
                <w:rFonts w:hint="eastAsia" w:cs="宋体"/>
                <w:color w:val="000000"/>
                <w:kern w:val="0"/>
                <w:sz w:val="22"/>
                <w:szCs w:val="22"/>
              </w:rPr>
              <w:t>0.832547</w:t>
            </w:r>
          </w:p>
        </w:tc>
      </w:tr>
      <w:tr>
        <w:tblPrEx>
          <w:tblCellMar>
            <w:top w:w="0" w:type="dxa"/>
            <w:left w:w="108" w:type="dxa"/>
            <w:bottom w:w="0" w:type="dxa"/>
            <w:right w:w="108" w:type="dxa"/>
          </w:tblCellMar>
        </w:tblPrEx>
        <w:trPr>
          <w:trHeight w:val="270" w:hRule="atLeast"/>
          <w:jc w:val="center"/>
        </w:trPr>
        <w:tc>
          <w:tcPr>
            <w:tcW w:w="0" w:type="auto"/>
            <w:tcBorders>
              <w:top w:val="nil"/>
              <w:left w:val="nil"/>
              <w:bottom w:val="nil"/>
              <w:right w:val="nil"/>
            </w:tcBorders>
            <w:shd w:val="clear" w:color="auto" w:fill="auto"/>
            <w:noWrap/>
            <w:vAlign w:val="center"/>
          </w:tcPr>
          <w:p>
            <w:pPr>
              <w:jc w:val="center"/>
              <w:rPr>
                <w:rFonts w:cs="宋体"/>
                <w:kern w:val="0"/>
                <w:sz w:val="22"/>
                <w:szCs w:val="22"/>
              </w:rPr>
            </w:pPr>
            <w:r>
              <w:rPr>
                <w:rFonts w:hint="eastAsia" w:cs="宋体"/>
                <w:kern w:val="0"/>
                <w:sz w:val="22"/>
                <w:szCs w:val="22"/>
              </w:rPr>
              <w:t>平均血压</w:t>
            </w:r>
          </w:p>
        </w:tc>
        <w:tc>
          <w:tcPr>
            <w:tcW w:w="0" w:type="auto"/>
            <w:tcBorders>
              <w:top w:val="nil"/>
              <w:left w:val="nil"/>
              <w:bottom w:val="nil"/>
              <w:right w:val="nil"/>
            </w:tcBorders>
            <w:shd w:val="clear" w:color="auto" w:fill="auto"/>
            <w:noWrap/>
            <w:vAlign w:val="center"/>
          </w:tcPr>
          <w:p>
            <w:pPr>
              <w:jc w:val="center"/>
              <w:rPr>
                <w:rFonts w:cs="宋体"/>
                <w:color w:val="000000"/>
                <w:kern w:val="0"/>
                <w:sz w:val="22"/>
                <w:szCs w:val="22"/>
              </w:rPr>
            </w:pPr>
            <w:r>
              <w:rPr>
                <w:rFonts w:hint="eastAsia" w:cs="宋体"/>
                <w:color w:val="000000"/>
                <w:kern w:val="0"/>
                <w:sz w:val="22"/>
                <w:szCs w:val="22"/>
              </w:rPr>
              <w:t>95.50189</w:t>
            </w:r>
          </w:p>
        </w:tc>
        <w:tc>
          <w:tcPr>
            <w:tcW w:w="0" w:type="auto"/>
            <w:tcBorders>
              <w:top w:val="nil"/>
              <w:left w:val="nil"/>
              <w:bottom w:val="nil"/>
              <w:right w:val="nil"/>
            </w:tcBorders>
            <w:shd w:val="clear" w:color="auto" w:fill="auto"/>
            <w:noWrap/>
            <w:vAlign w:val="center"/>
          </w:tcPr>
          <w:p>
            <w:pPr>
              <w:jc w:val="center"/>
              <w:rPr>
                <w:rFonts w:cs="宋体"/>
                <w:color w:val="000000"/>
                <w:kern w:val="0"/>
                <w:sz w:val="22"/>
                <w:szCs w:val="22"/>
              </w:rPr>
            </w:pPr>
            <w:r>
              <w:rPr>
                <w:rFonts w:hint="eastAsia" w:cs="宋体"/>
                <w:color w:val="000000"/>
                <w:kern w:val="0"/>
                <w:sz w:val="22"/>
                <w:szCs w:val="22"/>
              </w:rPr>
              <w:t>78.83605</w:t>
            </w:r>
          </w:p>
        </w:tc>
        <w:tc>
          <w:tcPr>
            <w:tcW w:w="0" w:type="auto"/>
            <w:tcBorders>
              <w:top w:val="nil"/>
              <w:left w:val="nil"/>
              <w:bottom w:val="nil"/>
              <w:right w:val="nil"/>
            </w:tcBorders>
            <w:shd w:val="clear" w:color="auto" w:fill="auto"/>
            <w:noWrap/>
            <w:vAlign w:val="center"/>
          </w:tcPr>
          <w:p>
            <w:pPr>
              <w:jc w:val="center"/>
              <w:rPr>
                <w:rFonts w:cs="宋体"/>
                <w:color w:val="000000"/>
                <w:kern w:val="0"/>
                <w:sz w:val="22"/>
                <w:szCs w:val="22"/>
              </w:rPr>
            </w:pPr>
            <w:r>
              <w:rPr>
                <w:rFonts w:hint="eastAsia" w:cs="宋体"/>
                <w:color w:val="000000"/>
                <w:kern w:val="0"/>
                <w:sz w:val="22"/>
                <w:szCs w:val="22"/>
              </w:rPr>
              <w:t>84.04297</w:t>
            </w:r>
          </w:p>
        </w:tc>
        <w:tc>
          <w:tcPr>
            <w:tcW w:w="0" w:type="auto"/>
            <w:tcBorders>
              <w:top w:val="nil"/>
              <w:left w:val="nil"/>
              <w:bottom w:val="nil"/>
              <w:right w:val="nil"/>
            </w:tcBorders>
            <w:shd w:val="clear" w:color="auto" w:fill="auto"/>
            <w:noWrap/>
            <w:vAlign w:val="center"/>
          </w:tcPr>
          <w:p>
            <w:pPr>
              <w:jc w:val="center"/>
              <w:rPr>
                <w:rFonts w:cs="宋体"/>
                <w:color w:val="000000"/>
                <w:kern w:val="0"/>
                <w:sz w:val="22"/>
                <w:szCs w:val="22"/>
              </w:rPr>
            </w:pPr>
            <w:r>
              <w:rPr>
                <w:rFonts w:hint="eastAsia" w:cs="宋体"/>
                <w:color w:val="000000"/>
                <w:kern w:val="0"/>
                <w:sz w:val="22"/>
                <w:szCs w:val="22"/>
              </w:rPr>
              <w:t>97.90662</w:t>
            </w:r>
          </w:p>
        </w:tc>
        <w:tc>
          <w:tcPr>
            <w:tcW w:w="0" w:type="auto"/>
            <w:tcBorders>
              <w:top w:val="nil"/>
              <w:left w:val="nil"/>
              <w:bottom w:val="nil"/>
              <w:right w:val="nil"/>
            </w:tcBorders>
            <w:shd w:val="clear" w:color="auto" w:fill="auto"/>
            <w:noWrap/>
            <w:vAlign w:val="center"/>
          </w:tcPr>
          <w:p>
            <w:pPr>
              <w:jc w:val="center"/>
              <w:rPr>
                <w:rFonts w:cs="宋体"/>
                <w:color w:val="000000"/>
                <w:kern w:val="0"/>
                <w:sz w:val="22"/>
                <w:szCs w:val="22"/>
              </w:rPr>
            </w:pPr>
            <w:r>
              <w:rPr>
                <w:rFonts w:hint="eastAsia" w:cs="宋体"/>
                <w:color w:val="000000"/>
                <w:kern w:val="0"/>
                <w:sz w:val="22"/>
                <w:szCs w:val="22"/>
              </w:rPr>
              <w:t>84.83939</w:t>
            </w:r>
          </w:p>
        </w:tc>
      </w:tr>
      <w:tr>
        <w:tblPrEx>
          <w:tblCellMar>
            <w:top w:w="0" w:type="dxa"/>
            <w:left w:w="108" w:type="dxa"/>
            <w:bottom w:w="0" w:type="dxa"/>
            <w:right w:w="108" w:type="dxa"/>
          </w:tblCellMar>
        </w:tblPrEx>
        <w:trPr>
          <w:trHeight w:val="270" w:hRule="atLeast"/>
          <w:jc w:val="center"/>
        </w:trPr>
        <w:tc>
          <w:tcPr>
            <w:tcW w:w="0" w:type="auto"/>
            <w:tcBorders>
              <w:top w:val="nil"/>
              <w:left w:val="nil"/>
              <w:bottom w:val="nil"/>
              <w:right w:val="nil"/>
            </w:tcBorders>
            <w:shd w:val="clear" w:color="auto" w:fill="auto"/>
            <w:noWrap/>
            <w:vAlign w:val="center"/>
          </w:tcPr>
          <w:p>
            <w:pPr>
              <w:jc w:val="center"/>
              <w:rPr>
                <w:rFonts w:cs="宋体"/>
                <w:kern w:val="0"/>
                <w:sz w:val="22"/>
                <w:szCs w:val="22"/>
              </w:rPr>
            </w:pPr>
            <w:r>
              <w:rPr>
                <w:rFonts w:hint="eastAsia" w:cs="宋体"/>
                <w:kern w:val="0"/>
                <w:sz w:val="22"/>
                <w:szCs w:val="22"/>
              </w:rPr>
              <w:t>脉搏</w:t>
            </w:r>
          </w:p>
        </w:tc>
        <w:tc>
          <w:tcPr>
            <w:tcW w:w="0" w:type="auto"/>
            <w:tcBorders>
              <w:top w:val="nil"/>
              <w:left w:val="nil"/>
              <w:bottom w:val="nil"/>
              <w:right w:val="nil"/>
            </w:tcBorders>
            <w:shd w:val="clear" w:color="auto" w:fill="auto"/>
            <w:noWrap/>
            <w:vAlign w:val="center"/>
          </w:tcPr>
          <w:p>
            <w:pPr>
              <w:jc w:val="center"/>
              <w:rPr>
                <w:rFonts w:cs="宋体"/>
                <w:color w:val="000000"/>
                <w:kern w:val="0"/>
                <w:sz w:val="22"/>
                <w:szCs w:val="22"/>
              </w:rPr>
            </w:pPr>
            <w:r>
              <w:rPr>
                <w:rFonts w:hint="eastAsia" w:cs="宋体"/>
                <w:color w:val="000000"/>
                <w:kern w:val="0"/>
                <w:sz w:val="22"/>
                <w:szCs w:val="22"/>
              </w:rPr>
              <w:t>73.48621</w:t>
            </w:r>
          </w:p>
        </w:tc>
        <w:tc>
          <w:tcPr>
            <w:tcW w:w="0" w:type="auto"/>
            <w:tcBorders>
              <w:top w:val="nil"/>
              <w:left w:val="nil"/>
              <w:bottom w:val="nil"/>
              <w:right w:val="nil"/>
            </w:tcBorders>
            <w:shd w:val="clear" w:color="auto" w:fill="auto"/>
            <w:noWrap/>
            <w:vAlign w:val="center"/>
          </w:tcPr>
          <w:p>
            <w:pPr>
              <w:jc w:val="center"/>
              <w:rPr>
                <w:rFonts w:cs="宋体"/>
                <w:color w:val="000000"/>
                <w:kern w:val="0"/>
                <w:sz w:val="22"/>
                <w:szCs w:val="22"/>
              </w:rPr>
            </w:pPr>
            <w:r>
              <w:rPr>
                <w:rFonts w:hint="eastAsia" w:cs="宋体"/>
                <w:color w:val="000000"/>
                <w:kern w:val="0"/>
                <w:sz w:val="22"/>
                <w:szCs w:val="22"/>
              </w:rPr>
              <w:t>74.13501</w:t>
            </w:r>
          </w:p>
        </w:tc>
        <w:tc>
          <w:tcPr>
            <w:tcW w:w="0" w:type="auto"/>
            <w:tcBorders>
              <w:top w:val="nil"/>
              <w:left w:val="nil"/>
              <w:bottom w:val="nil"/>
              <w:right w:val="nil"/>
            </w:tcBorders>
            <w:shd w:val="clear" w:color="auto" w:fill="auto"/>
            <w:noWrap/>
            <w:vAlign w:val="center"/>
          </w:tcPr>
          <w:p>
            <w:pPr>
              <w:jc w:val="center"/>
              <w:rPr>
                <w:rFonts w:cs="宋体"/>
                <w:color w:val="000000"/>
                <w:kern w:val="0"/>
                <w:sz w:val="22"/>
                <w:szCs w:val="22"/>
              </w:rPr>
            </w:pPr>
            <w:r>
              <w:rPr>
                <w:rFonts w:hint="eastAsia" w:cs="宋体"/>
                <w:color w:val="000000"/>
                <w:kern w:val="0"/>
                <w:sz w:val="22"/>
                <w:szCs w:val="22"/>
              </w:rPr>
              <w:t>72.66667</w:t>
            </w:r>
          </w:p>
        </w:tc>
        <w:tc>
          <w:tcPr>
            <w:tcW w:w="0" w:type="auto"/>
            <w:tcBorders>
              <w:top w:val="nil"/>
              <w:left w:val="nil"/>
              <w:bottom w:val="nil"/>
              <w:right w:val="nil"/>
            </w:tcBorders>
            <w:shd w:val="clear" w:color="auto" w:fill="auto"/>
            <w:noWrap/>
            <w:vAlign w:val="center"/>
          </w:tcPr>
          <w:p>
            <w:pPr>
              <w:jc w:val="center"/>
              <w:rPr>
                <w:rFonts w:cs="宋体"/>
                <w:color w:val="000000"/>
                <w:kern w:val="0"/>
                <w:sz w:val="22"/>
                <w:szCs w:val="22"/>
              </w:rPr>
            </w:pPr>
            <w:r>
              <w:rPr>
                <w:rFonts w:hint="eastAsia" w:cs="宋体"/>
                <w:color w:val="000000"/>
                <w:kern w:val="0"/>
                <w:sz w:val="22"/>
                <w:szCs w:val="22"/>
              </w:rPr>
              <w:t>74.22032</w:t>
            </w:r>
          </w:p>
        </w:tc>
        <w:tc>
          <w:tcPr>
            <w:tcW w:w="0" w:type="auto"/>
            <w:tcBorders>
              <w:top w:val="nil"/>
              <w:left w:val="nil"/>
              <w:bottom w:val="nil"/>
              <w:right w:val="nil"/>
            </w:tcBorders>
            <w:shd w:val="clear" w:color="auto" w:fill="auto"/>
            <w:noWrap/>
            <w:vAlign w:val="center"/>
          </w:tcPr>
          <w:p>
            <w:pPr>
              <w:jc w:val="center"/>
              <w:rPr>
                <w:rFonts w:cs="宋体"/>
                <w:color w:val="000000"/>
                <w:kern w:val="0"/>
                <w:sz w:val="22"/>
                <w:szCs w:val="22"/>
              </w:rPr>
            </w:pPr>
            <w:r>
              <w:rPr>
                <w:rFonts w:hint="eastAsia" w:cs="宋体"/>
                <w:color w:val="000000"/>
                <w:kern w:val="0"/>
                <w:sz w:val="22"/>
                <w:szCs w:val="22"/>
              </w:rPr>
              <w:t>72.44965</w:t>
            </w:r>
          </w:p>
        </w:tc>
      </w:tr>
      <w:tr>
        <w:tblPrEx>
          <w:tblCellMar>
            <w:top w:w="0" w:type="dxa"/>
            <w:left w:w="108" w:type="dxa"/>
            <w:bottom w:w="0" w:type="dxa"/>
            <w:right w:w="108" w:type="dxa"/>
          </w:tblCellMar>
        </w:tblPrEx>
        <w:trPr>
          <w:trHeight w:val="270" w:hRule="atLeast"/>
          <w:jc w:val="center"/>
        </w:trPr>
        <w:tc>
          <w:tcPr>
            <w:tcW w:w="0" w:type="auto"/>
            <w:tcBorders>
              <w:top w:val="nil"/>
              <w:left w:val="nil"/>
              <w:bottom w:val="nil"/>
              <w:right w:val="nil"/>
            </w:tcBorders>
            <w:shd w:val="clear" w:color="auto" w:fill="auto"/>
            <w:noWrap/>
            <w:vAlign w:val="center"/>
          </w:tcPr>
          <w:p>
            <w:pPr>
              <w:jc w:val="center"/>
              <w:rPr>
                <w:rFonts w:cs="宋体"/>
                <w:kern w:val="0"/>
                <w:sz w:val="22"/>
                <w:szCs w:val="22"/>
              </w:rPr>
            </w:pPr>
            <w:r>
              <w:rPr>
                <w:rFonts w:hint="eastAsia" w:cs="宋体"/>
                <w:kern w:val="0"/>
                <w:sz w:val="22"/>
                <w:szCs w:val="22"/>
              </w:rPr>
              <w:t>胆固醇</w:t>
            </w:r>
          </w:p>
        </w:tc>
        <w:tc>
          <w:tcPr>
            <w:tcW w:w="0" w:type="auto"/>
            <w:tcBorders>
              <w:top w:val="nil"/>
              <w:left w:val="nil"/>
              <w:bottom w:val="nil"/>
              <w:right w:val="nil"/>
            </w:tcBorders>
            <w:shd w:val="clear" w:color="auto" w:fill="auto"/>
            <w:noWrap/>
            <w:vAlign w:val="center"/>
          </w:tcPr>
          <w:p>
            <w:pPr>
              <w:jc w:val="center"/>
              <w:rPr>
                <w:rFonts w:cs="宋体"/>
                <w:color w:val="000000"/>
                <w:kern w:val="0"/>
                <w:sz w:val="22"/>
                <w:szCs w:val="22"/>
              </w:rPr>
            </w:pPr>
            <w:r>
              <w:rPr>
                <w:rFonts w:hint="eastAsia" w:cs="宋体"/>
                <w:color w:val="000000"/>
                <w:kern w:val="0"/>
                <w:sz w:val="22"/>
                <w:szCs w:val="22"/>
              </w:rPr>
              <w:t>5.193375</w:t>
            </w:r>
          </w:p>
        </w:tc>
        <w:tc>
          <w:tcPr>
            <w:tcW w:w="0" w:type="auto"/>
            <w:tcBorders>
              <w:top w:val="nil"/>
              <w:left w:val="nil"/>
              <w:bottom w:val="nil"/>
              <w:right w:val="nil"/>
            </w:tcBorders>
            <w:shd w:val="clear" w:color="auto" w:fill="auto"/>
            <w:noWrap/>
            <w:vAlign w:val="center"/>
          </w:tcPr>
          <w:p>
            <w:pPr>
              <w:jc w:val="center"/>
              <w:rPr>
                <w:rFonts w:cs="宋体"/>
                <w:color w:val="000000"/>
                <w:kern w:val="0"/>
                <w:sz w:val="22"/>
                <w:szCs w:val="22"/>
              </w:rPr>
            </w:pPr>
            <w:r>
              <w:rPr>
                <w:rFonts w:hint="eastAsia" w:cs="宋体"/>
                <w:color w:val="000000"/>
                <w:kern w:val="0"/>
                <w:sz w:val="22"/>
                <w:szCs w:val="22"/>
              </w:rPr>
              <w:t>4.40078</w:t>
            </w:r>
          </w:p>
        </w:tc>
        <w:tc>
          <w:tcPr>
            <w:tcW w:w="0" w:type="auto"/>
            <w:tcBorders>
              <w:top w:val="nil"/>
              <w:left w:val="nil"/>
              <w:bottom w:val="nil"/>
              <w:right w:val="nil"/>
            </w:tcBorders>
            <w:shd w:val="clear" w:color="auto" w:fill="auto"/>
            <w:noWrap/>
            <w:vAlign w:val="center"/>
          </w:tcPr>
          <w:p>
            <w:pPr>
              <w:jc w:val="center"/>
              <w:rPr>
                <w:rFonts w:cs="宋体"/>
                <w:color w:val="000000"/>
                <w:kern w:val="0"/>
                <w:sz w:val="22"/>
                <w:szCs w:val="22"/>
              </w:rPr>
            </w:pPr>
            <w:r>
              <w:rPr>
                <w:rFonts w:hint="eastAsia" w:cs="宋体"/>
                <w:color w:val="000000"/>
                <w:kern w:val="0"/>
                <w:sz w:val="22"/>
                <w:szCs w:val="22"/>
              </w:rPr>
              <w:t>4.808963</w:t>
            </w:r>
          </w:p>
        </w:tc>
        <w:tc>
          <w:tcPr>
            <w:tcW w:w="0" w:type="auto"/>
            <w:tcBorders>
              <w:top w:val="nil"/>
              <w:left w:val="nil"/>
              <w:bottom w:val="nil"/>
              <w:right w:val="nil"/>
            </w:tcBorders>
            <w:shd w:val="clear" w:color="auto" w:fill="auto"/>
            <w:noWrap/>
            <w:vAlign w:val="center"/>
          </w:tcPr>
          <w:p>
            <w:pPr>
              <w:jc w:val="center"/>
              <w:rPr>
                <w:rFonts w:cs="宋体"/>
                <w:color w:val="000000"/>
                <w:kern w:val="0"/>
                <w:sz w:val="22"/>
                <w:szCs w:val="22"/>
              </w:rPr>
            </w:pPr>
            <w:r>
              <w:rPr>
                <w:rFonts w:hint="eastAsia" w:cs="宋体"/>
                <w:color w:val="000000"/>
                <w:kern w:val="0"/>
                <w:sz w:val="22"/>
                <w:szCs w:val="22"/>
              </w:rPr>
              <w:t>5.457645</w:t>
            </w:r>
          </w:p>
        </w:tc>
        <w:tc>
          <w:tcPr>
            <w:tcW w:w="0" w:type="auto"/>
            <w:tcBorders>
              <w:top w:val="nil"/>
              <w:left w:val="nil"/>
              <w:bottom w:val="nil"/>
              <w:right w:val="nil"/>
            </w:tcBorders>
            <w:shd w:val="clear" w:color="auto" w:fill="auto"/>
            <w:noWrap/>
            <w:vAlign w:val="center"/>
          </w:tcPr>
          <w:p>
            <w:pPr>
              <w:jc w:val="center"/>
              <w:rPr>
                <w:rFonts w:cs="宋体"/>
                <w:color w:val="000000"/>
                <w:kern w:val="0"/>
                <w:sz w:val="22"/>
                <w:szCs w:val="22"/>
              </w:rPr>
            </w:pPr>
            <w:r>
              <w:rPr>
                <w:rFonts w:hint="eastAsia" w:cs="宋体"/>
                <w:color w:val="000000"/>
                <w:kern w:val="0"/>
                <w:sz w:val="22"/>
                <w:szCs w:val="22"/>
              </w:rPr>
              <w:t>4.497364</w:t>
            </w:r>
          </w:p>
        </w:tc>
      </w:tr>
      <w:tr>
        <w:tblPrEx>
          <w:tblCellMar>
            <w:top w:w="0" w:type="dxa"/>
            <w:left w:w="108" w:type="dxa"/>
            <w:bottom w:w="0" w:type="dxa"/>
            <w:right w:w="108" w:type="dxa"/>
          </w:tblCellMar>
        </w:tblPrEx>
        <w:trPr>
          <w:trHeight w:val="270" w:hRule="atLeast"/>
          <w:jc w:val="center"/>
        </w:trPr>
        <w:tc>
          <w:tcPr>
            <w:tcW w:w="0" w:type="auto"/>
            <w:tcBorders>
              <w:top w:val="nil"/>
              <w:left w:val="nil"/>
              <w:bottom w:val="nil"/>
              <w:right w:val="nil"/>
            </w:tcBorders>
            <w:shd w:val="clear" w:color="auto" w:fill="auto"/>
            <w:noWrap/>
            <w:vAlign w:val="center"/>
          </w:tcPr>
          <w:p>
            <w:pPr>
              <w:jc w:val="center"/>
              <w:rPr>
                <w:rFonts w:cs="宋体"/>
                <w:kern w:val="0"/>
                <w:sz w:val="22"/>
                <w:szCs w:val="22"/>
              </w:rPr>
            </w:pPr>
            <w:r>
              <w:rPr>
                <w:rFonts w:hint="eastAsia" w:cs="宋体"/>
                <w:kern w:val="0"/>
                <w:sz w:val="22"/>
                <w:szCs w:val="22"/>
              </w:rPr>
              <w:t>血糖</w:t>
            </w:r>
          </w:p>
        </w:tc>
        <w:tc>
          <w:tcPr>
            <w:tcW w:w="0" w:type="auto"/>
            <w:tcBorders>
              <w:top w:val="nil"/>
              <w:left w:val="nil"/>
              <w:bottom w:val="nil"/>
              <w:right w:val="nil"/>
            </w:tcBorders>
            <w:shd w:val="clear" w:color="auto" w:fill="auto"/>
            <w:noWrap/>
            <w:vAlign w:val="center"/>
          </w:tcPr>
          <w:p>
            <w:pPr>
              <w:jc w:val="center"/>
              <w:rPr>
                <w:rFonts w:cs="宋体"/>
                <w:color w:val="000000"/>
                <w:kern w:val="0"/>
                <w:sz w:val="22"/>
                <w:szCs w:val="22"/>
              </w:rPr>
            </w:pPr>
            <w:r>
              <w:rPr>
                <w:rFonts w:hint="eastAsia" w:cs="宋体"/>
                <w:color w:val="000000"/>
                <w:kern w:val="0"/>
                <w:sz w:val="22"/>
                <w:szCs w:val="22"/>
              </w:rPr>
              <w:t>5.319681</w:t>
            </w:r>
          </w:p>
        </w:tc>
        <w:tc>
          <w:tcPr>
            <w:tcW w:w="0" w:type="auto"/>
            <w:tcBorders>
              <w:top w:val="nil"/>
              <w:left w:val="nil"/>
              <w:bottom w:val="nil"/>
              <w:right w:val="nil"/>
            </w:tcBorders>
            <w:shd w:val="clear" w:color="auto" w:fill="auto"/>
            <w:noWrap/>
            <w:vAlign w:val="center"/>
          </w:tcPr>
          <w:p>
            <w:pPr>
              <w:jc w:val="center"/>
              <w:rPr>
                <w:rFonts w:cs="宋体"/>
                <w:color w:val="000000"/>
                <w:kern w:val="0"/>
                <w:sz w:val="22"/>
                <w:szCs w:val="22"/>
              </w:rPr>
            </w:pPr>
            <w:r>
              <w:rPr>
                <w:rFonts w:hint="eastAsia" w:cs="宋体"/>
                <w:color w:val="000000"/>
                <w:kern w:val="0"/>
                <w:sz w:val="22"/>
                <w:szCs w:val="22"/>
              </w:rPr>
              <w:t>4.794851</w:t>
            </w:r>
          </w:p>
        </w:tc>
        <w:tc>
          <w:tcPr>
            <w:tcW w:w="0" w:type="auto"/>
            <w:tcBorders>
              <w:top w:val="nil"/>
              <w:left w:val="nil"/>
              <w:bottom w:val="nil"/>
              <w:right w:val="nil"/>
            </w:tcBorders>
            <w:shd w:val="clear" w:color="auto" w:fill="auto"/>
            <w:noWrap/>
            <w:vAlign w:val="center"/>
          </w:tcPr>
          <w:p>
            <w:pPr>
              <w:jc w:val="center"/>
              <w:rPr>
                <w:rFonts w:cs="宋体"/>
                <w:color w:val="000000"/>
                <w:kern w:val="0"/>
                <w:sz w:val="22"/>
                <w:szCs w:val="22"/>
              </w:rPr>
            </w:pPr>
            <w:r>
              <w:rPr>
                <w:rFonts w:hint="eastAsia" w:cs="宋体"/>
                <w:color w:val="000000"/>
                <w:kern w:val="0"/>
                <w:sz w:val="22"/>
                <w:szCs w:val="22"/>
              </w:rPr>
              <w:t>4.959282</w:t>
            </w:r>
          </w:p>
        </w:tc>
        <w:tc>
          <w:tcPr>
            <w:tcW w:w="0" w:type="auto"/>
            <w:tcBorders>
              <w:top w:val="nil"/>
              <w:left w:val="nil"/>
              <w:bottom w:val="nil"/>
              <w:right w:val="nil"/>
            </w:tcBorders>
            <w:shd w:val="clear" w:color="auto" w:fill="auto"/>
            <w:noWrap/>
            <w:vAlign w:val="center"/>
          </w:tcPr>
          <w:p>
            <w:pPr>
              <w:jc w:val="center"/>
              <w:rPr>
                <w:rFonts w:cs="宋体"/>
                <w:color w:val="000000"/>
                <w:kern w:val="0"/>
                <w:sz w:val="22"/>
                <w:szCs w:val="22"/>
              </w:rPr>
            </w:pPr>
            <w:r>
              <w:rPr>
                <w:rFonts w:hint="eastAsia" w:cs="宋体"/>
                <w:color w:val="000000"/>
                <w:kern w:val="0"/>
                <w:sz w:val="22"/>
                <w:szCs w:val="22"/>
              </w:rPr>
              <w:t>5.65452</w:t>
            </w:r>
          </w:p>
        </w:tc>
        <w:tc>
          <w:tcPr>
            <w:tcW w:w="0" w:type="auto"/>
            <w:tcBorders>
              <w:top w:val="nil"/>
              <w:left w:val="nil"/>
              <w:bottom w:val="nil"/>
              <w:right w:val="nil"/>
            </w:tcBorders>
            <w:shd w:val="clear" w:color="auto" w:fill="auto"/>
            <w:noWrap/>
            <w:vAlign w:val="center"/>
          </w:tcPr>
          <w:p>
            <w:pPr>
              <w:jc w:val="center"/>
              <w:rPr>
                <w:rFonts w:cs="宋体"/>
                <w:color w:val="000000"/>
                <w:kern w:val="0"/>
                <w:sz w:val="22"/>
                <w:szCs w:val="22"/>
              </w:rPr>
            </w:pPr>
            <w:r>
              <w:rPr>
                <w:rFonts w:hint="eastAsia" w:cs="宋体"/>
                <w:color w:val="000000"/>
                <w:kern w:val="0"/>
                <w:sz w:val="22"/>
                <w:szCs w:val="22"/>
              </w:rPr>
              <w:t>4.87514</w:t>
            </w:r>
          </w:p>
        </w:tc>
      </w:tr>
      <w:tr>
        <w:tblPrEx>
          <w:tblCellMar>
            <w:top w:w="0" w:type="dxa"/>
            <w:left w:w="108" w:type="dxa"/>
            <w:bottom w:w="0" w:type="dxa"/>
            <w:right w:w="108" w:type="dxa"/>
          </w:tblCellMar>
        </w:tblPrEx>
        <w:trPr>
          <w:trHeight w:val="270" w:hRule="atLeast"/>
          <w:jc w:val="center"/>
        </w:trPr>
        <w:tc>
          <w:tcPr>
            <w:tcW w:w="0" w:type="auto"/>
            <w:tcBorders>
              <w:top w:val="nil"/>
              <w:left w:val="nil"/>
              <w:bottom w:val="nil"/>
              <w:right w:val="nil"/>
            </w:tcBorders>
            <w:shd w:val="clear" w:color="auto" w:fill="auto"/>
            <w:noWrap/>
            <w:vAlign w:val="center"/>
          </w:tcPr>
          <w:p>
            <w:pPr>
              <w:jc w:val="center"/>
              <w:rPr>
                <w:rFonts w:cs="宋体"/>
                <w:kern w:val="0"/>
                <w:sz w:val="22"/>
                <w:szCs w:val="22"/>
              </w:rPr>
            </w:pPr>
            <w:r>
              <w:rPr>
                <w:rFonts w:hint="eastAsia" w:cs="宋体"/>
                <w:kern w:val="0"/>
                <w:sz w:val="22"/>
                <w:szCs w:val="22"/>
              </w:rPr>
              <w:t>高低脂蛋白比值</w:t>
            </w:r>
          </w:p>
        </w:tc>
        <w:tc>
          <w:tcPr>
            <w:tcW w:w="0" w:type="auto"/>
            <w:tcBorders>
              <w:top w:val="nil"/>
              <w:left w:val="nil"/>
              <w:bottom w:val="nil"/>
              <w:right w:val="nil"/>
            </w:tcBorders>
            <w:shd w:val="clear" w:color="auto" w:fill="auto"/>
            <w:noWrap/>
            <w:vAlign w:val="center"/>
          </w:tcPr>
          <w:p>
            <w:pPr>
              <w:jc w:val="center"/>
              <w:rPr>
                <w:rFonts w:cs="宋体"/>
                <w:color w:val="000000"/>
                <w:kern w:val="0"/>
                <w:sz w:val="22"/>
                <w:szCs w:val="22"/>
              </w:rPr>
            </w:pPr>
            <w:r>
              <w:rPr>
                <w:rFonts w:hint="eastAsia" w:cs="宋体"/>
                <w:color w:val="000000"/>
                <w:kern w:val="0"/>
                <w:sz w:val="22"/>
                <w:szCs w:val="22"/>
              </w:rPr>
              <w:t>0.334806</w:t>
            </w:r>
          </w:p>
        </w:tc>
        <w:tc>
          <w:tcPr>
            <w:tcW w:w="0" w:type="auto"/>
            <w:tcBorders>
              <w:top w:val="nil"/>
              <w:left w:val="nil"/>
              <w:bottom w:val="nil"/>
              <w:right w:val="nil"/>
            </w:tcBorders>
            <w:shd w:val="clear" w:color="auto" w:fill="auto"/>
            <w:noWrap/>
            <w:vAlign w:val="center"/>
          </w:tcPr>
          <w:p>
            <w:pPr>
              <w:jc w:val="center"/>
              <w:rPr>
                <w:rFonts w:cs="宋体"/>
                <w:color w:val="000000"/>
                <w:kern w:val="0"/>
                <w:sz w:val="22"/>
                <w:szCs w:val="22"/>
              </w:rPr>
            </w:pPr>
            <w:r>
              <w:rPr>
                <w:rFonts w:hint="eastAsia" w:cs="宋体"/>
                <w:color w:val="000000"/>
                <w:kern w:val="0"/>
                <w:sz w:val="22"/>
                <w:szCs w:val="22"/>
              </w:rPr>
              <w:t>0.571247</w:t>
            </w:r>
          </w:p>
        </w:tc>
        <w:tc>
          <w:tcPr>
            <w:tcW w:w="0" w:type="auto"/>
            <w:tcBorders>
              <w:top w:val="nil"/>
              <w:left w:val="nil"/>
              <w:bottom w:val="nil"/>
              <w:right w:val="nil"/>
            </w:tcBorders>
            <w:shd w:val="clear" w:color="auto" w:fill="auto"/>
            <w:noWrap/>
            <w:vAlign w:val="center"/>
          </w:tcPr>
          <w:p>
            <w:pPr>
              <w:jc w:val="center"/>
              <w:rPr>
                <w:rFonts w:cs="宋体"/>
                <w:color w:val="000000"/>
                <w:kern w:val="0"/>
                <w:sz w:val="22"/>
                <w:szCs w:val="22"/>
              </w:rPr>
            </w:pPr>
            <w:r>
              <w:rPr>
                <w:rFonts w:hint="eastAsia" w:cs="宋体"/>
                <w:color w:val="000000"/>
                <w:kern w:val="0"/>
                <w:sz w:val="22"/>
                <w:szCs w:val="22"/>
              </w:rPr>
              <w:t>0.459128</w:t>
            </w:r>
          </w:p>
        </w:tc>
        <w:tc>
          <w:tcPr>
            <w:tcW w:w="0" w:type="auto"/>
            <w:tcBorders>
              <w:top w:val="nil"/>
              <w:left w:val="nil"/>
              <w:bottom w:val="nil"/>
              <w:right w:val="nil"/>
            </w:tcBorders>
            <w:shd w:val="clear" w:color="auto" w:fill="auto"/>
            <w:noWrap/>
            <w:vAlign w:val="center"/>
          </w:tcPr>
          <w:p>
            <w:pPr>
              <w:jc w:val="center"/>
              <w:rPr>
                <w:rFonts w:cs="宋体"/>
                <w:color w:val="000000"/>
                <w:kern w:val="0"/>
                <w:sz w:val="22"/>
                <w:szCs w:val="22"/>
              </w:rPr>
            </w:pPr>
            <w:r>
              <w:rPr>
                <w:rFonts w:hint="eastAsia" w:cs="宋体"/>
                <w:color w:val="000000"/>
                <w:kern w:val="0"/>
                <w:sz w:val="22"/>
                <w:szCs w:val="22"/>
              </w:rPr>
              <w:t>0.368712</w:t>
            </w:r>
          </w:p>
        </w:tc>
        <w:tc>
          <w:tcPr>
            <w:tcW w:w="0" w:type="auto"/>
            <w:tcBorders>
              <w:top w:val="nil"/>
              <w:left w:val="nil"/>
              <w:bottom w:val="nil"/>
              <w:right w:val="nil"/>
            </w:tcBorders>
            <w:shd w:val="clear" w:color="auto" w:fill="auto"/>
            <w:noWrap/>
            <w:vAlign w:val="center"/>
          </w:tcPr>
          <w:p>
            <w:pPr>
              <w:jc w:val="center"/>
              <w:rPr>
                <w:rFonts w:cs="宋体"/>
                <w:color w:val="000000"/>
                <w:kern w:val="0"/>
                <w:sz w:val="22"/>
                <w:szCs w:val="22"/>
              </w:rPr>
            </w:pPr>
            <w:r>
              <w:rPr>
                <w:rFonts w:hint="eastAsia" w:cs="宋体"/>
                <w:color w:val="000000"/>
                <w:kern w:val="0"/>
                <w:sz w:val="22"/>
                <w:szCs w:val="22"/>
              </w:rPr>
              <w:t>0.462631</w:t>
            </w:r>
          </w:p>
        </w:tc>
      </w:tr>
      <w:tr>
        <w:tblPrEx>
          <w:tblCellMar>
            <w:top w:w="0" w:type="dxa"/>
            <w:left w:w="108" w:type="dxa"/>
            <w:bottom w:w="0" w:type="dxa"/>
            <w:right w:w="108" w:type="dxa"/>
          </w:tblCellMar>
        </w:tblPrEx>
        <w:trPr>
          <w:trHeight w:val="270" w:hRule="atLeast"/>
          <w:jc w:val="center"/>
        </w:trPr>
        <w:tc>
          <w:tcPr>
            <w:tcW w:w="0" w:type="auto"/>
            <w:tcBorders>
              <w:top w:val="nil"/>
              <w:left w:val="nil"/>
              <w:bottom w:val="nil"/>
              <w:right w:val="nil"/>
            </w:tcBorders>
            <w:shd w:val="clear" w:color="auto" w:fill="auto"/>
            <w:noWrap/>
            <w:vAlign w:val="center"/>
          </w:tcPr>
          <w:p>
            <w:pPr>
              <w:jc w:val="center"/>
              <w:rPr>
                <w:rFonts w:cs="宋体"/>
                <w:kern w:val="0"/>
                <w:sz w:val="22"/>
                <w:szCs w:val="22"/>
              </w:rPr>
            </w:pPr>
            <w:r>
              <w:rPr>
                <w:rFonts w:hint="eastAsia" w:cs="宋体"/>
                <w:kern w:val="0"/>
                <w:sz w:val="22"/>
                <w:szCs w:val="22"/>
              </w:rPr>
              <w:t>甘油三酯</w:t>
            </w:r>
          </w:p>
        </w:tc>
        <w:tc>
          <w:tcPr>
            <w:tcW w:w="0" w:type="auto"/>
            <w:tcBorders>
              <w:top w:val="nil"/>
              <w:left w:val="nil"/>
              <w:bottom w:val="nil"/>
              <w:right w:val="nil"/>
            </w:tcBorders>
            <w:shd w:val="clear" w:color="auto" w:fill="auto"/>
            <w:noWrap/>
            <w:vAlign w:val="center"/>
          </w:tcPr>
          <w:p>
            <w:pPr>
              <w:jc w:val="center"/>
              <w:rPr>
                <w:rFonts w:cs="宋体"/>
                <w:color w:val="000000"/>
                <w:kern w:val="0"/>
                <w:sz w:val="22"/>
                <w:szCs w:val="22"/>
              </w:rPr>
            </w:pPr>
            <w:r>
              <w:rPr>
                <w:rFonts w:hint="eastAsia" w:cs="宋体"/>
                <w:color w:val="000000"/>
                <w:kern w:val="0"/>
                <w:sz w:val="22"/>
                <w:szCs w:val="22"/>
              </w:rPr>
              <w:t>2.304575</w:t>
            </w:r>
          </w:p>
        </w:tc>
        <w:tc>
          <w:tcPr>
            <w:tcW w:w="0" w:type="auto"/>
            <w:tcBorders>
              <w:top w:val="nil"/>
              <w:left w:val="nil"/>
              <w:bottom w:val="nil"/>
              <w:right w:val="nil"/>
            </w:tcBorders>
            <w:shd w:val="clear" w:color="auto" w:fill="auto"/>
            <w:noWrap/>
            <w:vAlign w:val="center"/>
          </w:tcPr>
          <w:p>
            <w:pPr>
              <w:jc w:val="center"/>
              <w:rPr>
                <w:rFonts w:cs="宋体"/>
                <w:color w:val="000000"/>
                <w:kern w:val="0"/>
                <w:sz w:val="22"/>
                <w:szCs w:val="22"/>
              </w:rPr>
            </w:pPr>
            <w:r>
              <w:rPr>
                <w:rFonts w:hint="eastAsia" w:cs="宋体"/>
                <w:color w:val="000000"/>
                <w:kern w:val="0"/>
                <w:sz w:val="22"/>
                <w:szCs w:val="22"/>
              </w:rPr>
              <w:t>0.896649</w:t>
            </w:r>
          </w:p>
        </w:tc>
        <w:tc>
          <w:tcPr>
            <w:tcW w:w="0" w:type="auto"/>
            <w:tcBorders>
              <w:top w:val="nil"/>
              <w:left w:val="nil"/>
              <w:bottom w:val="nil"/>
              <w:right w:val="nil"/>
            </w:tcBorders>
            <w:shd w:val="clear" w:color="auto" w:fill="auto"/>
            <w:noWrap/>
            <w:vAlign w:val="center"/>
          </w:tcPr>
          <w:p>
            <w:pPr>
              <w:jc w:val="center"/>
              <w:rPr>
                <w:rFonts w:cs="宋体"/>
                <w:color w:val="000000"/>
                <w:kern w:val="0"/>
                <w:sz w:val="22"/>
                <w:szCs w:val="22"/>
              </w:rPr>
            </w:pPr>
            <w:r>
              <w:rPr>
                <w:rFonts w:hint="eastAsia" w:cs="宋体"/>
                <w:color w:val="000000"/>
                <w:kern w:val="0"/>
                <w:sz w:val="22"/>
                <w:szCs w:val="22"/>
              </w:rPr>
              <w:t>1.249564</w:t>
            </w:r>
          </w:p>
        </w:tc>
        <w:tc>
          <w:tcPr>
            <w:tcW w:w="0" w:type="auto"/>
            <w:tcBorders>
              <w:top w:val="nil"/>
              <w:left w:val="nil"/>
              <w:bottom w:val="nil"/>
              <w:right w:val="nil"/>
            </w:tcBorders>
            <w:shd w:val="clear" w:color="auto" w:fill="auto"/>
            <w:noWrap/>
            <w:vAlign w:val="center"/>
          </w:tcPr>
          <w:p>
            <w:pPr>
              <w:jc w:val="center"/>
              <w:rPr>
                <w:rFonts w:cs="宋体"/>
                <w:color w:val="000000"/>
                <w:kern w:val="0"/>
                <w:sz w:val="22"/>
                <w:szCs w:val="22"/>
              </w:rPr>
            </w:pPr>
            <w:r>
              <w:rPr>
                <w:rFonts w:hint="eastAsia" w:cs="宋体"/>
                <w:color w:val="000000"/>
                <w:kern w:val="0"/>
                <w:sz w:val="22"/>
                <w:szCs w:val="22"/>
              </w:rPr>
              <w:t>2.035708</w:t>
            </w:r>
          </w:p>
        </w:tc>
        <w:tc>
          <w:tcPr>
            <w:tcW w:w="0" w:type="auto"/>
            <w:tcBorders>
              <w:top w:val="nil"/>
              <w:left w:val="nil"/>
              <w:bottom w:val="nil"/>
              <w:right w:val="nil"/>
            </w:tcBorders>
            <w:shd w:val="clear" w:color="auto" w:fill="auto"/>
            <w:noWrap/>
            <w:vAlign w:val="center"/>
          </w:tcPr>
          <w:p>
            <w:pPr>
              <w:jc w:val="center"/>
              <w:rPr>
                <w:rFonts w:cs="宋体"/>
                <w:color w:val="000000"/>
                <w:kern w:val="0"/>
                <w:sz w:val="22"/>
                <w:szCs w:val="22"/>
              </w:rPr>
            </w:pPr>
            <w:r>
              <w:rPr>
                <w:rFonts w:hint="eastAsia" w:cs="宋体"/>
                <w:color w:val="000000"/>
                <w:kern w:val="0"/>
                <w:sz w:val="22"/>
                <w:szCs w:val="22"/>
              </w:rPr>
              <w:t>1.261399</w:t>
            </w:r>
          </w:p>
        </w:tc>
      </w:tr>
      <w:tr>
        <w:tblPrEx>
          <w:tblCellMar>
            <w:top w:w="0" w:type="dxa"/>
            <w:left w:w="108" w:type="dxa"/>
            <w:bottom w:w="0" w:type="dxa"/>
            <w:right w:w="108" w:type="dxa"/>
          </w:tblCellMar>
        </w:tblPrEx>
        <w:trPr>
          <w:trHeight w:val="270" w:hRule="atLeast"/>
          <w:jc w:val="center"/>
        </w:trPr>
        <w:tc>
          <w:tcPr>
            <w:tcW w:w="0" w:type="auto"/>
            <w:tcBorders>
              <w:top w:val="nil"/>
              <w:left w:val="nil"/>
              <w:bottom w:val="single" w:color="auto" w:sz="12" w:space="0"/>
              <w:right w:val="nil"/>
            </w:tcBorders>
            <w:shd w:val="clear" w:color="auto" w:fill="auto"/>
            <w:noWrap/>
            <w:vAlign w:val="center"/>
          </w:tcPr>
          <w:p>
            <w:pPr>
              <w:jc w:val="center"/>
              <w:rPr>
                <w:rFonts w:cs="宋体"/>
                <w:kern w:val="0"/>
                <w:sz w:val="22"/>
                <w:szCs w:val="22"/>
              </w:rPr>
            </w:pPr>
            <w:r>
              <w:rPr>
                <w:rFonts w:hint="eastAsia" w:cs="宋体"/>
                <w:kern w:val="0"/>
                <w:sz w:val="22"/>
                <w:szCs w:val="22"/>
              </w:rPr>
              <w:t>尿酸</w:t>
            </w:r>
          </w:p>
        </w:tc>
        <w:tc>
          <w:tcPr>
            <w:tcW w:w="0" w:type="auto"/>
            <w:tcBorders>
              <w:top w:val="nil"/>
              <w:left w:val="nil"/>
              <w:bottom w:val="single" w:color="auto" w:sz="12" w:space="0"/>
              <w:right w:val="nil"/>
            </w:tcBorders>
            <w:shd w:val="clear" w:color="auto" w:fill="auto"/>
            <w:noWrap/>
            <w:vAlign w:val="center"/>
          </w:tcPr>
          <w:p>
            <w:pPr>
              <w:jc w:val="center"/>
              <w:rPr>
                <w:rFonts w:cs="宋体"/>
                <w:color w:val="000000"/>
                <w:kern w:val="0"/>
                <w:sz w:val="22"/>
                <w:szCs w:val="22"/>
              </w:rPr>
            </w:pPr>
            <w:r>
              <w:rPr>
                <w:rFonts w:hint="eastAsia" w:cs="宋体"/>
                <w:color w:val="000000"/>
                <w:kern w:val="0"/>
                <w:sz w:val="22"/>
                <w:szCs w:val="22"/>
              </w:rPr>
              <w:t>366.8582</w:t>
            </w:r>
          </w:p>
        </w:tc>
        <w:tc>
          <w:tcPr>
            <w:tcW w:w="0" w:type="auto"/>
            <w:tcBorders>
              <w:top w:val="nil"/>
              <w:left w:val="nil"/>
              <w:bottom w:val="single" w:color="auto" w:sz="12" w:space="0"/>
              <w:right w:val="nil"/>
            </w:tcBorders>
            <w:shd w:val="clear" w:color="auto" w:fill="auto"/>
            <w:noWrap/>
            <w:vAlign w:val="center"/>
          </w:tcPr>
          <w:p>
            <w:pPr>
              <w:jc w:val="center"/>
              <w:rPr>
                <w:rFonts w:cs="宋体"/>
                <w:color w:val="000000"/>
                <w:kern w:val="0"/>
                <w:sz w:val="22"/>
                <w:szCs w:val="22"/>
              </w:rPr>
            </w:pPr>
            <w:r>
              <w:rPr>
                <w:rFonts w:hint="eastAsia" w:cs="宋体"/>
                <w:color w:val="000000"/>
                <w:kern w:val="0"/>
                <w:sz w:val="22"/>
                <w:szCs w:val="22"/>
              </w:rPr>
              <w:t>241.2292</w:t>
            </w:r>
          </w:p>
        </w:tc>
        <w:tc>
          <w:tcPr>
            <w:tcW w:w="0" w:type="auto"/>
            <w:tcBorders>
              <w:top w:val="nil"/>
              <w:left w:val="nil"/>
              <w:bottom w:val="single" w:color="auto" w:sz="12" w:space="0"/>
              <w:right w:val="nil"/>
            </w:tcBorders>
            <w:shd w:val="clear" w:color="auto" w:fill="auto"/>
            <w:noWrap/>
            <w:vAlign w:val="center"/>
          </w:tcPr>
          <w:p>
            <w:pPr>
              <w:jc w:val="center"/>
              <w:rPr>
                <w:rFonts w:cs="宋体"/>
                <w:color w:val="000000"/>
                <w:kern w:val="0"/>
                <w:sz w:val="22"/>
                <w:szCs w:val="22"/>
              </w:rPr>
            </w:pPr>
            <w:r>
              <w:rPr>
                <w:rFonts w:hint="eastAsia" w:cs="宋体"/>
                <w:color w:val="000000"/>
                <w:kern w:val="0"/>
                <w:sz w:val="22"/>
                <w:szCs w:val="22"/>
              </w:rPr>
              <w:t>256.72</w:t>
            </w:r>
          </w:p>
        </w:tc>
        <w:tc>
          <w:tcPr>
            <w:tcW w:w="0" w:type="auto"/>
            <w:tcBorders>
              <w:top w:val="nil"/>
              <w:left w:val="nil"/>
              <w:bottom w:val="single" w:color="auto" w:sz="12" w:space="0"/>
              <w:right w:val="nil"/>
            </w:tcBorders>
            <w:shd w:val="clear" w:color="auto" w:fill="auto"/>
            <w:noWrap/>
            <w:vAlign w:val="center"/>
          </w:tcPr>
          <w:p>
            <w:pPr>
              <w:jc w:val="center"/>
              <w:rPr>
                <w:rFonts w:cs="宋体"/>
                <w:color w:val="000000"/>
                <w:kern w:val="0"/>
                <w:sz w:val="22"/>
                <w:szCs w:val="22"/>
              </w:rPr>
            </w:pPr>
            <w:r>
              <w:rPr>
                <w:rFonts w:hint="eastAsia" w:cs="宋体"/>
                <w:color w:val="000000"/>
                <w:kern w:val="0"/>
                <w:sz w:val="22"/>
                <w:szCs w:val="22"/>
              </w:rPr>
              <w:t>305.0364</w:t>
            </w:r>
          </w:p>
        </w:tc>
        <w:tc>
          <w:tcPr>
            <w:tcW w:w="0" w:type="auto"/>
            <w:tcBorders>
              <w:top w:val="nil"/>
              <w:left w:val="nil"/>
              <w:bottom w:val="single" w:color="auto" w:sz="12" w:space="0"/>
              <w:right w:val="nil"/>
            </w:tcBorders>
            <w:shd w:val="clear" w:color="auto" w:fill="auto"/>
            <w:noWrap/>
            <w:vAlign w:val="center"/>
          </w:tcPr>
          <w:p>
            <w:pPr>
              <w:jc w:val="center"/>
              <w:rPr>
                <w:rFonts w:cs="宋体"/>
                <w:color w:val="000000"/>
                <w:kern w:val="0"/>
                <w:sz w:val="22"/>
                <w:szCs w:val="22"/>
              </w:rPr>
            </w:pPr>
            <w:r>
              <w:rPr>
                <w:rFonts w:hint="eastAsia" w:cs="宋体"/>
                <w:color w:val="000000"/>
                <w:kern w:val="0"/>
                <w:sz w:val="22"/>
                <w:szCs w:val="22"/>
              </w:rPr>
              <w:t>318.2643</w:t>
            </w:r>
          </w:p>
        </w:tc>
      </w:tr>
    </w:tbl>
    <w:p>
      <w:pPr>
        <w:pStyle w:val="17"/>
        <w:rPr>
          <w:rFonts w:cs="宋体"/>
        </w:rPr>
      </w:pPr>
      <w:r>
        <w:rPr>
          <w:rFonts w:hint="eastAsia"/>
        </w:rPr>
        <w:t>5</w:t>
      </w:r>
      <w:r>
        <w:t>.5.4</w:t>
      </w:r>
      <w:r>
        <w:rPr>
          <w:rFonts w:hint="eastAsia" w:cs="宋体"/>
        </w:rPr>
        <w:t>对各类别进行分析</w:t>
      </w:r>
    </w:p>
    <w:p>
      <w:pPr>
        <w:ind w:firstLine="480" w:firstLineChars="200"/>
        <w:rPr>
          <w:iCs/>
        </w:rPr>
      </w:pPr>
      <w:r>
        <w:rPr>
          <w:rFonts w:hint="eastAsia"/>
          <w:iCs/>
        </w:rPr>
        <w:t>（1）不同类别人群特征</w:t>
      </w:r>
    </w:p>
    <w:p>
      <w:pPr>
        <w:ind w:firstLine="480" w:firstLineChars="200"/>
      </w:pPr>
      <w:r>
        <w:rPr>
          <w:rFonts w:hint="eastAsia"/>
        </w:rPr>
        <w:t>由表</w:t>
      </w:r>
      <w:r>
        <w:t>11</w:t>
      </w:r>
      <w:r>
        <w:rPr>
          <w:rFonts w:hint="eastAsia"/>
        </w:rPr>
        <w:t>的数据可以看出不同类别的人在人群中年龄、</w:t>
      </w:r>
      <w:r>
        <w:t>BMI</w:t>
      </w:r>
      <w:r>
        <w:rPr>
          <w:rFonts w:hint="eastAsia"/>
        </w:rPr>
        <w:t>、腰臀比、平均血压脉搏、胆固醇、血糖、高低脂蛋白比值、甘油三酯方面有些差异。</w:t>
      </w:r>
      <w:bookmarkStart w:id="5" w:name="_Hlk142313519"/>
    </w:p>
    <w:p>
      <w:pPr>
        <w:ind w:firstLine="480" w:firstLineChars="200"/>
      </w:pPr>
      <w:r>
        <w:rPr>
          <w:rFonts w:hint="eastAsia"/>
        </w:rPr>
        <w:t>类别</w:t>
      </w:r>
      <w:r>
        <w:t>1</w:t>
      </w:r>
      <w:r>
        <w:rPr>
          <w:rFonts w:hint="eastAsia"/>
        </w:rPr>
        <w:t>男性中年人群，其中B</w:t>
      </w:r>
      <w:r>
        <w:t>MI</w:t>
      </w:r>
      <w:r>
        <w:rPr>
          <w:rFonts w:hint="eastAsia"/>
        </w:rPr>
        <w:t>、腰臀比偏大，胆固醇含量偏高，甘油三脂偏大</w:t>
      </w:r>
    </w:p>
    <w:p>
      <w:pPr>
        <w:ind w:firstLine="480" w:firstLineChars="200"/>
      </w:pPr>
      <w:r>
        <w:rPr>
          <w:rFonts w:hint="eastAsia"/>
        </w:rPr>
        <w:t>类别</w:t>
      </w:r>
      <w:r>
        <w:t>2</w:t>
      </w:r>
      <w:r>
        <w:rPr>
          <w:rFonts w:hint="eastAsia"/>
        </w:rPr>
        <w:t>女性年轻人群，高低脂蛋白比偏高，其余指标都在正常范围内。</w:t>
      </w:r>
    </w:p>
    <w:p>
      <w:pPr>
        <w:ind w:firstLine="480" w:firstLineChars="200"/>
      </w:pPr>
      <w:r>
        <w:rPr>
          <w:rFonts w:hint="eastAsia"/>
        </w:rPr>
        <w:t>类别</w:t>
      </w:r>
      <w:r>
        <w:t>3</w:t>
      </w:r>
      <w:r>
        <w:rPr>
          <w:rFonts w:hint="eastAsia"/>
        </w:rPr>
        <w:t>女性中年人群，腰臀比偏高，</w:t>
      </w:r>
      <w:bookmarkStart w:id="6" w:name="_Hlk142313201"/>
      <w:r>
        <w:rPr>
          <w:rFonts w:hint="eastAsia"/>
        </w:rPr>
        <w:t>高低脂蛋白比</w:t>
      </w:r>
      <w:bookmarkEnd w:id="6"/>
      <w:r>
        <w:rPr>
          <w:rFonts w:hint="eastAsia"/>
        </w:rPr>
        <w:t>相较于正常值高了一点</w:t>
      </w:r>
    </w:p>
    <w:p>
      <w:pPr>
        <w:ind w:firstLine="480" w:firstLineChars="200"/>
      </w:pPr>
      <w:r>
        <w:rPr>
          <w:rFonts w:hint="eastAsia"/>
        </w:rPr>
        <w:t>类别</w:t>
      </w:r>
      <w:r>
        <w:t>4</w:t>
      </w:r>
      <w:r>
        <w:rPr>
          <w:rFonts w:hint="eastAsia"/>
        </w:rPr>
        <w:t>女性老年人群，其中</w:t>
      </w:r>
      <w:r>
        <w:t>BMI</w:t>
      </w:r>
      <w:r>
        <w:rPr>
          <w:rFonts w:hint="eastAsia"/>
        </w:rPr>
        <w:t>、腰臀比、胆固醇含量偏高，甘油三脂，尿酸含量偏高，高低脂蛋白比偏低。</w:t>
      </w:r>
    </w:p>
    <w:p>
      <w:pPr>
        <w:ind w:firstLine="480" w:firstLineChars="200"/>
      </w:pPr>
      <w:r>
        <w:rPr>
          <w:rFonts w:hint="eastAsia"/>
        </w:rPr>
        <w:t>类别</w:t>
      </w:r>
      <w:r>
        <w:t>4</w:t>
      </w:r>
      <w:r>
        <w:rPr>
          <w:rFonts w:hint="eastAsia"/>
        </w:rPr>
        <w:t>男性年轻人群</w:t>
      </w:r>
      <w:bookmarkEnd w:id="5"/>
      <w:r>
        <w:rPr>
          <w:rFonts w:hint="eastAsia"/>
        </w:rPr>
        <w:t>，腰臀比偏小，其余指标都在正常范围内。</w:t>
      </w:r>
    </w:p>
    <w:p>
      <w:pPr>
        <w:ind w:firstLine="480" w:firstLineChars="200"/>
      </w:pPr>
      <w:r>
        <w:rPr>
          <w:rFonts w:hint="eastAsia"/>
        </w:rPr>
        <w:t>（2）针对不同的人群提出建议：</w:t>
      </w:r>
    </w:p>
    <w:p>
      <w:pPr>
        <w:ind w:firstLine="480" w:firstLineChars="200"/>
      </w:pPr>
      <w:r>
        <w:rPr>
          <w:rFonts w:hint="eastAsia"/>
        </w:rPr>
        <w:t>类别</w:t>
      </w:r>
      <w:r>
        <w:t>1</w:t>
      </w:r>
      <w:r>
        <w:rPr>
          <w:rFonts w:hint="eastAsia"/>
        </w:rPr>
        <w:t>男性中年人群控制体重：由于BMI偏大、腰臀比偏大的情况，减少高热量和高脂肪的食物，多运动有氧运动、建议选择低胆固醇的食物，如水果、蔬菜、全谷物和瘦肉。控制甘油三酯摄入建议减少高糖食物和高脂肪食物的摄入。增加富含纤维的食物。建议类别0定期进行身体检查，要有良好的睡眠、减压、戒烟和限制酒精摄入等。</w:t>
      </w:r>
    </w:p>
    <w:p>
      <w:pPr>
        <w:ind w:firstLine="480" w:firstLineChars="200"/>
      </w:pPr>
      <w:r>
        <w:rPr>
          <w:rFonts w:hint="eastAsia"/>
        </w:rPr>
        <w:t>类别</w:t>
      </w:r>
      <w:r>
        <w:t>2</w:t>
      </w:r>
      <w:r>
        <w:rPr>
          <w:rFonts w:hint="eastAsia"/>
        </w:rPr>
        <w:t>女性年轻人群，由于高低脂蛋白比偏高，建议女性年轻人群注重均衡的饮食。增加富含高密度脂蛋白的食物摄入，如橄榄油、鱼类、坚果和豆类。同时，减少摄入高胆固醇和饱和脂肪的食物，如红肉、奶酪和黄油等。</w:t>
      </w:r>
    </w:p>
    <w:p>
      <w:pPr>
        <w:ind w:firstLine="480" w:firstLineChars="200"/>
      </w:pPr>
      <w:r>
        <w:rPr>
          <w:rFonts w:hint="eastAsia"/>
        </w:rPr>
        <w:t>类别</w:t>
      </w:r>
      <w:r>
        <w:t>3</w:t>
      </w:r>
      <w:r>
        <w:rPr>
          <w:rFonts w:hint="eastAsia"/>
        </w:rPr>
        <w:t>女性中年人群，要管理体重和腰围，由于腰臀比偏高，建议采取控制体重和腰围的措施。增加心脏健康食物，高低脂蛋白比偏高可能是不好的胆固醇水平相对较高。建议增加好胆固醇的食物，减少对高胆固醇和饱和脂肪的食物摄入。定期体检，助于监测潜在的心血管风险和健康问题。</w:t>
      </w:r>
    </w:p>
    <w:p>
      <w:pPr>
        <w:ind w:firstLine="480" w:firstLineChars="200"/>
      </w:pPr>
      <w:r>
        <w:rPr>
          <w:rFonts w:hint="eastAsia"/>
        </w:rPr>
        <w:t>类别</w:t>
      </w:r>
      <w:r>
        <w:t>4</w:t>
      </w:r>
      <w:r>
        <w:rPr>
          <w:rFonts w:hint="eastAsia"/>
        </w:rPr>
        <w:t>女性老年人群，控制体重和腰围，选择低热量、低脂肪、高纤维的食物，增加身体活动。控制胆固醇和甘油三酯摄入，减少摄入饱和脂肪和反式脂肪的食物，如黄油、肥肉和加工食品。控制尿酸含量，建议减少嘌呤含量高的食物摄入，如内脏肉、海鲜和啤酒。增加水的摄入。由于高低脂蛋白比偏低，建议增加高密度脂蛋白的摄入。定期体检和医疗咨询：建议女性老年人群定期进行全面的身体检查，咨询医生或专业健康专家的意见，以获取更准确、个性化的建议和指导。</w:t>
      </w:r>
    </w:p>
    <w:p>
      <w:pPr>
        <w:ind w:firstLine="480" w:firstLineChars="200"/>
      </w:pPr>
      <w:r>
        <w:rPr>
          <w:rFonts w:hint="eastAsia"/>
        </w:rPr>
        <w:t>类别</w:t>
      </w:r>
      <w:r>
        <w:t>5</w:t>
      </w:r>
      <w:r>
        <w:rPr>
          <w:rFonts w:hint="eastAsia"/>
        </w:rPr>
        <w:t>男性年轻人群建议增加腹部锻炼，由于腰臀比偏小，可以考虑加强腹部肌肉的锻炼。保持均衡饮食，尽量维持均衡的饮食，确保摄入足够的营养物质。增加蛋白质的摄入，多摄入蔬菜、水果和全谷物，限制高糖、高脂肪和加工食品的摄入。</w:t>
      </w:r>
    </w:p>
    <w:p>
      <w:pPr>
        <w:pStyle w:val="13"/>
      </w:pPr>
      <w:r>
        <w:rPr>
          <w:rFonts w:hint="eastAsia"/>
        </w:rPr>
        <w:t>六、模型评价</w:t>
      </w:r>
    </w:p>
    <w:p>
      <w:pPr>
        <w:pStyle w:val="15"/>
      </w:pPr>
      <w:r>
        <w:t>6.1模型优点</w:t>
      </w:r>
    </w:p>
    <w:p>
      <w:pPr>
        <w:ind w:firstLine="480" w:firstLineChars="200"/>
      </w:pPr>
      <w:r>
        <w:rPr>
          <w:rFonts w:hint="eastAsia"/>
        </w:rPr>
        <w:t>1</w:t>
      </w:r>
      <w:r>
        <w:t>.</w:t>
      </w:r>
      <w:r>
        <w:rPr>
          <w:rFonts w:hint="eastAsia"/>
        </w:rPr>
        <w:t>本文对各类数据进行了详细的统计学分析，对居民的生活习惯和饮食习惯进行了全方位的合理判断。</w:t>
      </w:r>
    </w:p>
    <w:p>
      <w:pPr>
        <w:ind w:firstLine="480" w:firstLineChars="200"/>
      </w:pPr>
      <w:r>
        <w:rPr>
          <w:rFonts w:hint="eastAsia"/>
        </w:rPr>
        <w:t>2</w:t>
      </w:r>
      <w:r>
        <w:t>.</w:t>
      </w:r>
      <w:r>
        <w:rPr>
          <w:rFonts w:hint="eastAsia"/>
        </w:rPr>
        <w:t>本文对不同性别、年龄段等居民的信息进行分类，采用</w:t>
      </w:r>
      <w:bookmarkStart w:id="7" w:name="_Hlk142319271"/>
      <w:r>
        <w:rPr>
          <w:rFonts w:hint="eastAsia"/>
        </w:rPr>
        <w:t>多元线性回归</w:t>
      </w:r>
      <w:bookmarkEnd w:id="7"/>
      <w:r>
        <w:rPr>
          <w:rFonts w:hint="eastAsia"/>
        </w:rPr>
        <w:t>、可以同时考虑多个自变量与因变量之间的关系，解决数据过多而冗杂的情况。</w:t>
      </w:r>
    </w:p>
    <w:p>
      <w:pPr>
        <w:ind w:firstLine="480" w:firstLineChars="200"/>
      </w:pPr>
      <w:r>
        <w:rPr>
          <w:rFonts w:hint="eastAsia"/>
        </w:rPr>
        <w:t>3．K</w:t>
      </w:r>
      <w:r>
        <w:t>-</w:t>
      </w:r>
      <w:r>
        <w:rPr>
          <w:rFonts w:hint="eastAsia"/>
        </w:rPr>
        <w:t>means算法简单，计算效率高，适用于本文大规模数据</w:t>
      </w:r>
    </w:p>
    <w:p>
      <w:pPr>
        <w:ind w:firstLine="480" w:firstLineChars="200"/>
      </w:pPr>
      <w:r>
        <w:rPr>
          <w:rFonts w:hint="eastAsia"/>
        </w:rPr>
        <w:t>4．本文利用主成分分析法，将高维数据转换为低维数据，减少数据的维度，从而简化数据集的复杂性。</w:t>
      </w:r>
    </w:p>
    <w:p>
      <w:pPr>
        <w:pStyle w:val="15"/>
      </w:pPr>
      <w:r>
        <w:t>6.2 模型缺点</w:t>
      </w:r>
    </w:p>
    <w:p>
      <w:pPr>
        <w:ind w:firstLine="480" w:firstLineChars="200"/>
      </w:pPr>
      <w:r>
        <w:rPr>
          <w:rFonts w:hint="eastAsia"/>
        </w:rPr>
        <w:t>1</w:t>
      </w:r>
      <w:r>
        <w:t>.</w:t>
      </w:r>
      <w:r>
        <w:rPr>
          <w:rFonts w:hint="eastAsia"/>
        </w:rPr>
        <w:t>采用多元线性回归当自变量之间存在高度相关性时，可能会出现共线性问题，这会导致模型无法准确估计每个自变量的影响效果。</w:t>
      </w:r>
    </w:p>
    <w:p>
      <w:pPr>
        <w:ind w:firstLine="480" w:firstLineChars="200"/>
      </w:pPr>
      <w:r>
        <w:rPr>
          <w:rFonts w:hint="eastAsia"/>
        </w:rPr>
        <w:t>2</w:t>
      </w:r>
      <w:r>
        <w:t>.K-</w:t>
      </w:r>
      <w:r>
        <w:rPr>
          <w:rFonts w:hint="eastAsia"/>
        </w:rPr>
        <w:t>means聚类的结果在医学方面的理论依据不够充足，需要结合一些医学理论，进行人为分析。</w:t>
      </w:r>
    </w:p>
    <w:p>
      <w:pPr>
        <w:ind w:firstLine="480" w:firstLineChars="200"/>
      </w:pPr>
      <w:r>
        <w:rPr>
          <w:rFonts w:hint="eastAsia"/>
        </w:rPr>
        <w:t>3</w:t>
      </w:r>
      <w:r>
        <w:t>.</w:t>
      </w:r>
      <w:r>
        <w:rPr>
          <w:rFonts w:hint="eastAsia"/>
        </w:rPr>
        <w:t>采用主成分分析法数据从高维空间投影到低维空间，可能会损失部分信息，导致降维后的数据不完全保留原数据的全部特征。</w:t>
      </w:r>
    </w:p>
    <w:p>
      <w:pPr>
        <w:ind w:firstLine="480" w:firstLineChars="200"/>
      </w:pPr>
      <w:r>
        <w:rPr>
          <w:rFonts w:hint="eastAsia"/>
        </w:rPr>
        <w:t>4</w:t>
      </w:r>
      <w:r>
        <w:t>.手肘法</w:t>
      </w:r>
      <w:r>
        <w:rPr>
          <w:rFonts w:hint="eastAsia" w:cs="宋体"/>
        </w:rPr>
        <w:t>确定簇群数</w:t>
      </w:r>
      <w:r>
        <w:t>的缺点在于需要人为判断不够自动化</w:t>
      </w:r>
      <w:r>
        <w:rPr>
          <w:rFonts w:hint="eastAsia"/>
        </w:rPr>
        <w:t>。</w:t>
      </w:r>
    </w:p>
    <w:p>
      <w:pPr>
        <w:pStyle w:val="13"/>
      </w:pPr>
      <w:r>
        <w:rPr>
          <w:rFonts w:hint="eastAsia"/>
        </w:rPr>
        <w:t>参考文献</w:t>
      </w:r>
    </w:p>
    <w:p>
      <w:pPr>
        <w:pStyle w:val="23"/>
        <w:numPr>
          <w:ilvl w:val="0"/>
          <w:numId w:val="1"/>
        </w:numPr>
        <w:ind w:firstLineChars="0"/>
      </w:pPr>
      <w:r>
        <w:t>刘保东,宿洁,陈建良.数学建模基础教程[M].高等教育出版社,2015.</w:t>
      </w:r>
    </w:p>
    <w:p>
      <w:pPr>
        <w:pStyle w:val="23"/>
        <w:numPr>
          <w:ilvl w:val="0"/>
          <w:numId w:val="1"/>
        </w:numPr>
        <w:ind w:firstLineChars="0"/>
      </w:pPr>
      <w:r>
        <w:t>姜启源,谢金星,叶俊.数学模型.第4版[M].高等教育出版社,2011.</w:t>
      </w:r>
    </w:p>
    <w:p>
      <w:pPr>
        <w:pStyle w:val="23"/>
        <w:numPr>
          <w:ilvl w:val="0"/>
          <w:numId w:val="1"/>
        </w:numPr>
        <w:ind w:firstLineChars="0"/>
      </w:pPr>
      <w:r>
        <w:rPr>
          <w:rFonts w:hint="eastAsia"/>
        </w:rPr>
        <w:t>徐永辉.基于LLE-PCA的社交网络数据二重降维方法研究[J].现代电子技术,2022,45(10):69-74.</w:t>
      </w:r>
    </w:p>
    <w:p>
      <w:pPr>
        <w:pStyle w:val="23"/>
        <w:numPr>
          <w:ilvl w:val="0"/>
          <w:numId w:val="1"/>
        </w:numPr>
        <w:ind w:firstLineChars="0"/>
      </w:pPr>
      <w:r>
        <w:rPr>
          <w:rFonts w:hint="eastAsia"/>
        </w:rPr>
        <w:t>赵凯. 基于K-means和Apriori算法的大学生体质健康研究[D].中北大学,2023.</w:t>
      </w:r>
    </w:p>
    <w:p>
      <w:pPr>
        <w:pStyle w:val="23"/>
        <w:numPr>
          <w:ilvl w:val="0"/>
          <w:numId w:val="1"/>
        </w:numPr>
        <w:ind w:firstLineChars="0"/>
      </w:pPr>
      <w:r>
        <w:rPr>
          <w:rFonts w:hint="eastAsia"/>
        </w:rPr>
        <w:t>戴江红,王璐,凌曦等.膳食评价指数与慢性病关系的研究进展[J].中国慢性病预防与控制,2022,30(11):864-868.</w:t>
      </w:r>
    </w:p>
    <w:p>
      <w:pPr>
        <w:pStyle w:val="23"/>
        <w:numPr>
          <w:ilvl w:val="0"/>
          <w:numId w:val="1"/>
        </w:numPr>
        <w:ind w:firstLineChars="0"/>
      </w:pPr>
      <w:r>
        <w:rPr>
          <w:rFonts w:hint="eastAsia"/>
        </w:rPr>
        <w:t>李亚萍.慢性病患者饮食健康[J].开卷有益-求医问药,2022(04):46.</w:t>
      </w:r>
    </w:p>
    <w:p>
      <w:pPr>
        <w:pStyle w:val="23"/>
        <w:numPr>
          <w:ilvl w:val="0"/>
          <w:numId w:val="1"/>
        </w:numPr>
        <w:ind w:firstLineChars="0"/>
      </w:pPr>
      <w:r>
        <w:rPr>
          <w:rFonts w:hint="eastAsia"/>
        </w:rPr>
        <w:t>范圣岗,奚书静,欧陈平.基于主成分分析法判别成对比较矩阵合理性的教育资源评价体系[J].科技创新与应用,2020(20):33-34+37.</w:t>
      </w:r>
    </w:p>
    <w:p>
      <w:pPr>
        <w:pStyle w:val="23"/>
        <w:numPr>
          <w:ilvl w:val="0"/>
          <w:numId w:val="1"/>
        </w:numPr>
        <w:ind w:firstLineChars="0"/>
      </w:pPr>
      <w:r>
        <w:rPr>
          <w:rFonts w:hint="eastAsia"/>
        </w:rPr>
        <w:t>邢燕,孙雪燕.科学膳食指南的研究与评估[J].食品安全导刊,2023(08):160-163.</w:t>
      </w:r>
    </w:p>
    <w:p/>
    <w:p/>
    <w:p>
      <w:pPr>
        <w:spacing w:line="480" w:lineRule="exact"/>
      </w:pPr>
      <w:r>
        <w:br w:type="page"/>
      </w:r>
    </w:p>
    <w:p>
      <w:pPr>
        <w:pStyle w:val="13"/>
      </w:pPr>
      <w:r>
        <w:rPr>
          <w:rFonts w:hint="eastAsia"/>
        </w:rPr>
        <w:t>附录</w:t>
      </w:r>
    </w:p>
    <w:p>
      <w:pPr>
        <w:spacing w:line="324" w:lineRule="auto"/>
        <w:ind w:left="5903" w:hanging="5903" w:hangingChars="2100"/>
        <w:jc w:val="center"/>
        <w:rPr>
          <w:rFonts w:cs="宋体"/>
          <w:b/>
          <w:bCs/>
          <w:kern w:val="0"/>
          <w:sz w:val="28"/>
        </w:rPr>
      </w:pPr>
      <w:r>
        <w:rPr>
          <w:rFonts w:hint="eastAsia" w:cs="宋体"/>
          <w:b/>
          <w:bCs/>
          <w:kern w:val="0"/>
          <w:sz w:val="28"/>
        </w:rPr>
        <w:t>附录</w:t>
      </w:r>
      <w:r>
        <w:rPr>
          <w:rFonts w:cs="宋体"/>
          <w:b/>
          <w:bCs/>
          <w:kern w:val="0"/>
          <w:sz w:val="28"/>
        </w:rPr>
        <w:t>A</w:t>
      </w:r>
      <w:r>
        <w:rPr>
          <w:rFonts w:hint="eastAsia" w:cs="宋体"/>
          <w:b/>
          <w:bCs/>
          <w:kern w:val="0"/>
          <w:sz w:val="28"/>
        </w:rPr>
        <w:t>问题一饮食习惯频数统计图-python</w:t>
      </w:r>
      <w:r>
        <w:rPr>
          <w:rFonts w:cs="宋体"/>
          <w:b/>
          <w:bCs/>
          <w:kern w:val="0"/>
          <w:sz w:val="28"/>
        </w:rPr>
        <w:t>源程序</w:t>
      </w:r>
    </w:p>
    <w:p>
      <w:pPr>
        <w:numPr>
          <w:ilvl w:val="0"/>
          <w:numId w:val="2"/>
        </w:numPr>
        <w:pBdr>
          <w:left w:val="single" w:color="6CE26C" w:sz="12" w:space="6"/>
        </w:pBdr>
        <w:shd w:val="clear" w:color="auto" w:fill="F8F8F8"/>
        <w:spacing w:line="216" w:lineRule="atLeast"/>
        <w:ind w:left="540"/>
        <w:jc w:val="left"/>
        <w:rPr>
          <w:color w:val="5C5C5C"/>
        </w:rPr>
      </w:pPr>
      <w:r>
        <w:rPr>
          <w:rFonts w:ascii="Consolas" w:hAnsi="Consolas" w:eastAsia="Consolas" w:cs="Consolas"/>
          <w:color w:val="A626A4"/>
          <w:sz w:val="16"/>
          <w:szCs w:val="16"/>
          <w:shd w:val="clear" w:color="auto" w:fill="F8F8F8"/>
        </w:rPr>
        <w:t>import</w:t>
      </w:r>
      <w:r>
        <w:rPr>
          <w:rFonts w:ascii="Consolas" w:hAnsi="Consolas" w:eastAsia="Consolas" w:cs="Consolas"/>
          <w:color w:val="5C5C5C"/>
          <w:sz w:val="16"/>
          <w:szCs w:val="16"/>
          <w:shd w:val="clear" w:color="auto" w:fill="F8F8F8"/>
        </w:rPr>
        <w:t> pandas </w:t>
      </w:r>
      <w:r>
        <w:rPr>
          <w:rFonts w:ascii="Consolas" w:hAnsi="Consolas" w:eastAsia="Consolas" w:cs="Consolas"/>
          <w:color w:val="A626A4"/>
          <w:sz w:val="16"/>
          <w:szCs w:val="16"/>
          <w:shd w:val="clear" w:color="auto" w:fill="F8F8F8"/>
        </w:rPr>
        <w:t>as</w:t>
      </w:r>
      <w:r>
        <w:rPr>
          <w:rFonts w:ascii="Consolas" w:hAnsi="Consolas" w:eastAsia="Consolas" w:cs="Consolas"/>
          <w:color w:val="5C5C5C"/>
          <w:sz w:val="16"/>
          <w:szCs w:val="16"/>
          <w:shd w:val="clear" w:color="auto" w:fill="F8F8F8"/>
        </w:rPr>
        <w:t> pd</w:t>
      </w:r>
    </w:p>
    <w:p>
      <w:pPr>
        <w:numPr>
          <w:ilvl w:val="0"/>
          <w:numId w:val="2"/>
        </w:numPr>
        <w:pBdr>
          <w:left w:val="single" w:color="6CE26C" w:sz="12" w:space="6"/>
        </w:pBdr>
        <w:shd w:val="clear" w:color="auto" w:fill="FFFFFF"/>
        <w:spacing w:line="216" w:lineRule="atLeast"/>
        <w:ind w:left="540"/>
        <w:jc w:val="left"/>
        <w:rPr>
          <w:color w:val="5C5C5C"/>
        </w:rPr>
      </w:pPr>
      <w:r>
        <w:rPr>
          <w:rFonts w:ascii="Consolas" w:hAnsi="Consolas" w:eastAsia="Consolas" w:cs="Consolas"/>
          <w:color w:val="A626A4"/>
          <w:sz w:val="16"/>
          <w:szCs w:val="16"/>
          <w:shd w:val="clear" w:color="auto" w:fill="FFFFFF"/>
        </w:rPr>
        <w:t>import</w:t>
      </w:r>
      <w:r>
        <w:rPr>
          <w:rFonts w:ascii="Consolas" w:hAnsi="Consolas" w:eastAsia="Consolas" w:cs="Consolas"/>
          <w:color w:val="5C5C5C"/>
          <w:sz w:val="16"/>
          <w:szCs w:val="16"/>
          <w:shd w:val="clear" w:color="auto" w:fill="FFFFFF"/>
        </w:rPr>
        <w:t> matplotlib.pyplot </w:t>
      </w:r>
      <w:r>
        <w:rPr>
          <w:rFonts w:ascii="Consolas" w:hAnsi="Consolas" w:eastAsia="Consolas" w:cs="Consolas"/>
          <w:color w:val="A626A4"/>
          <w:sz w:val="16"/>
          <w:szCs w:val="16"/>
          <w:shd w:val="clear" w:color="auto" w:fill="FFFFFF"/>
        </w:rPr>
        <w:t>as</w:t>
      </w:r>
      <w:r>
        <w:rPr>
          <w:rFonts w:ascii="Consolas" w:hAnsi="Consolas" w:eastAsia="Consolas" w:cs="Consolas"/>
          <w:color w:val="5C5C5C"/>
          <w:sz w:val="16"/>
          <w:szCs w:val="16"/>
          <w:shd w:val="clear" w:color="auto" w:fill="FFFFFF"/>
        </w:rPr>
        <w:t> plt</w:t>
      </w:r>
    </w:p>
    <w:p>
      <w:pPr>
        <w:numPr>
          <w:ilvl w:val="0"/>
          <w:numId w:val="2"/>
        </w:numPr>
        <w:pBdr>
          <w:left w:val="single" w:color="6CE26C" w:sz="12" w:space="6"/>
        </w:pBdr>
        <w:shd w:val="clear" w:color="auto" w:fill="F8F8F8"/>
        <w:spacing w:line="216" w:lineRule="atLeast"/>
        <w:ind w:left="540"/>
        <w:jc w:val="left"/>
        <w:rPr>
          <w:color w:val="5C5C5C"/>
        </w:rPr>
      </w:pPr>
      <w:r>
        <w:rPr>
          <w:rFonts w:ascii="Consolas" w:hAnsi="Consolas" w:eastAsia="Consolas" w:cs="Consolas"/>
          <w:color w:val="A626A4"/>
          <w:sz w:val="16"/>
          <w:szCs w:val="16"/>
          <w:shd w:val="clear" w:color="auto" w:fill="F8F8F8"/>
        </w:rPr>
        <w:t>import</w:t>
      </w:r>
      <w:r>
        <w:rPr>
          <w:rFonts w:ascii="Consolas" w:hAnsi="Consolas" w:eastAsia="Consolas" w:cs="Consolas"/>
          <w:color w:val="5C5C5C"/>
          <w:sz w:val="16"/>
          <w:szCs w:val="16"/>
          <w:shd w:val="clear" w:color="auto" w:fill="F8F8F8"/>
        </w:rPr>
        <w:t> numpy </w:t>
      </w:r>
      <w:r>
        <w:rPr>
          <w:rFonts w:ascii="Consolas" w:hAnsi="Consolas" w:eastAsia="Consolas" w:cs="Consolas"/>
          <w:color w:val="A626A4"/>
          <w:sz w:val="16"/>
          <w:szCs w:val="16"/>
          <w:shd w:val="clear" w:color="auto" w:fill="F8F8F8"/>
        </w:rPr>
        <w:t>as</w:t>
      </w:r>
      <w:r>
        <w:rPr>
          <w:rFonts w:ascii="Consolas" w:hAnsi="Consolas" w:eastAsia="Consolas" w:cs="Consolas"/>
          <w:color w:val="5C5C5C"/>
          <w:sz w:val="16"/>
          <w:szCs w:val="16"/>
          <w:shd w:val="clear" w:color="auto" w:fill="F8F8F8"/>
        </w:rPr>
        <w:t> np</w:t>
      </w:r>
    </w:p>
    <w:p>
      <w:pPr>
        <w:numPr>
          <w:ilvl w:val="0"/>
          <w:numId w:val="2"/>
        </w:numPr>
        <w:pBdr>
          <w:left w:val="single" w:color="6CE26C" w:sz="12" w:space="6"/>
        </w:pBdr>
        <w:shd w:val="clear" w:color="auto" w:fill="FFFFFF"/>
        <w:spacing w:line="216" w:lineRule="atLeast"/>
        <w:ind w:left="540"/>
        <w:jc w:val="left"/>
        <w:rPr>
          <w:color w:val="5C5C5C"/>
        </w:rPr>
      </w:pPr>
      <w:r>
        <w:rPr>
          <w:rFonts w:ascii="Consolas" w:hAnsi="Consolas" w:eastAsia="Consolas" w:cs="Consolas"/>
          <w:color w:val="A626A4"/>
          <w:sz w:val="16"/>
          <w:szCs w:val="16"/>
          <w:shd w:val="clear" w:color="auto" w:fill="FFFFFF"/>
        </w:rPr>
        <w:t>from</w:t>
      </w:r>
      <w:r>
        <w:rPr>
          <w:rFonts w:ascii="Consolas" w:hAnsi="Consolas" w:eastAsia="Consolas" w:cs="Consolas"/>
          <w:color w:val="5C5C5C"/>
          <w:sz w:val="16"/>
          <w:szCs w:val="16"/>
          <w:shd w:val="clear" w:color="auto" w:fill="FFFFFF"/>
        </w:rPr>
        <w:t> matplotlib.font_manager </w:t>
      </w:r>
      <w:r>
        <w:rPr>
          <w:rFonts w:ascii="Consolas" w:hAnsi="Consolas" w:eastAsia="Consolas" w:cs="Consolas"/>
          <w:color w:val="A626A4"/>
          <w:sz w:val="16"/>
          <w:szCs w:val="16"/>
          <w:shd w:val="clear" w:color="auto" w:fill="FFFFFF"/>
        </w:rPr>
        <w:t>import</w:t>
      </w:r>
      <w:r>
        <w:rPr>
          <w:rFonts w:ascii="Consolas" w:hAnsi="Consolas" w:eastAsia="Consolas" w:cs="Consolas"/>
          <w:color w:val="5C5C5C"/>
          <w:sz w:val="16"/>
          <w:szCs w:val="16"/>
          <w:shd w:val="clear" w:color="auto" w:fill="FFFFFF"/>
        </w:rPr>
        <w:t> FontProperties</w:t>
      </w:r>
    </w:p>
    <w:p>
      <w:pPr>
        <w:numPr>
          <w:ilvl w:val="0"/>
          <w:numId w:val="2"/>
        </w:numPr>
        <w:pBdr>
          <w:left w:val="single" w:color="6CE26C" w:sz="12" w:space="6"/>
        </w:pBdr>
        <w:shd w:val="clear" w:color="auto" w:fill="F8F8F8"/>
        <w:spacing w:line="216" w:lineRule="atLeast"/>
        <w:ind w:left="540"/>
        <w:jc w:val="left"/>
        <w:rPr>
          <w:color w:val="5C5C5C"/>
        </w:rPr>
      </w:pPr>
      <w:r>
        <w:rPr>
          <w:rFonts w:ascii="Consolas" w:hAnsi="Consolas" w:eastAsia="Consolas" w:cs="Consolas"/>
          <w:i/>
          <w:iCs/>
          <w:color w:val="A0A1A7"/>
          <w:sz w:val="16"/>
          <w:szCs w:val="16"/>
          <w:shd w:val="clear" w:color="auto" w:fill="F8F8F8"/>
        </w:rPr>
        <w:t># </w:t>
      </w:r>
      <w:r>
        <w:rPr>
          <w:rFonts w:hint="eastAsia" w:cs="宋体"/>
          <w:i/>
          <w:iCs/>
          <w:color w:val="A0A1A7"/>
          <w:sz w:val="16"/>
          <w:szCs w:val="16"/>
          <w:shd w:val="clear" w:color="auto" w:fill="F8F8F8"/>
        </w:rPr>
        <w:t>设定支持中文的字体</w:t>
      </w:r>
    </w:p>
    <w:p>
      <w:pPr>
        <w:numPr>
          <w:ilvl w:val="0"/>
          <w:numId w:val="2"/>
        </w:numPr>
        <w:pBdr>
          <w:left w:val="single" w:color="6CE26C" w:sz="12" w:space="6"/>
        </w:pBdr>
        <w:shd w:val="clear" w:color="auto" w:fill="FFFFFF"/>
        <w:spacing w:line="216" w:lineRule="atLeast"/>
        <w:ind w:left="540"/>
        <w:jc w:val="left"/>
        <w:rPr>
          <w:color w:val="5C5C5C"/>
        </w:rPr>
      </w:pPr>
      <w:r>
        <w:rPr>
          <w:rFonts w:ascii="Consolas" w:hAnsi="Consolas" w:eastAsia="Consolas" w:cs="Consolas"/>
          <w:color w:val="5C5C5C"/>
          <w:sz w:val="16"/>
          <w:szCs w:val="16"/>
          <w:shd w:val="clear" w:color="auto" w:fill="FFFFFF"/>
        </w:rPr>
        <w:t>font = FontProperties(</w:t>
      </w:r>
      <w:r>
        <w:rPr>
          <w:rFonts w:ascii="Consolas" w:hAnsi="Consolas" w:eastAsia="Consolas" w:cs="Consolas"/>
          <w:color w:val="50A14F"/>
          <w:sz w:val="16"/>
          <w:szCs w:val="16"/>
          <w:shd w:val="clear" w:color="auto" w:fill="FFFFFF"/>
        </w:rPr>
        <w:t>'SimHei'</w:t>
      </w:r>
      <w:r>
        <w:rPr>
          <w:rFonts w:ascii="Consolas" w:hAnsi="Consolas" w:eastAsia="Consolas" w:cs="Consolas"/>
          <w:color w:val="5C5C5C"/>
          <w:sz w:val="16"/>
          <w:szCs w:val="16"/>
          <w:shd w:val="clear" w:color="auto" w:fill="FFFFFF"/>
        </w:rPr>
        <w:t>)</w:t>
      </w:r>
    </w:p>
    <w:p>
      <w:pPr>
        <w:numPr>
          <w:ilvl w:val="0"/>
          <w:numId w:val="2"/>
        </w:numPr>
        <w:pBdr>
          <w:left w:val="single" w:color="6CE26C" w:sz="12" w:space="6"/>
        </w:pBdr>
        <w:shd w:val="clear" w:color="auto" w:fill="F8F8F8"/>
        <w:spacing w:line="216" w:lineRule="atLeast"/>
        <w:ind w:left="540"/>
        <w:jc w:val="left"/>
        <w:rPr>
          <w:color w:val="5C5C5C"/>
        </w:rPr>
      </w:pPr>
      <w:r>
        <w:rPr>
          <w:rFonts w:ascii="Consolas" w:hAnsi="Consolas" w:eastAsia="Consolas" w:cs="Consolas"/>
          <w:i/>
          <w:iCs/>
          <w:color w:val="A0A1A7"/>
          <w:sz w:val="16"/>
          <w:szCs w:val="16"/>
          <w:shd w:val="clear" w:color="auto" w:fill="F8F8F8"/>
        </w:rPr>
        <w:t># </w:t>
      </w:r>
      <w:r>
        <w:rPr>
          <w:rFonts w:hint="eastAsia" w:cs="宋体"/>
          <w:i/>
          <w:iCs/>
          <w:color w:val="A0A1A7"/>
          <w:sz w:val="16"/>
          <w:szCs w:val="16"/>
          <w:shd w:val="clear" w:color="auto" w:fill="F8F8F8"/>
        </w:rPr>
        <w:t>数据加载</w:t>
      </w:r>
    </w:p>
    <w:p>
      <w:pPr>
        <w:numPr>
          <w:ilvl w:val="0"/>
          <w:numId w:val="2"/>
        </w:numPr>
        <w:pBdr>
          <w:left w:val="single" w:color="6CE26C" w:sz="12" w:space="6"/>
        </w:pBdr>
        <w:shd w:val="clear" w:color="auto" w:fill="FFFFFF"/>
        <w:spacing w:line="216" w:lineRule="atLeast"/>
        <w:ind w:left="540"/>
        <w:jc w:val="left"/>
        <w:rPr>
          <w:color w:val="5C5C5C"/>
        </w:rPr>
      </w:pPr>
      <w:r>
        <w:rPr>
          <w:rFonts w:ascii="Consolas" w:hAnsi="Consolas" w:eastAsia="Consolas" w:cs="Consolas"/>
          <w:color w:val="5C5C5C"/>
          <w:sz w:val="16"/>
          <w:szCs w:val="16"/>
          <w:shd w:val="clear" w:color="auto" w:fill="FFFFFF"/>
        </w:rPr>
        <w:t>data = pd.read_excel(</w:t>
      </w:r>
      <w:r>
        <w:rPr>
          <w:rFonts w:ascii="Consolas" w:hAnsi="Consolas" w:eastAsia="Consolas" w:cs="Consolas"/>
          <w:color w:val="50A14F"/>
          <w:sz w:val="16"/>
          <w:szCs w:val="16"/>
          <w:shd w:val="clear" w:color="auto" w:fill="FFFFFF"/>
        </w:rPr>
        <w:t>'</w:t>
      </w:r>
      <w:r>
        <w:rPr>
          <w:rFonts w:hint="eastAsia" w:cs="宋体"/>
          <w:color w:val="50A14F"/>
          <w:sz w:val="16"/>
          <w:szCs w:val="16"/>
          <w:shd w:val="clear" w:color="auto" w:fill="FFFFFF"/>
        </w:rPr>
        <w:t>第一问</w:t>
      </w:r>
      <w:r>
        <w:rPr>
          <w:rFonts w:ascii="Consolas" w:hAnsi="Consolas" w:eastAsia="Consolas" w:cs="Consolas"/>
          <w:color w:val="50A14F"/>
          <w:sz w:val="16"/>
          <w:szCs w:val="16"/>
          <w:shd w:val="clear" w:color="auto" w:fill="FFFFFF"/>
        </w:rPr>
        <w:t>.xlsx'</w:t>
      </w:r>
      <w:r>
        <w:rPr>
          <w:rFonts w:ascii="Consolas" w:hAnsi="Consolas" w:eastAsia="Consolas" w:cs="Consolas"/>
          <w:color w:val="5C5C5C"/>
          <w:sz w:val="16"/>
          <w:szCs w:val="16"/>
          <w:shd w:val="clear" w:color="auto" w:fill="FFFFFF"/>
        </w:rPr>
        <w:t>, sheet_name=</w:t>
      </w:r>
      <w:r>
        <w:rPr>
          <w:rFonts w:ascii="Consolas" w:hAnsi="Consolas" w:eastAsia="Consolas" w:cs="Consolas"/>
          <w:color w:val="50A14F"/>
          <w:sz w:val="16"/>
          <w:szCs w:val="16"/>
          <w:shd w:val="clear" w:color="auto" w:fill="FFFFFF"/>
        </w:rPr>
        <w:t>'Sheet2'</w:t>
      </w:r>
      <w:r>
        <w:rPr>
          <w:rFonts w:ascii="Consolas" w:hAnsi="Consolas" w:eastAsia="Consolas" w:cs="Consolas"/>
          <w:color w:val="5C5C5C"/>
          <w:sz w:val="16"/>
          <w:szCs w:val="16"/>
          <w:shd w:val="clear" w:color="auto" w:fill="FFFFFF"/>
        </w:rPr>
        <w:t>, header=</w:t>
      </w:r>
      <w:r>
        <w:rPr>
          <w:rFonts w:ascii="Consolas" w:hAnsi="Consolas" w:eastAsia="Consolas" w:cs="Consolas"/>
          <w:color w:val="986801"/>
          <w:sz w:val="16"/>
          <w:szCs w:val="16"/>
          <w:shd w:val="clear" w:color="auto" w:fill="FFFFFF"/>
        </w:rPr>
        <w:t>0</w:t>
      </w:r>
      <w:r>
        <w:rPr>
          <w:rFonts w:ascii="Consolas" w:hAnsi="Consolas" w:eastAsia="Consolas" w:cs="Consolas"/>
          <w:color w:val="5C5C5C"/>
          <w:sz w:val="16"/>
          <w:szCs w:val="16"/>
          <w:shd w:val="clear" w:color="auto" w:fill="FFFFFF"/>
        </w:rPr>
        <w:t>)</w:t>
      </w:r>
    </w:p>
    <w:p>
      <w:pPr>
        <w:numPr>
          <w:ilvl w:val="0"/>
          <w:numId w:val="2"/>
        </w:numPr>
        <w:pBdr>
          <w:left w:val="single" w:color="6CE26C" w:sz="12" w:space="6"/>
        </w:pBdr>
        <w:shd w:val="clear" w:color="auto" w:fill="F8F8F8"/>
        <w:spacing w:line="216" w:lineRule="atLeast"/>
        <w:ind w:left="540"/>
        <w:jc w:val="left"/>
        <w:rPr>
          <w:color w:val="5C5C5C"/>
        </w:rPr>
      </w:pPr>
      <w:r>
        <w:rPr>
          <w:rFonts w:ascii="Consolas" w:hAnsi="Consolas" w:eastAsia="Consolas" w:cs="Consolas"/>
          <w:color w:val="5C5C5C"/>
          <w:sz w:val="16"/>
          <w:szCs w:val="16"/>
          <w:shd w:val="clear" w:color="auto" w:fill="F8F8F8"/>
        </w:rPr>
        <w:t>n_bins = </w:t>
      </w:r>
      <w:r>
        <w:rPr>
          <w:rFonts w:ascii="Consolas" w:hAnsi="Consolas" w:eastAsia="Consolas" w:cs="Consolas"/>
          <w:color w:val="986801"/>
          <w:sz w:val="16"/>
          <w:szCs w:val="16"/>
          <w:shd w:val="clear" w:color="auto" w:fill="F8F8F8"/>
        </w:rPr>
        <w:t>10</w:t>
      </w:r>
      <w:r>
        <w:rPr>
          <w:rFonts w:ascii="Consolas" w:hAnsi="Consolas" w:eastAsia="Consolas" w:cs="Consolas"/>
          <w:color w:val="5C5C5C"/>
          <w:sz w:val="16"/>
          <w:szCs w:val="16"/>
          <w:shd w:val="clear" w:color="auto" w:fill="F8F8F8"/>
        </w:rPr>
        <w:t>  </w:t>
      </w:r>
      <w:r>
        <w:rPr>
          <w:rFonts w:ascii="Consolas" w:hAnsi="Consolas" w:eastAsia="Consolas" w:cs="Consolas"/>
          <w:i/>
          <w:iCs/>
          <w:color w:val="A0A1A7"/>
          <w:sz w:val="16"/>
          <w:szCs w:val="16"/>
          <w:shd w:val="clear" w:color="auto" w:fill="F8F8F8"/>
        </w:rPr>
        <w:t># </w:t>
      </w:r>
      <w:r>
        <w:rPr>
          <w:rFonts w:hint="eastAsia" w:cs="宋体"/>
          <w:i/>
          <w:iCs/>
          <w:color w:val="A0A1A7"/>
          <w:sz w:val="16"/>
          <w:szCs w:val="16"/>
          <w:shd w:val="clear" w:color="auto" w:fill="F8F8F8"/>
        </w:rPr>
        <w:t>将数据等分为</w:t>
      </w:r>
      <w:r>
        <w:rPr>
          <w:rFonts w:ascii="Consolas" w:hAnsi="Consolas" w:eastAsia="Consolas" w:cs="Consolas"/>
          <w:i/>
          <w:iCs/>
          <w:color w:val="A0A1A7"/>
          <w:sz w:val="16"/>
          <w:szCs w:val="16"/>
          <w:shd w:val="clear" w:color="auto" w:fill="F8F8F8"/>
        </w:rPr>
        <w:t>10</w:t>
      </w:r>
      <w:r>
        <w:rPr>
          <w:rFonts w:hint="eastAsia" w:cs="宋体"/>
          <w:i/>
          <w:iCs/>
          <w:color w:val="A0A1A7"/>
          <w:sz w:val="16"/>
          <w:szCs w:val="16"/>
          <w:shd w:val="clear" w:color="auto" w:fill="F8F8F8"/>
        </w:rPr>
        <w:t>段</w:t>
      </w:r>
    </w:p>
    <w:p>
      <w:pPr>
        <w:numPr>
          <w:ilvl w:val="0"/>
          <w:numId w:val="2"/>
        </w:numPr>
        <w:pBdr>
          <w:left w:val="single" w:color="6CE26C" w:sz="12" w:space="6"/>
        </w:pBdr>
        <w:shd w:val="clear" w:color="auto" w:fill="FFFFFF"/>
        <w:spacing w:line="216" w:lineRule="atLeast"/>
        <w:ind w:left="540"/>
        <w:jc w:val="left"/>
        <w:rPr>
          <w:color w:val="5C5C5C"/>
        </w:rPr>
      </w:pPr>
      <w:r>
        <w:rPr>
          <w:rFonts w:ascii="Consolas" w:hAnsi="Consolas" w:eastAsia="Consolas" w:cs="Consolas"/>
          <w:color w:val="5C5C5C"/>
          <w:sz w:val="16"/>
          <w:szCs w:val="16"/>
          <w:shd w:val="clear" w:color="auto" w:fill="FFFFFF"/>
        </w:rPr>
        <w:t>bar_width_ratio = </w:t>
      </w:r>
      <w:r>
        <w:rPr>
          <w:rFonts w:ascii="Consolas" w:hAnsi="Consolas" w:eastAsia="Consolas" w:cs="Consolas"/>
          <w:color w:val="986801"/>
          <w:sz w:val="16"/>
          <w:szCs w:val="16"/>
          <w:shd w:val="clear" w:color="auto" w:fill="FFFFFF"/>
        </w:rPr>
        <w:t>0.8</w:t>
      </w:r>
      <w:r>
        <w:rPr>
          <w:rFonts w:ascii="Consolas" w:hAnsi="Consolas" w:eastAsia="Consolas" w:cs="Consolas"/>
          <w:color w:val="5C5C5C"/>
          <w:sz w:val="16"/>
          <w:szCs w:val="16"/>
          <w:shd w:val="clear" w:color="auto" w:fill="FFFFFF"/>
        </w:rPr>
        <w:t>  </w:t>
      </w:r>
      <w:r>
        <w:rPr>
          <w:rFonts w:ascii="Consolas" w:hAnsi="Consolas" w:eastAsia="Consolas" w:cs="Consolas"/>
          <w:i/>
          <w:iCs/>
          <w:color w:val="A0A1A7"/>
          <w:sz w:val="16"/>
          <w:szCs w:val="16"/>
          <w:shd w:val="clear" w:color="auto" w:fill="FFFFFF"/>
        </w:rPr>
        <w:t># </w:t>
      </w:r>
      <w:r>
        <w:rPr>
          <w:rFonts w:hint="eastAsia" w:cs="宋体"/>
          <w:i/>
          <w:iCs/>
          <w:color w:val="A0A1A7"/>
          <w:sz w:val="16"/>
          <w:szCs w:val="16"/>
          <w:shd w:val="clear" w:color="auto" w:fill="FFFFFF"/>
        </w:rPr>
        <w:t>每个柱体区间的实际宽度</w:t>
      </w:r>
    </w:p>
    <w:p>
      <w:pPr>
        <w:numPr>
          <w:ilvl w:val="0"/>
          <w:numId w:val="2"/>
        </w:numPr>
        <w:pBdr>
          <w:left w:val="single" w:color="6CE26C" w:sz="12" w:space="6"/>
        </w:pBdr>
        <w:shd w:val="clear" w:color="auto" w:fill="F8F8F8"/>
        <w:spacing w:line="216" w:lineRule="atLeast"/>
        <w:ind w:left="540"/>
        <w:jc w:val="left"/>
        <w:rPr>
          <w:color w:val="5C5C5C"/>
        </w:rPr>
      </w:pPr>
      <w:r>
        <w:rPr>
          <w:rFonts w:ascii="Consolas" w:hAnsi="Consolas" w:eastAsia="Consolas" w:cs="Consolas"/>
          <w:i/>
          <w:iCs/>
          <w:color w:val="A0A1A7"/>
          <w:sz w:val="16"/>
          <w:szCs w:val="16"/>
          <w:shd w:val="clear" w:color="auto" w:fill="F8F8F8"/>
        </w:rPr>
        <w:t># </w:t>
      </w:r>
      <w:r>
        <w:rPr>
          <w:rFonts w:hint="eastAsia" w:cs="宋体"/>
          <w:i/>
          <w:iCs/>
          <w:color w:val="A0A1A7"/>
          <w:sz w:val="16"/>
          <w:szCs w:val="16"/>
          <w:shd w:val="clear" w:color="auto" w:fill="F8F8F8"/>
        </w:rPr>
        <w:t>对每一列画一个柱状图</w:t>
      </w:r>
    </w:p>
    <w:p>
      <w:pPr>
        <w:numPr>
          <w:ilvl w:val="0"/>
          <w:numId w:val="2"/>
        </w:numPr>
        <w:pBdr>
          <w:left w:val="single" w:color="6CE26C" w:sz="12" w:space="6"/>
        </w:pBdr>
        <w:shd w:val="clear" w:color="auto" w:fill="FFFFFF"/>
        <w:spacing w:line="216" w:lineRule="atLeast"/>
        <w:ind w:left="540"/>
        <w:jc w:val="left"/>
        <w:rPr>
          <w:color w:val="5C5C5C"/>
        </w:rPr>
      </w:pPr>
      <w:r>
        <w:rPr>
          <w:rFonts w:ascii="Consolas" w:hAnsi="Consolas" w:eastAsia="Consolas" w:cs="Consolas"/>
          <w:color w:val="A626A4"/>
          <w:sz w:val="16"/>
          <w:szCs w:val="16"/>
          <w:shd w:val="clear" w:color="auto" w:fill="FFFFFF"/>
        </w:rPr>
        <w:t>for</w:t>
      </w:r>
      <w:r>
        <w:rPr>
          <w:rFonts w:ascii="Consolas" w:hAnsi="Consolas" w:eastAsia="Consolas" w:cs="Consolas"/>
          <w:color w:val="5C5C5C"/>
          <w:sz w:val="16"/>
          <w:szCs w:val="16"/>
          <w:shd w:val="clear" w:color="auto" w:fill="FFFFFF"/>
        </w:rPr>
        <w:t> i </w:t>
      </w:r>
      <w:r>
        <w:rPr>
          <w:rFonts w:ascii="Consolas" w:hAnsi="Consolas" w:eastAsia="Consolas" w:cs="Consolas"/>
          <w:color w:val="A626A4"/>
          <w:sz w:val="16"/>
          <w:szCs w:val="16"/>
          <w:shd w:val="clear" w:color="auto" w:fill="FFFFFF"/>
        </w:rPr>
        <w:t>in</w:t>
      </w:r>
      <w:r>
        <w:rPr>
          <w:rFonts w:ascii="Consolas" w:hAnsi="Consolas" w:eastAsia="Consolas" w:cs="Consolas"/>
          <w:color w:val="5C5C5C"/>
          <w:sz w:val="16"/>
          <w:szCs w:val="16"/>
          <w:shd w:val="clear" w:color="auto" w:fill="FFFFFF"/>
        </w:rPr>
        <w:t> range(data.shape[</w:t>
      </w:r>
      <w:r>
        <w:rPr>
          <w:rFonts w:ascii="Consolas" w:hAnsi="Consolas" w:eastAsia="Consolas" w:cs="Consolas"/>
          <w:color w:val="986801"/>
          <w:sz w:val="16"/>
          <w:szCs w:val="16"/>
          <w:shd w:val="clear" w:color="auto" w:fill="FFFFFF"/>
        </w:rPr>
        <w:t>1</w:t>
      </w:r>
      <w:r>
        <w:rPr>
          <w:rFonts w:ascii="Consolas" w:hAnsi="Consolas" w:eastAsia="Consolas" w:cs="Consolas"/>
          <w:color w:val="5C5C5C"/>
          <w:sz w:val="16"/>
          <w:szCs w:val="16"/>
          <w:shd w:val="clear" w:color="auto" w:fill="FFFFFF"/>
        </w:rPr>
        <w:t>]):</w:t>
      </w:r>
    </w:p>
    <w:p>
      <w:pPr>
        <w:numPr>
          <w:ilvl w:val="0"/>
          <w:numId w:val="2"/>
        </w:numPr>
        <w:pBdr>
          <w:left w:val="single" w:color="6CE26C" w:sz="12" w:space="6"/>
        </w:pBdr>
        <w:shd w:val="clear" w:color="auto" w:fill="F8F8F8"/>
        <w:spacing w:line="216" w:lineRule="atLeast"/>
        <w:ind w:left="540"/>
        <w:jc w:val="left"/>
        <w:rPr>
          <w:color w:val="5C5C5C"/>
        </w:rPr>
      </w:pPr>
      <w:r>
        <w:rPr>
          <w:rFonts w:ascii="Consolas" w:hAnsi="Consolas" w:eastAsia="Consolas" w:cs="Consolas"/>
          <w:color w:val="5C5C5C"/>
          <w:sz w:val="16"/>
          <w:szCs w:val="16"/>
          <w:shd w:val="clear" w:color="auto" w:fill="F8F8F8"/>
        </w:rPr>
        <w:t>    </w:t>
      </w:r>
      <w:r>
        <w:rPr>
          <w:rFonts w:ascii="Consolas" w:hAnsi="Consolas" w:eastAsia="Consolas" w:cs="Consolas"/>
          <w:i/>
          <w:iCs/>
          <w:color w:val="A0A1A7"/>
          <w:sz w:val="16"/>
          <w:szCs w:val="16"/>
          <w:shd w:val="clear" w:color="auto" w:fill="F8F8F8"/>
        </w:rPr>
        <w:t># </w:t>
      </w:r>
      <w:r>
        <w:rPr>
          <w:rFonts w:hint="eastAsia" w:cs="宋体"/>
          <w:i/>
          <w:iCs/>
          <w:color w:val="A0A1A7"/>
          <w:sz w:val="16"/>
          <w:szCs w:val="16"/>
          <w:shd w:val="clear" w:color="auto" w:fill="F8F8F8"/>
        </w:rPr>
        <w:t>获取列名</w:t>
      </w:r>
    </w:p>
    <w:p>
      <w:pPr>
        <w:numPr>
          <w:ilvl w:val="0"/>
          <w:numId w:val="2"/>
        </w:numPr>
        <w:pBdr>
          <w:left w:val="single" w:color="6CE26C" w:sz="12" w:space="6"/>
        </w:pBdr>
        <w:shd w:val="clear" w:color="auto" w:fill="FFFFFF"/>
        <w:spacing w:line="216" w:lineRule="atLeast"/>
        <w:ind w:left="540"/>
        <w:jc w:val="left"/>
        <w:rPr>
          <w:color w:val="5C5C5C"/>
        </w:rPr>
      </w:pPr>
      <w:r>
        <w:rPr>
          <w:rFonts w:ascii="Consolas" w:hAnsi="Consolas" w:eastAsia="Consolas" w:cs="Consolas"/>
          <w:color w:val="5C5C5C"/>
          <w:sz w:val="16"/>
          <w:szCs w:val="16"/>
          <w:shd w:val="clear" w:color="auto" w:fill="FFFFFF"/>
        </w:rPr>
        <w:t>    column = data.columns[i]</w:t>
      </w:r>
    </w:p>
    <w:p>
      <w:pPr>
        <w:numPr>
          <w:ilvl w:val="0"/>
          <w:numId w:val="2"/>
        </w:numPr>
        <w:pBdr>
          <w:left w:val="single" w:color="6CE26C" w:sz="12" w:space="6"/>
        </w:pBdr>
        <w:shd w:val="clear" w:color="auto" w:fill="F8F8F8"/>
        <w:spacing w:line="216" w:lineRule="atLeast"/>
        <w:ind w:left="540"/>
        <w:jc w:val="left"/>
        <w:rPr>
          <w:color w:val="5C5C5C"/>
        </w:rPr>
      </w:pPr>
      <w:r>
        <w:rPr>
          <w:rFonts w:ascii="Consolas" w:hAnsi="Consolas" w:eastAsia="Consolas" w:cs="Consolas"/>
          <w:color w:val="5C5C5C"/>
          <w:sz w:val="16"/>
          <w:szCs w:val="16"/>
          <w:shd w:val="clear" w:color="auto" w:fill="F8F8F8"/>
        </w:rPr>
        <w:t>    </w:t>
      </w:r>
      <w:r>
        <w:rPr>
          <w:rFonts w:ascii="Consolas" w:hAnsi="Consolas" w:eastAsia="Consolas" w:cs="Consolas"/>
          <w:i/>
          <w:iCs/>
          <w:color w:val="A0A1A7"/>
          <w:sz w:val="16"/>
          <w:szCs w:val="16"/>
          <w:shd w:val="clear" w:color="auto" w:fill="F8F8F8"/>
        </w:rPr>
        <w:t># </w:t>
      </w:r>
      <w:r>
        <w:rPr>
          <w:rFonts w:hint="eastAsia" w:cs="宋体"/>
          <w:i/>
          <w:iCs/>
          <w:color w:val="A0A1A7"/>
          <w:sz w:val="16"/>
          <w:szCs w:val="16"/>
          <w:shd w:val="clear" w:color="auto" w:fill="F8F8F8"/>
        </w:rPr>
        <w:t>获取最大值和最小值</w:t>
      </w:r>
    </w:p>
    <w:p>
      <w:pPr>
        <w:numPr>
          <w:ilvl w:val="0"/>
          <w:numId w:val="2"/>
        </w:numPr>
        <w:pBdr>
          <w:left w:val="single" w:color="6CE26C" w:sz="12" w:space="6"/>
        </w:pBdr>
        <w:shd w:val="clear" w:color="auto" w:fill="FFFFFF"/>
        <w:spacing w:line="216" w:lineRule="atLeast"/>
        <w:ind w:left="540"/>
        <w:jc w:val="left"/>
        <w:rPr>
          <w:color w:val="5C5C5C"/>
        </w:rPr>
      </w:pPr>
      <w:r>
        <w:rPr>
          <w:rFonts w:ascii="Consolas" w:hAnsi="Consolas" w:eastAsia="Consolas" w:cs="Consolas"/>
          <w:color w:val="5C5C5C"/>
          <w:sz w:val="16"/>
          <w:szCs w:val="16"/>
          <w:shd w:val="clear" w:color="auto" w:fill="FFFFFF"/>
        </w:rPr>
        <w:t>    min_val = data[column].min()</w:t>
      </w:r>
    </w:p>
    <w:p>
      <w:pPr>
        <w:numPr>
          <w:ilvl w:val="0"/>
          <w:numId w:val="2"/>
        </w:numPr>
        <w:pBdr>
          <w:left w:val="single" w:color="6CE26C" w:sz="12" w:space="6"/>
        </w:pBdr>
        <w:shd w:val="clear" w:color="auto" w:fill="F8F8F8"/>
        <w:spacing w:line="216" w:lineRule="atLeast"/>
        <w:ind w:left="540"/>
        <w:jc w:val="left"/>
        <w:rPr>
          <w:color w:val="5C5C5C"/>
        </w:rPr>
      </w:pPr>
      <w:r>
        <w:rPr>
          <w:rFonts w:ascii="Consolas" w:hAnsi="Consolas" w:eastAsia="Consolas" w:cs="Consolas"/>
          <w:color w:val="5C5C5C"/>
          <w:sz w:val="16"/>
          <w:szCs w:val="16"/>
          <w:shd w:val="clear" w:color="auto" w:fill="F8F8F8"/>
        </w:rPr>
        <w:t>    max_val = data[column].max()</w:t>
      </w:r>
    </w:p>
    <w:p>
      <w:pPr>
        <w:numPr>
          <w:ilvl w:val="0"/>
          <w:numId w:val="2"/>
        </w:numPr>
        <w:pBdr>
          <w:left w:val="single" w:color="6CE26C" w:sz="12" w:space="6"/>
        </w:pBdr>
        <w:shd w:val="clear" w:color="auto" w:fill="FFFFFF"/>
        <w:spacing w:line="216" w:lineRule="atLeast"/>
        <w:ind w:left="540"/>
        <w:jc w:val="left"/>
        <w:rPr>
          <w:color w:val="5C5C5C"/>
        </w:rPr>
      </w:pPr>
      <w:r>
        <w:rPr>
          <w:rFonts w:ascii="Consolas" w:hAnsi="Consolas" w:eastAsia="Consolas" w:cs="Consolas"/>
          <w:color w:val="5C5C5C"/>
          <w:sz w:val="16"/>
          <w:szCs w:val="16"/>
          <w:shd w:val="clear" w:color="auto" w:fill="FFFFFF"/>
        </w:rPr>
        <w:t>    bins = np.linspace(min_val, max_val, n_bins + </w:t>
      </w:r>
      <w:r>
        <w:rPr>
          <w:rFonts w:ascii="Consolas" w:hAnsi="Consolas" w:eastAsia="Consolas" w:cs="Consolas"/>
          <w:color w:val="986801"/>
          <w:sz w:val="16"/>
          <w:szCs w:val="16"/>
          <w:shd w:val="clear" w:color="auto" w:fill="FFFFFF"/>
        </w:rPr>
        <w:t>1</w:t>
      </w:r>
      <w:r>
        <w:rPr>
          <w:rFonts w:ascii="Consolas" w:hAnsi="Consolas" w:eastAsia="Consolas" w:cs="Consolas"/>
          <w:color w:val="5C5C5C"/>
          <w:sz w:val="16"/>
          <w:szCs w:val="16"/>
          <w:shd w:val="clear" w:color="auto" w:fill="FFFFFF"/>
        </w:rPr>
        <w:t>)  </w:t>
      </w:r>
      <w:r>
        <w:rPr>
          <w:rFonts w:ascii="Consolas" w:hAnsi="Consolas" w:eastAsia="Consolas" w:cs="Consolas"/>
          <w:i/>
          <w:iCs/>
          <w:color w:val="A0A1A7"/>
          <w:sz w:val="16"/>
          <w:szCs w:val="16"/>
          <w:shd w:val="clear" w:color="auto" w:fill="FFFFFF"/>
        </w:rPr>
        <w:t># </w:t>
      </w:r>
      <w:r>
        <w:rPr>
          <w:rFonts w:hint="eastAsia" w:cs="宋体"/>
          <w:i/>
          <w:iCs/>
          <w:color w:val="A0A1A7"/>
          <w:sz w:val="16"/>
          <w:szCs w:val="16"/>
          <w:shd w:val="clear" w:color="auto" w:fill="FFFFFF"/>
        </w:rPr>
        <w:t>多加一点以满足需求</w:t>
      </w:r>
    </w:p>
    <w:p>
      <w:pPr>
        <w:numPr>
          <w:ilvl w:val="0"/>
          <w:numId w:val="2"/>
        </w:numPr>
        <w:pBdr>
          <w:left w:val="single" w:color="6CE26C" w:sz="12" w:space="6"/>
        </w:pBdr>
        <w:shd w:val="clear" w:color="auto" w:fill="F8F8F8"/>
        <w:spacing w:line="216" w:lineRule="atLeast"/>
        <w:ind w:left="540"/>
        <w:jc w:val="left"/>
        <w:rPr>
          <w:color w:val="5C5C5C"/>
        </w:rPr>
      </w:pPr>
      <w:r>
        <w:rPr>
          <w:rFonts w:ascii="Consolas" w:hAnsi="Consolas" w:eastAsia="Consolas" w:cs="Consolas"/>
          <w:color w:val="5C5C5C"/>
          <w:sz w:val="16"/>
          <w:szCs w:val="16"/>
          <w:shd w:val="clear" w:color="auto" w:fill="F8F8F8"/>
        </w:rPr>
        <w:t>    </w:t>
      </w:r>
      <w:r>
        <w:rPr>
          <w:rFonts w:ascii="Consolas" w:hAnsi="Consolas" w:eastAsia="Consolas" w:cs="Consolas"/>
          <w:i/>
          <w:iCs/>
          <w:color w:val="A0A1A7"/>
          <w:sz w:val="16"/>
          <w:szCs w:val="16"/>
          <w:shd w:val="clear" w:color="auto" w:fill="F8F8F8"/>
        </w:rPr>
        <w:t># </w:t>
      </w:r>
      <w:r>
        <w:rPr>
          <w:rFonts w:hint="eastAsia" w:cs="宋体"/>
          <w:i/>
          <w:iCs/>
          <w:color w:val="A0A1A7"/>
          <w:sz w:val="16"/>
          <w:szCs w:val="16"/>
          <w:shd w:val="clear" w:color="auto" w:fill="F8F8F8"/>
        </w:rPr>
        <w:t>以</w:t>
      </w:r>
      <w:r>
        <w:rPr>
          <w:rFonts w:ascii="Consolas" w:hAnsi="Consolas" w:eastAsia="Consolas" w:cs="Consolas"/>
          <w:i/>
          <w:iCs/>
          <w:color w:val="A0A1A7"/>
          <w:sz w:val="16"/>
          <w:szCs w:val="16"/>
          <w:shd w:val="clear" w:color="auto" w:fill="F8F8F8"/>
        </w:rPr>
        <w:t>bins</w:t>
      </w:r>
      <w:r>
        <w:rPr>
          <w:rFonts w:hint="eastAsia" w:cs="宋体"/>
          <w:i/>
          <w:iCs/>
          <w:color w:val="A0A1A7"/>
          <w:sz w:val="16"/>
          <w:szCs w:val="16"/>
          <w:shd w:val="clear" w:color="auto" w:fill="F8F8F8"/>
        </w:rPr>
        <w:t>为基础，统计频次</w:t>
      </w:r>
    </w:p>
    <w:p>
      <w:pPr>
        <w:numPr>
          <w:ilvl w:val="0"/>
          <w:numId w:val="2"/>
        </w:numPr>
        <w:pBdr>
          <w:left w:val="single" w:color="6CE26C" w:sz="12" w:space="6"/>
        </w:pBdr>
        <w:shd w:val="clear" w:color="auto" w:fill="FFFFFF"/>
        <w:spacing w:line="216" w:lineRule="atLeast"/>
        <w:ind w:left="540"/>
        <w:jc w:val="left"/>
        <w:rPr>
          <w:color w:val="5C5C5C"/>
        </w:rPr>
      </w:pPr>
      <w:r>
        <w:rPr>
          <w:rFonts w:ascii="Consolas" w:hAnsi="Consolas" w:eastAsia="Consolas" w:cs="Consolas"/>
          <w:color w:val="5C5C5C"/>
          <w:sz w:val="16"/>
          <w:szCs w:val="16"/>
          <w:shd w:val="clear" w:color="auto" w:fill="FFFFFF"/>
        </w:rPr>
        <w:t>    hist, bins = np.histogram(data[column].dropna(), bins=bins)</w:t>
      </w:r>
    </w:p>
    <w:p>
      <w:pPr>
        <w:numPr>
          <w:ilvl w:val="0"/>
          <w:numId w:val="2"/>
        </w:numPr>
        <w:pBdr>
          <w:left w:val="single" w:color="6CE26C" w:sz="12" w:space="6"/>
        </w:pBdr>
        <w:shd w:val="clear" w:color="auto" w:fill="F8F8F8"/>
        <w:spacing w:line="216" w:lineRule="atLeast"/>
        <w:ind w:left="540"/>
        <w:jc w:val="left"/>
        <w:rPr>
          <w:color w:val="5C5C5C"/>
        </w:rPr>
      </w:pPr>
      <w:r>
        <w:rPr>
          <w:rFonts w:ascii="Consolas" w:hAnsi="Consolas" w:eastAsia="Consolas" w:cs="Consolas"/>
          <w:color w:val="5C5C5C"/>
          <w:sz w:val="16"/>
          <w:szCs w:val="16"/>
          <w:shd w:val="clear" w:color="auto" w:fill="F8F8F8"/>
        </w:rPr>
        <w:t>    </w:t>
      </w:r>
      <w:r>
        <w:rPr>
          <w:rFonts w:ascii="Consolas" w:hAnsi="Consolas" w:eastAsia="Consolas" w:cs="Consolas"/>
          <w:i/>
          <w:iCs/>
          <w:color w:val="A0A1A7"/>
          <w:sz w:val="16"/>
          <w:szCs w:val="16"/>
          <w:shd w:val="clear" w:color="auto" w:fill="F8F8F8"/>
        </w:rPr>
        <w:t># </w:t>
      </w:r>
      <w:r>
        <w:rPr>
          <w:rFonts w:hint="eastAsia" w:cs="宋体"/>
          <w:i/>
          <w:iCs/>
          <w:color w:val="A0A1A7"/>
          <w:sz w:val="16"/>
          <w:szCs w:val="16"/>
          <w:shd w:val="clear" w:color="auto" w:fill="F8F8F8"/>
        </w:rPr>
        <w:t>创建实际的</w:t>
      </w:r>
      <w:r>
        <w:rPr>
          <w:rFonts w:ascii="Consolas" w:hAnsi="Consolas" w:eastAsia="Consolas" w:cs="Consolas"/>
          <w:i/>
          <w:iCs/>
          <w:color w:val="A0A1A7"/>
          <w:sz w:val="16"/>
          <w:szCs w:val="16"/>
          <w:shd w:val="clear" w:color="auto" w:fill="F8F8F8"/>
        </w:rPr>
        <w:t>bins</w:t>
      </w:r>
      <w:r>
        <w:rPr>
          <w:rFonts w:hint="eastAsia" w:cs="宋体"/>
          <w:i/>
          <w:iCs/>
          <w:color w:val="A0A1A7"/>
          <w:sz w:val="16"/>
          <w:szCs w:val="16"/>
          <w:shd w:val="clear" w:color="auto" w:fill="F8F8F8"/>
        </w:rPr>
        <w:t>，其宽度是原始</w:t>
      </w:r>
      <w:r>
        <w:rPr>
          <w:rFonts w:ascii="Consolas" w:hAnsi="Consolas" w:eastAsia="Consolas" w:cs="Consolas"/>
          <w:i/>
          <w:iCs/>
          <w:color w:val="A0A1A7"/>
          <w:sz w:val="16"/>
          <w:szCs w:val="16"/>
          <w:shd w:val="clear" w:color="auto" w:fill="F8F8F8"/>
        </w:rPr>
        <w:t>bins</w:t>
      </w:r>
      <w:r>
        <w:rPr>
          <w:rFonts w:hint="eastAsia" w:cs="宋体"/>
          <w:i/>
          <w:iCs/>
          <w:color w:val="A0A1A7"/>
          <w:sz w:val="16"/>
          <w:szCs w:val="16"/>
          <w:shd w:val="clear" w:color="auto" w:fill="F8F8F8"/>
        </w:rPr>
        <w:t>的一部分，并且居中</w:t>
      </w:r>
    </w:p>
    <w:p>
      <w:pPr>
        <w:numPr>
          <w:ilvl w:val="0"/>
          <w:numId w:val="2"/>
        </w:numPr>
        <w:pBdr>
          <w:left w:val="single" w:color="6CE26C" w:sz="12" w:space="6"/>
        </w:pBdr>
        <w:shd w:val="clear" w:color="auto" w:fill="FFFFFF"/>
        <w:spacing w:line="216" w:lineRule="atLeast"/>
        <w:ind w:left="540"/>
        <w:jc w:val="left"/>
        <w:rPr>
          <w:color w:val="5C5C5C"/>
        </w:rPr>
      </w:pPr>
      <w:r>
        <w:rPr>
          <w:rFonts w:ascii="Consolas" w:hAnsi="Consolas" w:eastAsia="Consolas" w:cs="Consolas"/>
          <w:color w:val="5C5C5C"/>
          <w:sz w:val="16"/>
          <w:szCs w:val="16"/>
          <w:shd w:val="clear" w:color="auto" w:fill="FFFFFF"/>
        </w:rPr>
        <w:t>    actual_bins = bins[:</w:t>
      </w:r>
      <w:r>
        <w:rPr>
          <w:rFonts w:ascii="Consolas" w:hAnsi="Consolas" w:eastAsia="Consolas" w:cs="Consolas"/>
          <w:color w:val="986801"/>
          <w:sz w:val="16"/>
          <w:szCs w:val="16"/>
          <w:shd w:val="clear" w:color="auto" w:fill="FFFFFF"/>
        </w:rPr>
        <w:t>-1</w:t>
      </w:r>
      <w:r>
        <w:rPr>
          <w:rFonts w:ascii="Consolas" w:hAnsi="Consolas" w:eastAsia="Consolas" w:cs="Consolas"/>
          <w:color w:val="5C5C5C"/>
          <w:sz w:val="16"/>
          <w:szCs w:val="16"/>
          <w:shd w:val="clear" w:color="auto" w:fill="FFFFFF"/>
        </w:rPr>
        <w:t>] + (bins[</w:t>
      </w:r>
      <w:r>
        <w:rPr>
          <w:rFonts w:ascii="Consolas" w:hAnsi="Consolas" w:eastAsia="Consolas" w:cs="Consolas"/>
          <w:color w:val="986801"/>
          <w:sz w:val="16"/>
          <w:szCs w:val="16"/>
          <w:shd w:val="clear" w:color="auto" w:fill="FFFFFF"/>
        </w:rPr>
        <w:t>1</w:t>
      </w:r>
      <w:r>
        <w:rPr>
          <w:rFonts w:ascii="Consolas" w:hAnsi="Consolas" w:eastAsia="Consolas" w:cs="Consolas"/>
          <w:color w:val="5C5C5C"/>
          <w:sz w:val="16"/>
          <w:szCs w:val="16"/>
          <w:shd w:val="clear" w:color="auto" w:fill="FFFFFF"/>
        </w:rPr>
        <w:t>] - bins[</w:t>
      </w:r>
      <w:r>
        <w:rPr>
          <w:rFonts w:ascii="Consolas" w:hAnsi="Consolas" w:eastAsia="Consolas" w:cs="Consolas"/>
          <w:color w:val="986801"/>
          <w:sz w:val="16"/>
          <w:szCs w:val="16"/>
          <w:shd w:val="clear" w:color="auto" w:fill="FFFFFF"/>
        </w:rPr>
        <w:t>0</w:t>
      </w:r>
      <w:r>
        <w:rPr>
          <w:rFonts w:ascii="Consolas" w:hAnsi="Consolas" w:eastAsia="Consolas" w:cs="Consolas"/>
          <w:color w:val="5C5C5C"/>
          <w:sz w:val="16"/>
          <w:szCs w:val="16"/>
          <w:shd w:val="clear" w:color="auto" w:fill="FFFFFF"/>
        </w:rPr>
        <w:t>]) * (</w:t>
      </w:r>
      <w:r>
        <w:rPr>
          <w:rFonts w:ascii="Consolas" w:hAnsi="Consolas" w:eastAsia="Consolas" w:cs="Consolas"/>
          <w:color w:val="986801"/>
          <w:sz w:val="16"/>
          <w:szCs w:val="16"/>
          <w:shd w:val="clear" w:color="auto" w:fill="FFFFFF"/>
        </w:rPr>
        <w:t>1</w:t>
      </w:r>
      <w:r>
        <w:rPr>
          <w:rFonts w:ascii="Consolas" w:hAnsi="Consolas" w:eastAsia="Consolas" w:cs="Consolas"/>
          <w:color w:val="5C5C5C"/>
          <w:sz w:val="16"/>
          <w:szCs w:val="16"/>
          <w:shd w:val="clear" w:color="auto" w:fill="FFFFFF"/>
        </w:rPr>
        <w:t> - bar_width_ratio) / </w:t>
      </w:r>
      <w:r>
        <w:rPr>
          <w:rFonts w:ascii="Consolas" w:hAnsi="Consolas" w:eastAsia="Consolas" w:cs="Consolas"/>
          <w:color w:val="986801"/>
          <w:sz w:val="16"/>
          <w:szCs w:val="16"/>
          <w:shd w:val="clear" w:color="auto" w:fill="FFFFFF"/>
        </w:rPr>
        <w:t>2</w:t>
      </w:r>
    </w:p>
    <w:p>
      <w:pPr>
        <w:numPr>
          <w:ilvl w:val="0"/>
          <w:numId w:val="2"/>
        </w:numPr>
        <w:pBdr>
          <w:left w:val="single" w:color="6CE26C" w:sz="12" w:space="6"/>
        </w:pBdr>
        <w:shd w:val="clear" w:color="auto" w:fill="F8F8F8"/>
        <w:spacing w:line="216" w:lineRule="atLeast"/>
        <w:ind w:left="540"/>
        <w:jc w:val="left"/>
        <w:rPr>
          <w:color w:val="5C5C5C"/>
        </w:rPr>
      </w:pPr>
      <w:r>
        <w:rPr>
          <w:rFonts w:ascii="Consolas" w:hAnsi="Consolas" w:eastAsia="Consolas" w:cs="Consolas"/>
          <w:color w:val="5C5C5C"/>
          <w:sz w:val="16"/>
          <w:szCs w:val="16"/>
          <w:shd w:val="clear" w:color="auto" w:fill="F8F8F8"/>
        </w:rPr>
        <w:t>    </w:t>
      </w:r>
      <w:r>
        <w:rPr>
          <w:rFonts w:ascii="Consolas" w:hAnsi="Consolas" w:eastAsia="Consolas" w:cs="Consolas"/>
          <w:i/>
          <w:iCs/>
          <w:color w:val="A0A1A7"/>
          <w:sz w:val="16"/>
          <w:szCs w:val="16"/>
          <w:shd w:val="clear" w:color="auto" w:fill="F8F8F8"/>
        </w:rPr>
        <w:t># </w:t>
      </w:r>
      <w:r>
        <w:rPr>
          <w:rFonts w:hint="eastAsia" w:cs="宋体"/>
          <w:i/>
          <w:iCs/>
          <w:color w:val="A0A1A7"/>
          <w:sz w:val="16"/>
          <w:szCs w:val="16"/>
          <w:shd w:val="clear" w:color="auto" w:fill="F8F8F8"/>
        </w:rPr>
        <w:t>绘制，整体居中</w:t>
      </w:r>
    </w:p>
    <w:p>
      <w:pPr>
        <w:numPr>
          <w:ilvl w:val="0"/>
          <w:numId w:val="2"/>
        </w:numPr>
        <w:pBdr>
          <w:left w:val="single" w:color="6CE26C" w:sz="12" w:space="6"/>
        </w:pBdr>
        <w:shd w:val="clear" w:color="auto" w:fill="FFFFFF"/>
        <w:spacing w:line="216" w:lineRule="atLeast"/>
        <w:ind w:left="540"/>
        <w:jc w:val="left"/>
        <w:rPr>
          <w:color w:val="5C5C5C"/>
        </w:rPr>
      </w:pPr>
      <w:r>
        <w:rPr>
          <w:rFonts w:ascii="Consolas" w:hAnsi="Consolas" w:eastAsia="Consolas" w:cs="Consolas"/>
          <w:color w:val="5C5C5C"/>
          <w:sz w:val="16"/>
          <w:szCs w:val="16"/>
          <w:shd w:val="clear" w:color="auto" w:fill="FFFFFF"/>
        </w:rPr>
        <w:t>    plt.figure(figsize=(</w:t>
      </w:r>
      <w:r>
        <w:rPr>
          <w:rFonts w:ascii="Consolas" w:hAnsi="Consolas" w:eastAsia="Consolas" w:cs="Consolas"/>
          <w:color w:val="986801"/>
          <w:sz w:val="16"/>
          <w:szCs w:val="16"/>
          <w:shd w:val="clear" w:color="auto" w:fill="FFFFFF"/>
        </w:rPr>
        <w:t>10</w:t>
      </w:r>
      <w:r>
        <w:rPr>
          <w:rFonts w:ascii="Consolas" w:hAnsi="Consolas" w:eastAsia="Consolas" w:cs="Consolas"/>
          <w:color w:val="5C5C5C"/>
          <w:sz w:val="16"/>
          <w:szCs w:val="16"/>
          <w:shd w:val="clear" w:color="auto" w:fill="FFFFFF"/>
        </w:rPr>
        <w:t>, </w:t>
      </w:r>
      <w:r>
        <w:rPr>
          <w:rFonts w:ascii="Consolas" w:hAnsi="Consolas" w:eastAsia="Consolas" w:cs="Consolas"/>
          <w:color w:val="986801"/>
          <w:sz w:val="16"/>
          <w:szCs w:val="16"/>
          <w:shd w:val="clear" w:color="auto" w:fill="FFFFFF"/>
        </w:rPr>
        <w:t>6</w:t>
      </w:r>
      <w:r>
        <w:rPr>
          <w:rFonts w:ascii="Consolas" w:hAnsi="Consolas" w:eastAsia="Consolas" w:cs="Consolas"/>
          <w:color w:val="5C5C5C"/>
          <w:sz w:val="16"/>
          <w:szCs w:val="16"/>
          <w:shd w:val="clear" w:color="auto" w:fill="FFFFFF"/>
        </w:rPr>
        <w:t>))</w:t>
      </w:r>
    </w:p>
    <w:p>
      <w:pPr>
        <w:numPr>
          <w:ilvl w:val="0"/>
          <w:numId w:val="2"/>
        </w:numPr>
        <w:pBdr>
          <w:left w:val="single" w:color="6CE26C" w:sz="12" w:space="6"/>
        </w:pBdr>
        <w:shd w:val="clear" w:color="auto" w:fill="F8F8F8"/>
        <w:spacing w:line="216" w:lineRule="atLeast"/>
        <w:ind w:left="540"/>
        <w:jc w:val="left"/>
        <w:rPr>
          <w:color w:val="5C5C5C"/>
        </w:rPr>
      </w:pPr>
      <w:r>
        <w:rPr>
          <w:rFonts w:ascii="Consolas" w:hAnsi="Consolas" w:eastAsia="Consolas" w:cs="Consolas"/>
          <w:color w:val="5C5C5C"/>
          <w:sz w:val="16"/>
          <w:szCs w:val="16"/>
          <w:shd w:val="clear" w:color="auto" w:fill="F8F8F8"/>
        </w:rPr>
        <w:t>    plt.bar(actual_bins, hist, width=(max_val - min_val) / n_bins * bar_width_ratio, alpha=</w:t>
      </w:r>
      <w:r>
        <w:rPr>
          <w:rFonts w:ascii="Consolas" w:hAnsi="Consolas" w:eastAsia="Consolas" w:cs="Consolas"/>
          <w:color w:val="986801"/>
          <w:sz w:val="16"/>
          <w:szCs w:val="16"/>
          <w:shd w:val="clear" w:color="auto" w:fill="F8F8F8"/>
        </w:rPr>
        <w:t>0.5</w:t>
      </w:r>
      <w:r>
        <w:rPr>
          <w:rFonts w:ascii="Consolas" w:hAnsi="Consolas" w:eastAsia="Consolas" w:cs="Consolas"/>
          <w:color w:val="5C5C5C"/>
          <w:sz w:val="16"/>
          <w:szCs w:val="16"/>
          <w:shd w:val="clear" w:color="auto" w:fill="F8F8F8"/>
        </w:rPr>
        <w:t>, color=</w:t>
      </w:r>
      <w:r>
        <w:rPr>
          <w:rFonts w:ascii="Consolas" w:hAnsi="Consolas" w:eastAsia="Consolas" w:cs="Consolas"/>
          <w:color w:val="50A14F"/>
          <w:sz w:val="16"/>
          <w:szCs w:val="16"/>
          <w:shd w:val="clear" w:color="auto" w:fill="F8F8F8"/>
        </w:rPr>
        <w:t>'b'</w:t>
      </w:r>
      <w:r>
        <w:rPr>
          <w:rFonts w:ascii="Consolas" w:hAnsi="Consolas" w:eastAsia="Consolas" w:cs="Consolas"/>
          <w:color w:val="5C5C5C"/>
          <w:sz w:val="16"/>
          <w:szCs w:val="16"/>
          <w:shd w:val="clear" w:color="auto" w:fill="F8F8F8"/>
        </w:rPr>
        <w:t>,</w:t>
      </w:r>
    </w:p>
    <w:p>
      <w:pPr>
        <w:numPr>
          <w:ilvl w:val="0"/>
          <w:numId w:val="2"/>
        </w:numPr>
        <w:pBdr>
          <w:left w:val="single" w:color="6CE26C" w:sz="12" w:space="6"/>
        </w:pBdr>
        <w:shd w:val="clear" w:color="auto" w:fill="FFFFFF"/>
        <w:spacing w:line="216" w:lineRule="atLeast"/>
        <w:ind w:left="540"/>
        <w:jc w:val="left"/>
        <w:rPr>
          <w:color w:val="5C5C5C"/>
        </w:rPr>
      </w:pPr>
      <w:r>
        <w:rPr>
          <w:rFonts w:ascii="Consolas" w:hAnsi="Consolas" w:eastAsia="Consolas" w:cs="Consolas"/>
          <w:color w:val="5C5C5C"/>
          <w:sz w:val="16"/>
          <w:szCs w:val="16"/>
          <w:shd w:val="clear" w:color="auto" w:fill="FFFFFF"/>
        </w:rPr>
        <w:t>            align=</w:t>
      </w:r>
      <w:r>
        <w:rPr>
          <w:rFonts w:ascii="Consolas" w:hAnsi="Consolas" w:eastAsia="Consolas" w:cs="Consolas"/>
          <w:color w:val="50A14F"/>
          <w:sz w:val="16"/>
          <w:szCs w:val="16"/>
          <w:shd w:val="clear" w:color="auto" w:fill="FFFFFF"/>
        </w:rPr>
        <w:t>'edge'</w:t>
      </w:r>
      <w:r>
        <w:rPr>
          <w:rFonts w:ascii="Consolas" w:hAnsi="Consolas" w:eastAsia="Consolas" w:cs="Consolas"/>
          <w:color w:val="5C5C5C"/>
          <w:sz w:val="16"/>
          <w:szCs w:val="16"/>
          <w:shd w:val="clear" w:color="auto" w:fill="FFFFFF"/>
        </w:rPr>
        <w:t>)  </w:t>
      </w:r>
      <w:r>
        <w:rPr>
          <w:rFonts w:ascii="Consolas" w:hAnsi="Consolas" w:eastAsia="Consolas" w:cs="Consolas"/>
          <w:i/>
          <w:iCs/>
          <w:color w:val="A0A1A7"/>
          <w:sz w:val="16"/>
          <w:szCs w:val="16"/>
          <w:shd w:val="clear" w:color="auto" w:fill="FFFFFF"/>
        </w:rPr>
        <w:t># </w:t>
      </w:r>
      <w:r>
        <w:rPr>
          <w:rFonts w:hint="eastAsia" w:cs="宋体"/>
          <w:i/>
          <w:iCs/>
          <w:color w:val="A0A1A7"/>
          <w:sz w:val="16"/>
          <w:szCs w:val="16"/>
          <w:shd w:val="clear" w:color="auto" w:fill="FFFFFF"/>
        </w:rPr>
        <w:t>使用</w:t>
      </w:r>
      <w:r>
        <w:rPr>
          <w:rFonts w:ascii="Consolas" w:hAnsi="Consolas" w:eastAsia="Consolas" w:cs="Consolas"/>
          <w:i/>
          <w:iCs/>
          <w:color w:val="A0A1A7"/>
          <w:sz w:val="16"/>
          <w:szCs w:val="16"/>
          <w:shd w:val="clear" w:color="auto" w:fill="FFFFFF"/>
        </w:rPr>
        <w:t>edge</w:t>
      </w:r>
      <w:r>
        <w:rPr>
          <w:rFonts w:hint="eastAsia" w:cs="宋体"/>
          <w:i/>
          <w:iCs/>
          <w:color w:val="A0A1A7"/>
          <w:sz w:val="16"/>
          <w:szCs w:val="16"/>
          <w:shd w:val="clear" w:color="auto" w:fill="FFFFFF"/>
        </w:rPr>
        <w:t>来左对齐柱子</w:t>
      </w:r>
    </w:p>
    <w:p>
      <w:pPr>
        <w:numPr>
          <w:ilvl w:val="0"/>
          <w:numId w:val="2"/>
        </w:numPr>
        <w:pBdr>
          <w:left w:val="single" w:color="6CE26C" w:sz="12" w:space="6"/>
        </w:pBdr>
        <w:shd w:val="clear" w:color="auto" w:fill="F8F8F8"/>
        <w:spacing w:line="216" w:lineRule="atLeast"/>
        <w:ind w:left="540"/>
        <w:jc w:val="left"/>
        <w:rPr>
          <w:color w:val="5C5C5C"/>
        </w:rPr>
      </w:pPr>
      <w:r>
        <w:rPr>
          <w:rFonts w:ascii="Consolas" w:hAnsi="Consolas" w:eastAsia="Consolas" w:cs="Consolas"/>
          <w:color w:val="5C5C5C"/>
          <w:sz w:val="16"/>
          <w:szCs w:val="16"/>
          <w:shd w:val="clear" w:color="auto" w:fill="F8F8F8"/>
        </w:rPr>
        <w:t>    </w:t>
      </w:r>
      <w:r>
        <w:rPr>
          <w:rFonts w:ascii="Consolas" w:hAnsi="Consolas" w:eastAsia="Consolas" w:cs="Consolas"/>
          <w:i/>
          <w:iCs/>
          <w:color w:val="A0A1A7"/>
          <w:sz w:val="16"/>
          <w:szCs w:val="16"/>
          <w:shd w:val="clear" w:color="auto" w:fill="F8F8F8"/>
        </w:rPr>
        <w:t># </w:t>
      </w:r>
      <w:r>
        <w:rPr>
          <w:rFonts w:hint="eastAsia" w:cs="宋体"/>
          <w:i/>
          <w:iCs/>
          <w:color w:val="A0A1A7"/>
          <w:sz w:val="16"/>
          <w:szCs w:val="16"/>
          <w:shd w:val="clear" w:color="auto" w:fill="F8F8F8"/>
        </w:rPr>
        <w:t>设置</w:t>
      </w:r>
      <w:r>
        <w:rPr>
          <w:rFonts w:ascii="Consolas" w:hAnsi="Consolas" w:eastAsia="Consolas" w:cs="Consolas"/>
          <w:i/>
          <w:iCs/>
          <w:color w:val="A0A1A7"/>
          <w:sz w:val="16"/>
          <w:szCs w:val="16"/>
          <w:shd w:val="clear" w:color="auto" w:fill="F8F8F8"/>
        </w:rPr>
        <w:t>x</w:t>
      </w:r>
      <w:r>
        <w:rPr>
          <w:rFonts w:hint="eastAsia" w:cs="宋体"/>
          <w:i/>
          <w:iCs/>
          <w:color w:val="A0A1A7"/>
          <w:sz w:val="16"/>
          <w:szCs w:val="16"/>
          <w:shd w:val="clear" w:color="auto" w:fill="F8F8F8"/>
        </w:rPr>
        <w:t>轴标签</w:t>
      </w:r>
    </w:p>
    <w:p>
      <w:pPr>
        <w:numPr>
          <w:ilvl w:val="0"/>
          <w:numId w:val="2"/>
        </w:numPr>
        <w:pBdr>
          <w:left w:val="single" w:color="6CE26C" w:sz="12" w:space="6"/>
        </w:pBdr>
        <w:shd w:val="clear" w:color="auto" w:fill="FFFFFF"/>
        <w:spacing w:line="216" w:lineRule="atLeast"/>
        <w:ind w:left="540"/>
        <w:jc w:val="left"/>
        <w:rPr>
          <w:color w:val="5C5C5C"/>
        </w:rPr>
      </w:pPr>
      <w:r>
        <w:rPr>
          <w:rFonts w:ascii="Consolas" w:hAnsi="Consolas" w:eastAsia="Consolas" w:cs="Consolas"/>
          <w:color w:val="5C5C5C"/>
          <w:sz w:val="16"/>
          <w:szCs w:val="16"/>
          <w:shd w:val="clear" w:color="auto" w:fill="FFFFFF"/>
        </w:rPr>
        <w:t>    plt.xticks(bins)</w:t>
      </w:r>
    </w:p>
    <w:p>
      <w:pPr>
        <w:numPr>
          <w:ilvl w:val="0"/>
          <w:numId w:val="2"/>
        </w:numPr>
        <w:pBdr>
          <w:left w:val="single" w:color="6CE26C" w:sz="12" w:space="6"/>
        </w:pBdr>
        <w:shd w:val="clear" w:color="auto" w:fill="F8F8F8"/>
        <w:spacing w:line="216" w:lineRule="atLeast"/>
        <w:ind w:left="540"/>
        <w:jc w:val="left"/>
        <w:rPr>
          <w:color w:val="5C5C5C"/>
        </w:rPr>
      </w:pPr>
      <w:r>
        <w:rPr>
          <w:rFonts w:ascii="Consolas" w:hAnsi="Consolas" w:eastAsia="Consolas" w:cs="Consolas"/>
          <w:color w:val="5C5C5C"/>
          <w:sz w:val="16"/>
          <w:szCs w:val="16"/>
          <w:shd w:val="clear" w:color="auto" w:fill="F8F8F8"/>
        </w:rPr>
        <w:t>    </w:t>
      </w:r>
      <w:r>
        <w:rPr>
          <w:rFonts w:ascii="Consolas" w:hAnsi="Consolas" w:eastAsia="Consolas" w:cs="Consolas"/>
          <w:i/>
          <w:iCs/>
          <w:color w:val="A0A1A7"/>
          <w:sz w:val="16"/>
          <w:szCs w:val="16"/>
          <w:shd w:val="clear" w:color="auto" w:fill="F8F8F8"/>
        </w:rPr>
        <w:t># </w:t>
      </w:r>
      <w:r>
        <w:rPr>
          <w:rFonts w:hint="eastAsia" w:cs="宋体"/>
          <w:i/>
          <w:iCs/>
          <w:color w:val="A0A1A7"/>
          <w:sz w:val="16"/>
          <w:szCs w:val="16"/>
          <w:shd w:val="clear" w:color="auto" w:fill="F8F8F8"/>
        </w:rPr>
        <w:t>使</w:t>
      </w:r>
      <w:r>
        <w:rPr>
          <w:rFonts w:ascii="Consolas" w:hAnsi="Consolas" w:eastAsia="Consolas" w:cs="Consolas"/>
          <w:i/>
          <w:iCs/>
          <w:color w:val="A0A1A7"/>
          <w:sz w:val="16"/>
          <w:szCs w:val="16"/>
          <w:shd w:val="clear" w:color="auto" w:fill="F8F8F8"/>
        </w:rPr>
        <w:t> y </w:t>
      </w:r>
      <w:r>
        <w:rPr>
          <w:rFonts w:hint="eastAsia" w:cs="宋体"/>
          <w:i/>
          <w:iCs/>
          <w:color w:val="A0A1A7"/>
          <w:sz w:val="16"/>
          <w:szCs w:val="16"/>
          <w:shd w:val="clear" w:color="auto" w:fill="F8F8F8"/>
        </w:rPr>
        <w:t>轴从</w:t>
      </w:r>
      <w:r>
        <w:rPr>
          <w:rFonts w:ascii="Consolas" w:hAnsi="Consolas" w:eastAsia="Consolas" w:cs="Consolas"/>
          <w:i/>
          <w:iCs/>
          <w:color w:val="A0A1A7"/>
          <w:sz w:val="16"/>
          <w:szCs w:val="16"/>
          <w:shd w:val="clear" w:color="auto" w:fill="F8F8F8"/>
        </w:rPr>
        <w:t> 0 </w:t>
      </w:r>
      <w:r>
        <w:rPr>
          <w:rFonts w:hint="eastAsia" w:cs="宋体"/>
          <w:i/>
          <w:iCs/>
          <w:color w:val="A0A1A7"/>
          <w:sz w:val="16"/>
          <w:szCs w:val="16"/>
          <w:shd w:val="clear" w:color="auto" w:fill="F8F8F8"/>
        </w:rPr>
        <w:t>开始</w:t>
      </w:r>
      <w:r>
        <w:rPr>
          <w:rFonts w:ascii="Consolas" w:hAnsi="Consolas" w:eastAsia="Consolas" w:cs="Consolas"/>
          <w:i/>
          <w:iCs/>
          <w:color w:val="A0A1A7"/>
          <w:sz w:val="16"/>
          <w:szCs w:val="16"/>
          <w:shd w:val="clear" w:color="auto" w:fill="F8F8F8"/>
        </w:rPr>
        <w:t>, x </w:t>
      </w:r>
      <w:r>
        <w:rPr>
          <w:rFonts w:hint="eastAsia" w:cs="宋体"/>
          <w:i/>
          <w:iCs/>
          <w:color w:val="A0A1A7"/>
          <w:sz w:val="16"/>
          <w:szCs w:val="16"/>
          <w:shd w:val="clear" w:color="auto" w:fill="F8F8F8"/>
        </w:rPr>
        <w:t>轴从</w:t>
      </w:r>
      <w:r>
        <w:rPr>
          <w:rFonts w:ascii="Consolas" w:hAnsi="Consolas" w:eastAsia="Consolas" w:cs="Consolas"/>
          <w:i/>
          <w:iCs/>
          <w:color w:val="A0A1A7"/>
          <w:sz w:val="16"/>
          <w:szCs w:val="16"/>
          <w:shd w:val="clear" w:color="auto" w:fill="F8F8F8"/>
        </w:rPr>
        <w:t> min_val </w:t>
      </w:r>
      <w:r>
        <w:rPr>
          <w:rFonts w:hint="eastAsia" w:cs="宋体"/>
          <w:i/>
          <w:iCs/>
          <w:color w:val="A0A1A7"/>
          <w:sz w:val="16"/>
          <w:szCs w:val="16"/>
          <w:shd w:val="clear" w:color="auto" w:fill="F8F8F8"/>
        </w:rPr>
        <w:t>开始</w:t>
      </w:r>
    </w:p>
    <w:p>
      <w:pPr>
        <w:numPr>
          <w:ilvl w:val="0"/>
          <w:numId w:val="2"/>
        </w:numPr>
        <w:pBdr>
          <w:left w:val="single" w:color="6CE26C" w:sz="12" w:space="6"/>
        </w:pBdr>
        <w:shd w:val="clear" w:color="auto" w:fill="FFFFFF"/>
        <w:spacing w:line="216" w:lineRule="atLeast"/>
        <w:ind w:left="540"/>
        <w:jc w:val="left"/>
        <w:rPr>
          <w:color w:val="5C5C5C"/>
        </w:rPr>
      </w:pPr>
      <w:r>
        <w:rPr>
          <w:rFonts w:ascii="Consolas" w:hAnsi="Consolas" w:eastAsia="Consolas" w:cs="Consolas"/>
          <w:color w:val="5C5C5C"/>
          <w:sz w:val="16"/>
          <w:szCs w:val="16"/>
          <w:shd w:val="clear" w:color="auto" w:fill="FFFFFF"/>
        </w:rPr>
        <w:t>    plt.ylim(bottom=</w:t>
      </w:r>
      <w:r>
        <w:rPr>
          <w:rFonts w:ascii="Consolas" w:hAnsi="Consolas" w:eastAsia="Consolas" w:cs="Consolas"/>
          <w:color w:val="986801"/>
          <w:sz w:val="16"/>
          <w:szCs w:val="16"/>
          <w:shd w:val="clear" w:color="auto" w:fill="FFFFFF"/>
        </w:rPr>
        <w:t>0</w:t>
      </w:r>
      <w:r>
        <w:rPr>
          <w:rFonts w:ascii="Consolas" w:hAnsi="Consolas" w:eastAsia="Consolas" w:cs="Consolas"/>
          <w:color w:val="5C5C5C"/>
          <w:sz w:val="16"/>
          <w:szCs w:val="16"/>
          <w:shd w:val="clear" w:color="auto" w:fill="FFFFFF"/>
        </w:rPr>
        <w:t>)</w:t>
      </w:r>
    </w:p>
    <w:p>
      <w:pPr>
        <w:numPr>
          <w:ilvl w:val="0"/>
          <w:numId w:val="2"/>
        </w:numPr>
        <w:pBdr>
          <w:left w:val="single" w:color="6CE26C" w:sz="12" w:space="6"/>
        </w:pBdr>
        <w:shd w:val="clear" w:color="auto" w:fill="F8F8F8"/>
        <w:spacing w:line="216" w:lineRule="atLeast"/>
        <w:ind w:left="540"/>
        <w:jc w:val="left"/>
        <w:rPr>
          <w:color w:val="5C5C5C"/>
        </w:rPr>
      </w:pPr>
      <w:r>
        <w:rPr>
          <w:rFonts w:ascii="Consolas" w:hAnsi="Consolas" w:eastAsia="Consolas" w:cs="Consolas"/>
          <w:color w:val="5C5C5C"/>
          <w:sz w:val="16"/>
          <w:szCs w:val="16"/>
          <w:shd w:val="clear" w:color="auto" w:fill="F8F8F8"/>
        </w:rPr>
        <w:t>    plt.xlim(min_val)</w:t>
      </w:r>
    </w:p>
    <w:p>
      <w:pPr>
        <w:numPr>
          <w:ilvl w:val="0"/>
          <w:numId w:val="2"/>
        </w:numPr>
        <w:pBdr>
          <w:left w:val="single" w:color="6CE26C" w:sz="12" w:space="6"/>
        </w:pBdr>
        <w:shd w:val="clear" w:color="auto" w:fill="FFFFFF"/>
        <w:spacing w:line="216" w:lineRule="atLeast"/>
        <w:ind w:left="540"/>
        <w:jc w:val="left"/>
        <w:rPr>
          <w:color w:val="5C5C5C"/>
        </w:rPr>
      </w:pPr>
      <w:r>
        <w:rPr>
          <w:rFonts w:ascii="Consolas" w:hAnsi="Consolas" w:eastAsia="Consolas" w:cs="Consolas"/>
          <w:color w:val="5C5C5C"/>
          <w:sz w:val="16"/>
          <w:szCs w:val="16"/>
          <w:shd w:val="clear" w:color="auto" w:fill="FFFFFF"/>
        </w:rPr>
        <w:t>    plt.title(</w:t>
      </w:r>
      <w:r>
        <w:rPr>
          <w:rFonts w:ascii="Consolas" w:hAnsi="Consolas" w:eastAsia="Consolas" w:cs="Consolas"/>
          <w:color w:val="50A14F"/>
          <w:sz w:val="16"/>
          <w:szCs w:val="16"/>
          <w:shd w:val="clear" w:color="auto" w:fill="FFFFFF"/>
        </w:rPr>
        <w:t>f'</w:t>
      </w:r>
      <w:r>
        <w:rPr>
          <w:rFonts w:ascii="Consolas" w:hAnsi="Consolas" w:eastAsia="Consolas" w:cs="Consolas"/>
          <w:color w:val="E45649"/>
          <w:sz w:val="16"/>
          <w:szCs w:val="16"/>
          <w:shd w:val="clear" w:color="auto" w:fill="FFFFFF"/>
        </w:rPr>
        <w:t>{column}</w:t>
      </w:r>
      <w:r>
        <w:rPr>
          <w:rFonts w:ascii="Consolas" w:hAnsi="Consolas" w:eastAsia="Consolas" w:cs="Consolas"/>
          <w:color w:val="50A14F"/>
          <w:sz w:val="16"/>
          <w:szCs w:val="16"/>
          <w:shd w:val="clear" w:color="auto" w:fill="FFFFFF"/>
        </w:rPr>
        <w:t>'</w:t>
      </w:r>
      <w:r>
        <w:rPr>
          <w:rFonts w:ascii="Consolas" w:hAnsi="Consolas" w:eastAsia="Consolas" w:cs="Consolas"/>
          <w:color w:val="5C5C5C"/>
          <w:sz w:val="16"/>
          <w:szCs w:val="16"/>
          <w:shd w:val="clear" w:color="auto" w:fill="FFFFFF"/>
        </w:rPr>
        <w:t>, fontproperties=font)</w:t>
      </w:r>
    </w:p>
    <w:p>
      <w:pPr>
        <w:numPr>
          <w:ilvl w:val="0"/>
          <w:numId w:val="2"/>
        </w:numPr>
        <w:pBdr>
          <w:left w:val="single" w:color="6CE26C" w:sz="12" w:space="6"/>
        </w:pBdr>
        <w:shd w:val="clear" w:color="auto" w:fill="F8F8F8"/>
        <w:spacing w:line="216" w:lineRule="atLeast"/>
        <w:ind w:left="540"/>
        <w:jc w:val="left"/>
        <w:rPr>
          <w:color w:val="5C5C5C"/>
        </w:rPr>
      </w:pPr>
      <w:r>
        <w:rPr>
          <w:rFonts w:ascii="Consolas" w:hAnsi="Consolas" w:eastAsia="Consolas" w:cs="Consolas"/>
          <w:color w:val="5C5C5C"/>
          <w:sz w:val="16"/>
          <w:szCs w:val="16"/>
          <w:shd w:val="clear" w:color="auto" w:fill="F8F8F8"/>
        </w:rPr>
        <w:t>    plt.xlabel(</w:t>
      </w:r>
      <w:r>
        <w:rPr>
          <w:rFonts w:ascii="Consolas" w:hAnsi="Consolas" w:eastAsia="Consolas" w:cs="Consolas"/>
          <w:color w:val="50A14F"/>
          <w:sz w:val="16"/>
          <w:szCs w:val="16"/>
          <w:shd w:val="clear" w:color="auto" w:fill="F8F8F8"/>
        </w:rPr>
        <w:t>'</w:t>
      </w:r>
      <w:r>
        <w:rPr>
          <w:rFonts w:hint="eastAsia" w:cs="宋体"/>
          <w:color w:val="50A14F"/>
          <w:sz w:val="16"/>
          <w:szCs w:val="16"/>
          <w:shd w:val="clear" w:color="auto" w:fill="F8F8F8"/>
        </w:rPr>
        <w:t>食量范围</w:t>
      </w:r>
      <w:r>
        <w:rPr>
          <w:rFonts w:ascii="Consolas" w:hAnsi="Consolas" w:eastAsia="Consolas" w:cs="Consolas"/>
          <w:color w:val="50A14F"/>
          <w:sz w:val="16"/>
          <w:szCs w:val="16"/>
          <w:shd w:val="clear" w:color="auto" w:fill="F8F8F8"/>
        </w:rPr>
        <w:t>'</w:t>
      </w:r>
      <w:r>
        <w:rPr>
          <w:rFonts w:ascii="Consolas" w:hAnsi="Consolas" w:eastAsia="Consolas" w:cs="Consolas"/>
          <w:color w:val="5C5C5C"/>
          <w:sz w:val="16"/>
          <w:szCs w:val="16"/>
          <w:shd w:val="clear" w:color="auto" w:fill="F8F8F8"/>
        </w:rPr>
        <w:t>, fontproperties=font)</w:t>
      </w:r>
    </w:p>
    <w:p>
      <w:pPr>
        <w:numPr>
          <w:ilvl w:val="0"/>
          <w:numId w:val="2"/>
        </w:numPr>
        <w:pBdr>
          <w:left w:val="single" w:color="6CE26C" w:sz="12" w:space="6"/>
        </w:pBdr>
        <w:shd w:val="clear" w:color="auto" w:fill="FFFFFF"/>
        <w:spacing w:line="216" w:lineRule="atLeast"/>
        <w:ind w:left="540"/>
        <w:jc w:val="left"/>
        <w:rPr>
          <w:color w:val="5C5C5C"/>
        </w:rPr>
      </w:pPr>
      <w:r>
        <w:rPr>
          <w:rFonts w:ascii="Consolas" w:hAnsi="Consolas" w:eastAsia="Consolas" w:cs="Consolas"/>
          <w:color w:val="5C5C5C"/>
          <w:sz w:val="16"/>
          <w:szCs w:val="16"/>
          <w:shd w:val="clear" w:color="auto" w:fill="FFFFFF"/>
        </w:rPr>
        <w:t>    plt.ylabel(</w:t>
      </w:r>
      <w:r>
        <w:rPr>
          <w:rFonts w:ascii="Consolas" w:hAnsi="Consolas" w:eastAsia="Consolas" w:cs="Consolas"/>
          <w:color w:val="50A14F"/>
          <w:sz w:val="16"/>
          <w:szCs w:val="16"/>
          <w:shd w:val="clear" w:color="auto" w:fill="FFFFFF"/>
        </w:rPr>
        <w:t>'</w:t>
      </w:r>
      <w:r>
        <w:rPr>
          <w:rFonts w:hint="eastAsia" w:cs="宋体"/>
          <w:color w:val="50A14F"/>
          <w:sz w:val="16"/>
          <w:szCs w:val="16"/>
          <w:shd w:val="clear" w:color="auto" w:fill="FFFFFF"/>
        </w:rPr>
        <w:t>频数</w:t>
      </w:r>
      <w:r>
        <w:rPr>
          <w:rFonts w:ascii="Consolas" w:hAnsi="Consolas" w:eastAsia="Consolas" w:cs="Consolas"/>
          <w:color w:val="50A14F"/>
          <w:sz w:val="16"/>
          <w:szCs w:val="16"/>
          <w:shd w:val="clear" w:color="auto" w:fill="FFFFFF"/>
        </w:rPr>
        <w:t>'</w:t>
      </w:r>
      <w:r>
        <w:rPr>
          <w:rFonts w:ascii="Consolas" w:hAnsi="Consolas" w:eastAsia="Consolas" w:cs="Consolas"/>
          <w:color w:val="5C5C5C"/>
          <w:sz w:val="16"/>
          <w:szCs w:val="16"/>
          <w:shd w:val="clear" w:color="auto" w:fill="FFFFFF"/>
        </w:rPr>
        <w:t>, fontproperties=font)</w:t>
      </w:r>
    </w:p>
    <w:p>
      <w:pPr>
        <w:numPr>
          <w:ilvl w:val="0"/>
          <w:numId w:val="2"/>
        </w:numPr>
        <w:pBdr>
          <w:left w:val="single" w:color="6CE26C" w:sz="12" w:space="6"/>
        </w:pBdr>
        <w:shd w:val="clear" w:color="auto" w:fill="F8F8F8"/>
        <w:spacing w:line="216" w:lineRule="atLeast"/>
        <w:ind w:left="540"/>
        <w:jc w:val="left"/>
        <w:rPr>
          <w:color w:val="5C5C5C"/>
        </w:rPr>
      </w:pPr>
      <w:r>
        <w:rPr>
          <w:rFonts w:ascii="Consolas" w:hAnsi="Consolas" w:eastAsia="Consolas" w:cs="Consolas"/>
          <w:color w:val="5C5C5C"/>
          <w:sz w:val="16"/>
          <w:szCs w:val="16"/>
          <w:shd w:val="clear" w:color="auto" w:fill="F8F8F8"/>
        </w:rPr>
        <w:t>    plt.grid(axis=</w:t>
      </w:r>
      <w:r>
        <w:rPr>
          <w:rFonts w:ascii="Consolas" w:hAnsi="Consolas" w:eastAsia="Consolas" w:cs="Consolas"/>
          <w:color w:val="50A14F"/>
          <w:sz w:val="16"/>
          <w:szCs w:val="16"/>
          <w:shd w:val="clear" w:color="auto" w:fill="F8F8F8"/>
        </w:rPr>
        <w:t>'y'</w:t>
      </w:r>
      <w:r>
        <w:rPr>
          <w:rFonts w:ascii="Consolas" w:hAnsi="Consolas" w:eastAsia="Consolas" w:cs="Consolas"/>
          <w:color w:val="5C5C5C"/>
          <w:sz w:val="16"/>
          <w:szCs w:val="16"/>
          <w:shd w:val="clear" w:color="auto" w:fill="F8F8F8"/>
        </w:rPr>
        <w:t>, alpha=</w:t>
      </w:r>
      <w:r>
        <w:rPr>
          <w:rFonts w:ascii="Consolas" w:hAnsi="Consolas" w:eastAsia="Consolas" w:cs="Consolas"/>
          <w:color w:val="986801"/>
          <w:sz w:val="16"/>
          <w:szCs w:val="16"/>
          <w:shd w:val="clear" w:color="auto" w:fill="F8F8F8"/>
        </w:rPr>
        <w:t>0.75</w:t>
      </w:r>
      <w:r>
        <w:rPr>
          <w:rFonts w:ascii="Consolas" w:hAnsi="Consolas" w:eastAsia="Consolas" w:cs="Consolas"/>
          <w:color w:val="5C5C5C"/>
          <w:sz w:val="16"/>
          <w:szCs w:val="16"/>
          <w:shd w:val="clear" w:color="auto" w:fill="F8F8F8"/>
        </w:rPr>
        <w:t>)</w:t>
      </w:r>
    </w:p>
    <w:p>
      <w:pPr>
        <w:numPr>
          <w:ilvl w:val="0"/>
          <w:numId w:val="2"/>
        </w:numPr>
        <w:pBdr>
          <w:left w:val="single" w:color="6CE26C" w:sz="12" w:space="6"/>
        </w:pBdr>
        <w:shd w:val="clear" w:color="auto" w:fill="FFFFFF"/>
        <w:spacing w:line="216" w:lineRule="atLeast"/>
        <w:ind w:left="540"/>
        <w:jc w:val="left"/>
        <w:rPr>
          <w:color w:val="5C5C5C"/>
        </w:rPr>
      </w:pPr>
      <w:r>
        <w:rPr>
          <w:rFonts w:ascii="Consolas" w:hAnsi="Consolas" w:eastAsia="Consolas" w:cs="Consolas"/>
          <w:color w:val="5C5C5C"/>
          <w:sz w:val="16"/>
          <w:szCs w:val="16"/>
          <w:shd w:val="clear" w:color="auto" w:fill="FFFFFF"/>
        </w:rPr>
        <w:t>    plt.show()</w:t>
      </w:r>
    </w:p>
    <w:p>
      <w:pPr>
        <w:spacing w:line="324" w:lineRule="auto"/>
        <w:jc w:val="center"/>
        <w:rPr>
          <w:rFonts w:cs="宋体"/>
          <w:b/>
          <w:bCs/>
          <w:kern w:val="0"/>
          <w:sz w:val="28"/>
        </w:rPr>
      </w:pPr>
    </w:p>
    <w:p>
      <w:pPr>
        <w:spacing w:line="324" w:lineRule="auto"/>
        <w:jc w:val="center"/>
        <w:rPr>
          <w:rFonts w:cs="宋体"/>
          <w:b/>
          <w:bCs/>
          <w:kern w:val="0"/>
          <w:sz w:val="28"/>
        </w:rPr>
      </w:pPr>
    </w:p>
    <w:p>
      <w:pPr>
        <w:spacing w:line="324" w:lineRule="auto"/>
        <w:jc w:val="center"/>
        <w:rPr>
          <w:rFonts w:cs="宋体"/>
          <w:b/>
          <w:bCs/>
          <w:kern w:val="0"/>
          <w:sz w:val="28"/>
        </w:rPr>
      </w:pPr>
      <w:r>
        <w:rPr>
          <w:rFonts w:hint="eastAsia" w:cs="宋体"/>
          <w:b/>
          <w:bCs/>
          <w:kern w:val="0"/>
          <w:sz w:val="28"/>
        </w:rPr>
        <w:t>附录B问题二相关系数矩阵-python</w:t>
      </w:r>
      <w:r>
        <w:rPr>
          <w:rFonts w:cs="宋体"/>
          <w:b/>
          <w:bCs/>
          <w:kern w:val="0"/>
          <w:sz w:val="28"/>
        </w:rPr>
        <w:t>源程序</w:t>
      </w:r>
    </w:p>
    <w:p>
      <w:pPr>
        <w:numPr>
          <w:ilvl w:val="0"/>
          <w:numId w:val="3"/>
        </w:numPr>
        <w:pBdr>
          <w:left w:val="single" w:color="6CE26C" w:sz="12" w:space="6"/>
        </w:pBdr>
        <w:shd w:val="clear" w:color="auto" w:fill="F8F8F8"/>
        <w:spacing w:line="216" w:lineRule="atLeast"/>
        <w:ind w:left="540"/>
        <w:jc w:val="left"/>
        <w:rPr>
          <w:color w:val="5C5C5C"/>
        </w:rPr>
      </w:pPr>
      <w:r>
        <w:rPr>
          <w:rFonts w:ascii="Consolas" w:hAnsi="Consolas" w:eastAsia="Consolas" w:cs="Consolas"/>
          <w:color w:val="A626A4"/>
          <w:sz w:val="16"/>
          <w:szCs w:val="16"/>
          <w:shd w:val="clear" w:color="auto" w:fill="F8F8F8"/>
        </w:rPr>
        <w:t>import</w:t>
      </w:r>
      <w:r>
        <w:rPr>
          <w:rFonts w:ascii="Consolas" w:hAnsi="Consolas" w:eastAsia="Consolas" w:cs="Consolas"/>
          <w:color w:val="5C5C5C"/>
          <w:sz w:val="16"/>
          <w:szCs w:val="16"/>
          <w:shd w:val="clear" w:color="auto" w:fill="F8F8F8"/>
        </w:rPr>
        <w:t> pandas </w:t>
      </w:r>
      <w:r>
        <w:rPr>
          <w:rFonts w:ascii="Consolas" w:hAnsi="Consolas" w:eastAsia="Consolas" w:cs="Consolas"/>
          <w:color w:val="A626A4"/>
          <w:sz w:val="16"/>
          <w:szCs w:val="16"/>
          <w:shd w:val="clear" w:color="auto" w:fill="F8F8F8"/>
        </w:rPr>
        <w:t>as</w:t>
      </w:r>
      <w:r>
        <w:rPr>
          <w:rFonts w:ascii="Consolas" w:hAnsi="Consolas" w:eastAsia="Consolas" w:cs="Consolas"/>
          <w:color w:val="5C5C5C"/>
          <w:sz w:val="16"/>
          <w:szCs w:val="16"/>
          <w:shd w:val="clear" w:color="auto" w:fill="F8F8F8"/>
        </w:rPr>
        <w:t> pd</w:t>
      </w:r>
    </w:p>
    <w:p>
      <w:pPr>
        <w:numPr>
          <w:ilvl w:val="0"/>
          <w:numId w:val="3"/>
        </w:numPr>
        <w:pBdr>
          <w:left w:val="single" w:color="6CE26C" w:sz="12" w:space="6"/>
        </w:pBdr>
        <w:shd w:val="clear" w:color="auto" w:fill="FFFFFF"/>
        <w:spacing w:line="216" w:lineRule="atLeast"/>
        <w:ind w:left="540"/>
        <w:jc w:val="left"/>
        <w:rPr>
          <w:color w:val="5C5C5C"/>
        </w:rPr>
      </w:pPr>
      <w:r>
        <w:rPr>
          <w:rFonts w:ascii="Consolas" w:hAnsi="Consolas" w:eastAsia="Consolas" w:cs="Consolas"/>
          <w:color w:val="A626A4"/>
          <w:sz w:val="16"/>
          <w:szCs w:val="16"/>
          <w:shd w:val="clear" w:color="auto" w:fill="FFFFFF"/>
        </w:rPr>
        <w:t>import</w:t>
      </w:r>
      <w:r>
        <w:rPr>
          <w:rFonts w:ascii="Consolas" w:hAnsi="Consolas" w:eastAsia="Consolas" w:cs="Consolas"/>
          <w:color w:val="5C5C5C"/>
          <w:sz w:val="16"/>
          <w:szCs w:val="16"/>
          <w:shd w:val="clear" w:color="auto" w:fill="FFFFFF"/>
        </w:rPr>
        <w:t> seaborn </w:t>
      </w:r>
      <w:r>
        <w:rPr>
          <w:rFonts w:ascii="Consolas" w:hAnsi="Consolas" w:eastAsia="Consolas" w:cs="Consolas"/>
          <w:color w:val="A626A4"/>
          <w:sz w:val="16"/>
          <w:szCs w:val="16"/>
          <w:shd w:val="clear" w:color="auto" w:fill="FFFFFF"/>
        </w:rPr>
        <w:t>as</w:t>
      </w:r>
      <w:r>
        <w:rPr>
          <w:rFonts w:ascii="Consolas" w:hAnsi="Consolas" w:eastAsia="Consolas" w:cs="Consolas"/>
          <w:color w:val="5C5C5C"/>
          <w:sz w:val="16"/>
          <w:szCs w:val="16"/>
          <w:shd w:val="clear" w:color="auto" w:fill="FFFFFF"/>
        </w:rPr>
        <w:t> sns</w:t>
      </w:r>
    </w:p>
    <w:p>
      <w:pPr>
        <w:numPr>
          <w:ilvl w:val="0"/>
          <w:numId w:val="3"/>
        </w:numPr>
        <w:pBdr>
          <w:left w:val="single" w:color="6CE26C" w:sz="12" w:space="6"/>
        </w:pBdr>
        <w:shd w:val="clear" w:color="auto" w:fill="F8F8F8"/>
        <w:spacing w:line="216" w:lineRule="atLeast"/>
        <w:ind w:left="540"/>
        <w:jc w:val="left"/>
        <w:rPr>
          <w:color w:val="5C5C5C"/>
        </w:rPr>
      </w:pPr>
      <w:r>
        <w:rPr>
          <w:rFonts w:ascii="Consolas" w:hAnsi="Consolas" w:eastAsia="Consolas" w:cs="Consolas"/>
          <w:color w:val="A626A4"/>
          <w:sz w:val="16"/>
          <w:szCs w:val="16"/>
          <w:shd w:val="clear" w:color="auto" w:fill="F8F8F8"/>
        </w:rPr>
        <w:t>import</w:t>
      </w:r>
      <w:r>
        <w:rPr>
          <w:rFonts w:ascii="Consolas" w:hAnsi="Consolas" w:eastAsia="Consolas" w:cs="Consolas"/>
          <w:color w:val="5C5C5C"/>
          <w:sz w:val="16"/>
          <w:szCs w:val="16"/>
          <w:shd w:val="clear" w:color="auto" w:fill="F8F8F8"/>
        </w:rPr>
        <w:t> matplotlib.pyplot </w:t>
      </w:r>
      <w:r>
        <w:rPr>
          <w:rFonts w:ascii="Consolas" w:hAnsi="Consolas" w:eastAsia="Consolas" w:cs="Consolas"/>
          <w:color w:val="A626A4"/>
          <w:sz w:val="16"/>
          <w:szCs w:val="16"/>
          <w:shd w:val="clear" w:color="auto" w:fill="F8F8F8"/>
        </w:rPr>
        <w:t>as</w:t>
      </w:r>
      <w:r>
        <w:rPr>
          <w:rFonts w:ascii="Consolas" w:hAnsi="Consolas" w:eastAsia="Consolas" w:cs="Consolas"/>
          <w:color w:val="5C5C5C"/>
          <w:sz w:val="16"/>
          <w:szCs w:val="16"/>
          <w:shd w:val="clear" w:color="auto" w:fill="F8F8F8"/>
        </w:rPr>
        <w:t> plt</w:t>
      </w:r>
    </w:p>
    <w:p>
      <w:pPr>
        <w:numPr>
          <w:ilvl w:val="0"/>
          <w:numId w:val="3"/>
        </w:numPr>
        <w:pBdr>
          <w:left w:val="single" w:color="6CE26C" w:sz="12" w:space="6"/>
        </w:pBdr>
        <w:shd w:val="clear" w:color="auto" w:fill="FFFFFF"/>
        <w:spacing w:line="216" w:lineRule="atLeast"/>
        <w:ind w:left="540"/>
        <w:jc w:val="left"/>
        <w:rPr>
          <w:color w:val="5C5C5C"/>
        </w:rPr>
      </w:pPr>
      <w:r>
        <w:rPr>
          <w:rFonts w:ascii="Consolas" w:hAnsi="Consolas" w:eastAsia="Consolas" w:cs="Consolas"/>
          <w:color w:val="A626A4"/>
          <w:sz w:val="16"/>
          <w:szCs w:val="16"/>
          <w:shd w:val="clear" w:color="auto" w:fill="FFFFFF"/>
        </w:rPr>
        <w:t>from</w:t>
      </w:r>
      <w:r>
        <w:rPr>
          <w:rFonts w:ascii="Consolas" w:hAnsi="Consolas" w:eastAsia="Consolas" w:cs="Consolas"/>
          <w:color w:val="5C5C5C"/>
          <w:sz w:val="16"/>
          <w:szCs w:val="16"/>
          <w:shd w:val="clear" w:color="auto" w:fill="FFFFFF"/>
        </w:rPr>
        <w:t> matplotlib.font_manager </w:t>
      </w:r>
      <w:r>
        <w:rPr>
          <w:rFonts w:ascii="Consolas" w:hAnsi="Consolas" w:eastAsia="Consolas" w:cs="Consolas"/>
          <w:color w:val="A626A4"/>
          <w:sz w:val="16"/>
          <w:szCs w:val="16"/>
          <w:shd w:val="clear" w:color="auto" w:fill="FFFFFF"/>
        </w:rPr>
        <w:t>import</w:t>
      </w:r>
      <w:r>
        <w:rPr>
          <w:rFonts w:ascii="Consolas" w:hAnsi="Consolas" w:eastAsia="Consolas" w:cs="Consolas"/>
          <w:color w:val="5C5C5C"/>
          <w:sz w:val="16"/>
          <w:szCs w:val="16"/>
          <w:shd w:val="clear" w:color="auto" w:fill="FFFFFF"/>
        </w:rPr>
        <w:t> FontProperties</w:t>
      </w:r>
    </w:p>
    <w:p>
      <w:pPr>
        <w:numPr>
          <w:ilvl w:val="0"/>
          <w:numId w:val="3"/>
        </w:numPr>
        <w:pBdr>
          <w:left w:val="single" w:color="6CE26C" w:sz="12" w:space="6"/>
        </w:pBdr>
        <w:shd w:val="clear" w:color="auto" w:fill="F8F8F8"/>
        <w:spacing w:line="216" w:lineRule="atLeast"/>
        <w:ind w:left="540"/>
        <w:jc w:val="left"/>
        <w:rPr>
          <w:color w:val="5C5C5C"/>
        </w:rPr>
      </w:pPr>
      <w:r>
        <w:rPr>
          <w:rFonts w:ascii="Consolas" w:hAnsi="Consolas" w:eastAsia="Consolas" w:cs="Consolas"/>
          <w:i/>
          <w:iCs/>
          <w:color w:val="A0A1A7"/>
          <w:sz w:val="16"/>
          <w:szCs w:val="16"/>
          <w:shd w:val="clear" w:color="auto" w:fill="F8F8F8"/>
        </w:rPr>
        <w:t>#</w:t>
      </w:r>
      <w:r>
        <w:rPr>
          <w:rFonts w:hint="eastAsia" w:cs="宋体"/>
          <w:i/>
          <w:iCs/>
          <w:color w:val="A0A1A7"/>
          <w:sz w:val="16"/>
          <w:szCs w:val="16"/>
          <w:shd w:val="clear" w:color="auto" w:fill="F8F8F8"/>
        </w:rPr>
        <w:t>设置字体</w:t>
      </w:r>
    </w:p>
    <w:p>
      <w:pPr>
        <w:numPr>
          <w:ilvl w:val="0"/>
          <w:numId w:val="3"/>
        </w:numPr>
        <w:pBdr>
          <w:left w:val="single" w:color="6CE26C" w:sz="12" w:space="6"/>
        </w:pBdr>
        <w:shd w:val="clear" w:color="auto" w:fill="FFFFFF"/>
        <w:spacing w:line="216" w:lineRule="atLeast"/>
        <w:ind w:left="540"/>
        <w:jc w:val="left"/>
        <w:rPr>
          <w:color w:val="5C5C5C"/>
        </w:rPr>
      </w:pPr>
      <w:r>
        <w:rPr>
          <w:rFonts w:ascii="Consolas" w:hAnsi="Consolas" w:eastAsia="Consolas" w:cs="Consolas"/>
          <w:color w:val="5C5C5C"/>
          <w:sz w:val="16"/>
          <w:szCs w:val="16"/>
          <w:shd w:val="clear" w:color="auto" w:fill="FFFFFF"/>
        </w:rPr>
        <w:t>font = FontProperties(</w:t>
      </w:r>
      <w:r>
        <w:rPr>
          <w:rFonts w:ascii="Consolas" w:hAnsi="Consolas" w:eastAsia="Consolas" w:cs="Consolas"/>
          <w:color w:val="50A14F"/>
          <w:sz w:val="16"/>
          <w:szCs w:val="16"/>
          <w:shd w:val="clear" w:color="auto" w:fill="FFFFFF"/>
        </w:rPr>
        <w:t>'SimHei'</w:t>
      </w:r>
      <w:r>
        <w:rPr>
          <w:rFonts w:ascii="Consolas" w:hAnsi="Consolas" w:eastAsia="Consolas" w:cs="Consolas"/>
          <w:color w:val="5C5C5C"/>
          <w:sz w:val="16"/>
          <w:szCs w:val="16"/>
          <w:shd w:val="clear" w:color="auto" w:fill="FFFFFF"/>
        </w:rPr>
        <w:t>)</w:t>
      </w:r>
    </w:p>
    <w:p>
      <w:pPr>
        <w:numPr>
          <w:ilvl w:val="0"/>
          <w:numId w:val="3"/>
        </w:numPr>
        <w:pBdr>
          <w:left w:val="single" w:color="6CE26C" w:sz="12" w:space="6"/>
        </w:pBdr>
        <w:shd w:val="clear" w:color="auto" w:fill="F8F8F8"/>
        <w:spacing w:line="216" w:lineRule="atLeast"/>
        <w:ind w:left="540"/>
        <w:jc w:val="left"/>
        <w:rPr>
          <w:color w:val="5C5C5C"/>
        </w:rPr>
      </w:pPr>
      <w:r>
        <w:rPr>
          <w:rFonts w:ascii="Consolas" w:hAnsi="Consolas" w:eastAsia="Consolas" w:cs="Consolas"/>
          <w:i/>
          <w:iCs/>
          <w:color w:val="A0A1A7"/>
          <w:sz w:val="16"/>
          <w:szCs w:val="16"/>
          <w:shd w:val="clear" w:color="auto" w:fill="F8F8F8"/>
        </w:rPr>
        <w:t># </w:t>
      </w:r>
      <w:r>
        <w:rPr>
          <w:rFonts w:hint="eastAsia" w:cs="宋体"/>
          <w:i/>
          <w:iCs/>
          <w:color w:val="A0A1A7"/>
          <w:sz w:val="16"/>
          <w:szCs w:val="16"/>
          <w:shd w:val="clear" w:color="auto" w:fill="F8F8F8"/>
        </w:rPr>
        <w:t>数据加载</w:t>
      </w:r>
    </w:p>
    <w:p>
      <w:pPr>
        <w:numPr>
          <w:ilvl w:val="0"/>
          <w:numId w:val="3"/>
        </w:numPr>
        <w:pBdr>
          <w:left w:val="single" w:color="6CE26C" w:sz="12" w:space="6"/>
        </w:pBdr>
        <w:shd w:val="clear" w:color="auto" w:fill="FFFFFF"/>
        <w:spacing w:line="216" w:lineRule="atLeast"/>
        <w:ind w:left="540"/>
        <w:jc w:val="left"/>
        <w:rPr>
          <w:color w:val="5C5C5C"/>
        </w:rPr>
      </w:pPr>
      <w:r>
        <w:rPr>
          <w:rFonts w:ascii="Consolas" w:hAnsi="Consolas" w:eastAsia="Consolas" w:cs="Consolas"/>
          <w:color w:val="5C5C5C"/>
          <w:sz w:val="16"/>
          <w:szCs w:val="16"/>
          <w:shd w:val="clear" w:color="auto" w:fill="FFFFFF"/>
        </w:rPr>
        <w:t>data = pd.read_excel(</w:t>
      </w:r>
      <w:r>
        <w:rPr>
          <w:rFonts w:ascii="Consolas" w:hAnsi="Consolas" w:eastAsia="Consolas" w:cs="Consolas"/>
          <w:color w:val="50A14F"/>
          <w:sz w:val="16"/>
          <w:szCs w:val="16"/>
          <w:shd w:val="clear" w:color="auto" w:fill="FFFFFF"/>
        </w:rPr>
        <w:t>'</w:t>
      </w:r>
      <w:r>
        <w:rPr>
          <w:rFonts w:hint="eastAsia" w:cs="宋体"/>
          <w:color w:val="50A14F"/>
          <w:sz w:val="16"/>
          <w:szCs w:val="16"/>
          <w:shd w:val="clear" w:color="auto" w:fill="FFFFFF"/>
        </w:rPr>
        <w:t>相关关系</w:t>
      </w:r>
      <w:r>
        <w:rPr>
          <w:rFonts w:ascii="Consolas" w:hAnsi="Consolas" w:eastAsia="Consolas" w:cs="Consolas"/>
          <w:color w:val="50A14F"/>
          <w:sz w:val="16"/>
          <w:szCs w:val="16"/>
          <w:shd w:val="clear" w:color="auto" w:fill="FFFFFF"/>
        </w:rPr>
        <w:t>.xlsx'</w:t>
      </w:r>
      <w:r>
        <w:rPr>
          <w:rFonts w:ascii="Consolas" w:hAnsi="Consolas" w:eastAsia="Consolas" w:cs="Consolas"/>
          <w:color w:val="5C5C5C"/>
          <w:sz w:val="16"/>
          <w:szCs w:val="16"/>
          <w:shd w:val="clear" w:color="auto" w:fill="FFFFFF"/>
        </w:rPr>
        <w:t>)</w:t>
      </w:r>
      <w:bookmarkStart w:id="8" w:name="_GoBack"/>
      <w:bookmarkEnd w:id="8"/>
    </w:p>
    <w:p>
      <w:pPr>
        <w:numPr>
          <w:ilvl w:val="0"/>
          <w:numId w:val="3"/>
        </w:numPr>
        <w:pBdr>
          <w:left w:val="single" w:color="6CE26C" w:sz="12" w:space="6"/>
        </w:pBdr>
        <w:shd w:val="clear" w:color="auto" w:fill="F8F8F8"/>
        <w:spacing w:line="216" w:lineRule="atLeast"/>
        <w:ind w:left="540"/>
        <w:jc w:val="left"/>
        <w:rPr>
          <w:color w:val="5C5C5C"/>
        </w:rPr>
      </w:pPr>
      <w:r>
        <w:rPr>
          <w:rFonts w:ascii="Consolas" w:hAnsi="Consolas" w:eastAsia="Consolas" w:cs="Consolas"/>
          <w:i/>
          <w:iCs/>
          <w:color w:val="A0A1A7"/>
          <w:sz w:val="16"/>
          <w:szCs w:val="16"/>
          <w:shd w:val="clear" w:color="auto" w:fill="F8F8F8"/>
        </w:rPr>
        <w:t># </w:t>
      </w:r>
      <w:r>
        <w:rPr>
          <w:rFonts w:hint="eastAsia" w:cs="宋体"/>
          <w:i/>
          <w:iCs/>
          <w:color w:val="A0A1A7"/>
          <w:sz w:val="16"/>
          <w:szCs w:val="16"/>
          <w:shd w:val="clear" w:color="auto" w:fill="F8F8F8"/>
        </w:rPr>
        <w:t>计算皮尔逊相关系数</w:t>
      </w:r>
    </w:p>
    <w:p>
      <w:pPr>
        <w:numPr>
          <w:ilvl w:val="0"/>
          <w:numId w:val="3"/>
        </w:numPr>
        <w:pBdr>
          <w:left w:val="single" w:color="6CE26C" w:sz="12" w:space="6"/>
        </w:pBdr>
        <w:shd w:val="clear" w:color="auto" w:fill="FFFFFF"/>
        <w:spacing w:line="216" w:lineRule="atLeast"/>
        <w:ind w:left="540"/>
        <w:jc w:val="left"/>
        <w:rPr>
          <w:color w:val="5C5C5C"/>
        </w:rPr>
      </w:pPr>
      <w:r>
        <w:rPr>
          <w:rFonts w:ascii="Consolas" w:hAnsi="Consolas" w:eastAsia="Consolas" w:cs="Consolas"/>
          <w:color w:val="5C5C5C"/>
          <w:sz w:val="16"/>
          <w:szCs w:val="16"/>
          <w:shd w:val="clear" w:color="auto" w:fill="FFFFFF"/>
        </w:rPr>
        <w:t>correlation = data.corr()</w:t>
      </w:r>
    </w:p>
    <w:p>
      <w:pPr>
        <w:numPr>
          <w:ilvl w:val="0"/>
          <w:numId w:val="3"/>
        </w:numPr>
        <w:pBdr>
          <w:left w:val="single" w:color="6CE26C" w:sz="12" w:space="6"/>
        </w:pBdr>
        <w:shd w:val="clear" w:color="auto" w:fill="F8F8F8"/>
        <w:spacing w:line="216" w:lineRule="atLeast"/>
        <w:ind w:left="540"/>
        <w:jc w:val="left"/>
        <w:rPr>
          <w:color w:val="5C5C5C"/>
        </w:rPr>
      </w:pPr>
      <w:r>
        <w:rPr>
          <w:rFonts w:ascii="Consolas" w:hAnsi="Consolas" w:eastAsia="Consolas" w:cs="Consolas"/>
          <w:i/>
          <w:iCs/>
          <w:color w:val="A0A1A7"/>
          <w:sz w:val="16"/>
          <w:szCs w:val="16"/>
          <w:shd w:val="clear" w:color="auto" w:fill="F8F8F8"/>
        </w:rPr>
        <w:t># </w:t>
      </w:r>
      <w:r>
        <w:rPr>
          <w:rFonts w:hint="eastAsia" w:cs="宋体"/>
          <w:i/>
          <w:iCs/>
          <w:color w:val="A0A1A7"/>
          <w:sz w:val="16"/>
          <w:szCs w:val="16"/>
          <w:shd w:val="clear" w:color="auto" w:fill="F8F8F8"/>
        </w:rPr>
        <w:t>选取所需要展示的切片数据，例如前三行所有列</w:t>
      </w:r>
    </w:p>
    <w:p>
      <w:pPr>
        <w:numPr>
          <w:ilvl w:val="0"/>
          <w:numId w:val="3"/>
        </w:numPr>
        <w:pBdr>
          <w:left w:val="single" w:color="6CE26C" w:sz="12" w:space="6"/>
        </w:pBdr>
        <w:shd w:val="clear" w:color="auto" w:fill="FFFFFF"/>
        <w:spacing w:line="216" w:lineRule="atLeast"/>
        <w:ind w:left="540"/>
        <w:jc w:val="left"/>
        <w:rPr>
          <w:color w:val="5C5C5C"/>
        </w:rPr>
      </w:pPr>
      <w:r>
        <w:rPr>
          <w:rFonts w:ascii="Consolas" w:hAnsi="Consolas" w:eastAsia="Consolas" w:cs="Consolas"/>
          <w:i/>
          <w:iCs/>
          <w:color w:val="A0A1A7"/>
          <w:sz w:val="16"/>
          <w:szCs w:val="16"/>
          <w:shd w:val="clear" w:color="auto" w:fill="FFFFFF"/>
        </w:rPr>
        <w:t># sliced_correlation = correlation.iloc[:3, 3:8]</w:t>
      </w:r>
    </w:p>
    <w:p>
      <w:pPr>
        <w:numPr>
          <w:ilvl w:val="0"/>
          <w:numId w:val="3"/>
        </w:numPr>
        <w:pBdr>
          <w:left w:val="single" w:color="6CE26C" w:sz="12" w:space="6"/>
        </w:pBdr>
        <w:shd w:val="clear" w:color="auto" w:fill="F8F8F8"/>
        <w:spacing w:line="216" w:lineRule="atLeast"/>
        <w:ind w:left="540"/>
        <w:jc w:val="left"/>
        <w:rPr>
          <w:color w:val="5C5C5C"/>
        </w:rPr>
      </w:pPr>
      <w:r>
        <w:rPr>
          <w:rFonts w:ascii="Consolas" w:hAnsi="Consolas" w:eastAsia="Consolas" w:cs="Consolas"/>
          <w:color w:val="5C5C5C"/>
          <w:sz w:val="16"/>
          <w:szCs w:val="16"/>
          <w:shd w:val="clear" w:color="auto" w:fill="F8F8F8"/>
        </w:rPr>
        <w:t>sliced_correlation = correlation.iloc[</w:t>
      </w:r>
      <w:r>
        <w:rPr>
          <w:rFonts w:ascii="Consolas" w:hAnsi="Consolas" w:eastAsia="Consolas" w:cs="Consolas"/>
          <w:color w:val="986801"/>
          <w:sz w:val="16"/>
          <w:szCs w:val="16"/>
          <w:shd w:val="clear" w:color="auto" w:fill="F8F8F8"/>
        </w:rPr>
        <w:t>1</w:t>
      </w:r>
      <w:r>
        <w:rPr>
          <w:rFonts w:ascii="Consolas" w:hAnsi="Consolas" w:eastAsia="Consolas" w:cs="Consolas"/>
          <w:color w:val="5C5C5C"/>
          <w:sz w:val="16"/>
          <w:szCs w:val="16"/>
          <w:shd w:val="clear" w:color="auto" w:fill="F8F8F8"/>
        </w:rPr>
        <w:t>:</w:t>
      </w:r>
      <w:r>
        <w:rPr>
          <w:rFonts w:ascii="Consolas" w:hAnsi="Consolas" w:eastAsia="Consolas" w:cs="Consolas"/>
          <w:color w:val="986801"/>
          <w:sz w:val="16"/>
          <w:szCs w:val="16"/>
          <w:shd w:val="clear" w:color="auto" w:fill="F8F8F8"/>
        </w:rPr>
        <w:t>4</w:t>
      </w:r>
      <w:r>
        <w:rPr>
          <w:rFonts w:ascii="Consolas" w:hAnsi="Consolas" w:eastAsia="Consolas" w:cs="Consolas"/>
          <w:color w:val="5C5C5C"/>
          <w:sz w:val="16"/>
          <w:szCs w:val="16"/>
          <w:shd w:val="clear" w:color="auto" w:fill="F8F8F8"/>
        </w:rPr>
        <w:t>,</w:t>
      </w:r>
      <w:r>
        <w:rPr>
          <w:rFonts w:ascii="Consolas" w:hAnsi="Consolas" w:eastAsia="Consolas" w:cs="Consolas"/>
          <w:color w:val="986801"/>
          <w:sz w:val="16"/>
          <w:szCs w:val="16"/>
          <w:shd w:val="clear" w:color="auto" w:fill="F8F8F8"/>
        </w:rPr>
        <w:t>21</w:t>
      </w:r>
      <w:r>
        <w:rPr>
          <w:rFonts w:ascii="Consolas" w:hAnsi="Consolas" w:eastAsia="Consolas" w:cs="Consolas"/>
          <w:color w:val="5C5C5C"/>
          <w:sz w:val="16"/>
          <w:szCs w:val="16"/>
          <w:shd w:val="clear" w:color="auto" w:fill="F8F8F8"/>
        </w:rPr>
        <w:t>:</w:t>
      </w:r>
      <w:r>
        <w:rPr>
          <w:rFonts w:ascii="Consolas" w:hAnsi="Consolas" w:eastAsia="Consolas" w:cs="Consolas"/>
          <w:color w:val="986801"/>
          <w:sz w:val="16"/>
          <w:szCs w:val="16"/>
          <w:shd w:val="clear" w:color="auto" w:fill="F8F8F8"/>
        </w:rPr>
        <w:t>27</w:t>
      </w:r>
      <w:r>
        <w:rPr>
          <w:rFonts w:ascii="Consolas" w:hAnsi="Consolas" w:eastAsia="Consolas" w:cs="Consolas"/>
          <w:color w:val="5C5C5C"/>
          <w:sz w:val="16"/>
          <w:szCs w:val="16"/>
          <w:shd w:val="clear" w:color="auto" w:fill="F8F8F8"/>
        </w:rPr>
        <w:t>]</w:t>
      </w:r>
    </w:p>
    <w:p>
      <w:pPr>
        <w:numPr>
          <w:ilvl w:val="0"/>
          <w:numId w:val="3"/>
        </w:numPr>
        <w:pBdr>
          <w:left w:val="single" w:color="6CE26C" w:sz="12" w:space="6"/>
        </w:pBdr>
        <w:shd w:val="clear" w:color="auto" w:fill="FFFFFF"/>
        <w:spacing w:line="216" w:lineRule="atLeast"/>
        <w:ind w:left="540"/>
        <w:jc w:val="left"/>
        <w:rPr>
          <w:color w:val="5C5C5C"/>
        </w:rPr>
      </w:pPr>
      <w:r>
        <w:rPr>
          <w:rFonts w:ascii="Consolas" w:hAnsi="Consolas" w:eastAsia="Consolas" w:cs="Consolas"/>
          <w:color w:val="5C5C5C"/>
          <w:sz w:val="16"/>
          <w:szCs w:val="16"/>
          <w:shd w:val="clear" w:color="auto" w:fill="FFFFFF"/>
        </w:rPr>
        <w:t>sliced_correlation = correlation.iloc[</w:t>
      </w:r>
      <w:r>
        <w:rPr>
          <w:rFonts w:ascii="Consolas" w:hAnsi="Consolas" w:eastAsia="Consolas" w:cs="Consolas"/>
          <w:color w:val="986801"/>
          <w:sz w:val="16"/>
          <w:szCs w:val="16"/>
          <w:shd w:val="clear" w:color="auto" w:fill="FFFFFF"/>
        </w:rPr>
        <w:t>4</w:t>
      </w:r>
      <w:r>
        <w:rPr>
          <w:rFonts w:ascii="Consolas" w:hAnsi="Consolas" w:eastAsia="Consolas" w:cs="Consolas"/>
          <w:color w:val="5C5C5C"/>
          <w:sz w:val="16"/>
          <w:szCs w:val="16"/>
          <w:shd w:val="clear" w:color="auto" w:fill="FFFFFF"/>
        </w:rPr>
        <w:t>:</w:t>
      </w:r>
      <w:r>
        <w:rPr>
          <w:rFonts w:ascii="Consolas" w:hAnsi="Consolas" w:eastAsia="Consolas" w:cs="Consolas"/>
          <w:color w:val="986801"/>
          <w:sz w:val="16"/>
          <w:szCs w:val="16"/>
          <w:shd w:val="clear" w:color="auto" w:fill="FFFFFF"/>
        </w:rPr>
        <w:t>11</w:t>
      </w:r>
      <w:r>
        <w:rPr>
          <w:rFonts w:ascii="Consolas" w:hAnsi="Consolas" w:eastAsia="Consolas" w:cs="Consolas"/>
          <w:color w:val="5C5C5C"/>
          <w:sz w:val="16"/>
          <w:szCs w:val="16"/>
          <w:shd w:val="clear" w:color="auto" w:fill="FFFFFF"/>
        </w:rPr>
        <w:t>,</w:t>
      </w:r>
      <w:r>
        <w:rPr>
          <w:rFonts w:ascii="Consolas" w:hAnsi="Consolas" w:eastAsia="Consolas" w:cs="Consolas"/>
          <w:color w:val="986801"/>
          <w:sz w:val="16"/>
          <w:szCs w:val="16"/>
          <w:shd w:val="clear" w:color="auto" w:fill="FFFFFF"/>
        </w:rPr>
        <w:t>21</w:t>
      </w:r>
      <w:r>
        <w:rPr>
          <w:rFonts w:ascii="Consolas" w:hAnsi="Consolas" w:eastAsia="Consolas" w:cs="Consolas"/>
          <w:color w:val="5C5C5C"/>
          <w:sz w:val="16"/>
          <w:szCs w:val="16"/>
          <w:shd w:val="clear" w:color="auto" w:fill="FFFFFF"/>
        </w:rPr>
        <w:t>:</w:t>
      </w:r>
      <w:r>
        <w:rPr>
          <w:rFonts w:ascii="Consolas" w:hAnsi="Consolas" w:eastAsia="Consolas" w:cs="Consolas"/>
          <w:color w:val="986801"/>
          <w:sz w:val="16"/>
          <w:szCs w:val="16"/>
          <w:shd w:val="clear" w:color="auto" w:fill="FFFFFF"/>
        </w:rPr>
        <w:t>27</w:t>
      </w:r>
      <w:r>
        <w:rPr>
          <w:rFonts w:ascii="Consolas" w:hAnsi="Consolas" w:eastAsia="Consolas" w:cs="Consolas"/>
          <w:color w:val="5C5C5C"/>
          <w:sz w:val="16"/>
          <w:szCs w:val="16"/>
          <w:shd w:val="clear" w:color="auto" w:fill="FFFFFF"/>
        </w:rPr>
        <w:t>]</w:t>
      </w:r>
    </w:p>
    <w:p>
      <w:pPr>
        <w:numPr>
          <w:ilvl w:val="0"/>
          <w:numId w:val="3"/>
        </w:numPr>
        <w:pBdr>
          <w:left w:val="single" w:color="6CE26C" w:sz="12" w:space="6"/>
        </w:pBdr>
        <w:shd w:val="clear" w:color="auto" w:fill="F8F8F8"/>
        <w:spacing w:line="216" w:lineRule="atLeast"/>
        <w:ind w:left="540"/>
        <w:jc w:val="left"/>
        <w:rPr>
          <w:color w:val="5C5C5C"/>
        </w:rPr>
      </w:pPr>
      <w:r>
        <w:rPr>
          <w:rFonts w:ascii="Consolas" w:hAnsi="Consolas" w:eastAsia="Consolas" w:cs="Consolas"/>
          <w:color w:val="5C5C5C"/>
          <w:sz w:val="16"/>
          <w:szCs w:val="16"/>
          <w:shd w:val="clear" w:color="auto" w:fill="F8F8F8"/>
        </w:rPr>
        <w:t>sliced_correlation = correlation.iloc[</w:t>
      </w:r>
      <w:r>
        <w:rPr>
          <w:rFonts w:ascii="Consolas" w:hAnsi="Consolas" w:eastAsia="Consolas" w:cs="Consolas"/>
          <w:color w:val="986801"/>
          <w:sz w:val="16"/>
          <w:szCs w:val="16"/>
          <w:shd w:val="clear" w:color="auto" w:fill="F8F8F8"/>
        </w:rPr>
        <w:t>11</w:t>
      </w:r>
      <w:r>
        <w:rPr>
          <w:rFonts w:ascii="Consolas" w:hAnsi="Consolas" w:eastAsia="Consolas" w:cs="Consolas"/>
          <w:color w:val="5C5C5C"/>
          <w:sz w:val="16"/>
          <w:szCs w:val="16"/>
          <w:shd w:val="clear" w:color="auto" w:fill="F8F8F8"/>
        </w:rPr>
        <w:t>:</w:t>
      </w:r>
      <w:r>
        <w:rPr>
          <w:rFonts w:ascii="Consolas" w:hAnsi="Consolas" w:eastAsia="Consolas" w:cs="Consolas"/>
          <w:color w:val="986801"/>
          <w:sz w:val="16"/>
          <w:szCs w:val="16"/>
          <w:shd w:val="clear" w:color="auto" w:fill="F8F8F8"/>
        </w:rPr>
        <w:t>21</w:t>
      </w:r>
      <w:r>
        <w:rPr>
          <w:rFonts w:ascii="Consolas" w:hAnsi="Consolas" w:eastAsia="Consolas" w:cs="Consolas"/>
          <w:color w:val="5C5C5C"/>
          <w:sz w:val="16"/>
          <w:szCs w:val="16"/>
          <w:shd w:val="clear" w:color="auto" w:fill="F8F8F8"/>
        </w:rPr>
        <w:t>,</w:t>
      </w:r>
      <w:r>
        <w:rPr>
          <w:rFonts w:ascii="Consolas" w:hAnsi="Consolas" w:eastAsia="Consolas" w:cs="Consolas"/>
          <w:color w:val="986801"/>
          <w:sz w:val="16"/>
          <w:szCs w:val="16"/>
          <w:shd w:val="clear" w:color="auto" w:fill="F8F8F8"/>
        </w:rPr>
        <w:t>21</w:t>
      </w:r>
      <w:r>
        <w:rPr>
          <w:rFonts w:ascii="Consolas" w:hAnsi="Consolas" w:eastAsia="Consolas" w:cs="Consolas"/>
          <w:color w:val="5C5C5C"/>
          <w:sz w:val="16"/>
          <w:szCs w:val="16"/>
          <w:shd w:val="clear" w:color="auto" w:fill="F8F8F8"/>
        </w:rPr>
        <w:t>:</w:t>
      </w:r>
      <w:r>
        <w:rPr>
          <w:rFonts w:ascii="Consolas" w:hAnsi="Consolas" w:eastAsia="Consolas" w:cs="Consolas"/>
          <w:color w:val="986801"/>
          <w:sz w:val="16"/>
          <w:szCs w:val="16"/>
          <w:shd w:val="clear" w:color="auto" w:fill="F8F8F8"/>
        </w:rPr>
        <w:t>27</w:t>
      </w:r>
      <w:r>
        <w:rPr>
          <w:rFonts w:ascii="Consolas" w:hAnsi="Consolas" w:eastAsia="Consolas" w:cs="Consolas"/>
          <w:color w:val="5C5C5C"/>
          <w:sz w:val="16"/>
          <w:szCs w:val="16"/>
          <w:shd w:val="clear" w:color="auto" w:fill="F8F8F8"/>
        </w:rPr>
        <w:t>]</w:t>
      </w:r>
    </w:p>
    <w:p>
      <w:pPr>
        <w:numPr>
          <w:ilvl w:val="0"/>
          <w:numId w:val="3"/>
        </w:numPr>
        <w:pBdr>
          <w:left w:val="single" w:color="6CE26C" w:sz="12" w:space="6"/>
        </w:pBdr>
        <w:shd w:val="clear" w:color="auto" w:fill="FFFFFF"/>
        <w:spacing w:line="216" w:lineRule="atLeast"/>
        <w:ind w:left="540"/>
        <w:jc w:val="left"/>
        <w:rPr>
          <w:color w:val="5C5C5C"/>
        </w:rPr>
      </w:pPr>
      <w:r>
        <w:rPr>
          <w:rFonts w:ascii="Consolas" w:hAnsi="Consolas" w:eastAsia="Consolas" w:cs="Consolas"/>
          <w:color w:val="5C5C5C"/>
          <w:sz w:val="16"/>
          <w:szCs w:val="16"/>
          <w:shd w:val="clear" w:color="auto" w:fill="FFFFFF"/>
        </w:rPr>
        <w:t>plt.figure(figsize=(</w:t>
      </w:r>
      <w:r>
        <w:rPr>
          <w:rFonts w:ascii="Consolas" w:hAnsi="Consolas" w:eastAsia="Consolas" w:cs="Consolas"/>
          <w:color w:val="986801"/>
          <w:sz w:val="16"/>
          <w:szCs w:val="16"/>
          <w:shd w:val="clear" w:color="auto" w:fill="FFFFFF"/>
        </w:rPr>
        <w:t>10</w:t>
      </w:r>
      <w:r>
        <w:rPr>
          <w:rFonts w:ascii="Consolas" w:hAnsi="Consolas" w:eastAsia="Consolas" w:cs="Consolas"/>
          <w:color w:val="5C5C5C"/>
          <w:sz w:val="16"/>
          <w:szCs w:val="16"/>
          <w:shd w:val="clear" w:color="auto" w:fill="FFFFFF"/>
        </w:rPr>
        <w:t>, </w:t>
      </w:r>
      <w:r>
        <w:rPr>
          <w:rFonts w:ascii="Consolas" w:hAnsi="Consolas" w:eastAsia="Consolas" w:cs="Consolas"/>
          <w:color w:val="986801"/>
          <w:sz w:val="16"/>
          <w:szCs w:val="16"/>
          <w:shd w:val="clear" w:color="auto" w:fill="FFFFFF"/>
        </w:rPr>
        <w:t>8</w:t>
      </w:r>
      <w:r>
        <w:rPr>
          <w:rFonts w:ascii="Consolas" w:hAnsi="Consolas" w:eastAsia="Consolas" w:cs="Consolas"/>
          <w:color w:val="5C5C5C"/>
          <w:sz w:val="16"/>
          <w:szCs w:val="16"/>
          <w:shd w:val="clear" w:color="auto" w:fill="FFFFFF"/>
        </w:rPr>
        <w:t>))</w:t>
      </w:r>
    </w:p>
    <w:p>
      <w:pPr>
        <w:numPr>
          <w:ilvl w:val="0"/>
          <w:numId w:val="3"/>
        </w:numPr>
        <w:pBdr>
          <w:left w:val="single" w:color="6CE26C" w:sz="12" w:space="6"/>
        </w:pBdr>
        <w:shd w:val="clear" w:color="auto" w:fill="F8F8F8"/>
        <w:spacing w:line="216" w:lineRule="atLeast"/>
        <w:ind w:left="540"/>
        <w:jc w:val="left"/>
        <w:rPr>
          <w:color w:val="5C5C5C"/>
        </w:rPr>
      </w:pPr>
      <w:r>
        <w:rPr>
          <w:rFonts w:ascii="Consolas" w:hAnsi="Consolas" w:eastAsia="Consolas" w:cs="Consolas"/>
          <w:i/>
          <w:iCs/>
          <w:color w:val="A0A1A7"/>
          <w:sz w:val="16"/>
          <w:szCs w:val="16"/>
          <w:shd w:val="clear" w:color="auto" w:fill="F8F8F8"/>
        </w:rPr>
        <w:t># </w:t>
      </w:r>
      <w:r>
        <w:rPr>
          <w:rFonts w:hint="eastAsia" w:cs="宋体"/>
          <w:i/>
          <w:iCs/>
          <w:color w:val="A0A1A7"/>
          <w:sz w:val="16"/>
          <w:szCs w:val="16"/>
          <w:shd w:val="clear" w:color="auto" w:fill="F8F8F8"/>
        </w:rPr>
        <w:t>创建热图</w:t>
      </w:r>
    </w:p>
    <w:p>
      <w:pPr>
        <w:numPr>
          <w:ilvl w:val="0"/>
          <w:numId w:val="3"/>
        </w:numPr>
        <w:pBdr>
          <w:left w:val="single" w:color="6CE26C" w:sz="12" w:space="6"/>
        </w:pBdr>
        <w:shd w:val="clear" w:color="auto" w:fill="FFFFFF"/>
        <w:spacing w:line="216" w:lineRule="atLeast"/>
        <w:ind w:left="540"/>
        <w:jc w:val="left"/>
        <w:rPr>
          <w:color w:val="5C5C5C"/>
        </w:rPr>
      </w:pPr>
      <w:r>
        <w:rPr>
          <w:rFonts w:ascii="Consolas" w:hAnsi="Consolas" w:eastAsia="Consolas" w:cs="Consolas"/>
          <w:color w:val="5C5C5C"/>
          <w:sz w:val="16"/>
          <w:szCs w:val="16"/>
          <w:shd w:val="clear" w:color="auto" w:fill="FFFFFF"/>
        </w:rPr>
        <w:t>ax = sns.heatmap(sliced_correlation, annot=</w:t>
      </w:r>
      <w:r>
        <w:rPr>
          <w:rFonts w:ascii="Consolas" w:hAnsi="Consolas" w:eastAsia="Consolas" w:cs="Consolas"/>
          <w:color w:val="0184BB"/>
          <w:sz w:val="16"/>
          <w:szCs w:val="16"/>
          <w:shd w:val="clear" w:color="auto" w:fill="FFFFFF"/>
        </w:rPr>
        <w:t>True</w:t>
      </w:r>
      <w:r>
        <w:rPr>
          <w:rFonts w:ascii="Consolas" w:hAnsi="Consolas" w:eastAsia="Consolas" w:cs="Consolas"/>
          <w:color w:val="5C5C5C"/>
          <w:sz w:val="16"/>
          <w:szCs w:val="16"/>
          <w:shd w:val="clear" w:color="auto" w:fill="FFFFFF"/>
        </w:rPr>
        <w:t>, cmap=</w:t>
      </w:r>
      <w:r>
        <w:rPr>
          <w:rFonts w:ascii="Consolas" w:hAnsi="Consolas" w:eastAsia="Consolas" w:cs="Consolas"/>
          <w:color w:val="50A14F"/>
          <w:sz w:val="16"/>
          <w:szCs w:val="16"/>
          <w:shd w:val="clear" w:color="auto" w:fill="FFFFFF"/>
        </w:rPr>
        <w:t>'coolwarm'</w:t>
      </w:r>
      <w:r>
        <w:rPr>
          <w:rFonts w:ascii="Consolas" w:hAnsi="Consolas" w:eastAsia="Consolas" w:cs="Consolas"/>
          <w:color w:val="5C5C5C"/>
          <w:sz w:val="16"/>
          <w:szCs w:val="16"/>
          <w:shd w:val="clear" w:color="auto" w:fill="FFFFFF"/>
        </w:rPr>
        <w:t>)</w:t>
      </w:r>
    </w:p>
    <w:p>
      <w:pPr>
        <w:numPr>
          <w:ilvl w:val="0"/>
          <w:numId w:val="3"/>
        </w:numPr>
        <w:pBdr>
          <w:left w:val="single" w:color="6CE26C" w:sz="12" w:space="6"/>
        </w:pBdr>
        <w:shd w:val="clear" w:color="auto" w:fill="F8F8F8"/>
        <w:spacing w:line="216" w:lineRule="atLeast"/>
        <w:ind w:left="540"/>
        <w:jc w:val="left"/>
        <w:rPr>
          <w:color w:val="5C5C5C"/>
        </w:rPr>
      </w:pPr>
      <w:r>
        <w:rPr>
          <w:rFonts w:ascii="Consolas" w:hAnsi="Consolas" w:eastAsia="Consolas" w:cs="Consolas"/>
          <w:color w:val="5C5C5C"/>
          <w:sz w:val="16"/>
          <w:szCs w:val="16"/>
          <w:shd w:val="clear" w:color="auto" w:fill="F8F8F8"/>
        </w:rPr>
        <w:t>ax.set_xticklabels(ax.get_xticklabels(), fontproperties=font, rotation=</w:t>
      </w:r>
      <w:r>
        <w:rPr>
          <w:rFonts w:ascii="Consolas" w:hAnsi="Consolas" w:eastAsia="Consolas" w:cs="Consolas"/>
          <w:color w:val="986801"/>
          <w:sz w:val="16"/>
          <w:szCs w:val="16"/>
          <w:shd w:val="clear" w:color="auto" w:fill="F8F8F8"/>
        </w:rPr>
        <w:t>45</w:t>
      </w:r>
      <w:r>
        <w:rPr>
          <w:rFonts w:ascii="Consolas" w:hAnsi="Consolas" w:eastAsia="Consolas" w:cs="Consolas"/>
          <w:color w:val="5C5C5C"/>
          <w:sz w:val="16"/>
          <w:szCs w:val="16"/>
          <w:shd w:val="clear" w:color="auto" w:fill="F8F8F8"/>
        </w:rPr>
        <w:t>)</w:t>
      </w:r>
    </w:p>
    <w:p>
      <w:pPr>
        <w:numPr>
          <w:ilvl w:val="0"/>
          <w:numId w:val="3"/>
        </w:numPr>
        <w:pBdr>
          <w:left w:val="single" w:color="6CE26C" w:sz="12" w:space="6"/>
        </w:pBdr>
        <w:shd w:val="clear" w:color="auto" w:fill="FFFFFF"/>
        <w:spacing w:line="216" w:lineRule="atLeast"/>
        <w:ind w:left="540"/>
        <w:jc w:val="left"/>
        <w:rPr>
          <w:color w:val="5C5C5C"/>
        </w:rPr>
      </w:pPr>
      <w:r>
        <w:rPr>
          <w:rFonts w:ascii="Consolas" w:hAnsi="Consolas" w:eastAsia="Consolas" w:cs="Consolas"/>
          <w:color w:val="5C5C5C"/>
          <w:sz w:val="16"/>
          <w:szCs w:val="16"/>
          <w:shd w:val="clear" w:color="auto" w:fill="FFFFFF"/>
        </w:rPr>
        <w:t>ax.set_yticklabels(ax.get_yticklabels(), fontproperties=font, rotation=</w:t>
      </w:r>
      <w:r>
        <w:rPr>
          <w:rFonts w:ascii="Consolas" w:hAnsi="Consolas" w:eastAsia="Consolas" w:cs="Consolas"/>
          <w:color w:val="986801"/>
          <w:sz w:val="16"/>
          <w:szCs w:val="16"/>
          <w:shd w:val="clear" w:color="auto" w:fill="FFFFFF"/>
        </w:rPr>
        <w:t>0</w:t>
      </w:r>
      <w:r>
        <w:rPr>
          <w:rFonts w:ascii="Consolas" w:hAnsi="Consolas" w:eastAsia="Consolas" w:cs="Consolas"/>
          <w:color w:val="5C5C5C"/>
          <w:sz w:val="16"/>
          <w:szCs w:val="16"/>
          <w:shd w:val="clear" w:color="auto" w:fill="FFFFFF"/>
        </w:rPr>
        <w:t>)</w:t>
      </w:r>
    </w:p>
    <w:p>
      <w:pPr>
        <w:numPr>
          <w:ilvl w:val="0"/>
          <w:numId w:val="3"/>
        </w:numPr>
        <w:pBdr>
          <w:left w:val="single" w:color="6CE26C" w:sz="12" w:space="6"/>
        </w:pBdr>
        <w:shd w:val="clear" w:color="auto" w:fill="F8F8F8"/>
        <w:spacing w:line="216" w:lineRule="atLeast"/>
        <w:ind w:left="540"/>
        <w:jc w:val="left"/>
        <w:rPr>
          <w:rFonts w:cs="宋体"/>
          <w:b/>
          <w:bCs/>
          <w:kern w:val="0"/>
          <w:sz w:val="32"/>
          <w:szCs w:val="32"/>
        </w:rPr>
      </w:pPr>
      <w:r>
        <w:rPr>
          <w:rFonts w:ascii="Consolas" w:hAnsi="Consolas" w:eastAsia="Consolas" w:cs="Consolas"/>
          <w:color w:val="5C5C5C"/>
          <w:sz w:val="16"/>
          <w:szCs w:val="16"/>
          <w:shd w:val="clear" w:color="auto" w:fill="F8F8F8"/>
        </w:rPr>
        <w:t>plt.show()</w:t>
      </w:r>
    </w:p>
    <w:p>
      <w:pPr>
        <w:spacing w:line="324" w:lineRule="auto"/>
        <w:ind w:left="5903" w:hanging="5903" w:hangingChars="2100"/>
        <w:jc w:val="center"/>
        <w:rPr>
          <w:rFonts w:cs="宋体"/>
          <w:b/>
          <w:bCs/>
          <w:kern w:val="0"/>
          <w:sz w:val="28"/>
        </w:rPr>
      </w:pPr>
      <w:r>
        <w:rPr>
          <w:rFonts w:hint="eastAsia" w:cs="宋体"/>
          <w:b/>
          <w:bCs/>
          <w:kern w:val="0"/>
          <w:sz w:val="28"/>
        </w:rPr>
        <w:t>附录C问题三极差标准化变换-matlab</w:t>
      </w:r>
      <w:r>
        <w:rPr>
          <w:rFonts w:cs="宋体"/>
          <w:b/>
          <w:bCs/>
          <w:kern w:val="0"/>
          <w:sz w:val="28"/>
        </w:rPr>
        <w:t>源程序</w:t>
      </w:r>
    </w:p>
    <w:p>
      <w:pPr>
        <w:numPr>
          <w:ilvl w:val="0"/>
          <w:numId w:val="4"/>
        </w:numPr>
        <w:pBdr>
          <w:left w:val="single" w:color="6CE26C" w:sz="12" w:space="6"/>
        </w:pBdr>
        <w:shd w:val="clear" w:color="auto" w:fill="F8F8F8"/>
        <w:spacing w:line="216" w:lineRule="atLeast"/>
        <w:ind w:left="540"/>
        <w:jc w:val="left"/>
        <w:rPr>
          <w:color w:val="5C5C5C"/>
        </w:rPr>
      </w:pPr>
      <w:r>
        <w:rPr>
          <w:rFonts w:ascii="Consolas" w:hAnsi="Consolas" w:eastAsia="Consolas" w:cs="Consolas"/>
          <w:color w:val="5C5C5C"/>
          <w:sz w:val="16"/>
          <w:szCs w:val="16"/>
          <w:shd w:val="clear" w:color="auto" w:fill="F8F8F8"/>
        </w:rPr>
        <w:t>function normalized (filename)</w:t>
      </w:r>
    </w:p>
    <w:p>
      <w:pPr>
        <w:numPr>
          <w:ilvl w:val="0"/>
          <w:numId w:val="4"/>
        </w:numPr>
        <w:pBdr>
          <w:left w:val="single" w:color="6CE26C" w:sz="12" w:space="6"/>
        </w:pBdr>
        <w:shd w:val="clear" w:color="auto" w:fill="FFFFFF"/>
        <w:spacing w:line="216" w:lineRule="atLeast"/>
        <w:ind w:left="540"/>
        <w:jc w:val="left"/>
        <w:rPr>
          <w:color w:val="5C5C5C"/>
        </w:rPr>
      </w:pPr>
      <w:r>
        <w:rPr>
          <w:rFonts w:ascii="Consolas" w:hAnsi="Consolas" w:eastAsia="Consolas" w:cs="Consolas"/>
          <w:color w:val="5C5C5C"/>
          <w:sz w:val="16"/>
          <w:szCs w:val="16"/>
          <w:shd w:val="clear" w:color="auto" w:fill="FFFFFF"/>
        </w:rPr>
        <w:t>% </w:t>
      </w:r>
      <w:r>
        <w:rPr>
          <w:rFonts w:hint="eastAsia" w:cs="宋体"/>
          <w:color w:val="5C5C5C"/>
          <w:sz w:val="16"/>
          <w:szCs w:val="16"/>
          <w:shd w:val="clear" w:color="auto" w:fill="FFFFFF"/>
        </w:rPr>
        <w:t>读取</w:t>
      </w:r>
      <w:r>
        <w:rPr>
          <w:rFonts w:ascii="Consolas" w:hAnsi="Consolas" w:eastAsia="Consolas" w:cs="Consolas"/>
          <w:color w:val="5C5C5C"/>
          <w:sz w:val="16"/>
          <w:szCs w:val="16"/>
          <w:shd w:val="clear" w:color="auto" w:fill="FFFFFF"/>
        </w:rPr>
        <w:t>xls</w:t>
      </w:r>
      <w:r>
        <w:rPr>
          <w:rFonts w:hint="eastAsia" w:cs="宋体"/>
          <w:color w:val="5C5C5C"/>
          <w:sz w:val="16"/>
          <w:szCs w:val="16"/>
          <w:shd w:val="clear" w:color="auto" w:fill="FFFFFF"/>
        </w:rPr>
        <w:t>文件</w:t>
      </w:r>
    </w:p>
    <w:p>
      <w:pPr>
        <w:numPr>
          <w:ilvl w:val="0"/>
          <w:numId w:val="4"/>
        </w:numPr>
        <w:pBdr>
          <w:left w:val="single" w:color="6CE26C" w:sz="12" w:space="6"/>
        </w:pBdr>
        <w:shd w:val="clear" w:color="auto" w:fill="F8F8F8"/>
        <w:spacing w:line="216" w:lineRule="atLeast"/>
        <w:ind w:left="540"/>
        <w:jc w:val="left"/>
        <w:rPr>
          <w:color w:val="5C5C5C"/>
        </w:rPr>
      </w:pPr>
      <w:r>
        <w:rPr>
          <w:rFonts w:ascii="Consolas" w:hAnsi="Consolas" w:eastAsia="Consolas" w:cs="Consolas"/>
          <w:color w:val="5C5C5C"/>
          <w:sz w:val="16"/>
          <w:szCs w:val="16"/>
          <w:shd w:val="clear" w:color="auto" w:fill="F8F8F8"/>
        </w:rPr>
        <w:t>[num,~,raw] = xlsread(filename);</w:t>
      </w:r>
    </w:p>
    <w:p>
      <w:pPr>
        <w:numPr>
          <w:ilvl w:val="0"/>
          <w:numId w:val="4"/>
        </w:numPr>
        <w:pBdr>
          <w:left w:val="single" w:color="6CE26C" w:sz="12" w:space="6"/>
        </w:pBdr>
        <w:shd w:val="clear" w:color="auto" w:fill="FFFFFF"/>
        <w:spacing w:line="216" w:lineRule="atLeast"/>
        <w:ind w:left="540"/>
        <w:jc w:val="left"/>
        <w:rPr>
          <w:color w:val="5C5C5C"/>
        </w:rPr>
      </w:pPr>
      <w:r>
        <w:rPr>
          <w:rFonts w:ascii="Consolas" w:hAnsi="Consolas" w:eastAsia="Consolas" w:cs="Consolas"/>
          <w:color w:val="5C5C5C"/>
          <w:sz w:val="16"/>
          <w:szCs w:val="16"/>
          <w:shd w:val="clear" w:color="auto" w:fill="FFFFFF"/>
        </w:rPr>
        <w:t>% </w:t>
      </w:r>
      <w:r>
        <w:rPr>
          <w:rFonts w:hint="eastAsia" w:cs="宋体"/>
          <w:color w:val="5C5C5C"/>
          <w:sz w:val="16"/>
          <w:szCs w:val="16"/>
          <w:shd w:val="clear" w:color="auto" w:fill="FFFFFF"/>
        </w:rPr>
        <w:t>将数据进行极差正规化</w:t>
      </w:r>
    </w:p>
    <w:p>
      <w:pPr>
        <w:numPr>
          <w:ilvl w:val="0"/>
          <w:numId w:val="4"/>
        </w:numPr>
        <w:pBdr>
          <w:left w:val="single" w:color="6CE26C" w:sz="12" w:space="6"/>
        </w:pBdr>
        <w:shd w:val="clear" w:color="auto" w:fill="F8F8F8"/>
        <w:spacing w:line="216" w:lineRule="atLeast"/>
        <w:ind w:left="540"/>
        <w:jc w:val="left"/>
        <w:rPr>
          <w:color w:val="5C5C5C"/>
        </w:rPr>
      </w:pPr>
      <w:r>
        <w:rPr>
          <w:rFonts w:ascii="Consolas" w:hAnsi="Consolas" w:eastAsia="Consolas" w:cs="Consolas"/>
          <w:color w:val="A626A4"/>
          <w:sz w:val="16"/>
          <w:szCs w:val="16"/>
          <w:shd w:val="clear" w:color="auto" w:fill="F8F8F8"/>
        </w:rPr>
        <w:t>for</w:t>
      </w:r>
      <w:r>
        <w:rPr>
          <w:rFonts w:ascii="Consolas" w:hAnsi="Consolas" w:eastAsia="Consolas" w:cs="Consolas"/>
          <w:color w:val="5C5C5C"/>
          <w:sz w:val="16"/>
          <w:szCs w:val="16"/>
          <w:shd w:val="clear" w:color="auto" w:fill="F8F8F8"/>
        </w:rPr>
        <w:t> i = </w:t>
      </w:r>
      <w:r>
        <w:rPr>
          <w:rFonts w:ascii="Consolas" w:hAnsi="Consolas" w:eastAsia="Consolas" w:cs="Consolas"/>
          <w:color w:val="986801"/>
          <w:sz w:val="16"/>
          <w:szCs w:val="16"/>
          <w:shd w:val="clear" w:color="auto" w:fill="F8F8F8"/>
        </w:rPr>
        <w:t>1</w:t>
      </w:r>
      <w:r>
        <w:rPr>
          <w:rFonts w:ascii="Consolas" w:hAnsi="Consolas" w:eastAsia="Consolas" w:cs="Consolas"/>
          <w:color w:val="5C5C5C"/>
          <w:sz w:val="16"/>
          <w:szCs w:val="16"/>
          <w:shd w:val="clear" w:color="auto" w:fill="F8F8F8"/>
        </w:rPr>
        <w:t>:size(num, </w:t>
      </w:r>
      <w:r>
        <w:rPr>
          <w:rFonts w:ascii="Consolas" w:hAnsi="Consolas" w:eastAsia="Consolas" w:cs="Consolas"/>
          <w:color w:val="986801"/>
          <w:sz w:val="16"/>
          <w:szCs w:val="16"/>
          <w:shd w:val="clear" w:color="auto" w:fill="F8F8F8"/>
        </w:rPr>
        <w:t>2</w:t>
      </w:r>
      <w:r>
        <w:rPr>
          <w:rFonts w:ascii="Consolas" w:hAnsi="Consolas" w:eastAsia="Consolas" w:cs="Consolas"/>
          <w:color w:val="5C5C5C"/>
          <w:sz w:val="16"/>
          <w:szCs w:val="16"/>
          <w:shd w:val="clear" w:color="auto" w:fill="F8F8F8"/>
        </w:rPr>
        <w:t>)</w:t>
      </w:r>
    </w:p>
    <w:p>
      <w:pPr>
        <w:numPr>
          <w:ilvl w:val="0"/>
          <w:numId w:val="4"/>
        </w:numPr>
        <w:pBdr>
          <w:left w:val="single" w:color="6CE26C" w:sz="12" w:space="6"/>
        </w:pBdr>
        <w:shd w:val="clear" w:color="auto" w:fill="FFFFFF"/>
        <w:spacing w:line="216" w:lineRule="atLeast"/>
        <w:ind w:left="540"/>
        <w:jc w:val="left"/>
        <w:rPr>
          <w:color w:val="5C5C5C"/>
        </w:rPr>
      </w:pPr>
      <w:r>
        <w:rPr>
          <w:rFonts w:ascii="Consolas" w:hAnsi="Consolas" w:eastAsia="Consolas" w:cs="Consolas"/>
          <w:color w:val="5C5C5C"/>
          <w:sz w:val="16"/>
          <w:szCs w:val="16"/>
          <w:shd w:val="clear" w:color="auto" w:fill="FFFFFF"/>
        </w:rPr>
        <w:t>    num(:,i) = (num(:,i) - min(num(:,i))) / (max(num(:,i)) - min(num(:,i)));</w:t>
      </w:r>
    </w:p>
    <w:p>
      <w:pPr>
        <w:numPr>
          <w:ilvl w:val="0"/>
          <w:numId w:val="4"/>
        </w:numPr>
        <w:pBdr>
          <w:left w:val="single" w:color="6CE26C" w:sz="12" w:space="6"/>
        </w:pBdr>
        <w:shd w:val="clear" w:color="auto" w:fill="F8F8F8"/>
        <w:spacing w:line="216" w:lineRule="atLeast"/>
        <w:ind w:left="540"/>
        <w:jc w:val="left"/>
        <w:rPr>
          <w:color w:val="5C5C5C"/>
        </w:rPr>
      </w:pPr>
      <w:r>
        <w:rPr>
          <w:rFonts w:ascii="Consolas" w:hAnsi="Consolas" w:eastAsia="Consolas" w:cs="Consolas"/>
          <w:color w:val="5C5C5C"/>
          <w:sz w:val="16"/>
          <w:szCs w:val="16"/>
          <w:shd w:val="clear" w:color="auto" w:fill="F8F8F8"/>
        </w:rPr>
        <w:t>end</w:t>
      </w:r>
    </w:p>
    <w:p>
      <w:pPr>
        <w:numPr>
          <w:ilvl w:val="0"/>
          <w:numId w:val="4"/>
        </w:numPr>
        <w:pBdr>
          <w:left w:val="single" w:color="6CE26C" w:sz="12" w:space="6"/>
        </w:pBdr>
        <w:shd w:val="clear" w:color="auto" w:fill="FFFFFF"/>
        <w:spacing w:line="216" w:lineRule="atLeast"/>
        <w:ind w:left="540"/>
        <w:jc w:val="left"/>
        <w:rPr>
          <w:color w:val="5C5C5C"/>
        </w:rPr>
      </w:pPr>
      <w:r>
        <w:rPr>
          <w:rFonts w:ascii="Consolas" w:hAnsi="Consolas" w:eastAsia="Consolas" w:cs="Consolas"/>
          <w:color w:val="5C5C5C"/>
          <w:sz w:val="16"/>
          <w:szCs w:val="16"/>
          <w:shd w:val="clear" w:color="auto" w:fill="FFFFFF"/>
        </w:rPr>
        <w:t>% </w:t>
      </w:r>
      <w:r>
        <w:rPr>
          <w:rFonts w:hint="eastAsia" w:cs="宋体"/>
          <w:color w:val="5C5C5C"/>
          <w:sz w:val="16"/>
          <w:szCs w:val="16"/>
          <w:shd w:val="clear" w:color="auto" w:fill="FFFFFF"/>
        </w:rPr>
        <w:t>获取标题行</w:t>
      </w:r>
    </w:p>
    <w:p>
      <w:pPr>
        <w:numPr>
          <w:ilvl w:val="0"/>
          <w:numId w:val="4"/>
        </w:numPr>
        <w:pBdr>
          <w:left w:val="single" w:color="6CE26C" w:sz="12" w:space="6"/>
        </w:pBdr>
        <w:shd w:val="clear" w:color="auto" w:fill="F8F8F8"/>
        <w:spacing w:line="216" w:lineRule="atLeast"/>
        <w:ind w:left="540"/>
        <w:jc w:val="left"/>
        <w:rPr>
          <w:color w:val="5C5C5C"/>
        </w:rPr>
      </w:pPr>
      <w:r>
        <w:rPr>
          <w:rFonts w:ascii="Consolas" w:hAnsi="Consolas" w:eastAsia="Consolas" w:cs="Consolas"/>
          <w:color w:val="5C5C5C"/>
          <w:sz w:val="16"/>
          <w:szCs w:val="16"/>
          <w:shd w:val="clear" w:color="auto" w:fill="F8F8F8"/>
        </w:rPr>
        <w:t>title_row = raw(</w:t>
      </w:r>
      <w:r>
        <w:rPr>
          <w:rFonts w:ascii="Consolas" w:hAnsi="Consolas" w:eastAsia="Consolas" w:cs="Consolas"/>
          <w:color w:val="986801"/>
          <w:sz w:val="16"/>
          <w:szCs w:val="16"/>
          <w:shd w:val="clear" w:color="auto" w:fill="F8F8F8"/>
        </w:rPr>
        <w:t>1</w:t>
      </w:r>
      <w:r>
        <w:rPr>
          <w:rFonts w:ascii="Consolas" w:hAnsi="Consolas" w:eastAsia="Consolas" w:cs="Consolas"/>
          <w:color w:val="5C5C5C"/>
          <w:sz w:val="16"/>
          <w:szCs w:val="16"/>
          <w:shd w:val="clear" w:color="auto" w:fill="F8F8F8"/>
        </w:rPr>
        <w:t>,:);</w:t>
      </w:r>
    </w:p>
    <w:p>
      <w:pPr>
        <w:numPr>
          <w:ilvl w:val="0"/>
          <w:numId w:val="4"/>
        </w:numPr>
        <w:pBdr>
          <w:left w:val="single" w:color="6CE26C" w:sz="12" w:space="6"/>
        </w:pBdr>
        <w:shd w:val="clear" w:color="auto" w:fill="FFFFFF"/>
        <w:spacing w:line="216" w:lineRule="atLeast"/>
        <w:ind w:left="540"/>
        <w:jc w:val="left"/>
        <w:rPr>
          <w:color w:val="5C5C5C"/>
        </w:rPr>
      </w:pPr>
      <w:r>
        <w:rPr>
          <w:rFonts w:ascii="Consolas" w:hAnsi="Consolas" w:eastAsia="Consolas" w:cs="Consolas"/>
          <w:color w:val="5C5C5C"/>
          <w:sz w:val="16"/>
          <w:szCs w:val="16"/>
          <w:shd w:val="clear" w:color="auto" w:fill="FFFFFF"/>
        </w:rPr>
        <w:t>% </w:t>
      </w:r>
      <w:r>
        <w:rPr>
          <w:rFonts w:hint="eastAsia" w:cs="宋体"/>
          <w:color w:val="5C5C5C"/>
          <w:sz w:val="16"/>
          <w:szCs w:val="16"/>
          <w:shd w:val="clear" w:color="auto" w:fill="FFFFFF"/>
        </w:rPr>
        <w:t>将标准化后的数据与标题行结合</w:t>
      </w:r>
    </w:p>
    <w:p>
      <w:pPr>
        <w:numPr>
          <w:ilvl w:val="0"/>
          <w:numId w:val="4"/>
        </w:numPr>
        <w:pBdr>
          <w:left w:val="single" w:color="6CE26C" w:sz="12" w:space="6"/>
        </w:pBdr>
        <w:shd w:val="clear" w:color="auto" w:fill="F8F8F8"/>
        <w:spacing w:line="216" w:lineRule="atLeast"/>
        <w:ind w:left="540"/>
        <w:jc w:val="left"/>
        <w:rPr>
          <w:color w:val="5C5C5C"/>
        </w:rPr>
      </w:pPr>
      <w:r>
        <w:rPr>
          <w:rFonts w:ascii="Consolas" w:hAnsi="Consolas" w:eastAsia="Consolas" w:cs="Consolas"/>
          <w:color w:val="5C5C5C"/>
          <w:sz w:val="16"/>
          <w:szCs w:val="16"/>
          <w:shd w:val="clear" w:color="auto" w:fill="F8F8F8"/>
        </w:rPr>
        <w:t>data_with_titles = [title_row; num2cell(num)];</w:t>
      </w:r>
    </w:p>
    <w:p>
      <w:pPr>
        <w:numPr>
          <w:ilvl w:val="0"/>
          <w:numId w:val="4"/>
        </w:numPr>
        <w:pBdr>
          <w:left w:val="single" w:color="6CE26C" w:sz="12" w:space="6"/>
        </w:pBdr>
        <w:shd w:val="clear" w:color="auto" w:fill="FFFFFF"/>
        <w:spacing w:line="216" w:lineRule="atLeast"/>
        <w:ind w:left="540"/>
        <w:jc w:val="left"/>
        <w:rPr>
          <w:color w:val="5C5C5C"/>
        </w:rPr>
      </w:pPr>
      <w:r>
        <w:rPr>
          <w:rFonts w:ascii="Consolas" w:hAnsi="Consolas" w:eastAsia="Consolas" w:cs="Consolas"/>
          <w:color w:val="5C5C5C"/>
          <w:sz w:val="16"/>
          <w:szCs w:val="16"/>
          <w:shd w:val="clear" w:color="auto" w:fill="FFFFFF"/>
        </w:rPr>
        <w:t>% </w:t>
      </w:r>
      <w:r>
        <w:rPr>
          <w:rFonts w:hint="eastAsia" w:cs="宋体"/>
          <w:color w:val="5C5C5C"/>
          <w:sz w:val="16"/>
          <w:szCs w:val="16"/>
          <w:shd w:val="clear" w:color="auto" w:fill="FFFFFF"/>
        </w:rPr>
        <w:t>将处理后的数据保存为新的</w:t>
      </w:r>
      <w:r>
        <w:rPr>
          <w:rFonts w:ascii="Consolas" w:hAnsi="Consolas" w:eastAsia="Consolas" w:cs="Consolas"/>
          <w:color w:val="5C5C5C"/>
          <w:sz w:val="16"/>
          <w:szCs w:val="16"/>
          <w:shd w:val="clear" w:color="auto" w:fill="FFFFFF"/>
        </w:rPr>
        <w:t>Excel</w:t>
      </w:r>
      <w:r>
        <w:rPr>
          <w:rFonts w:hint="eastAsia" w:cs="宋体"/>
          <w:color w:val="5C5C5C"/>
          <w:sz w:val="16"/>
          <w:szCs w:val="16"/>
          <w:shd w:val="clear" w:color="auto" w:fill="FFFFFF"/>
        </w:rPr>
        <w:t>文件</w:t>
      </w:r>
    </w:p>
    <w:p>
      <w:pPr>
        <w:numPr>
          <w:ilvl w:val="0"/>
          <w:numId w:val="4"/>
        </w:numPr>
        <w:pBdr>
          <w:left w:val="single" w:color="6CE26C" w:sz="12" w:space="6"/>
        </w:pBdr>
        <w:shd w:val="clear" w:color="auto" w:fill="F8F8F8"/>
        <w:spacing w:line="216" w:lineRule="atLeast"/>
        <w:ind w:left="540"/>
        <w:jc w:val="left"/>
        <w:rPr>
          <w:color w:val="5C5C5C"/>
        </w:rPr>
      </w:pPr>
      <w:r>
        <w:rPr>
          <w:rFonts w:ascii="Consolas" w:hAnsi="Consolas" w:eastAsia="Consolas" w:cs="Consolas"/>
          <w:color w:val="5C5C5C"/>
          <w:sz w:val="16"/>
          <w:szCs w:val="16"/>
          <w:shd w:val="clear" w:color="auto" w:fill="F8F8F8"/>
        </w:rPr>
        <w:t>xlswrite(</w:t>
      </w:r>
      <w:r>
        <w:rPr>
          <w:rFonts w:ascii="Consolas" w:hAnsi="Consolas" w:eastAsia="Consolas" w:cs="Consolas"/>
          <w:color w:val="50A14F"/>
          <w:sz w:val="16"/>
          <w:szCs w:val="16"/>
          <w:shd w:val="clear" w:color="auto" w:fill="F8F8F8"/>
        </w:rPr>
        <w:t>'</w:t>
      </w:r>
      <w:r>
        <w:rPr>
          <w:rFonts w:hint="eastAsia" w:cs="宋体"/>
          <w:color w:val="50A14F"/>
          <w:sz w:val="16"/>
          <w:szCs w:val="16"/>
          <w:shd w:val="clear" w:color="auto" w:fill="F8F8F8"/>
        </w:rPr>
        <w:t>第四问标准化</w:t>
      </w:r>
      <w:r>
        <w:rPr>
          <w:rFonts w:ascii="Consolas" w:hAnsi="Consolas" w:eastAsia="Consolas" w:cs="Consolas"/>
          <w:color w:val="50A14F"/>
          <w:sz w:val="16"/>
          <w:szCs w:val="16"/>
          <w:shd w:val="clear" w:color="auto" w:fill="F8F8F8"/>
        </w:rPr>
        <w:t>.xls'</w:t>
      </w:r>
      <w:r>
        <w:rPr>
          <w:rFonts w:ascii="Consolas" w:hAnsi="Consolas" w:eastAsia="Consolas" w:cs="Consolas"/>
          <w:color w:val="5C5C5C"/>
          <w:sz w:val="16"/>
          <w:szCs w:val="16"/>
          <w:shd w:val="clear" w:color="auto" w:fill="F8F8F8"/>
        </w:rPr>
        <w:t>, data_with_titles);</w:t>
      </w:r>
    </w:p>
    <w:p>
      <w:pPr>
        <w:numPr>
          <w:ilvl w:val="0"/>
          <w:numId w:val="4"/>
        </w:numPr>
        <w:pBdr>
          <w:left w:val="single" w:color="6CE26C" w:sz="12" w:space="6"/>
        </w:pBdr>
        <w:shd w:val="clear" w:color="auto" w:fill="FFFFFF"/>
        <w:spacing w:line="216" w:lineRule="atLeast"/>
        <w:ind w:left="540"/>
        <w:jc w:val="left"/>
        <w:rPr>
          <w:color w:val="5C5C5C"/>
        </w:rPr>
      </w:pPr>
      <w:r>
        <w:rPr>
          <w:rFonts w:ascii="Consolas" w:hAnsi="Consolas" w:eastAsia="Consolas" w:cs="Consolas"/>
          <w:color w:val="5C5C5C"/>
          <w:sz w:val="16"/>
          <w:szCs w:val="16"/>
          <w:shd w:val="clear" w:color="auto" w:fill="FFFFFF"/>
        </w:rPr>
        <w:t>end</w:t>
      </w:r>
    </w:p>
    <w:p>
      <w:pPr>
        <w:spacing w:line="324" w:lineRule="auto"/>
        <w:jc w:val="center"/>
        <w:rPr>
          <w:rFonts w:cs="宋体"/>
          <w:b/>
          <w:bCs/>
          <w:kern w:val="0"/>
          <w:sz w:val="28"/>
        </w:rPr>
      </w:pPr>
    </w:p>
    <w:p>
      <w:pPr>
        <w:spacing w:line="324" w:lineRule="auto"/>
        <w:jc w:val="center"/>
        <w:rPr>
          <w:rFonts w:cs="宋体"/>
          <w:b/>
          <w:bCs/>
          <w:kern w:val="0"/>
          <w:sz w:val="28"/>
        </w:rPr>
      </w:pPr>
    </w:p>
    <w:p>
      <w:pPr>
        <w:spacing w:line="324" w:lineRule="auto"/>
        <w:jc w:val="center"/>
        <w:rPr>
          <w:rFonts w:cs="宋体"/>
          <w:b/>
          <w:bCs/>
          <w:kern w:val="0"/>
          <w:sz w:val="28"/>
        </w:rPr>
      </w:pPr>
    </w:p>
    <w:p>
      <w:pPr>
        <w:spacing w:line="324" w:lineRule="auto"/>
        <w:jc w:val="center"/>
        <w:rPr>
          <w:rFonts w:cs="宋体"/>
          <w:b/>
          <w:bCs/>
          <w:kern w:val="0"/>
          <w:sz w:val="28"/>
        </w:rPr>
      </w:pPr>
      <w:r>
        <w:rPr>
          <w:rFonts w:hint="eastAsia" w:cs="宋体"/>
          <w:b/>
          <w:bCs/>
          <w:kern w:val="0"/>
          <w:sz w:val="28"/>
        </w:rPr>
        <w:t>附录D问题三主成分分析-matlab</w:t>
      </w:r>
      <w:r>
        <w:rPr>
          <w:rFonts w:cs="宋体"/>
          <w:b/>
          <w:bCs/>
          <w:kern w:val="0"/>
          <w:sz w:val="28"/>
        </w:rPr>
        <w:t>源程序</w:t>
      </w:r>
    </w:p>
    <w:p>
      <w:pPr>
        <w:numPr>
          <w:ilvl w:val="0"/>
          <w:numId w:val="5"/>
        </w:numPr>
        <w:pBdr>
          <w:left w:val="single" w:color="6CE26C" w:sz="12" w:space="6"/>
        </w:pBdr>
        <w:shd w:val="clear" w:color="auto" w:fill="F8F8F8"/>
        <w:spacing w:line="216" w:lineRule="atLeast"/>
        <w:ind w:left="540"/>
        <w:jc w:val="left"/>
        <w:rPr>
          <w:color w:val="5C5C5C"/>
        </w:rPr>
      </w:pPr>
      <w:r>
        <w:rPr>
          <w:rFonts w:ascii="Consolas" w:hAnsi="Consolas" w:eastAsia="Consolas" w:cs="Consolas"/>
          <w:color w:val="5C5C5C"/>
          <w:sz w:val="16"/>
          <w:szCs w:val="16"/>
          <w:shd w:val="clear" w:color="auto" w:fill="F8F8F8"/>
        </w:rPr>
        <w:t>function principal(filename)</w:t>
      </w:r>
    </w:p>
    <w:p>
      <w:pPr>
        <w:numPr>
          <w:ilvl w:val="0"/>
          <w:numId w:val="5"/>
        </w:numPr>
        <w:pBdr>
          <w:left w:val="single" w:color="6CE26C" w:sz="12" w:space="6"/>
        </w:pBdr>
        <w:shd w:val="clear" w:color="auto" w:fill="FFFFFF"/>
        <w:spacing w:line="216" w:lineRule="atLeast"/>
        <w:ind w:left="540"/>
        <w:jc w:val="left"/>
        <w:rPr>
          <w:color w:val="5C5C5C"/>
        </w:rPr>
      </w:pPr>
      <w:r>
        <w:rPr>
          <w:rFonts w:ascii="Consolas" w:hAnsi="Consolas" w:eastAsia="Consolas" w:cs="Consolas"/>
          <w:color w:val="5C5C5C"/>
          <w:sz w:val="16"/>
          <w:szCs w:val="16"/>
          <w:shd w:val="clear" w:color="auto" w:fill="FFFFFF"/>
        </w:rPr>
        <w:t>    normalized_data = readmatrix(filename);</w:t>
      </w:r>
    </w:p>
    <w:p>
      <w:pPr>
        <w:numPr>
          <w:ilvl w:val="0"/>
          <w:numId w:val="5"/>
        </w:numPr>
        <w:pBdr>
          <w:left w:val="single" w:color="6CE26C" w:sz="12" w:space="6"/>
        </w:pBdr>
        <w:shd w:val="clear" w:color="auto" w:fill="F8F8F8"/>
        <w:spacing w:line="216" w:lineRule="atLeast"/>
        <w:ind w:left="540"/>
        <w:jc w:val="left"/>
        <w:rPr>
          <w:color w:val="5C5C5C"/>
        </w:rPr>
      </w:pPr>
      <w:r>
        <w:rPr>
          <w:rFonts w:ascii="Consolas" w:hAnsi="Consolas" w:eastAsia="Consolas" w:cs="Consolas"/>
          <w:color w:val="5C5C5C"/>
          <w:sz w:val="16"/>
          <w:szCs w:val="16"/>
          <w:shd w:val="clear" w:color="auto" w:fill="F8F8F8"/>
        </w:rPr>
        <w:t>    % </w:t>
      </w:r>
      <w:r>
        <w:rPr>
          <w:rFonts w:hint="eastAsia" w:cs="宋体"/>
          <w:color w:val="5C5C5C"/>
          <w:sz w:val="16"/>
          <w:szCs w:val="16"/>
          <w:shd w:val="clear" w:color="auto" w:fill="F8F8F8"/>
        </w:rPr>
        <w:t>执行主成分分析</w:t>
      </w:r>
    </w:p>
    <w:p>
      <w:pPr>
        <w:numPr>
          <w:ilvl w:val="0"/>
          <w:numId w:val="5"/>
        </w:numPr>
        <w:pBdr>
          <w:left w:val="single" w:color="6CE26C" w:sz="12" w:space="6"/>
        </w:pBdr>
        <w:shd w:val="clear" w:color="auto" w:fill="FFFFFF"/>
        <w:spacing w:line="216" w:lineRule="atLeast"/>
        <w:ind w:left="540"/>
        <w:jc w:val="left"/>
        <w:rPr>
          <w:color w:val="5C5C5C"/>
        </w:rPr>
      </w:pPr>
      <w:r>
        <w:rPr>
          <w:rFonts w:ascii="Consolas" w:hAnsi="Consolas" w:eastAsia="Consolas" w:cs="Consolas"/>
          <w:color w:val="5C5C5C"/>
          <w:sz w:val="16"/>
          <w:szCs w:val="16"/>
          <w:shd w:val="clear" w:color="auto" w:fill="FFFFFF"/>
        </w:rPr>
        <w:t>    [coeff, score, latent, ~, explained] = pca(normalized_data);</w:t>
      </w:r>
    </w:p>
    <w:p>
      <w:pPr>
        <w:numPr>
          <w:ilvl w:val="0"/>
          <w:numId w:val="5"/>
        </w:numPr>
        <w:pBdr>
          <w:left w:val="single" w:color="6CE26C" w:sz="12" w:space="6"/>
        </w:pBdr>
        <w:shd w:val="clear" w:color="auto" w:fill="F8F8F8"/>
        <w:spacing w:line="216" w:lineRule="atLeast"/>
        <w:ind w:left="540"/>
        <w:jc w:val="left"/>
        <w:rPr>
          <w:color w:val="5C5C5C"/>
        </w:rPr>
      </w:pPr>
      <w:r>
        <w:rPr>
          <w:rFonts w:ascii="Consolas" w:hAnsi="Consolas" w:eastAsia="Consolas" w:cs="Consolas"/>
          <w:color w:val="5C5C5C"/>
          <w:sz w:val="16"/>
          <w:szCs w:val="16"/>
          <w:shd w:val="clear" w:color="auto" w:fill="F8F8F8"/>
        </w:rPr>
        <w:t>    explained</w:t>
      </w:r>
    </w:p>
    <w:p>
      <w:pPr>
        <w:numPr>
          <w:ilvl w:val="0"/>
          <w:numId w:val="5"/>
        </w:numPr>
        <w:pBdr>
          <w:left w:val="single" w:color="6CE26C" w:sz="12" w:space="6"/>
        </w:pBdr>
        <w:shd w:val="clear" w:color="auto" w:fill="FFFFFF"/>
        <w:spacing w:line="216" w:lineRule="atLeast"/>
        <w:ind w:left="540"/>
        <w:jc w:val="left"/>
        <w:rPr>
          <w:color w:val="5C5C5C"/>
        </w:rPr>
      </w:pPr>
      <w:r>
        <w:rPr>
          <w:rFonts w:ascii="Consolas" w:hAnsi="Consolas" w:eastAsia="Consolas" w:cs="Consolas"/>
          <w:color w:val="5C5C5C"/>
          <w:sz w:val="16"/>
          <w:szCs w:val="16"/>
          <w:shd w:val="clear" w:color="auto" w:fill="FFFFFF"/>
        </w:rPr>
        <w:t>    % </w:t>
      </w:r>
      <w:r>
        <w:rPr>
          <w:rFonts w:hint="eastAsia" w:cs="宋体"/>
          <w:color w:val="5C5C5C"/>
          <w:sz w:val="16"/>
          <w:szCs w:val="16"/>
          <w:shd w:val="clear" w:color="auto" w:fill="FFFFFF"/>
        </w:rPr>
        <w:t>找到解释方差排名前贡献率之和大于</w:t>
      </w:r>
      <w:r>
        <w:rPr>
          <w:rFonts w:ascii="Consolas" w:hAnsi="Consolas" w:eastAsia="Consolas" w:cs="Consolas"/>
          <w:color w:val="986801"/>
          <w:sz w:val="16"/>
          <w:szCs w:val="16"/>
          <w:shd w:val="clear" w:color="auto" w:fill="FFFFFF"/>
        </w:rPr>
        <w:t>85</w:t>
      </w:r>
      <w:r>
        <w:rPr>
          <w:rFonts w:hint="eastAsia" w:cs="宋体"/>
          <w:color w:val="5C5C5C"/>
          <w:sz w:val="16"/>
          <w:szCs w:val="16"/>
          <w:shd w:val="clear" w:color="auto" w:fill="FFFFFF"/>
        </w:rPr>
        <w:t>的主成分的索引</w:t>
      </w:r>
    </w:p>
    <w:p>
      <w:pPr>
        <w:numPr>
          <w:ilvl w:val="0"/>
          <w:numId w:val="5"/>
        </w:numPr>
        <w:pBdr>
          <w:left w:val="single" w:color="6CE26C" w:sz="12" w:space="6"/>
        </w:pBdr>
        <w:shd w:val="clear" w:color="auto" w:fill="F8F8F8"/>
        <w:spacing w:line="216" w:lineRule="atLeast"/>
        <w:ind w:left="540"/>
        <w:jc w:val="left"/>
        <w:rPr>
          <w:color w:val="5C5C5C"/>
        </w:rPr>
      </w:pPr>
      <w:r>
        <w:rPr>
          <w:rFonts w:ascii="Consolas" w:hAnsi="Consolas" w:eastAsia="Consolas" w:cs="Consolas"/>
          <w:color w:val="5C5C5C"/>
          <w:sz w:val="16"/>
          <w:szCs w:val="16"/>
          <w:shd w:val="clear" w:color="auto" w:fill="F8F8F8"/>
        </w:rPr>
        <w:t>    [~, idx] = sort(explained, </w:t>
      </w:r>
      <w:r>
        <w:rPr>
          <w:rFonts w:ascii="Consolas" w:hAnsi="Consolas" w:eastAsia="Consolas" w:cs="Consolas"/>
          <w:color w:val="50A14F"/>
          <w:sz w:val="16"/>
          <w:szCs w:val="16"/>
          <w:shd w:val="clear" w:color="auto" w:fill="F8F8F8"/>
        </w:rPr>
        <w:t>'descend'</w:t>
      </w:r>
      <w:r>
        <w:rPr>
          <w:rFonts w:ascii="Consolas" w:hAnsi="Consolas" w:eastAsia="Consolas" w:cs="Consolas"/>
          <w:color w:val="5C5C5C"/>
          <w:sz w:val="16"/>
          <w:szCs w:val="16"/>
          <w:shd w:val="clear" w:color="auto" w:fill="F8F8F8"/>
        </w:rPr>
        <w:t>);</w:t>
      </w:r>
    </w:p>
    <w:p>
      <w:pPr>
        <w:numPr>
          <w:ilvl w:val="0"/>
          <w:numId w:val="5"/>
        </w:numPr>
        <w:pBdr>
          <w:left w:val="single" w:color="6CE26C" w:sz="12" w:space="6"/>
        </w:pBdr>
        <w:shd w:val="clear" w:color="auto" w:fill="FFFFFF"/>
        <w:spacing w:line="216" w:lineRule="atLeast"/>
        <w:ind w:left="540"/>
        <w:jc w:val="left"/>
        <w:rPr>
          <w:color w:val="5C5C5C"/>
        </w:rPr>
      </w:pPr>
      <w:r>
        <w:rPr>
          <w:rFonts w:ascii="Consolas" w:hAnsi="Consolas" w:eastAsia="Consolas" w:cs="Consolas"/>
          <w:color w:val="5C5C5C"/>
          <w:sz w:val="16"/>
          <w:szCs w:val="16"/>
          <w:shd w:val="clear" w:color="auto" w:fill="FFFFFF"/>
        </w:rPr>
        <w:t>    top3_idx = idx(</w:t>
      </w:r>
      <w:r>
        <w:rPr>
          <w:rFonts w:ascii="Consolas" w:hAnsi="Consolas" w:eastAsia="Consolas" w:cs="Consolas"/>
          <w:color w:val="986801"/>
          <w:sz w:val="16"/>
          <w:szCs w:val="16"/>
          <w:shd w:val="clear" w:color="auto" w:fill="FFFFFF"/>
        </w:rPr>
        <w:t>1</w:t>
      </w:r>
      <w:r>
        <w:rPr>
          <w:rFonts w:ascii="Consolas" w:hAnsi="Consolas" w:eastAsia="Consolas" w:cs="Consolas"/>
          <w:color w:val="5C5C5C"/>
          <w:sz w:val="16"/>
          <w:szCs w:val="16"/>
          <w:shd w:val="clear" w:color="auto" w:fill="FFFFFF"/>
        </w:rPr>
        <w:t>:</w:t>
      </w:r>
      <w:r>
        <w:rPr>
          <w:rFonts w:ascii="Consolas" w:hAnsi="Consolas" w:eastAsia="Consolas" w:cs="Consolas"/>
          <w:color w:val="986801"/>
          <w:sz w:val="16"/>
          <w:szCs w:val="16"/>
          <w:shd w:val="clear" w:color="auto" w:fill="FFFFFF"/>
        </w:rPr>
        <w:t>3</w:t>
      </w:r>
      <w:r>
        <w:rPr>
          <w:rFonts w:ascii="Consolas" w:hAnsi="Consolas" w:eastAsia="Consolas" w:cs="Consolas"/>
          <w:color w:val="5C5C5C"/>
          <w:sz w:val="16"/>
          <w:szCs w:val="16"/>
          <w:shd w:val="clear" w:color="auto" w:fill="FFFFFF"/>
        </w:rPr>
        <w:t>);</w:t>
      </w:r>
    </w:p>
    <w:p>
      <w:pPr>
        <w:numPr>
          <w:ilvl w:val="0"/>
          <w:numId w:val="5"/>
        </w:numPr>
        <w:pBdr>
          <w:left w:val="single" w:color="6CE26C" w:sz="12" w:space="6"/>
        </w:pBdr>
        <w:shd w:val="clear" w:color="auto" w:fill="F8F8F8"/>
        <w:spacing w:line="216" w:lineRule="atLeast"/>
        <w:ind w:left="540"/>
        <w:jc w:val="left"/>
        <w:rPr>
          <w:color w:val="5C5C5C"/>
        </w:rPr>
      </w:pPr>
      <w:r>
        <w:rPr>
          <w:rFonts w:ascii="Consolas" w:hAnsi="Consolas" w:eastAsia="Consolas" w:cs="Consolas"/>
          <w:color w:val="5C5C5C"/>
          <w:sz w:val="16"/>
          <w:szCs w:val="16"/>
          <w:shd w:val="clear" w:color="auto" w:fill="F8F8F8"/>
        </w:rPr>
        <w:t>    % </w:t>
      </w:r>
      <w:r>
        <w:rPr>
          <w:rFonts w:hint="eastAsia" w:cs="宋体"/>
          <w:color w:val="5C5C5C"/>
          <w:sz w:val="16"/>
          <w:szCs w:val="16"/>
          <w:shd w:val="clear" w:color="auto" w:fill="F8F8F8"/>
        </w:rPr>
        <w:t>执行降维</w:t>
      </w:r>
    </w:p>
    <w:p>
      <w:pPr>
        <w:numPr>
          <w:ilvl w:val="0"/>
          <w:numId w:val="5"/>
        </w:numPr>
        <w:pBdr>
          <w:left w:val="single" w:color="6CE26C" w:sz="12" w:space="6"/>
        </w:pBdr>
        <w:shd w:val="clear" w:color="auto" w:fill="FFFFFF"/>
        <w:spacing w:line="216" w:lineRule="atLeast"/>
        <w:ind w:left="540"/>
        <w:jc w:val="left"/>
        <w:rPr>
          <w:color w:val="5C5C5C"/>
        </w:rPr>
      </w:pPr>
      <w:r>
        <w:rPr>
          <w:rFonts w:ascii="Consolas" w:hAnsi="Consolas" w:eastAsia="Consolas" w:cs="Consolas"/>
          <w:color w:val="5C5C5C"/>
          <w:sz w:val="16"/>
          <w:szCs w:val="16"/>
          <w:shd w:val="clear" w:color="auto" w:fill="FFFFFF"/>
        </w:rPr>
        <w:t>    scores = score(:,top3_idx);</w:t>
      </w:r>
    </w:p>
    <w:p>
      <w:pPr>
        <w:numPr>
          <w:ilvl w:val="0"/>
          <w:numId w:val="5"/>
        </w:numPr>
        <w:pBdr>
          <w:left w:val="single" w:color="6CE26C" w:sz="12" w:space="6"/>
        </w:pBdr>
        <w:shd w:val="clear" w:color="auto" w:fill="F8F8F8"/>
        <w:spacing w:line="216" w:lineRule="atLeast"/>
        <w:ind w:left="540"/>
        <w:jc w:val="left"/>
        <w:rPr>
          <w:color w:val="5C5C5C"/>
        </w:rPr>
      </w:pPr>
      <w:r>
        <w:rPr>
          <w:rFonts w:ascii="Consolas" w:hAnsi="Consolas" w:eastAsia="Consolas" w:cs="Consolas"/>
          <w:color w:val="5C5C5C"/>
          <w:sz w:val="16"/>
          <w:szCs w:val="16"/>
          <w:shd w:val="clear" w:color="auto" w:fill="F8F8F8"/>
        </w:rPr>
        <w:t>    coeff = coeff(:,top3_idx)</w:t>
      </w:r>
    </w:p>
    <w:p>
      <w:pPr>
        <w:numPr>
          <w:ilvl w:val="0"/>
          <w:numId w:val="5"/>
        </w:numPr>
        <w:pBdr>
          <w:left w:val="single" w:color="6CE26C" w:sz="12" w:space="6"/>
        </w:pBdr>
        <w:shd w:val="clear" w:color="auto" w:fill="FFFFFF"/>
        <w:spacing w:line="216" w:lineRule="atLeast"/>
        <w:ind w:left="540"/>
        <w:jc w:val="left"/>
        <w:rPr>
          <w:color w:val="5C5C5C"/>
        </w:rPr>
      </w:pPr>
      <w:r>
        <w:rPr>
          <w:rFonts w:ascii="Consolas" w:hAnsi="Consolas" w:eastAsia="Consolas" w:cs="Consolas"/>
          <w:color w:val="5C5C5C"/>
          <w:sz w:val="16"/>
          <w:szCs w:val="16"/>
          <w:shd w:val="clear" w:color="auto" w:fill="FFFFFF"/>
        </w:rPr>
        <w:t>    % </w:t>
      </w:r>
      <w:r>
        <w:rPr>
          <w:rFonts w:hint="eastAsia" w:cs="宋体"/>
          <w:color w:val="5C5C5C"/>
          <w:sz w:val="16"/>
          <w:szCs w:val="16"/>
          <w:shd w:val="clear" w:color="auto" w:fill="FFFFFF"/>
        </w:rPr>
        <w:t>将处理后的数据保存为新的</w:t>
      </w:r>
      <w:r>
        <w:rPr>
          <w:rFonts w:ascii="Consolas" w:hAnsi="Consolas" w:eastAsia="Consolas" w:cs="Consolas"/>
          <w:color w:val="5C5C5C"/>
          <w:sz w:val="16"/>
          <w:szCs w:val="16"/>
          <w:shd w:val="clear" w:color="auto" w:fill="FFFFFF"/>
        </w:rPr>
        <w:t>Excel</w:t>
      </w:r>
      <w:r>
        <w:rPr>
          <w:rFonts w:hint="eastAsia" w:cs="宋体"/>
          <w:color w:val="5C5C5C"/>
          <w:sz w:val="16"/>
          <w:szCs w:val="16"/>
          <w:shd w:val="clear" w:color="auto" w:fill="FFFFFF"/>
        </w:rPr>
        <w:t>文件</w:t>
      </w:r>
    </w:p>
    <w:p>
      <w:pPr>
        <w:numPr>
          <w:ilvl w:val="0"/>
          <w:numId w:val="5"/>
        </w:numPr>
        <w:pBdr>
          <w:left w:val="single" w:color="6CE26C" w:sz="12" w:space="6"/>
        </w:pBdr>
        <w:shd w:val="clear" w:color="auto" w:fill="F8F8F8"/>
        <w:spacing w:line="216" w:lineRule="atLeast"/>
        <w:ind w:left="540"/>
        <w:jc w:val="left"/>
        <w:rPr>
          <w:color w:val="5C5C5C"/>
        </w:rPr>
      </w:pPr>
      <w:r>
        <w:rPr>
          <w:rFonts w:ascii="Consolas" w:hAnsi="Consolas" w:eastAsia="Consolas" w:cs="Consolas"/>
          <w:color w:val="5C5C5C"/>
          <w:sz w:val="16"/>
          <w:szCs w:val="16"/>
          <w:shd w:val="clear" w:color="auto" w:fill="F8F8F8"/>
        </w:rPr>
        <w:t>    writematrix(scores,</w:t>
      </w:r>
      <w:r>
        <w:rPr>
          <w:rFonts w:ascii="Consolas" w:hAnsi="Consolas" w:eastAsia="Consolas" w:cs="Consolas"/>
          <w:color w:val="50A14F"/>
          <w:sz w:val="16"/>
          <w:szCs w:val="16"/>
          <w:shd w:val="clear" w:color="auto" w:fill="F8F8F8"/>
        </w:rPr>
        <w:t>'</w:t>
      </w:r>
      <w:r>
        <w:rPr>
          <w:rFonts w:hint="eastAsia" w:cs="宋体"/>
          <w:color w:val="50A14F"/>
          <w:sz w:val="16"/>
          <w:szCs w:val="16"/>
          <w:shd w:val="clear" w:color="auto" w:fill="F8F8F8"/>
        </w:rPr>
        <w:t>第四问主成分</w:t>
      </w:r>
      <w:r>
        <w:rPr>
          <w:rFonts w:ascii="Consolas" w:hAnsi="Consolas" w:eastAsia="Consolas" w:cs="Consolas"/>
          <w:color w:val="50A14F"/>
          <w:sz w:val="16"/>
          <w:szCs w:val="16"/>
          <w:shd w:val="clear" w:color="auto" w:fill="F8F8F8"/>
        </w:rPr>
        <w:t> .xls'</w:t>
      </w:r>
      <w:r>
        <w:rPr>
          <w:rFonts w:ascii="Consolas" w:hAnsi="Consolas" w:eastAsia="Consolas" w:cs="Consolas"/>
          <w:color w:val="5C5C5C"/>
          <w:sz w:val="16"/>
          <w:szCs w:val="16"/>
          <w:shd w:val="clear" w:color="auto" w:fill="F8F8F8"/>
        </w:rPr>
        <w:t>);</w:t>
      </w:r>
    </w:p>
    <w:p>
      <w:pPr>
        <w:numPr>
          <w:ilvl w:val="0"/>
          <w:numId w:val="5"/>
        </w:numPr>
        <w:pBdr>
          <w:left w:val="single" w:color="6CE26C" w:sz="12" w:space="6"/>
        </w:pBdr>
        <w:shd w:val="clear" w:color="auto" w:fill="FFFFFF"/>
        <w:spacing w:line="216" w:lineRule="atLeast"/>
        <w:ind w:left="540"/>
        <w:jc w:val="left"/>
        <w:rPr>
          <w:color w:val="5C5C5C"/>
        </w:rPr>
      </w:pPr>
      <w:r>
        <w:rPr>
          <w:rFonts w:ascii="Consolas" w:hAnsi="Consolas" w:eastAsia="Consolas" w:cs="Consolas"/>
          <w:color w:val="5C5C5C"/>
          <w:sz w:val="16"/>
          <w:szCs w:val="16"/>
          <w:shd w:val="clear" w:color="auto" w:fill="FFFFFF"/>
        </w:rPr>
        <w:t>end</w:t>
      </w:r>
    </w:p>
    <w:p>
      <w:pPr>
        <w:spacing w:line="324" w:lineRule="auto"/>
        <w:jc w:val="center"/>
        <w:rPr>
          <w:rFonts w:cs="宋体"/>
          <w:b/>
          <w:bCs/>
          <w:kern w:val="0"/>
          <w:sz w:val="28"/>
        </w:rPr>
      </w:pPr>
      <w:r>
        <w:rPr>
          <w:rFonts w:hint="eastAsia" w:cs="宋体"/>
          <w:b/>
          <w:bCs/>
          <w:kern w:val="0"/>
          <w:sz w:val="28"/>
        </w:rPr>
        <w:t>附录E问题三极差标准化主成分分析主调-matlab</w:t>
      </w:r>
      <w:r>
        <w:rPr>
          <w:rFonts w:cs="宋体"/>
          <w:b/>
          <w:bCs/>
          <w:kern w:val="0"/>
          <w:sz w:val="28"/>
        </w:rPr>
        <w:t>源程序</w:t>
      </w:r>
    </w:p>
    <w:p>
      <w:pPr>
        <w:numPr>
          <w:ilvl w:val="0"/>
          <w:numId w:val="6"/>
        </w:numPr>
        <w:pBdr>
          <w:left w:val="single" w:color="6CE26C" w:sz="12" w:space="6"/>
        </w:pBdr>
        <w:shd w:val="clear" w:color="auto" w:fill="F8F8F8"/>
        <w:spacing w:line="216" w:lineRule="atLeast"/>
        <w:ind w:left="540"/>
        <w:jc w:val="left"/>
        <w:rPr>
          <w:color w:val="5C5C5C"/>
        </w:rPr>
      </w:pPr>
      <w:r>
        <w:rPr>
          <w:rFonts w:ascii="Consolas" w:hAnsi="Consolas" w:eastAsia="Consolas" w:cs="Consolas"/>
          <w:color w:val="5C5C5C"/>
          <w:sz w:val="16"/>
          <w:szCs w:val="16"/>
          <w:shd w:val="clear" w:color="auto" w:fill="F8F8F8"/>
        </w:rPr>
        <w:t>% </w:t>
      </w:r>
      <w:r>
        <w:rPr>
          <w:rFonts w:ascii="Consolas" w:hAnsi="Consolas" w:eastAsia="Consolas" w:cs="Consolas"/>
          <w:color w:val="E45649"/>
          <w:sz w:val="16"/>
          <w:szCs w:val="16"/>
          <w:shd w:val="clear" w:color="auto" w:fill="F8F8F8"/>
        </w:rPr>
        <w:t>normalized</w:t>
      </w:r>
      <w:r>
        <w:rPr>
          <w:rFonts w:ascii="Consolas" w:hAnsi="Consolas" w:eastAsia="Consolas" w:cs="Consolas"/>
          <w:color w:val="5C5C5C"/>
          <w:sz w:val="16"/>
          <w:szCs w:val="16"/>
          <w:shd w:val="clear" w:color="auto" w:fill="F8F8F8"/>
        </w:rPr>
        <w:t>(</w:t>
      </w:r>
      <w:r>
        <w:rPr>
          <w:rFonts w:ascii="Consolas" w:hAnsi="Consolas" w:eastAsia="Consolas" w:cs="Consolas"/>
          <w:color w:val="50A14F"/>
          <w:sz w:val="16"/>
          <w:szCs w:val="16"/>
          <w:shd w:val="clear" w:color="auto" w:fill="F8F8F8"/>
        </w:rPr>
        <w:t>"</w:t>
      </w:r>
      <w:r>
        <w:rPr>
          <w:rFonts w:hint="eastAsia" w:cs="宋体"/>
          <w:color w:val="50A14F"/>
          <w:sz w:val="16"/>
          <w:szCs w:val="16"/>
          <w:shd w:val="clear" w:color="auto" w:fill="F8F8F8"/>
        </w:rPr>
        <w:t>饮食习惯初始数据</w:t>
      </w:r>
      <w:r>
        <w:rPr>
          <w:rFonts w:ascii="Consolas" w:hAnsi="Consolas" w:eastAsia="Consolas" w:cs="Consolas"/>
          <w:color w:val="50A14F"/>
          <w:sz w:val="16"/>
          <w:szCs w:val="16"/>
          <w:shd w:val="clear" w:color="auto" w:fill="F8F8F8"/>
        </w:rPr>
        <w:t>.xls"</w:t>
      </w:r>
      <w:r>
        <w:rPr>
          <w:rFonts w:ascii="Consolas" w:hAnsi="Consolas" w:eastAsia="Consolas" w:cs="Consolas"/>
          <w:color w:val="5C5C5C"/>
          <w:sz w:val="16"/>
          <w:szCs w:val="16"/>
          <w:shd w:val="clear" w:color="auto" w:fill="F8F8F8"/>
        </w:rPr>
        <w:t>)</w:t>
      </w:r>
    </w:p>
    <w:p>
      <w:pPr>
        <w:numPr>
          <w:ilvl w:val="0"/>
          <w:numId w:val="6"/>
        </w:numPr>
        <w:pBdr>
          <w:left w:val="single" w:color="6CE26C" w:sz="12" w:space="6"/>
        </w:pBdr>
        <w:shd w:val="clear" w:color="auto" w:fill="FFFFFF"/>
        <w:spacing w:line="216" w:lineRule="atLeast"/>
        <w:ind w:left="540"/>
        <w:jc w:val="left"/>
        <w:rPr>
          <w:color w:val="5C5C5C"/>
        </w:rPr>
      </w:pPr>
      <w:r>
        <w:rPr>
          <w:rFonts w:ascii="Consolas" w:hAnsi="Consolas" w:eastAsia="Consolas" w:cs="Consolas"/>
          <w:color w:val="5C5C5C"/>
          <w:sz w:val="16"/>
          <w:szCs w:val="16"/>
          <w:shd w:val="clear" w:color="auto" w:fill="FFFFFF"/>
        </w:rPr>
        <w:t>% </w:t>
      </w:r>
      <w:r>
        <w:rPr>
          <w:rFonts w:ascii="Consolas" w:hAnsi="Consolas" w:eastAsia="Consolas" w:cs="Consolas"/>
          <w:color w:val="E45649"/>
          <w:sz w:val="16"/>
          <w:szCs w:val="16"/>
          <w:shd w:val="clear" w:color="auto" w:fill="FFFFFF"/>
        </w:rPr>
        <w:t>normalized</w:t>
      </w:r>
      <w:r>
        <w:rPr>
          <w:rFonts w:ascii="Consolas" w:hAnsi="Consolas" w:eastAsia="Consolas" w:cs="Consolas"/>
          <w:color w:val="5C5C5C"/>
          <w:sz w:val="16"/>
          <w:szCs w:val="16"/>
          <w:shd w:val="clear" w:color="auto" w:fill="FFFFFF"/>
        </w:rPr>
        <w:t>(</w:t>
      </w:r>
      <w:r>
        <w:rPr>
          <w:rFonts w:ascii="Consolas" w:hAnsi="Consolas" w:eastAsia="Consolas" w:cs="Consolas"/>
          <w:color w:val="50A14F"/>
          <w:sz w:val="16"/>
          <w:szCs w:val="16"/>
          <w:shd w:val="clear" w:color="auto" w:fill="FFFFFF"/>
        </w:rPr>
        <w:t>"</w:t>
      </w:r>
      <w:r>
        <w:rPr>
          <w:rFonts w:hint="eastAsia" w:cs="宋体"/>
          <w:color w:val="50A14F"/>
          <w:sz w:val="16"/>
          <w:szCs w:val="16"/>
          <w:shd w:val="clear" w:color="auto" w:fill="FFFFFF"/>
        </w:rPr>
        <w:t>糖尿病初始数据</w:t>
      </w:r>
      <w:r>
        <w:rPr>
          <w:rFonts w:ascii="Consolas" w:hAnsi="Consolas" w:eastAsia="Consolas" w:cs="Consolas"/>
          <w:color w:val="50A14F"/>
          <w:sz w:val="16"/>
          <w:szCs w:val="16"/>
          <w:shd w:val="clear" w:color="auto" w:fill="FFFFFF"/>
        </w:rPr>
        <w:t>.xls"</w:t>
      </w:r>
      <w:r>
        <w:rPr>
          <w:rFonts w:ascii="Consolas" w:hAnsi="Consolas" w:eastAsia="Consolas" w:cs="Consolas"/>
          <w:color w:val="5C5C5C"/>
          <w:sz w:val="16"/>
          <w:szCs w:val="16"/>
          <w:shd w:val="clear" w:color="auto" w:fill="FFFFFF"/>
        </w:rPr>
        <w:t>)</w:t>
      </w:r>
    </w:p>
    <w:p>
      <w:pPr>
        <w:numPr>
          <w:ilvl w:val="0"/>
          <w:numId w:val="6"/>
        </w:numPr>
        <w:pBdr>
          <w:left w:val="single" w:color="6CE26C" w:sz="12" w:space="6"/>
        </w:pBdr>
        <w:shd w:val="clear" w:color="auto" w:fill="F8F8F8"/>
        <w:spacing w:line="216" w:lineRule="atLeast"/>
        <w:ind w:left="540"/>
        <w:jc w:val="left"/>
        <w:rPr>
          <w:color w:val="5C5C5C"/>
        </w:rPr>
      </w:pPr>
      <w:r>
        <w:rPr>
          <w:rFonts w:ascii="Consolas" w:hAnsi="Consolas" w:eastAsia="Consolas" w:cs="Consolas"/>
          <w:color w:val="5C5C5C"/>
          <w:sz w:val="16"/>
          <w:szCs w:val="16"/>
          <w:shd w:val="clear" w:color="auto" w:fill="F8F8F8"/>
        </w:rPr>
        <w:t>% </w:t>
      </w:r>
      <w:r>
        <w:rPr>
          <w:rFonts w:ascii="Consolas" w:hAnsi="Consolas" w:eastAsia="Consolas" w:cs="Consolas"/>
          <w:color w:val="E45649"/>
          <w:sz w:val="16"/>
          <w:szCs w:val="16"/>
          <w:shd w:val="clear" w:color="auto" w:fill="F8F8F8"/>
        </w:rPr>
        <w:t>normalized</w:t>
      </w:r>
      <w:r>
        <w:rPr>
          <w:rFonts w:ascii="Consolas" w:hAnsi="Consolas" w:eastAsia="Consolas" w:cs="Consolas"/>
          <w:color w:val="5C5C5C"/>
          <w:sz w:val="16"/>
          <w:szCs w:val="16"/>
          <w:shd w:val="clear" w:color="auto" w:fill="F8F8F8"/>
        </w:rPr>
        <w:t>(</w:t>
      </w:r>
      <w:r>
        <w:rPr>
          <w:rFonts w:ascii="Consolas" w:hAnsi="Consolas" w:eastAsia="Consolas" w:cs="Consolas"/>
          <w:color w:val="50A14F"/>
          <w:sz w:val="16"/>
          <w:szCs w:val="16"/>
          <w:shd w:val="clear" w:color="auto" w:fill="F8F8F8"/>
        </w:rPr>
        <w:t>"</w:t>
      </w:r>
      <w:r>
        <w:rPr>
          <w:rFonts w:hint="eastAsia" w:cs="宋体"/>
          <w:color w:val="50A14F"/>
          <w:sz w:val="16"/>
          <w:szCs w:val="16"/>
          <w:shd w:val="clear" w:color="auto" w:fill="F8F8F8"/>
        </w:rPr>
        <w:t>高血压初始数据</w:t>
      </w:r>
      <w:r>
        <w:rPr>
          <w:rFonts w:ascii="Consolas" w:hAnsi="Consolas" w:eastAsia="Consolas" w:cs="Consolas"/>
          <w:color w:val="50A14F"/>
          <w:sz w:val="16"/>
          <w:szCs w:val="16"/>
          <w:shd w:val="clear" w:color="auto" w:fill="F8F8F8"/>
        </w:rPr>
        <w:t>.xls"</w:t>
      </w:r>
      <w:r>
        <w:rPr>
          <w:rFonts w:ascii="Consolas" w:hAnsi="Consolas" w:eastAsia="Consolas" w:cs="Consolas"/>
          <w:color w:val="5C5C5C"/>
          <w:sz w:val="16"/>
          <w:szCs w:val="16"/>
          <w:shd w:val="clear" w:color="auto" w:fill="F8F8F8"/>
        </w:rPr>
        <w:t>)</w:t>
      </w:r>
    </w:p>
    <w:p>
      <w:pPr>
        <w:numPr>
          <w:ilvl w:val="0"/>
          <w:numId w:val="6"/>
        </w:numPr>
        <w:pBdr>
          <w:left w:val="single" w:color="6CE26C" w:sz="12" w:space="6"/>
        </w:pBdr>
        <w:shd w:val="clear" w:color="auto" w:fill="FFFFFF"/>
        <w:spacing w:line="216" w:lineRule="atLeast"/>
        <w:ind w:left="540"/>
        <w:jc w:val="left"/>
        <w:rPr>
          <w:color w:val="5C5C5C"/>
        </w:rPr>
      </w:pPr>
      <w:r>
        <w:rPr>
          <w:rFonts w:ascii="Consolas" w:hAnsi="Consolas" w:eastAsia="Consolas" w:cs="Consolas"/>
          <w:color w:val="5C5C5C"/>
          <w:sz w:val="16"/>
          <w:szCs w:val="16"/>
          <w:shd w:val="clear" w:color="auto" w:fill="FFFFFF"/>
        </w:rPr>
        <w:t>% </w:t>
      </w:r>
      <w:r>
        <w:rPr>
          <w:rFonts w:ascii="Consolas" w:hAnsi="Consolas" w:eastAsia="Consolas" w:cs="Consolas"/>
          <w:color w:val="E45649"/>
          <w:sz w:val="16"/>
          <w:szCs w:val="16"/>
          <w:shd w:val="clear" w:color="auto" w:fill="FFFFFF"/>
        </w:rPr>
        <w:t>principal</w:t>
      </w:r>
      <w:r>
        <w:rPr>
          <w:rFonts w:ascii="Consolas" w:hAnsi="Consolas" w:eastAsia="Consolas" w:cs="Consolas"/>
          <w:color w:val="5C5C5C"/>
          <w:sz w:val="16"/>
          <w:szCs w:val="16"/>
          <w:shd w:val="clear" w:color="auto" w:fill="FFFFFF"/>
        </w:rPr>
        <w:t>(</w:t>
      </w:r>
      <w:r>
        <w:rPr>
          <w:rFonts w:ascii="Consolas" w:hAnsi="Consolas" w:eastAsia="Consolas" w:cs="Consolas"/>
          <w:color w:val="50A14F"/>
          <w:sz w:val="16"/>
          <w:szCs w:val="16"/>
          <w:shd w:val="clear" w:color="auto" w:fill="FFFFFF"/>
        </w:rPr>
        <w:t>'</w:t>
      </w:r>
      <w:r>
        <w:rPr>
          <w:rFonts w:hint="eastAsia" w:cs="宋体"/>
          <w:color w:val="50A14F"/>
          <w:sz w:val="16"/>
          <w:szCs w:val="16"/>
          <w:shd w:val="clear" w:color="auto" w:fill="FFFFFF"/>
        </w:rPr>
        <w:t>饮食数据标准化</w:t>
      </w:r>
      <w:r>
        <w:rPr>
          <w:rFonts w:ascii="Consolas" w:hAnsi="Consolas" w:eastAsia="Consolas" w:cs="Consolas"/>
          <w:color w:val="50A14F"/>
          <w:sz w:val="16"/>
          <w:szCs w:val="16"/>
          <w:shd w:val="clear" w:color="auto" w:fill="FFFFFF"/>
        </w:rPr>
        <w:t>.xls'</w:t>
      </w:r>
      <w:r>
        <w:rPr>
          <w:rFonts w:ascii="Consolas" w:hAnsi="Consolas" w:eastAsia="Consolas" w:cs="Consolas"/>
          <w:color w:val="5C5C5C"/>
          <w:sz w:val="16"/>
          <w:szCs w:val="16"/>
          <w:shd w:val="clear" w:color="auto" w:fill="FFFFFF"/>
        </w:rPr>
        <w:t>);</w:t>
      </w:r>
    </w:p>
    <w:p>
      <w:pPr>
        <w:numPr>
          <w:ilvl w:val="0"/>
          <w:numId w:val="6"/>
        </w:numPr>
        <w:pBdr>
          <w:left w:val="single" w:color="6CE26C" w:sz="12" w:space="6"/>
        </w:pBdr>
        <w:shd w:val="clear" w:color="auto" w:fill="F8F8F8"/>
        <w:spacing w:line="216" w:lineRule="atLeast"/>
        <w:ind w:left="540"/>
        <w:jc w:val="left"/>
        <w:rPr>
          <w:color w:val="5C5C5C"/>
        </w:rPr>
      </w:pPr>
      <w:r>
        <w:rPr>
          <w:rFonts w:ascii="Consolas" w:hAnsi="Consolas" w:eastAsia="Consolas" w:cs="Consolas"/>
          <w:color w:val="5C5C5C"/>
          <w:sz w:val="16"/>
          <w:szCs w:val="16"/>
          <w:shd w:val="clear" w:color="auto" w:fill="F8F8F8"/>
        </w:rPr>
        <w:t>% </w:t>
      </w:r>
      <w:r>
        <w:rPr>
          <w:rFonts w:ascii="Consolas" w:hAnsi="Consolas" w:eastAsia="Consolas" w:cs="Consolas"/>
          <w:color w:val="E45649"/>
          <w:sz w:val="16"/>
          <w:szCs w:val="16"/>
          <w:shd w:val="clear" w:color="auto" w:fill="F8F8F8"/>
        </w:rPr>
        <w:t>principal</w:t>
      </w:r>
      <w:r>
        <w:rPr>
          <w:rFonts w:ascii="Consolas" w:hAnsi="Consolas" w:eastAsia="Consolas" w:cs="Consolas"/>
          <w:color w:val="5C5C5C"/>
          <w:sz w:val="16"/>
          <w:szCs w:val="16"/>
          <w:shd w:val="clear" w:color="auto" w:fill="F8F8F8"/>
        </w:rPr>
        <w:t>(</w:t>
      </w:r>
      <w:r>
        <w:rPr>
          <w:rFonts w:ascii="Consolas" w:hAnsi="Consolas" w:eastAsia="Consolas" w:cs="Consolas"/>
          <w:color w:val="50A14F"/>
          <w:sz w:val="16"/>
          <w:szCs w:val="16"/>
          <w:shd w:val="clear" w:color="auto" w:fill="F8F8F8"/>
        </w:rPr>
        <w:t>'</w:t>
      </w:r>
      <w:r>
        <w:rPr>
          <w:rFonts w:hint="eastAsia" w:cs="宋体"/>
          <w:color w:val="50A14F"/>
          <w:sz w:val="16"/>
          <w:szCs w:val="16"/>
          <w:shd w:val="clear" w:color="auto" w:fill="F8F8F8"/>
        </w:rPr>
        <w:t>糖尿病数据标准化</w:t>
      </w:r>
      <w:r>
        <w:rPr>
          <w:rFonts w:ascii="Consolas" w:hAnsi="Consolas" w:eastAsia="Consolas" w:cs="Consolas"/>
          <w:color w:val="50A14F"/>
          <w:sz w:val="16"/>
          <w:szCs w:val="16"/>
          <w:shd w:val="clear" w:color="auto" w:fill="F8F8F8"/>
        </w:rPr>
        <w:t>.xls'</w:t>
      </w:r>
      <w:r>
        <w:rPr>
          <w:rFonts w:ascii="Consolas" w:hAnsi="Consolas" w:eastAsia="Consolas" w:cs="Consolas"/>
          <w:color w:val="5C5C5C"/>
          <w:sz w:val="16"/>
          <w:szCs w:val="16"/>
          <w:shd w:val="clear" w:color="auto" w:fill="F8F8F8"/>
        </w:rPr>
        <w:t>);</w:t>
      </w:r>
    </w:p>
    <w:p>
      <w:pPr>
        <w:numPr>
          <w:ilvl w:val="0"/>
          <w:numId w:val="6"/>
        </w:numPr>
        <w:pBdr>
          <w:left w:val="single" w:color="6CE26C" w:sz="12" w:space="6"/>
        </w:pBdr>
        <w:shd w:val="clear" w:color="auto" w:fill="FFFFFF"/>
        <w:spacing w:line="216" w:lineRule="atLeast"/>
        <w:ind w:left="540"/>
        <w:jc w:val="left"/>
        <w:rPr>
          <w:color w:val="5C5C5C"/>
        </w:rPr>
      </w:pPr>
      <w:r>
        <w:rPr>
          <w:rFonts w:ascii="Consolas" w:hAnsi="Consolas" w:eastAsia="Consolas" w:cs="Consolas"/>
          <w:color w:val="5C5C5C"/>
          <w:sz w:val="16"/>
          <w:szCs w:val="16"/>
          <w:shd w:val="clear" w:color="auto" w:fill="FFFFFF"/>
        </w:rPr>
        <w:t>% </w:t>
      </w:r>
      <w:r>
        <w:rPr>
          <w:rFonts w:ascii="Consolas" w:hAnsi="Consolas" w:eastAsia="Consolas" w:cs="Consolas"/>
          <w:color w:val="E45649"/>
          <w:sz w:val="16"/>
          <w:szCs w:val="16"/>
          <w:shd w:val="clear" w:color="auto" w:fill="FFFFFF"/>
        </w:rPr>
        <w:t>principal</w:t>
      </w:r>
      <w:r>
        <w:rPr>
          <w:rFonts w:ascii="Consolas" w:hAnsi="Consolas" w:eastAsia="Consolas" w:cs="Consolas"/>
          <w:color w:val="5C5C5C"/>
          <w:sz w:val="16"/>
          <w:szCs w:val="16"/>
          <w:shd w:val="clear" w:color="auto" w:fill="FFFFFF"/>
        </w:rPr>
        <w:t>(</w:t>
      </w:r>
      <w:r>
        <w:rPr>
          <w:rFonts w:ascii="Consolas" w:hAnsi="Consolas" w:eastAsia="Consolas" w:cs="Consolas"/>
          <w:color w:val="50A14F"/>
          <w:sz w:val="16"/>
          <w:szCs w:val="16"/>
          <w:shd w:val="clear" w:color="auto" w:fill="FFFFFF"/>
        </w:rPr>
        <w:t>'</w:t>
      </w:r>
      <w:r>
        <w:rPr>
          <w:rFonts w:hint="eastAsia" w:cs="宋体"/>
          <w:color w:val="50A14F"/>
          <w:sz w:val="16"/>
          <w:szCs w:val="16"/>
          <w:shd w:val="clear" w:color="auto" w:fill="FFFFFF"/>
        </w:rPr>
        <w:t>高血压数据标准化</w:t>
      </w:r>
      <w:r>
        <w:rPr>
          <w:rFonts w:ascii="Consolas" w:hAnsi="Consolas" w:eastAsia="Consolas" w:cs="Consolas"/>
          <w:color w:val="50A14F"/>
          <w:sz w:val="16"/>
          <w:szCs w:val="16"/>
          <w:shd w:val="clear" w:color="auto" w:fill="FFFFFF"/>
        </w:rPr>
        <w:t>.xls'</w:t>
      </w:r>
      <w:r>
        <w:rPr>
          <w:rFonts w:ascii="Consolas" w:hAnsi="Consolas" w:eastAsia="Consolas" w:cs="Consolas"/>
          <w:color w:val="5C5C5C"/>
          <w:sz w:val="16"/>
          <w:szCs w:val="16"/>
          <w:shd w:val="clear" w:color="auto" w:fill="FFFFFF"/>
        </w:rPr>
        <w:t>);</w:t>
      </w:r>
    </w:p>
    <w:p>
      <w:pPr>
        <w:spacing w:line="324" w:lineRule="auto"/>
        <w:ind w:left="5903" w:hanging="5903" w:hangingChars="2100"/>
        <w:jc w:val="center"/>
        <w:rPr>
          <w:rFonts w:cs="宋体"/>
          <w:b/>
          <w:bCs/>
          <w:kern w:val="0"/>
          <w:sz w:val="28"/>
        </w:rPr>
      </w:pPr>
      <w:r>
        <w:rPr>
          <w:rFonts w:hint="eastAsia" w:cs="宋体"/>
          <w:b/>
          <w:bCs/>
          <w:kern w:val="0"/>
          <w:sz w:val="28"/>
        </w:rPr>
        <w:t>附录F问题四k-means++算法聚类-matlab</w:t>
      </w:r>
      <w:r>
        <w:rPr>
          <w:rFonts w:cs="宋体"/>
          <w:b/>
          <w:bCs/>
          <w:kern w:val="0"/>
          <w:sz w:val="28"/>
        </w:rPr>
        <w:t>源程序</w:t>
      </w:r>
    </w:p>
    <w:p>
      <w:pPr>
        <w:numPr>
          <w:ilvl w:val="0"/>
          <w:numId w:val="7"/>
        </w:numPr>
        <w:pBdr>
          <w:left w:val="single" w:color="6CE26C" w:sz="12" w:space="6"/>
        </w:pBdr>
        <w:shd w:val="clear" w:color="auto" w:fill="F8F8F8"/>
        <w:spacing w:line="216" w:lineRule="atLeast"/>
        <w:ind w:left="540"/>
        <w:jc w:val="left"/>
        <w:rPr>
          <w:color w:val="5C5C5C"/>
        </w:rPr>
      </w:pPr>
      <w:r>
        <w:rPr>
          <w:rFonts w:ascii="Consolas" w:hAnsi="Consolas" w:eastAsia="Consolas" w:cs="Consolas"/>
          <w:color w:val="A626A4"/>
          <w:sz w:val="16"/>
          <w:szCs w:val="16"/>
          <w:shd w:val="clear" w:color="auto" w:fill="F8F8F8"/>
        </w:rPr>
        <w:t>import</w:t>
      </w:r>
      <w:r>
        <w:rPr>
          <w:rFonts w:ascii="Consolas" w:hAnsi="Consolas" w:eastAsia="Consolas" w:cs="Consolas"/>
          <w:color w:val="5C5C5C"/>
          <w:sz w:val="16"/>
          <w:szCs w:val="16"/>
          <w:shd w:val="clear" w:color="auto" w:fill="F8F8F8"/>
        </w:rPr>
        <w:t> pandas </w:t>
      </w:r>
      <w:r>
        <w:rPr>
          <w:rFonts w:ascii="Consolas" w:hAnsi="Consolas" w:eastAsia="Consolas" w:cs="Consolas"/>
          <w:color w:val="A626A4"/>
          <w:sz w:val="16"/>
          <w:szCs w:val="16"/>
          <w:shd w:val="clear" w:color="auto" w:fill="F8F8F8"/>
        </w:rPr>
        <w:t>as</w:t>
      </w:r>
      <w:r>
        <w:rPr>
          <w:rFonts w:ascii="Consolas" w:hAnsi="Consolas" w:eastAsia="Consolas" w:cs="Consolas"/>
          <w:color w:val="5C5C5C"/>
          <w:sz w:val="16"/>
          <w:szCs w:val="16"/>
          <w:shd w:val="clear" w:color="auto" w:fill="F8F8F8"/>
        </w:rPr>
        <w:t> pd</w:t>
      </w:r>
    </w:p>
    <w:p>
      <w:pPr>
        <w:numPr>
          <w:ilvl w:val="0"/>
          <w:numId w:val="7"/>
        </w:numPr>
        <w:pBdr>
          <w:left w:val="single" w:color="6CE26C" w:sz="12" w:space="6"/>
        </w:pBdr>
        <w:shd w:val="clear" w:color="auto" w:fill="FFFFFF"/>
        <w:spacing w:line="216" w:lineRule="atLeast"/>
        <w:ind w:left="540"/>
        <w:jc w:val="left"/>
        <w:rPr>
          <w:color w:val="5C5C5C"/>
        </w:rPr>
      </w:pPr>
      <w:r>
        <w:rPr>
          <w:rFonts w:ascii="Consolas" w:hAnsi="Consolas" w:eastAsia="Consolas" w:cs="Consolas"/>
          <w:color w:val="A626A4"/>
          <w:sz w:val="16"/>
          <w:szCs w:val="16"/>
          <w:shd w:val="clear" w:color="auto" w:fill="FFFFFF"/>
        </w:rPr>
        <w:t>import</w:t>
      </w:r>
      <w:r>
        <w:rPr>
          <w:rFonts w:ascii="Consolas" w:hAnsi="Consolas" w:eastAsia="Consolas" w:cs="Consolas"/>
          <w:color w:val="5C5C5C"/>
          <w:sz w:val="16"/>
          <w:szCs w:val="16"/>
          <w:shd w:val="clear" w:color="auto" w:fill="FFFFFF"/>
        </w:rPr>
        <w:t> numpy </w:t>
      </w:r>
      <w:r>
        <w:rPr>
          <w:rFonts w:ascii="Consolas" w:hAnsi="Consolas" w:eastAsia="Consolas" w:cs="Consolas"/>
          <w:color w:val="A626A4"/>
          <w:sz w:val="16"/>
          <w:szCs w:val="16"/>
          <w:shd w:val="clear" w:color="auto" w:fill="FFFFFF"/>
        </w:rPr>
        <w:t>as</w:t>
      </w:r>
      <w:r>
        <w:rPr>
          <w:rFonts w:ascii="Consolas" w:hAnsi="Consolas" w:eastAsia="Consolas" w:cs="Consolas"/>
          <w:color w:val="5C5C5C"/>
          <w:sz w:val="16"/>
          <w:szCs w:val="16"/>
          <w:shd w:val="clear" w:color="auto" w:fill="FFFFFF"/>
        </w:rPr>
        <w:t> np</w:t>
      </w:r>
    </w:p>
    <w:p>
      <w:pPr>
        <w:numPr>
          <w:ilvl w:val="0"/>
          <w:numId w:val="7"/>
        </w:numPr>
        <w:pBdr>
          <w:left w:val="single" w:color="6CE26C" w:sz="12" w:space="6"/>
        </w:pBdr>
        <w:shd w:val="clear" w:color="auto" w:fill="F8F8F8"/>
        <w:spacing w:line="216" w:lineRule="atLeast"/>
        <w:ind w:left="540"/>
        <w:jc w:val="left"/>
        <w:rPr>
          <w:color w:val="5C5C5C"/>
        </w:rPr>
      </w:pPr>
      <w:r>
        <w:rPr>
          <w:rFonts w:ascii="Consolas" w:hAnsi="Consolas" w:eastAsia="Consolas" w:cs="Consolas"/>
          <w:color w:val="A626A4"/>
          <w:sz w:val="16"/>
          <w:szCs w:val="16"/>
          <w:shd w:val="clear" w:color="auto" w:fill="F8F8F8"/>
        </w:rPr>
        <w:t>import</w:t>
      </w:r>
      <w:r>
        <w:rPr>
          <w:rFonts w:ascii="Consolas" w:hAnsi="Consolas" w:eastAsia="Consolas" w:cs="Consolas"/>
          <w:color w:val="5C5C5C"/>
          <w:sz w:val="16"/>
          <w:szCs w:val="16"/>
          <w:shd w:val="clear" w:color="auto" w:fill="F8F8F8"/>
        </w:rPr>
        <w:t> matplotlib.pyplot </w:t>
      </w:r>
      <w:r>
        <w:rPr>
          <w:rFonts w:ascii="Consolas" w:hAnsi="Consolas" w:eastAsia="Consolas" w:cs="Consolas"/>
          <w:color w:val="A626A4"/>
          <w:sz w:val="16"/>
          <w:szCs w:val="16"/>
          <w:shd w:val="clear" w:color="auto" w:fill="F8F8F8"/>
        </w:rPr>
        <w:t>as</w:t>
      </w:r>
      <w:r>
        <w:rPr>
          <w:rFonts w:ascii="Consolas" w:hAnsi="Consolas" w:eastAsia="Consolas" w:cs="Consolas"/>
          <w:color w:val="5C5C5C"/>
          <w:sz w:val="16"/>
          <w:szCs w:val="16"/>
          <w:shd w:val="clear" w:color="auto" w:fill="F8F8F8"/>
        </w:rPr>
        <w:t> plt</w:t>
      </w:r>
    </w:p>
    <w:p>
      <w:pPr>
        <w:numPr>
          <w:ilvl w:val="0"/>
          <w:numId w:val="7"/>
        </w:numPr>
        <w:pBdr>
          <w:left w:val="single" w:color="6CE26C" w:sz="12" w:space="6"/>
        </w:pBdr>
        <w:shd w:val="clear" w:color="auto" w:fill="FFFFFF"/>
        <w:spacing w:line="216" w:lineRule="atLeast"/>
        <w:ind w:left="540"/>
        <w:jc w:val="left"/>
        <w:rPr>
          <w:color w:val="5C5C5C"/>
        </w:rPr>
      </w:pPr>
      <w:r>
        <w:rPr>
          <w:rFonts w:ascii="Consolas" w:hAnsi="Consolas" w:eastAsia="Consolas" w:cs="Consolas"/>
          <w:color w:val="A626A4"/>
          <w:sz w:val="16"/>
          <w:szCs w:val="16"/>
          <w:shd w:val="clear" w:color="auto" w:fill="FFFFFF"/>
        </w:rPr>
        <w:t>from</w:t>
      </w:r>
      <w:r>
        <w:rPr>
          <w:rFonts w:ascii="Consolas" w:hAnsi="Consolas" w:eastAsia="Consolas" w:cs="Consolas"/>
          <w:color w:val="5C5C5C"/>
          <w:sz w:val="16"/>
          <w:szCs w:val="16"/>
          <w:shd w:val="clear" w:color="auto" w:fill="FFFFFF"/>
        </w:rPr>
        <w:t> sklearn.cluster </w:t>
      </w:r>
      <w:r>
        <w:rPr>
          <w:rFonts w:ascii="Consolas" w:hAnsi="Consolas" w:eastAsia="Consolas" w:cs="Consolas"/>
          <w:color w:val="A626A4"/>
          <w:sz w:val="16"/>
          <w:szCs w:val="16"/>
          <w:shd w:val="clear" w:color="auto" w:fill="FFFFFF"/>
        </w:rPr>
        <w:t>import</w:t>
      </w:r>
      <w:r>
        <w:rPr>
          <w:rFonts w:ascii="Consolas" w:hAnsi="Consolas" w:eastAsia="Consolas" w:cs="Consolas"/>
          <w:color w:val="5C5C5C"/>
          <w:sz w:val="16"/>
          <w:szCs w:val="16"/>
          <w:shd w:val="clear" w:color="auto" w:fill="FFFFFF"/>
        </w:rPr>
        <w:t> KMeans</w:t>
      </w:r>
    </w:p>
    <w:p>
      <w:pPr>
        <w:numPr>
          <w:ilvl w:val="0"/>
          <w:numId w:val="7"/>
        </w:numPr>
        <w:pBdr>
          <w:left w:val="single" w:color="6CE26C" w:sz="12" w:space="6"/>
        </w:pBdr>
        <w:shd w:val="clear" w:color="auto" w:fill="F8F8F8"/>
        <w:spacing w:line="216" w:lineRule="atLeast"/>
        <w:ind w:left="540"/>
        <w:jc w:val="left"/>
        <w:rPr>
          <w:color w:val="5C5C5C"/>
        </w:rPr>
      </w:pPr>
      <w:r>
        <w:rPr>
          <w:rFonts w:ascii="Consolas" w:hAnsi="Consolas" w:eastAsia="Consolas" w:cs="Consolas"/>
          <w:color w:val="A626A4"/>
          <w:sz w:val="16"/>
          <w:szCs w:val="16"/>
          <w:shd w:val="clear" w:color="auto" w:fill="F8F8F8"/>
        </w:rPr>
        <w:t>from</w:t>
      </w:r>
      <w:r>
        <w:rPr>
          <w:rFonts w:ascii="Consolas" w:hAnsi="Consolas" w:eastAsia="Consolas" w:cs="Consolas"/>
          <w:color w:val="5C5C5C"/>
          <w:sz w:val="16"/>
          <w:szCs w:val="16"/>
          <w:shd w:val="clear" w:color="auto" w:fill="F8F8F8"/>
        </w:rPr>
        <w:t> sklearn.preprocessing </w:t>
      </w:r>
      <w:r>
        <w:rPr>
          <w:rFonts w:ascii="Consolas" w:hAnsi="Consolas" w:eastAsia="Consolas" w:cs="Consolas"/>
          <w:color w:val="A626A4"/>
          <w:sz w:val="16"/>
          <w:szCs w:val="16"/>
          <w:shd w:val="clear" w:color="auto" w:fill="F8F8F8"/>
        </w:rPr>
        <w:t>import</w:t>
      </w:r>
      <w:r>
        <w:rPr>
          <w:rFonts w:ascii="Consolas" w:hAnsi="Consolas" w:eastAsia="Consolas" w:cs="Consolas"/>
          <w:color w:val="5C5C5C"/>
          <w:sz w:val="16"/>
          <w:szCs w:val="16"/>
          <w:shd w:val="clear" w:color="auto" w:fill="F8F8F8"/>
        </w:rPr>
        <w:t> StandardScaler</w:t>
      </w:r>
    </w:p>
    <w:p>
      <w:pPr>
        <w:numPr>
          <w:ilvl w:val="0"/>
          <w:numId w:val="7"/>
        </w:numPr>
        <w:pBdr>
          <w:left w:val="single" w:color="6CE26C" w:sz="12" w:space="6"/>
        </w:pBdr>
        <w:shd w:val="clear" w:color="auto" w:fill="FFFFFF"/>
        <w:spacing w:line="216" w:lineRule="atLeast"/>
        <w:ind w:left="540"/>
        <w:jc w:val="left"/>
        <w:rPr>
          <w:color w:val="5C5C5C"/>
        </w:rPr>
      </w:pPr>
      <w:r>
        <w:rPr>
          <w:rFonts w:ascii="Consolas" w:hAnsi="Consolas" w:eastAsia="Consolas" w:cs="Consolas"/>
          <w:color w:val="A626A4"/>
          <w:sz w:val="16"/>
          <w:szCs w:val="16"/>
          <w:shd w:val="clear" w:color="auto" w:fill="FFFFFF"/>
        </w:rPr>
        <w:t>import</w:t>
      </w:r>
      <w:r>
        <w:rPr>
          <w:rFonts w:ascii="Consolas" w:hAnsi="Consolas" w:eastAsia="Consolas" w:cs="Consolas"/>
          <w:color w:val="5C5C5C"/>
          <w:sz w:val="16"/>
          <w:szCs w:val="16"/>
          <w:shd w:val="clear" w:color="auto" w:fill="FFFFFF"/>
        </w:rPr>
        <w:t> seaborn </w:t>
      </w:r>
      <w:r>
        <w:rPr>
          <w:rFonts w:ascii="Consolas" w:hAnsi="Consolas" w:eastAsia="Consolas" w:cs="Consolas"/>
          <w:color w:val="A626A4"/>
          <w:sz w:val="16"/>
          <w:szCs w:val="16"/>
          <w:shd w:val="clear" w:color="auto" w:fill="FFFFFF"/>
        </w:rPr>
        <w:t>as</w:t>
      </w:r>
      <w:r>
        <w:rPr>
          <w:rFonts w:ascii="Consolas" w:hAnsi="Consolas" w:eastAsia="Consolas" w:cs="Consolas"/>
          <w:color w:val="5C5C5C"/>
          <w:sz w:val="16"/>
          <w:szCs w:val="16"/>
          <w:shd w:val="clear" w:color="auto" w:fill="FFFFFF"/>
        </w:rPr>
        <w:t> sns</w:t>
      </w:r>
    </w:p>
    <w:p>
      <w:pPr>
        <w:numPr>
          <w:ilvl w:val="0"/>
          <w:numId w:val="7"/>
        </w:numPr>
        <w:pBdr>
          <w:left w:val="single" w:color="6CE26C" w:sz="12" w:space="6"/>
        </w:pBdr>
        <w:shd w:val="clear" w:color="auto" w:fill="F8F8F8"/>
        <w:spacing w:line="216" w:lineRule="atLeast"/>
        <w:ind w:left="540"/>
        <w:jc w:val="left"/>
        <w:rPr>
          <w:color w:val="5C5C5C"/>
        </w:rPr>
      </w:pPr>
      <w:r>
        <w:rPr>
          <w:rFonts w:ascii="Consolas" w:hAnsi="Consolas" w:eastAsia="Consolas" w:cs="Consolas"/>
          <w:color w:val="A626A4"/>
          <w:sz w:val="16"/>
          <w:szCs w:val="16"/>
          <w:shd w:val="clear" w:color="auto" w:fill="F8F8F8"/>
        </w:rPr>
        <w:t>from</w:t>
      </w:r>
      <w:r>
        <w:rPr>
          <w:rFonts w:ascii="Consolas" w:hAnsi="Consolas" w:eastAsia="Consolas" w:cs="Consolas"/>
          <w:color w:val="5C5C5C"/>
          <w:sz w:val="16"/>
          <w:szCs w:val="16"/>
          <w:shd w:val="clear" w:color="auto" w:fill="F8F8F8"/>
        </w:rPr>
        <w:t> matplotlib.font_manager </w:t>
      </w:r>
      <w:r>
        <w:rPr>
          <w:rFonts w:ascii="Consolas" w:hAnsi="Consolas" w:eastAsia="Consolas" w:cs="Consolas"/>
          <w:color w:val="A626A4"/>
          <w:sz w:val="16"/>
          <w:szCs w:val="16"/>
          <w:shd w:val="clear" w:color="auto" w:fill="F8F8F8"/>
        </w:rPr>
        <w:t>import</w:t>
      </w:r>
      <w:r>
        <w:rPr>
          <w:rFonts w:ascii="Consolas" w:hAnsi="Consolas" w:eastAsia="Consolas" w:cs="Consolas"/>
          <w:color w:val="5C5C5C"/>
          <w:sz w:val="16"/>
          <w:szCs w:val="16"/>
          <w:shd w:val="clear" w:color="auto" w:fill="F8F8F8"/>
        </w:rPr>
        <w:t> FontProperties</w:t>
      </w:r>
    </w:p>
    <w:p>
      <w:pPr>
        <w:numPr>
          <w:ilvl w:val="0"/>
          <w:numId w:val="7"/>
        </w:numPr>
        <w:pBdr>
          <w:left w:val="single" w:color="6CE26C" w:sz="12" w:space="6"/>
        </w:pBdr>
        <w:shd w:val="clear" w:color="auto" w:fill="FFFFFF"/>
        <w:spacing w:line="216" w:lineRule="atLeast"/>
        <w:ind w:left="540"/>
        <w:jc w:val="left"/>
        <w:rPr>
          <w:color w:val="5C5C5C"/>
        </w:rPr>
      </w:pPr>
      <w:r>
        <w:rPr>
          <w:rFonts w:ascii="Consolas" w:hAnsi="Consolas" w:eastAsia="Consolas" w:cs="Consolas"/>
          <w:color w:val="A626A4"/>
          <w:sz w:val="16"/>
          <w:szCs w:val="16"/>
          <w:shd w:val="clear" w:color="auto" w:fill="FFFFFF"/>
        </w:rPr>
        <w:t>from</w:t>
      </w:r>
      <w:r>
        <w:rPr>
          <w:rFonts w:ascii="Consolas" w:hAnsi="Consolas" w:eastAsia="Consolas" w:cs="Consolas"/>
          <w:color w:val="5C5C5C"/>
          <w:sz w:val="16"/>
          <w:szCs w:val="16"/>
          <w:shd w:val="clear" w:color="auto" w:fill="FFFFFF"/>
        </w:rPr>
        <w:t> itertools </w:t>
      </w:r>
      <w:r>
        <w:rPr>
          <w:rFonts w:ascii="Consolas" w:hAnsi="Consolas" w:eastAsia="Consolas" w:cs="Consolas"/>
          <w:color w:val="A626A4"/>
          <w:sz w:val="16"/>
          <w:szCs w:val="16"/>
          <w:shd w:val="clear" w:color="auto" w:fill="FFFFFF"/>
        </w:rPr>
        <w:t>import</w:t>
      </w:r>
      <w:r>
        <w:rPr>
          <w:rFonts w:ascii="Consolas" w:hAnsi="Consolas" w:eastAsia="Consolas" w:cs="Consolas"/>
          <w:color w:val="5C5C5C"/>
          <w:sz w:val="16"/>
          <w:szCs w:val="16"/>
          <w:shd w:val="clear" w:color="auto" w:fill="FFFFFF"/>
        </w:rPr>
        <w:t> combinations</w:t>
      </w:r>
    </w:p>
    <w:p>
      <w:pPr>
        <w:numPr>
          <w:ilvl w:val="0"/>
          <w:numId w:val="7"/>
        </w:numPr>
        <w:pBdr>
          <w:left w:val="single" w:color="6CE26C" w:sz="12" w:space="6"/>
        </w:pBdr>
        <w:shd w:val="clear" w:color="auto" w:fill="F8F8F8"/>
        <w:spacing w:line="216" w:lineRule="atLeast"/>
        <w:ind w:left="540"/>
        <w:jc w:val="left"/>
        <w:rPr>
          <w:color w:val="5C5C5C"/>
        </w:rPr>
      </w:pPr>
      <w:r>
        <w:rPr>
          <w:rFonts w:ascii="Consolas" w:hAnsi="Consolas" w:eastAsia="Consolas" w:cs="Consolas"/>
          <w:color w:val="A626A4"/>
          <w:sz w:val="16"/>
          <w:szCs w:val="16"/>
          <w:shd w:val="clear" w:color="auto" w:fill="F8F8F8"/>
        </w:rPr>
        <w:t>from</w:t>
      </w:r>
      <w:r>
        <w:rPr>
          <w:rFonts w:ascii="Consolas" w:hAnsi="Consolas" w:eastAsia="Consolas" w:cs="Consolas"/>
          <w:color w:val="5C5C5C"/>
          <w:sz w:val="16"/>
          <w:szCs w:val="16"/>
          <w:shd w:val="clear" w:color="auto" w:fill="F8F8F8"/>
        </w:rPr>
        <w:t> sklearn.preprocessing </w:t>
      </w:r>
      <w:r>
        <w:rPr>
          <w:rFonts w:ascii="Consolas" w:hAnsi="Consolas" w:eastAsia="Consolas" w:cs="Consolas"/>
          <w:color w:val="A626A4"/>
          <w:sz w:val="16"/>
          <w:szCs w:val="16"/>
          <w:shd w:val="clear" w:color="auto" w:fill="F8F8F8"/>
        </w:rPr>
        <w:t>import</w:t>
      </w:r>
      <w:r>
        <w:rPr>
          <w:rFonts w:ascii="Consolas" w:hAnsi="Consolas" w:eastAsia="Consolas" w:cs="Consolas"/>
          <w:color w:val="5C5C5C"/>
          <w:sz w:val="16"/>
          <w:szCs w:val="16"/>
          <w:shd w:val="clear" w:color="auto" w:fill="F8F8F8"/>
        </w:rPr>
        <w:t> MinMaxScaler</w:t>
      </w:r>
    </w:p>
    <w:p>
      <w:pPr>
        <w:numPr>
          <w:ilvl w:val="0"/>
          <w:numId w:val="7"/>
        </w:numPr>
        <w:pBdr>
          <w:left w:val="single" w:color="6CE26C" w:sz="12" w:space="6"/>
        </w:pBdr>
        <w:shd w:val="clear" w:color="auto" w:fill="FFFFFF"/>
        <w:spacing w:line="216" w:lineRule="atLeast"/>
        <w:ind w:left="540"/>
        <w:jc w:val="left"/>
        <w:rPr>
          <w:color w:val="5C5C5C"/>
        </w:rPr>
      </w:pPr>
      <w:r>
        <w:rPr>
          <w:rFonts w:ascii="Consolas" w:hAnsi="Consolas" w:eastAsia="Consolas" w:cs="Consolas"/>
          <w:color w:val="A626A4"/>
          <w:sz w:val="16"/>
          <w:szCs w:val="16"/>
          <w:shd w:val="clear" w:color="auto" w:fill="FFFFFF"/>
        </w:rPr>
        <w:t>from</w:t>
      </w:r>
      <w:r>
        <w:rPr>
          <w:rFonts w:ascii="Consolas" w:hAnsi="Consolas" w:eastAsia="Consolas" w:cs="Consolas"/>
          <w:color w:val="5C5C5C"/>
          <w:sz w:val="16"/>
          <w:szCs w:val="16"/>
          <w:shd w:val="clear" w:color="auto" w:fill="FFFFFF"/>
        </w:rPr>
        <w:t> itertools </w:t>
      </w:r>
      <w:r>
        <w:rPr>
          <w:rFonts w:ascii="Consolas" w:hAnsi="Consolas" w:eastAsia="Consolas" w:cs="Consolas"/>
          <w:color w:val="A626A4"/>
          <w:sz w:val="16"/>
          <w:szCs w:val="16"/>
          <w:shd w:val="clear" w:color="auto" w:fill="FFFFFF"/>
        </w:rPr>
        <w:t>import</w:t>
      </w:r>
      <w:r>
        <w:rPr>
          <w:rFonts w:ascii="Consolas" w:hAnsi="Consolas" w:eastAsia="Consolas" w:cs="Consolas"/>
          <w:color w:val="5C5C5C"/>
          <w:sz w:val="16"/>
          <w:szCs w:val="16"/>
          <w:shd w:val="clear" w:color="auto" w:fill="FFFFFF"/>
        </w:rPr>
        <w:t> count</w:t>
      </w:r>
    </w:p>
    <w:p>
      <w:pPr>
        <w:numPr>
          <w:ilvl w:val="0"/>
          <w:numId w:val="7"/>
        </w:numPr>
        <w:pBdr>
          <w:left w:val="single" w:color="6CE26C" w:sz="12" w:space="6"/>
        </w:pBdr>
        <w:shd w:val="clear" w:color="auto" w:fill="F8F8F8"/>
        <w:spacing w:line="216" w:lineRule="atLeast"/>
        <w:ind w:left="540"/>
        <w:jc w:val="left"/>
        <w:rPr>
          <w:color w:val="5C5C5C"/>
        </w:rPr>
      </w:pPr>
      <w:r>
        <w:rPr>
          <w:rFonts w:ascii="Consolas" w:hAnsi="Consolas" w:eastAsia="Consolas" w:cs="Consolas"/>
          <w:i/>
          <w:iCs/>
          <w:color w:val="A0A1A7"/>
          <w:sz w:val="16"/>
          <w:szCs w:val="16"/>
          <w:shd w:val="clear" w:color="auto" w:fill="F8F8F8"/>
        </w:rPr>
        <w:t># </w:t>
      </w:r>
      <w:r>
        <w:rPr>
          <w:rFonts w:hint="eastAsia" w:cs="宋体"/>
          <w:i/>
          <w:iCs/>
          <w:color w:val="A0A1A7"/>
          <w:sz w:val="16"/>
          <w:szCs w:val="16"/>
          <w:shd w:val="clear" w:color="auto" w:fill="F8F8F8"/>
        </w:rPr>
        <w:t>读取</w:t>
      </w:r>
      <w:r>
        <w:rPr>
          <w:rFonts w:ascii="Consolas" w:hAnsi="Consolas" w:eastAsia="Consolas" w:cs="Consolas"/>
          <w:i/>
          <w:iCs/>
          <w:color w:val="A0A1A7"/>
          <w:sz w:val="16"/>
          <w:szCs w:val="16"/>
          <w:shd w:val="clear" w:color="auto" w:fill="F8F8F8"/>
        </w:rPr>
        <w:t>EXCEL</w:t>
      </w:r>
      <w:r>
        <w:rPr>
          <w:rFonts w:hint="eastAsia" w:cs="宋体"/>
          <w:i/>
          <w:iCs/>
          <w:color w:val="A0A1A7"/>
          <w:sz w:val="16"/>
          <w:szCs w:val="16"/>
          <w:shd w:val="clear" w:color="auto" w:fill="F8F8F8"/>
        </w:rPr>
        <w:t>表格</w:t>
      </w:r>
    </w:p>
    <w:p>
      <w:pPr>
        <w:numPr>
          <w:ilvl w:val="0"/>
          <w:numId w:val="7"/>
        </w:numPr>
        <w:pBdr>
          <w:left w:val="single" w:color="6CE26C" w:sz="12" w:space="6"/>
        </w:pBdr>
        <w:shd w:val="clear" w:color="auto" w:fill="FFFFFF"/>
        <w:spacing w:line="216" w:lineRule="atLeast"/>
        <w:ind w:left="540"/>
        <w:jc w:val="left"/>
        <w:rPr>
          <w:color w:val="5C5C5C"/>
        </w:rPr>
      </w:pPr>
      <w:r>
        <w:rPr>
          <w:rFonts w:ascii="Consolas" w:hAnsi="Consolas" w:eastAsia="Consolas" w:cs="Consolas"/>
          <w:color w:val="5C5C5C"/>
          <w:sz w:val="16"/>
          <w:szCs w:val="16"/>
          <w:shd w:val="clear" w:color="auto" w:fill="FFFFFF"/>
        </w:rPr>
        <w:t>df = pd.read_excel(</w:t>
      </w:r>
      <w:r>
        <w:rPr>
          <w:rFonts w:ascii="Consolas" w:hAnsi="Consolas" w:eastAsia="Consolas" w:cs="Consolas"/>
          <w:color w:val="50A14F"/>
          <w:sz w:val="16"/>
          <w:szCs w:val="16"/>
          <w:shd w:val="clear" w:color="auto" w:fill="FFFFFF"/>
        </w:rPr>
        <w:t>"</w:t>
      </w:r>
      <w:r>
        <w:rPr>
          <w:rFonts w:hint="eastAsia" w:cs="宋体"/>
          <w:color w:val="50A14F"/>
          <w:sz w:val="16"/>
          <w:szCs w:val="16"/>
          <w:shd w:val="clear" w:color="auto" w:fill="FFFFFF"/>
        </w:rPr>
        <w:t>第四问</w:t>
      </w:r>
      <w:r>
        <w:rPr>
          <w:rFonts w:ascii="Consolas" w:hAnsi="Consolas" w:eastAsia="Consolas" w:cs="Consolas"/>
          <w:color w:val="50A14F"/>
          <w:sz w:val="16"/>
          <w:szCs w:val="16"/>
          <w:shd w:val="clear" w:color="auto" w:fill="FFFFFF"/>
        </w:rPr>
        <w:t>.xlsx"</w:t>
      </w:r>
      <w:r>
        <w:rPr>
          <w:rFonts w:ascii="Consolas" w:hAnsi="Consolas" w:eastAsia="Consolas" w:cs="Consolas"/>
          <w:color w:val="5C5C5C"/>
          <w:sz w:val="16"/>
          <w:szCs w:val="16"/>
          <w:shd w:val="clear" w:color="auto" w:fill="FFFFFF"/>
        </w:rPr>
        <w:t>)</w:t>
      </w:r>
    </w:p>
    <w:p>
      <w:pPr>
        <w:numPr>
          <w:ilvl w:val="0"/>
          <w:numId w:val="7"/>
        </w:numPr>
        <w:pBdr>
          <w:left w:val="single" w:color="6CE26C" w:sz="12" w:space="6"/>
        </w:pBdr>
        <w:shd w:val="clear" w:color="auto" w:fill="F8F8F8"/>
        <w:spacing w:line="216" w:lineRule="atLeast"/>
        <w:ind w:left="540"/>
        <w:jc w:val="left"/>
        <w:rPr>
          <w:color w:val="5C5C5C"/>
        </w:rPr>
      </w:pPr>
      <w:r>
        <w:rPr>
          <w:rFonts w:ascii="Consolas" w:hAnsi="Consolas" w:eastAsia="Consolas" w:cs="Consolas"/>
          <w:i/>
          <w:iCs/>
          <w:color w:val="A0A1A7"/>
          <w:sz w:val="16"/>
          <w:szCs w:val="16"/>
          <w:shd w:val="clear" w:color="auto" w:fill="F8F8F8"/>
        </w:rPr>
        <w:t># </w:t>
      </w:r>
      <w:r>
        <w:rPr>
          <w:rFonts w:hint="eastAsia" w:cs="宋体"/>
          <w:i/>
          <w:iCs/>
          <w:color w:val="A0A1A7"/>
          <w:sz w:val="16"/>
          <w:szCs w:val="16"/>
          <w:shd w:val="clear" w:color="auto" w:fill="F8F8F8"/>
        </w:rPr>
        <w:t>创建</w:t>
      </w:r>
      <w:r>
        <w:rPr>
          <w:rFonts w:ascii="Consolas" w:hAnsi="Consolas" w:eastAsia="Consolas" w:cs="Consolas"/>
          <w:i/>
          <w:iCs/>
          <w:color w:val="A0A1A7"/>
          <w:sz w:val="16"/>
          <w:szCs w:val="16"/>
          <w:shd w:val="clear" w:color="auto" w:fill="F8F8F8"/>
        </w:rPr>
        <w:t>MinMaxScaler</w:t>
      </w:r>
      <w:r>
        <w:rPr>
          <w:rFonts w:hint="eastAsia" w:cs="宋体"/>
          <w:i/>
          <w:iCs/>
          <w:color w:val="A0A1A7"/>
          <w:sz w:val="16"/>
          <w:szCs w:val="16"/>
          <w:shd w:val="clear" w:color="auto" w:fill="F8F8F8"/>
        </w:rPr>
        <w:t>实例</w:t>
      </w:r>
    </w:p>
    <w:p>
      <w:pPr>
        <w:numPr>
          <w:ilvl w:val="0"/>
          <w:numId w:val="7"/>
        </w:numPr>
        <w:pBdr>
          <w:left w:val="single" w:color="6CE26C" w:sz="12" w:space="6"/>
        </w:pBdr>
        <w:shd w:val="clear" w:color="auto" w:fill="FFFFFF"/>
        <w:spacing w:line="216" w:lineRule="atLeast"/>
        <w:ind w:left="540"/>
        <w:jc w:val="left"/>
        <w:rPr>
          <w:color w:val="5C5C5C"/>
        </w:rPr>
      </w:pPr>
      <w:r>
        <w:rPr>
          <w:rFonts w:ascii="Consolas" w:hAnsi="Consolas" w:eastAsia="Consolas" w:cs="Consolas"/>
          <w:color w:val="5C5C5C"/>
          <w:sz w:val="16"/>
          <w:szCs w:val="16"/>
          <w:shd w:val="clear" w:color="auto" w:fill="FFFFFF"/>
        </w:rPr>
        <w:t>scaler = MinMaxScaler()</w:t>
      </w:r>
    </w:p>
    <w:p>
      <w:pPr>
        <w:numPr>
          <w:ilvl w:val="0"/>
          <w:numId w:val="7"/>
        </w:numPr>
        <w:pBdr>
          <w:left w:val="single" w:color="6CE26C" w:sz="12" w:space="6"/>
        </w:pBdr>
        <w:shd w:val="clear" w:color="auto" w:fill="F8F8F8"/>
        <w:spacing w:line="216" w:lineRule="atLeast"/>
        <w:ind w:left="540"/>
        <w:jc w:val="left"/>
        <w:rPr>
          <w:color w:val="5C5C5C"/>
        </w:rPr>
      </w:pPr>
      <w:r>
        <w:rPr>
          <w:rFonts w:ascii="Consolas" w:hAnsi="Consolas" w:eastAsia="Consolas" w:cs="Consolas"/>
          <w:i/>
          <w:iCs/>
          <w:color w:val="A0A1A7"/>
          <w:sz w:val="16"/>
          <w:szCs w:val="16"/>
          <w:shd w:val="clear" w:color="auto" w:fill="F8F8F8"/>
        </w:rPr>
        <w:t># </w:t>
      </w:r>
      <w:r>
        <w:rPr>
          <w:rFonts w:hint="eastAsia" w:cs="宋体"/>
          <w:i/>
          <w:iCs/>
          <w:color w:val="A0A1A7"/>
          <w:sz w:val="16"/>
          <w:szCs w:val="16"/>
          <w:shd w:val="clear" w:color="auto" w:fill="F8F8F8"/>
        </w:rPr>
        <w:t>使用</w:t>
      </w:r>
      <w:r>
        <w:rPr>
          <w:rFonts w:ascii="Consolas" w:hAnsi="Consolas" w:eastAsia="Consolas" w:cs="Consolas"/>
          <w:i/>
          <w:iCs/>
          <w:color w:val="A0A1A7"/>
          <w:sz w:val="16"/>
          <w:szCs w:val="16"/>
          <w:shd w:val="clear" w:color="auto" w:fill="F8F8F8"/>
        </w:rPr>
        <w:t>MinMaxScaler</w:t>
      </w:r>
      <w:r>
        <w:rPr>
          <w:rFonts w:hint="eastAsia" w:cs="宋体"/>
          <w:i/>
          <w:iCs/>
          <w:color w:val="A0A1A7"/>
          <w:sz w:val="16"/>
          <w:szCs w:val="16"/>
          <w:shd w:val="clear" w:color="auto" w:fill="F8F8F8"/>
        </w:rPr>
        <w:t>进行归一化</w:t>
      </w:r>
    </w:p>
    <w:p>
      <w:pPr>
        <w:numPr>
          <w:ilvl w:val="0"/>
          <w:numId w:val="7"/>
        </w:numPr>
        <w:pBdr>
          <w:left w:val="single" w:color="6CE26C" w:sz="12" w:space="6"/>
        </w:pBdr>
        <w:shd w:val="clear" w:color="auto" w:fill="FFFFFF"/>
        <w:spacing w:line="216" w:lineRule="atLeast"/>
        <w:ind w:left="540"/>
        <w:jc w:val="left"/>
        <w:rPr>
          <w:color w:val="5C5C5C"/>
        </w:rPr>
      </w:pPr>
      <w:r>
        <w:rPr>
          <w:rFonts w:ascii="Consolas" w:hAnsi="Consolas" w:eastAsia="Consolas" w:cs="Consolas"/>
          <w:color w:val="5C5C5C"/>
          <w:sz w:val="16"/>
          <w:szCs w:val="16"/>
          <w:shd w:val="clear" w:color="auto" w:fill="FFFFFF"/>
        </w:rPr>
        <w:t>scaled_data = scaler.fit_transform(df.iloc[:, </w:t>
      </w:r>
      <w:r>
        <w:rPr>
          <w:rFonts w:ascii="Consolas" w:hAnsi="Consolas" w:eastAsia="Consolas" w:cs="Consolas"/>
          <w:color w:val="986801"/>
          <w:sz w:val="16"/>
          <w:szCs w:val="16"/>
          <w:shd w:val="clear" w:color="auto" w:fill="FFFFFF"/>
        </w:rPr>
        <w:t>1</w:t>
      </w:r>
      <w:r>
        <w:rPr>
          <w:rFonts w:ascii="Consolas" w:hAnsi="Consolas" w:eastAsia="Consolas" w:cs="Consolas"/>
          <w:color w:val="5C5C5C"/>
          <w:sz w:val="16"/>
          <w:szCs w:val="16"/>
          <w:shd w:val="clear" w:color="auto" w:fill="FFFFFF"/>
        </w:rPr>
        <w:t>:])</w:t>
      </w:r>
    </w:p>
    <w:p>
      <w:pPr>
        <w:numPr>
          <w:ilvl w:val="0"/>
          <w:numId w:val="7"/>
        </w:numPr>
        <w:pBdr>
          <w:left w:val="single" w:color="6CE26C" w:sz="12" w:space="6"/>
        </w:pBdr>
        <w:shd w:val="clear" w:color="auto" w:fill="F8F8F8"/>
        <w:spacing w:line="216" w:lineRule="atLeast"/>
        <w:ind w:left="540"/>
        <w:jc w:val="left"/>
        <w:rPr>
          <w:color w:val="5C5C5C"/>
        </w:rPr>
      </w:pPr>
      <w:r>
        <w:rPr>
          <w:rFonts w:ascii="Consolas" w:hAnsi="Consolas" w:eastAsia="Consolas" w:cs="Consolas"/>
          <w:color w:val="5C5C5C"/>
          <w:sz w:val="16"/>
          <w:szCs w:val="16"/>
          <w:shd w:val="clear" w:color="auto" w:fill="F8F8F8"/>
        </w:rPr>
        <w:t>print(scaled_data)</w:t>
      </w:r>
    </w:p>
    <w:p>
      <w:pPr>
        <w:numPr>
          <w:ilvl w:val="0"/>
          <w:numId w:val="7"/>
        </w:numPr>
        <w:pBdr>
          <w:left w:val="single" w:color="6CE26C" w:sz="12" w:space="6"/>
        </w:pBdr>
        <w:shd w:val="clear" w:color="auto" w:fill="FFFFFF"/>
        <w:spacing w:line="216" w:lineRule="atLeast"/>
        <w:ind w:left="540"/>
        <w:jc w:val="left"/>
        <w:rPr>
          <w:color w:val="5C5C5C"/>
        </w:rPr>
      </w:pPr>
      <w:r>
        <w:rPr>
          <w:rFonts w:ascii="Consolas" w:hAnsi="Consolas" w:eastAsia="Consolas" w:cs="Consolas"/>
          <w:i/>
          <w:iCs/>
          <w:color w:val="A0A1A7"/>
          <w:sz w:val="16"/>
          <w:szCs w:val="16"/>
          <w:shd w:val="clear" w:color="auto" w:fill="FFFFFF"/>
        </w:rPr>
        <w:t># </w:t>
      </w:r>
      <w:r>
        <w:rPr>
          <w:rFonts w:hint="eastAsia" w:cs="宋体"/>
          <w:i/>
          <w:iCs/>
          <w:color w:val="A0A1A7"/>
          <w:sz w:val="16"/>
          <w:szCs w:val="16"/>
          <w:shd w:val="clear" w:color="auto" w:fill="FFFFFF"/>
        </w:rPr>
        <w:t>转换回</w:t>
      </w:r>
      <w:r>
        <w:rPr>
          <w:rFonts w:ascii="Consolas" w:hAnsi="Consolas" w:eastAsia="Consolas" w:cs="Consolas"/>
          <w:i/>
          <w:iCs/>
          <w:color w:val="A0A1A7"/>
          <w:sz w:val="16"/>
          <w:szCs w:val="16"/>
          <w:shd w:val="clear" w:color="auto" w:fill="FFFFFF"/>
        </w:rPr>
        <w:t>DataFrame</w:t>
      </w:r>
      <w:r>
        <w:rPr>
          <w:rFonts w:hint="eastAsia" w:cs="宋体"/>
          <w:i/>
          <w:iCs/>
          <w:color w:val="A0A1A7"/>
          <w:sz w:val="16"/>
          <w:szCs w:val="16"/>
          <w:shd w:val="clear" w:color="auto" w:fill="FFFFFF"/>
        </w:rPr>
        <w:t>并保留列名</w:t>
      </w:r>
    </w:p>
    <w:p>
      <w:pPr>
        <w:numPr>
          <w:ilvl w:val="0"/>
          <w:numId w:val="7"/>
        </w:numPr>
        <w:pBdr>
          <w:left w:val="single" w:color="6CE26C" w:sz="12" w:space="6"/>
        </w:pBdr>
        <w:shd w:val="clear" w:color="auto" w:fill="F8F8F8"/>
        <w:spacing w:line="216" w:lineRule="atLeast"/>
        <w:ind w:left="540"/>
        <w:jc w:val="left"/>
        <w:rPr>
          <w:color w:val="5C5C5C"/>
        </w:rPr>
      </w:pPr>
      <w:r>
        <w:rPr>
          <w:rFonts w:ascii="Consolas" w:hAnsi="Consolas" w:eastAsia="Consolas" w:cs="Consolas"/>
          <w:color w:val="5C5C5C"/>
          <w:sz w:val="16"/>
          <w:szCs w:val="16"/>
          <w:shd w:val="clear" w:color="auto" w:fill="F8F8F8"/>
        </w:rPr>
        <w:t>df_scaled = pd.DataFrame(scaled_data, columns=df.columns[</w:t>
      </w:r>
      <w:r>
        <w:rPr>
          <w:rFonts w:ascii="Consolas" w:hAnsi="Consolas" w:eastAsia="Consolas" w:cs="Consolas"/>
          <w:color w:val="986801"/>
          <w:sz w:val="16"/>
          <w:szCs w:val="16"/>
          <w:shd w:val="clear" w:color="auto" w:fill="F8F8F8"/>
        </w:rPr>
        <w:t>1</w:t>
      </w:r>
      <w:r>
        <w:rPr>
          <w:rFonts w:ascii="Consolas" w:hAnsi="Consolas" w:eastAsia="Consolas" w:cs="Consolas"/>
          <w:color w:val="5C5C5C"/>
          <w:sz w:val="16"/>
          <w:szCs w:val="16"/>
          <w:shd w:val="clear" w:color="auto" w:fill="F8F8F8"/>
        </w:rPr>
        <w:t>:])</w:t>
      </w:r>
    </w:p>
    <w:p>
      <w:pPr>
        <w:numPr>
          <w:ilvl w:val="0"/>
          <w:numId w:val="7"/>
        </w:numPr>
        <w:pBdr>
          <w:left w:val="single" w:color="6CE26C" w:sz="12" w:space="6"/>
        </w:pBdr>
        <w:shd w:val="clear" w:color="auto" w:fill="FFFFFF"/>
        <w:spacing w:line="216" w:lineRule="atLeast"/>
        <w:ind w:left="540"/>
        <w:jc w:val="left"/>
        <w:rPr>
          <w:color w:val="5C5C5C"/>
        </w:rPr>
      </w:pPr>
      <w:r>
        <w:rPr>
          <w:rFonts w:ascii="Consolas" w:hAnsi="Consolas" w:eastAsia="Consolas" w:cs="Consolas"/>
          <w:i/>
          <w:iCs/>
          <w:color w:val="A0A1A7"/>
          <w:sz w:val="16"/>
          <w:szCs w:val="16"/>
          <w:shd w:val="clear" w:color="auto" w:fill="FFFFFF"/>
        </w:rPr>
        <w:t># </w:t>
      </w:r>
      <w:r>
        <w:rPr>
          <w:rFonts w:hint="eastAsia" w:cs="宋体"/>
          <w:i/>
          <w:iCs/>
          <w:color w:val="A0A1A7"/>
          <w:sz w:val="16"/>
          <w:szCs w:val="16"/>
          <w:shd w:val="clear" w:color="auto" w:fill="FFFFFF"/>
        </w:rPr>
        <w:t>计算并保存各个</w:t>
      </w:r>
      <w:r>
        <w:rPr>
          <w:rFonts w:ascii="Consolas" w:hAnsi="Consolas" w:eastAsia="Consolas" w:cs="Consolas"/>
          <w:i/>
          <w:iCs/>
          <w:color w:val="A0A1A7"/>
          <w:sz w:val="16"/>
          <w:szCs w:val="16"/>
          <w:shd w:val="clear" w:color="auto" w:fill="FFFFFF"/>
        </w:rPr>
        <w:t>k</w:t>
      </w:r>
      <w:r>
        <w:rPr>
          <w:rFonts w:hint="eastAsia" w:cs="宋体"/>
          <w:i/>
          <w:iCs/>
          <w:color w:val="A0A1A7"/>
          <w:sz w:val="16"/>
          <w:szCs w:val="16"/>
          <w:shd w:val="clear" w:color="auto" w:fill="FFFFFF"/>
        </w:rPr>
        <w:t>值下模型的平方误差</w:t>
      </w:r>
    </w:p>
    <w:p>
      <w:pPr>
        <w:numPr>
          <w:ilvl w:val="0"/>
          <w:numId w:val="7"/>
        </w:numPr>
        <w:pBdr>
          <w:left w:val="single" w:color="6CE26C" w:sz="12" w:space="6"/>
        </w:pBdr>
        <w:shd w:val="clear" w:color="auto" w:fill="F8F8F8"/>
        <w:spacing w:line="216" w:lineRule="atLeast"/>
        <w:ind w:left="540"/>
        <w:jc w:val="left"/>
        <w:rPr>
          <w:color w:val="5C5C5C"/>
        </w:rPr>
      </w:pPr>
      <w:r>
        <w:rPr>
          <w:rFonts w:ascii="Consolas" w:hAnsi="Consolas" w:eastAsia="Consolas" w:cs="Consolas"/>
          <w:color w:val="5C5C5C"/>
          <w:sz w:val="16"/>
          <w:szCs w:val="16"/>
          <w:shd w:val="clear" w:color="auto" w:fill="F8F8F8"/>
        </w:rPr>
        <w:t>sse = []</w:t>
      </w:r>
    </w:p>
    <w:p>
      <w:pPr>
        <w:numPr>
          <w:ilvl w:val="0"/>
          <w:numId w:val="7"/>
        </w:numPr>
        <w:pBdr>
          <w:left w:val="single" w:color="6CE26C" w:sz="12" w:space="6"/>
        </w:pBdr>
        <w:shd w:val="clear" w:color="auto" w:fill="FFFFFF"/>
        <w:spacing w:line="216" w:lineRule="atLeast"/>
        <w:ind w:left="540"/>
        <w:jc w:val="left"/>
        <w:rPr>
          <w:color w:val="5C5C5C"/>
        </w:rPr>
      </w:pPr>
      <w:r>
        <w:rPr>
          <w:rFonts w:ascii="Consolas" w:hAnsi="Consolas" w:eastAsia="Consolas" w:cs="Consolas"/>
          <w:color w:val="5C5C5C"/>
          <w:sz w:val="16"/>
          <w:szCs w:val="16"/>
          <w:shd w:val="clear" w:color="auto" w:fill="FFFFFF"/>
        </w:rPr>
        <w:t>list_k = list(range(</w:t>
      </w:r>
      <w:r>
        <w:rPr>
          <w:rFonts w:ascii="Consolas" w:hAnsi="Consolas" w:eastAsia="Consolas" w:cs="Consolas"/>
          <w:color w:val="986801"/>
          <w:sz w:val="16"/>
          <w:szCs w:val="16"/>
          <w:shd w:val="clear" w:color="auto" w:fill="FFFFFF"/>
        </w:rPr>
        <w:t>1</w:t>
      </w:r>
      <w:r>
        <w:rPr>
          <w:rFonts w:ascii="Consolas" w:hAnsi="Consolas" w:eastAsia="Consolas" w:cs="Consolas"/>
          <w:color w:val="5C5C5C"/>
          <w:sz w:val="16"/>
          <w:szCs w:val="16"/>
          <w:shd w:val="clear" w:color="auto" w:fill="FFFFFF"/>
        </w:rPr>
        <w:t>, </w:t>
      </w:r>
      <w:r>
        <w:rPr>
          <w:rFonts w:ascii="Consolas" w:hAnsi="Consolas" w:eastAsia="Consolas" w:cs="Consolas"/>
          <w:color w:val="986801"/>
          <w:sz w:val="16"/>
          <w:szCs w:val="16"/>
          <w:shd w:val="clear" w:color="auto" w:fill="FFFFFF"/>
        </w:rPr>
        <w:t>9</w:t>
      </w:r>
      <w:r>
        <w:rPr>
          <w:rFonts w:ascii="Consolas" w:hAnsi="Consolas" w:eastAsia="Consolas" w:cs="Consolas"/>
          <w:color w:val="5C5C5C"/>
          <w:sz w:val="16"/>
          <w:szCs w:val="16"/>
          <w:shd w:val="clear" w:color="auto" w:fill="FFFFFF"/>
        </w:rPr>
        <w:t>))</w:t>
      </w:r>
    </w:p>
    <w:p>
      <w:pPr>
        <w:numPr>
          <w:ilvl w:val="0"/>
          <w:numId w:val="7"/>
        </w:numPr>
        <w:pBdr>
          <w:left w:val="single" w:color="6CE26C" w:sz="12" w:space="6"/>
        </w:pBdr>
        <w:shd w:val="clear" w:color="auto" w:fill="F8F8F8"/>
        <w:spacing w:line="216" w:lineRule="atLeast"/>
        <w:ind w:left="540"/>
        <w:jc w:val="left"/>
        <w:rPr>
          <w:color w:val="5C5C5C"/>
        </w:rPr>
      </w:pPr>
      <w:r>
        <w:rPr>
          <w:rFonts w:ascii="Consolas" w:hAnsi="Consolas" w:eastAsia="Consolas" w:cs="Consolas"/>
          <w:color w:val="5C5C5C"/>
          <w:sz w:val="16"/>
          <w:szCs w:val="16"/>
          <w:shd w:val="clear" w:color="auto" w:fill="F8F8F8"/>
        </w:rPr>
        <w:t>myfont=FontProperties(</w:t>
      </w:r>
      <w:r>
        <w:rPr>
          <w:rFonts w:ascii="Consolas" w:hAnsi="Consolas" w:eastAsia="Consolas" w:cs="Consolas"/>
          <w:color w:val="50A14F"/>
          <w:sz w:val="16"/>
          <w:szCs w:val="16"/>
          <w:shd w:val="clear" w:color="auto" w:fill="F8F8F8"/>
        </w:rPr>
        <w:t>'SimHei'</w:t>
      </w:r>
      <w:r>
        <w:rPr>
          <w:rFonts w:ascii="Consolas" w:hAnsi="Consolas" w:eastAsia="Consolas" w:cs="Consolas"/>
          <w:color w:val="5C5C5C"/>
          <w:sz w:val="16"/>
          <w:szCs w:val="16"/>
          <w:shd w:val="clear" w:color="auto" w:fill="F8F8F8"/>
        </w:rPr>
        <w:t>, size=</w:t>
      </w:r>
      <w:r>
        <w:rPr>
          <w:rFonts w:ascii="Consolas" w:hAnsi="Consolas" w:eastAsia="Consolas" w:cs="Consolas"/>
          <w:color w:val="986801"/>
          <w:sz w:val="16"/>
          <w:szCs w:val="16"/>
          <w:shd w:val="clear" w:color="auto" w:fill="F8F8F8"/>
        </w:rPr>
        <w:t>14</w:t>
      </w:r>
      <w:r>
        <w:rPr>
          <w:rFonts w:ascii="Consolas" w:hAnsi="Consolas" w:eastAsia="Consolas" w:cs="Consolas"/>
          <w:color w:val="5C5C5C"/>
          <w:sz w:val="16"/>
          <w:szCs w:val="16"/>
          <w:shd w:val="clear" w:color="auto" w:fill="F8F8F8"/>
        </w:rPr>
        <w:t>) </w:t>
      </w:r>
      <w:r>
        <w:rPr>
          <w:rFonts w:ascii="Consolas" w:hAnsi="Consolas" w:eastAsia="Consolas" w:cs="Consolas"/>
          <w:i/>
          <w:iCs/>
          <w:color w:val="A0A1A7"/>
          <w:sz w:val="16"/>
          <w:szCs w:val="16"/>
          <w:shd w:val="clear" w:color="auto" w:fill="F8F8F8"/>
        </w:rPr>
        <w:t># </w:t>
      </w:r>
      <w:r>
        <w:rPr>
          <w:rFonts w:hint="eastAsia" w:cs="宋体"/>
          <w:i/>
          <w:iCs/>
          <w:color w:val="A0A1A7"/>
          <w:sz w:val="16"/>
          <w:szCs w:val="16"/>
          <w:shd w:val="clear" w:color="auto" w:fill="F8F8F8"/>
        </w:rPr>
        <w:t>新宋体字体路径</w:t>
      </w:r>
    </w:p>
    <w:p>
      <w:pPr>
        <w:numPr>
          <w:ilvl w:val="0"/>
          <w:numId w:val="7"/>
        </w:numPr>
        <w:pBdr>
          <w:left w:val="single" w:color="6CE26C" w:sz="12" w:space="6"/>
        </w:pBdr>
        <w:shd w:val="clear" w:color="auto" w:fill="FFFFFF"/>
        <w:spacing w:line="216" w:lineRule="atLeast"/>
        <w:ind w:left="540"/>
        <w:jc w:val="left"/>
        <w:rPr>
          <w:color w:val="5C5C5C"/>
        </w:rPr>
      </w:pPr>
      <w:r>
        <w:rPr>
          <w:rFonts w:ascii="Consolas" w:hAnsi="Consolas" w:eastAsia="Consolas" w:cs="Consolas"/>
          <w:color w:val="A626A4"/>
          <w:sz w:val="16"/>
          <w:szCs w:val="16"/>
          <w:shd w:val="clear" w:color="auto" w:fill="FFFFFF"/>
        </w:rPr>
        <w:t>for</w:t>
      </w:r>
      <w:r>
        <w:rPr>
          <w:rFonts w:ascii="Consolas" w:hAnsi="Consolas" w:eastAsia="Consolas" w:cs="Consolas"/>
          <w:color w:val="5C5C5C"/>
          <w:sz w:val="16"/>
          <w:szCs w:val="16"/>
          <w:shd w:val="clear" w:color="auto" w:fill="FFFFFF"/>
        </w:rPr>
        <w:t> k </w:t>
      </w:r>
      <w:r>
        <w:rPr>
          <w:rFonts w:ascii="Consolas" w:hAnsi="Consolas" w:eastAsia="Consolas" w:cs="Consolas"/>
          <w:color w:val="A626A4"/>
          <w:sz w:val="16"/>
          <w:szCs w:val="16"/>
          <w:shd w:val="clear" w:color="auto" w:fill="FFFFFF"/>
        </w:rPr>
        <w:t>in</w:t>
      </w:r>
      <w:r>
        <w:rPr>
          <w:rFonts w:ascii="Consolas" w:hAnsi="Consolas" w:eastAsia="Consolas" w:cs="Consolas"/>
          <w:color w:val="5C5C5C"/>
          <w:sz w:val="16"/>
          <w:szCs w:val="16"/>
          <w:shd w:val="clear" w:color="auto" w:fill="FFFFFF"/>
        </w:rPr>
        <w:t> list_k:</w:t>
      </w:r>
    </w:p>
    <w:p>
      <w:pPr>
        <w:numPr>
          <w:ilvl w:val="0"/>
          <w:numId w:val="7"/>
        </w:numPr>
        <w:pBdr>
          <w:left w:val="single" w:color="6CE26C" w:sz="12" w:space="6"/>
        </w:pBdr>
        <w:shd w:val="clear" w:color="auto" w:fill="F8F8F8"/>
        <w:spacing w:line="216" w:lineRule="atLeast"/>
        <w:ind w:left="540"/>
        <w:jc w:val="left"/>
        <w:rPr>
          <w:color w:val="5C5C5C"/>
        </w:rPr>
      </w:pPr>
      <w:r>
        <w:rPr>
          <w:rFonts w:ascii="Consolas" w:hAnsi="Consolas" w:eastAsia="Consolas" w:cs="Consolas"/>
          <w:color w:val="5C5C5C"/>
          <w:sz w:val="16"/>
          <w:szCs w:val="16"/>
          <w:shd w:val="clear" w:color="auto" w:fill="F8F8F8"/>
        </w:rPr>
        <w:t>    km = KMeans(n_clusters=k)</w:t>
      </w:r>
    </w:p>
    <w:p>
      <w:pPr>
        <w:numPr>
          <w:ilvl w:val="0"/>
          <w:numId w:val="7"/>
        </w:numPr>
        <w:pBdr>
          <w:left w:val="single" w:color="6CE26C" w:sz="12" w:space="6"/>
        </w:pBdr>
        <w:shd w:val="clear" w:color="auto" w:fill="FFFFFF"/>
        <w:spacing w:line="216" w:lineRule="atLeast"/>
        <w:ind w:left="540"/>
        <w:jc w:val="left"/>
        <w:rPr>
          <w:color w:val="5C5C5C"/>
        </w:rPr>
      </w:pPr>
      <w:r>
        <w:rPr>
          <w:rFonts w:ascii="Consolas" w:hAnsi="Consolas" w:eastAsia="Consolas" w:cs="Consolas"/>
          <w:color w:val="5C5C5C"/>
          <w:sz w:val="16"/>
          <w:szCs w:val="16"/>
          <w:shd w:val="clear" w:color="auto" w:fill="FFFFFF"/>
        </w:rPr>
        <w:t>    km.fit(df_scaled)</w:t>
      </w:r>
    </w:p>
    <w:p>
      <w:pPr>
        <w:numPr>
          <w:ilvl w:val="0"/>
          <w:numId w:val="7"/>
        </w:numPr>
        <w:pBdr>
          <w:left w:val="single" w:color="6CE26C" w:sz="12" w:space="6"/>
        </w:pBdr>
        <w:shd w:val="clear" w:color="auto" w:fill="F8F8F8"/>
        <w:spacing w:line="216" w:lineRule="atLeast"/>
        <w:ind w:left="540"/>
        <w:jc w:val="left"/>
        <w:rPr>
          <w:color w:val="5C5C5C"/>
        </w:rPr>
      </w:pPr>
      <w:r>
        <w:rPr>
          <w:rFonts w:ascii="Consolas" w:hAnsi="Consolas" w:eastAsia="Consolas" w:cs="Consolas"/>
          <w:color w:val="5C5C5C"/>
          <w:sz w:val="16"/>
          <w:szCs w:val="16"/>
          <w:shd w:val="clear" w:color="auto" w:fill="F8F8F8"/>
        </w:rPr>
        <w:t>    sse.append(km.inertia_)</w:t>
      </w:r>
    </w:p>
    <w:p>
      <w:pPr>
        <w:numPr>
          <w:ilvl w:val="0"/>
          <w:numId w:val="7"/>
        </w:numPr>
        <w:pBdr>
          <w:left w:val="single" w:color="6CE26C" w:sz="12" w:space="6"/>
        </w:pBdr>
        <w:shd w:val="clear" w:color="auto" w:fill="FFFFFF"/>
        <w:spacing w:line="216" w:lineRule="atLeast"/>
        <w:ind w:left="540"/>
        <w:jc w:val="left"/>
        <w:rPr>
          <w:color w:val="5C5C5C"/>
        </w:rPr>
      </w:pPr>
      <w:r>
        <w:rPr>
          <w:rFonts w:ascii="Consolas" w:hAnsi="Consolas" w:eastAsia="Consolas" w:cs="Consolas"/>
          <w:i/>
          <w:iCs/>
          <w:color w:val="A0A1A7"/>
          <w:sz w:val="16"/>
          <w:szCs w:val="16"/>
          <w:shd w:val="clear" w:color="auto" w:fill="FFFFFF"/>
        </w:rPr>
        <w:t># </w:t>
      </w:r>
      <w:r>
        <w:rPr>
          <w:rFonts w:hint="eastAsia" w:cs="宋体"/>
          <w:i/>
          <w:iCs/>
          <w:color w:val="A0A1A7"/>
          <w:sz w:val="16"/>
          <w:szCs w:val="16"/>
          <w:shd w:val="clear" w:color="auto" w:fill="FFFFFF"/>
        </w:rPr>
        <w:t>画出</w:t>
      </w:r>
      <w:r>
        <w:rPr>
          <w:rFonts w:ascii="Consolas" w:hAnsi="Consolas" w:eastAsia="Consolas" w:cs="Consolas"/>
          <w:i/>
          <w:iCs/>
          <w:color w:val="A0A1A7"/>
          <w:sz w:val="16"/>
          <w:szCs w:val="16"/>
          <w:shd w:val="clear" w:color="auto" w:fill="FFFFFF"/>
        </w:rPr>
        <w:t>sse</w:t>
      </w:r>
      <w:r>
        <w:rPr>
          <w:rFonts w:hint="eastAsia" w:cs="宋体"/>
          <w:i/>
          <w:iCs/>
          <w:color w:val="A0A1A7"/>
          <w:sz w:val="16"/>
          <w:szCs w:val="16"/>
          <w:shd w:val="clear" w:color="auto" w:fill="FFFFFF"/>
        </w:rPr>
        <w:t>随</w:t>
      </w:r>
      <w:r>
        <w:rPr>
          <w:rFonts w:ascii="Consolas" w:hAnsi="Consolas" w:eastAsia="Consolas" w:cs="Consolas"/>
          <w:i/>
          <w:iCs/>
          <w:color w:val="A0A1A7"/>
          <w:sz w:val="16"/>
          <w:szCs w:val="16"/>
          <w:shd w:val="clear" w:color="auto" w:fill="FFFFFF"/>
        </w:rPr>
        <w:t>k</w:t>
      </w:r>
      <w:r>
        <w:rPr>
          <w:rFonts w:hint="eastAsia" w:cs="宋体"/>
          <w:i/>
          <w:iCs/>
          <w:color w:val="A0A1A7"/>
          <w:sz w:val="16"/>
          <w:szCs w:val="16"/>
          <w:shd w:val="clear" w:color="auto" w:fill="FFFFFF"/>
        </w:rPr>
        <w:t>的变化图</w:t>
      </w:r>
    </w:p>
    <w:p>
      <w:pPr>
        <w:numPr>
          <w:ilvl w:val="0"/>
          <w:numId w:val="7"/>
        </w:numPr>
        <w:pBdr>
          <w:left w:val="single" w:color="6CE26C" w:sz="12" w:space="6"/>
        </w:pBdr>
        <w:shd w:val="clear" w:color="auto" w:fill="F8F8F8"/>
        <w:spacing w:line="216" w:lineRule="atLeast"/>
        <w:ind w:left="540"/>
        <w:jc w:val="left"/>
        <w:rPr>
          <w:color w:val="5C5C5C"/>
        </w:rPr>
      </w:pPr>
      <w:r>
        <w:rPr>
          <w:rFonts w:ascii="Consolas" w:hAnsi="Consolas" w:eastAsia="Consolas" w:cs="Consolas"/>
          <w:color w:val="5C5C5C"/>
          <w:sz w:val="16"/>
          <w:szCs w:val="16"/>
          <w:shd w:val="clear" w:color="auto" w:fill="F8F8F8"/>
        </w:rPr>
        <w:t>plt.figure(figsize=(</w:t>
      </w:r>
      <w:r>
        <w:rPr>
          <w:rFonts w:ascii="Consolas" w:hAnsi="Consolas" w:eastAsia="Consolas" w:cs="Consolas"/>
          <w:color w:val="986801"/>
          <w:sz w:val="16"/>
          <w:szCs w:val="16"/>
          <w:shd w:val="clear" w:color="auto" w:fill="F8F8F8"/>
        </w:rPr>
        <w:t>6</w:t>
      </w:r>
      <w:r>
        <w:rPr>
          <w:rFonts w:ascii="Consolas" w:hAnsi="Consolas" w:eastAsia="Consolas" w:cs="Consolas"/>
          <w:color w:val="5C5C5C"/>
          <w:sz w:val="16"/>
          <w:szCs w:val="16"/>
          <w:shd w:val="clear" w:color="auto" w:fill="F8F8F8"/>
        </w:rPr>
        <w:t>, </w:t>
      </w:r>
      <w:r>
        <w:rPr>
          <w:rFonts w:ascii="Consolas" w:hAnsi="Consolas" w:eastAsia="Consolas" w:cs="Consolas"/>
          <w:color w:val="986801"/>
          <w:sz w:val="16"/>
          <w:szCs w:val="16"/>
          <w:shd w:val="clear" w:color="auto" w:fill="F8F8F8"/>
        </w:rPr>
        <w:t>6</w:t>
      </w:r>
      <w:r>
        <w:rPr>
          <w:rFonts w:ascii="Consolas" w:hAnsi="Consolas" w:eastAsia="Consolas" w:cs="Consolas"/>
          <w:color w:val="5C5C5C"/>
          <w:sz w:val="16"/>
          <w:szCs w:val="16"/>
          <w:shd w:val="clear" w:color="auto" w:fill="F8F8F8"/>
        </w:rPr>
        <w:t>))</w:t>
      </w:r>
    </w:p>
    <w:p>
      <w:pPr>
        <w:numPr>
          <w:ilvl w:val="0"/>
          <w:numId w:val="7"/>
        </w:numPr>
        <w:pBdr>
          <w:left w:val="single" w:color="6CE26C" w:sz="12" w:space="6"/>
        </w:pBdr>
        <w:shd w:val="clear" w:color="auto" w:fill="FFFFFF"/>
        <w:spacing w:line="216" w:lineRule="atLeast"/>
        <w:ind w:left="540"/>
        <w:jc w:val="left"/>
        <w:rPr>
          <w:color w:val="5C5C5C"/>
        </w:rPr>
      </w:pPr>
      <w:r>
        <w:rPr>
          <w:rFonts w:ascii="Consolas" w:hAnsi="Consolas" w:eastAsia="Consolas" w:cs="Consolas"/>
          <w:color w:val="5C5C5C"/>
          <w:sz w:val="16"/>
          <w:szCs w:val="16"/>
          <w:shd w:val="clear" w:color="auto" w:fill="FFFFFF"/>
        </w:rPr>
        <w:t>plt.plot(list_k, sse,</w:t>
      </w:r>
      <w:r>
        <w:rPr>
          <w:rFonts w:ascii="Consolas" w:hAnsi="Consolas" w:eastAsia="Consolas" w:cs="Consolas"/>
          <w:color w:val="50A14F"/>
          <w:sz w:val="16"/>
          <w:szCs w:val="16"/>
          <w:shd w:val="clear" w:color="auto" w:fill="FFFFFF"/>
        </w:rPr>
        <w:t>'-o'</w:t>
      </w:r>
      <w:r>
        <w:rPr>
          <w:rFonts w:ascii="Consolas" w:hAnsi="Consolas" w:eastAsia="Consolas" w:cs="Consolas"/>
          <w:color w:val="5C5C5C"/>
          <w:sz w:val="16"/>
          <w:szCs w:val="16"/>
          <w:shd w:val="clear" w:color="auto" w:fill="FFFFFF"/>
        </w:rPr>
        <w:t>)</w:t>
      </w:r>
    </w:p>
    <w:p>
      <w:pPr>
        <w:numPr>
          <w:ilvl w:val="0"/>
          <w:numId w:val="7"/>
        </w:numPr>
        <w:pBdr>
          <w:left w:val="single" w:color="6CE26C" w:sz="12" w:space="6"/>
        </w:pBdr>
        <w:shd w:val="clear" w:color="auto" w:fill="F8F8F8"/>
        <w:spacing w:line="216" w:lineRule="atLeast"/>
        <w:ind w:left="540"/>
        <w:jc w:val="left"/>
        <w:rPr>
          <w:color w:val="5C5C5C"/>
        </w:rPr>
      </w:pPr>
      <w:r>
        <w:rPr>
          <w:rFonts w:ascii="Consolas" w:hAnsi="Consolas" w:eastAsia="Consolas" w:cs="Consolas"/>
          <w:color w:val="5C5C5C"/>
          <w:sz w:val="16"/>
          <w:szCs w:val="16"/>
          <w:shd w:val="clear" w:color="auto" w:fill="F8F8F8"/>
        </w:rPr>
        <w:t>plt.xlabel(</w:t>
      </w:r>
      <w:r>
        <w:rPr>
          <w:rFonts w:ascii="Consolas" w:hAnsi="Consolas" w:eastAsia="Consolas" w:cs="Consolas"/>
          <w:color w:val="50A14F"/>
          <w:sz w:val="16"/>
          <w:szCs w:val="16"/>
          <w:shd w:val="clear" w:color="auto" w:fill="F8F8F8"/>
        </w:rPr>
        <w:t>'Number of Clusters (k)'</w:t>
      </w:r>
      <w:r>
        <w:rPr>
          <w:rFonts w:ascii="Consolas" w:hAnsi="Consolas" w:eastAsia="Consolas" w:cs="Consolas"/>
          <w:color w:val="5C5C5C"/>
          <w:sz w:val="16"/>
          <w:szCs w:val="16"/>
          <w:shd w:val="clear" w:color="auto" w:fill="F8F8F8"/>
        </w:rPr>
        <w:t>, fontproperties=myfont)</w:t>
      </w:r>
    </w:p>
    <w:p>
      <w:pPr>
        <w:numPr>
          <w:ilvl w:val="0"/>
          <w:numId w:val="7"/>
        </w:numPr>
        <w:pBdr>
          <w:left w:val="single" w:color="6CE26C" w:sz="12" w:space="6"/>
        </w:pBdr>
        <w:shd w:val="clear" w:color="auto" w:fill="FFFFFF"/>
        <w:spacing w:line="216" w:lineRule="atLeast"/>
        <w:ind w:left="540"/>
        <w:jc w:val="left"/>
        <w:rPr>
          <w:color w:val="5C5C5C"/>
        </w:rPr>
      </w:pPr>
      <w:r>
        <w:rPr>
          <w:rFonts w:ascii="Consolas" w:hAnsi="Consolas" w:eastAsia="Consolas" w:cs="Consolas"/>
          <w:color w:val="5C5C5C"/>
          <w:sz w:val="16"/>
          <w:szCs w:val="16"/>
          <w:shd w:val="clear" w:color="auto" w:fill="FFFFFF"/>
        </w:rPr>
        <w:t>plt.ylabel(</w:t>
      </w:r>
      <w:r>
        <w:rPr>
          <w:rFonts w:ascii="Consolas" w:hAnsi="Consolas" w:eastAsia="Consolas" w:cs="Consolas"/>
          <w:color w:val="50A14F"/>
          <w:sz w:val="16"/>
          <w:szCs w:val="16"/>
          <w:shd w:val="clear" w:color="auto" w:fill="FFFFFF"/>
        </w:rPr>
        <w:t>'Sum of Squared Error (SSE)'</w:t>
      </w:r>
      <w:r>
        <w:rPr>
          <w:rFonts w:ascii="Consolas" w:hAnsi="Consolas" w:eastAsia="Consolas" w:cs="Consolas"/>
          <w:color w:val="5C5C5C"/>
          <w:sz w:val="16"/>
          <w:szCs w:val="16"/>
          <w:shd w:val="clear" w:color="auto" w:fill="FFFFFF"/>
        </w:rPr>
        <w:t>, fontproperties=myfont)</w:t>
      </w:r>
    </w:p>
    <w:p>
      <w:pPr>
        <w:numPr>
          <w:ilvl w:val="0"/>
          <w:numId w:val="7"/>
        </w:numPr>
        <w:pBdr>
          <w:left w:val="single" w:color="6CE26C" w:sz="12" w:space="6"/>
        </w:pBdr>
        <w:shd w:val="clear" w:color="auto" w:fill="F8F8F8"/>
        <w:spacing w:line="216" w:lineRule="atLeast"/>
        <w:ind w:left="540"/>
        <w:jc w:val="left"/>
        <w:rPr>
          <w:color w:val="5C5C5C"/>
        </w:rPr>
      </w:pPr>
      <w:r>
        <w:rPr>
          <w:rFonts w:ascii="Consolas" w:hAnsi="Consolas" w:eastAsia="Consolas" w:cs="Consolas"/>
          <w:color w:val="5C5C5C"/>
          <w:sz w:val="16"/>
          <w:szCs w:val="16"/>
          <w:shd w:val="clear" w:color="auto" w:fill="F8F8F8"/>
        </w:rPr>
        <w:t>plt.show()</w:t>
      </w:r>
    </w:p>
    <w:p>
      <w:pPr>
        <w:numPr>
          <w:ilvl w:val="0"/>
          <w:numId w:val="7"/>
        </w:numPr>
        <w:pBdr>
          <w:left w:val="single" w:color="6CE26C" w:sz="12" w:space="6"/>
        </w:pBdr>
        <w:shd w:val="clear" w:color="auto" w:fill="FFFFFF"/>
        <w:spacing w:line="216" w:lineRule="atLeast"/>
        <w:ind w:left="540"/>
        <w:jc w:val="left"/>
        <w:rPr>
          <w:color w:val="5C5C5C"/>
        </w:rPr>
      </w:pPr>
      <w:r>
        <w:rPr>
          <w:rFonts w:ascii="Consolas" w:hAnsi="Consolas" w:eastAsia="Consolas" w:cs="Consolas"/>
          <w:i/>
          <w:iCs/>
          <w:color w:val="A0A1A7"/>
          <w:sz w:val="16"/>
          <w:szCs w:val="16"/>
          <w:shd w:val="clear" w:color="auto" w:fill="FFFFFF"/>
        </w:rPr>
        <w:t># </w:t>
      </w:r>
      <w:r>
        <w:rPr>
          <w:rFonts w:hint="eastAsia" w:cs="宋体"/>
          <w:i/>
          <w:iCs/>
          <w:color w:val="A0A1A7"/>
          <w:sz w:val="16"/>
          <w:szCs w:val="16"/>
          <w:shd w:val="clear" w:color="auto" w:fill="FFFFFF"/>
        </w:rPr>
        <w:t>假设我们选择的簇数是</w:t>
      </w:r>
      <w:r>
        <w:rPr>
          <w:rFonts w:ascii="Consolas" w:hAnsi="Consolas" w:eastAsia="Consolas" w:cs="Consolas"/>
          <w:i/>
          <w:iCs/>
          <w:color w:val="A0A1A7"/>
          <w:sz w:val="16"/>
          <w:szCs w:val="16"/>
          <w:shd w:val="clear" w:color="auto" w:fill="FFFFFF"/>
        </w:rPr>
        <w:t>3</w:t>
      </w:r>
    </w:p>
    <w:p>
      <w:pPr>
        <w:numPr>
          <w:ilvl w:val="0"/>
          <w:numId w:val="7"/>
        </w:numPr>
        <w:pBdr>
          <w:left w:val="single" w:color="6CE26C" w:sz="12" w:space="6"/>
        </w:pBdr>
        <w:shd w:val="clear" w:color="auto" w:fill="F8F8F8"/>
        <w:spacing w:line="216" w:lineRule="atLeast"/>
        <w:ind w:left="540"/>
        <w:jc w:val="left"/>
        <w:rPr>
          <w:color w:val="5C5C5C"/>
        </w:rPr>
      </w:pPr>
      <w:r>
        <w:rPr>
          <w:rFonts w:ascii="Consolas" w:hAnsi="Consolas" w:eastAsia="Consolas" w:cs="Consolas"/>
          <w:color w:val="5C5C5C"/>
          <w:sz w:val="16"/>
          <w:szCs w:val="16"/>
          <w:shd w:val="clear" w:color="auto" w:fill="F8F8F8"/>
        </w:rPr>
        <w:t>km = KMeans(n_clusters=</w:t>
      </w:r>
      <w:r>
        <w:rPr>
          <w:rFonts w:ascii="Consolas" w:hAnsi="Consolas" w:eastAsia="Consolas" w:cs="Consolas"/>
          <w:color w:val="986801"/>
          <w:sz w:val="16"/>
          <w:szCs w:val="16"/>
          <w:shd w:val="clear" w:color="auto" w:fill="F8F8F8"/>
        </w:rPr>
        <w:t>5</w:t>
      </w:r>
      <w:r>
        <w:rPr>
          <w:rFonts w:ascii="Consolas" w:hAnsi="Consolas" w:eastAsia="Consolas" w:cs="Consolas"/>
          <w:color w:val="5C5C5C"/>
          <w:sz w:val="16"/>
          <w:szCs w:val="16"/>
          <w:shd w:val="clear" w:color="auto" w:fill="F8F8F8"/>
        </w:rPr>
        <w:t>)</w:t>
      </w:r>
    </w:p>
    <w:p>
      <w:pPr>
        <w:numPr>
          <w:ilvl w:val="0"/>
          <w:numId w:val="7"/>
        </w:numPr>
        <w:pBdr>
          <w:left w:val="single" w:color="6CE26C" w:sz="12" w:space="6"/>
        </w:pBdr>
        <w:shd w:val="clear" w:color="auto" w:fill="FFFFFF"/>
        <w:spacing w:line="216" w:lineRule="atLeast"/>
        <w:ind w:left="540"/>
        <w:jc w:val="left"/>
        <w:rPr>
          <w:color w:val="5C5C5C"/>
        </w:rPr>
      </w:pPr>
      <w:r>
        <w:rPr>
          <w:rFonts w:ascii="Consolas" w:hAnsi="Consolas" w:eastAsia="Consolas" w:cs="Consolas"/>
          <w:color w:val="5C5C5C"/>
          <w:sz w:val="16"/>
          <w:szCs w:val="16"/>
          <w:shd w:val="clear" w:color="auto" w:fill="FFFFFF"/>
        </w:rPr>
        <w:t>km.fit(df_scaled)</w:t>
      </w:r>
    </w:p>
    <w:p>
      <w:pPr>
        <w:numPr>
          <w:ilvl w:val="0"/>
          <w:numId w:val="7"/>
        </w:numPr>
        <w:pBdr>
          <w:left w:val="single" w:color="6CE26C" w:sz="12" w:space="6"/>
        </w:pBdr>
        <w:shd w:val="clear" w:color="auto" w:fill="F8F8F8"/>
        <w:spacing w:line="216" w:lineRule="atLeast"/>
        <w:ind w:left="540"/>
        <w:jc w:val="left"/>
        <w:rPr>
          <w:color w:val="5C5C5C"/>
        </w:rPr>
      </w:pPr>
      <w:r>
        <w:rPr>
          <w:rFonts w:ascii="Consolas" w:hAnsi="Consolas" w:eastAsia="Consolas" w:cs="Consolas"/>
          <w:color w:val="5C5C5C"/>
          <w:sz w:val="16"/>
          <w:szCs w:val="16"/>
          <w:shd w:val="clear" w:color="auto" w:fill="F8F8F8"/>
        </w:rPr>
        <w:t>predict = km.predict(df_scaled)</w:t>
      </w:r>
    </w:p>
    <w:p>
      <w:pPr>
        <w:numPr>
          <w:ilvl w:val="0"/>
          <w:numId w:val="7"/>
        </w:numPr>
        <w:pBdr>
          <w:left w:val="single" w:color="6CE26C" w:sz="12" w:space="6"/>
        </w:pBdr>
        <w:shd w:val="clear" w:color="auto" w:fill="FFFFFF"/>
        <w:spacing w:line="216" w:lineRule="atLeast"/>
        <w:ind w:left="540"/>
        <w:jc w:val="left"/>
        <w:rPr>
          <w:color w:val="5C5C5C"/>
        </w:rPr>
      </w:pPr>
      <w:r>
        <w:rPr>
          <w:rFonts w:ascii="Consolas" w:hAnsi="Consolas" w:eastAsia="Consolas" w:cs="Consolas"/>
          <w:i/>
          <w:iCs/>
          <w:color w:val="A0A1A7"/>
          <w:sz w:val="16"/>
          <w:szCs w:val="16"/>
          <w:shd w:val="clear" w:color="auto" w:fill="FFFFFF"/>
        </w:rPr>
        <w:t># </w:t>
      </w:r>
      <w:r>
        <w:rPr>
          <w:rFonts w:hint="eastAsia" w:cs="宋体"/>
          <w:i/>
          <w:iCs/>
          <w:color w:val="A0A1A7"/>
          <w:sz w:val="16"/>
          <w:szCs w:val="16"/>
          <w:shd w:val="clear" w:color="auto" w:fill="FFFFFF"/>
        </w:rPr>
        <w:t>画出两两指标的散点图，颜色按照聚类结果进行区分</w:t>
      </w:r>
    </w:p>
    <w:p>
      <w:pPr>
        <w:numPr>
          <w:ilvl w:val="0"/>
          <w:numId w:val="7"/>
        </w:numPr>
        <w:pBdr>
          <w:left w:val="single" w:color="6CE26C" w:sz="12" w:space="6"/>
        </w:pBdr>
        <w:shd w:val="clear" w:color="auto" w:fill="F8F8F8"/>
        <w:spacing w:line="216" w:lineRule="atLeast"/>
        <w:ind w:left="540"/>
        <w:jc w:val="left"/>
        <w:rPr>
          <w:color w:val="5C5C5C"/>
        </w:rPr>
      </w:pPr>
      <w:r>
        <w:rPr>
          <w:rFonts w:ascii="Consolas" w:hAnsi="Consolas" w:eastAsia="Consolas" w:cs="Consolas"/>
          <w:color w:val="5C5C5C"/>
          <w:sz w:val="16"/>
          <w:szCs w:val="16"/>
          <w:shd w:val="clear" w:color="auto" w:fill="F8F8F8"/>
        </w:rPr>
        <w:t>features = df_scaled.columns</w:t>
      </w:r>
    </w:p>
    <w:p>
      <w:pPr>
        <w:numPr>
          <w:ilvl w:val="0"/>
          <w:numId w:val="7"/>
        </w:numPr>
        <w:pBdr>
          <w:left w:val="single" w:color="6CE26C" w:sz="12" w:space="6"/>
        </w:pBdr>
        <w:shd w:val="clear" w:color="auto" w:fill="FFFFFF"/>
        <w:spacing w:line="216" w:lineRule="atLeast"/>
        <w:ind w:left="540"/>
        <w:jc w:val="left"/>
        <w:rPr>
          <w:color w:val="5C5C5C"/>
        </w:rPr>
      </w:pPr>
      <w:r>
        <w:rPr>
          <w:rFonts w:ascii="Consolas" w:hAnsi="Consolas" w:eastAsia="Consolas" w:cs="Consolas"/>
          <w:color w:val="5C5C5C"/>
          <w:sz w:val="16"/>
          <w:szCs w:val="16"/>
          <w:shd w:val="clear" w:color="auto" w:fill="FFFFFF"/>
        </w:rPr>
        <w:t>counter = count(start=</w:t>
      </w:r>
      <w:r>
        <w:rPr>
          <w:rFonts w:ascii="Consolas" w:hAnsi="Consolas" w:eastAsia="Consolas" w:cs="Consolas"/>
          <w:color w:val="986801"/>
          <w:sz w:val="16"/>
          <w:szCs w:val="16"/>
          <w:shd w:val="clear" w:color="auto" w:fill="FFFFFF"/>
        </w:rPr>
        <w:t>1</w:t>
      </w:r>
      <w:r>
        <w:rPr>
          <w:rFonts w:ascii="Consolas" w:hAnsi="Consolas" w:eastAsia="Consolas" w:cs="Consolas"/>
          <w:color w:val="5C5C5C"/>
          <w:sz w:val="16"/>
          <w:szCs w:val="16"/>
          <w:shd w:val="clear" w:color="auto" w:fill="FFFFFF"/>
        </w:rPr>
        <w:t>)  </w:t>
      </w:r>
      <w:r>
        <w:rPr>
          <w:rFonts w:ascii="Consolas" w:hAnsi="Consolas" w:eastAsia="Consolas" w:cs="Consolas"/>
          <w:i/>
          <w:iCs/>
          <w:color w:val="A0A1A7"/>
          <w:sz w:val="16"/>
          <w:szCs w:val="16"/>
          <w:shd w:val="clear" w:color="auto" w:fill="FFFFFF"/>
        </w:rPr>
        <w:t># </w:t>
      </w:r>
      <w:r>
        <w:rPr>
          <w:rFonts w:hint="eastAsia" w:cs="宋体"/>
          <w:i/>
          <w:iCs/>
          <w:color w:val="A0A1A7"/>
          <w:sz w:val="16"/>
          <w:szCs w:val="16"/>
          <w:shd w:val="clear" w:color="auto" w:fill="FFFFFF"/>
        </w:rPr>
        <w:t>创建一个计数器，用于生成唯一的文件名</w:t>
      </w:r>
    </w:p>
    <w:p>
      <w:pPr>
        <w:numPr>
          <w:ilvl w:val="0"/>
          <w:numId w:val="7"/>
        </w:numPr>
        <w:pBdr>
          <w:left w:val="single" w:color="6CE26C" w:sz="12" w:space="6"/>
        </w:pBdr>
        <w:shd w:val="clear" w:color="auto" w:fill="F8F8F8"/>
        <w:spacing w:line="216" w:lineRule="atLeast"/>
        <w:ind w:left="540"/>
        <w:jc w:val="left"/>
        <w:rPr>
          <w:color w:val="5C5C5C"/>
        </w:rPr>
      </w:pPr>
      <w:r>
        <w:rPr>
          <w:rFonts w:ascii="Consolas" w:hAnsi="Consolas" w:eastAsia="Consolas" w:cs="Consolas"/>
          <w:i/>
          <w:iCs/>
          <w:color w:val="A0A1A7"/>
          <w:sz w:val="16"/>
          <w:szCs w:val="16"/>
          <w:shd w:val="clear" w:color="auto" w:fill="F8F8F8"/>
        </w:rPr>
        <w:t># </w:t>
      </w:r>
      <w:r>
        <w:rPr>
          <w:rFonts w:hint="eastAsia" w:cs="宋体"/>
          <w:i/>
          <w:iCs/>
          <w:color w:val="A0A1A7"/>
          <w:sz w:val="16"/>
          <w:szCs w:val="16"/>
          <w:shd w:val="clear" w:color="auto" w:fill="F8F8F8"/>
        </w:rPr>
        <w:t>获取类中心</w:t>
      </w:r>
    </w:p>
    <w:p>
      <w:pPr>
        <w:numPr>
          <w:ilvl w:val="0"/>
          <w:numId w:val="7"/>
        </w:numPr>
        <w:pBdr>
          <w:left w:val="single" w:color="6CE26C" w:sz="12" w:space="6"/>
        </w:pBdr>
        <w:shd w:val="clear" w:color="auto" w:fill="FFFFFF"/>
        <w:spacing w:line="216" w:lineRule="atLeast"/>
        <w:ind w:left="540"/>
        <w:jc w:val="left"/>
        <w:rPr>
          <w:color w:val="5C5C5C"/>
        </w:rPr>
      </w:pPr>
      <w:r>
        <w:rPr>
          <w:rFonts w:ascii="Consolas" w:hAnsi="Consolas" w:eastAsia="Consolas" w:cs="Consolas"/>
          <w:color w:val="5C5C5C"/>
          <w:sz w:val="16"/>
          <w:szCs w:val="16"/>
          <w:shd w:val="clear" w:color="auto" w:fill="FFFFFF"/>
        </w:rPr>
        <w:t>centers_scaled = km.cluster_centers_</w:t>
      </w:r>
    </w:p>
    <w:p>
      <w:pPr>
        <w:numPr>
          <w:ilvl w:val="0"/>
          <w:numId w:val="7"/>
        </w:numPr>
        <w:pBdr>
          <w:left w:val="single" w:color="6CE26C" w:sz="12" w:space="6"/>
        </w:pBdr>
        <w:shd w:val="clear" w:color="auto" w:fill="F8F8F8"/>
        <w:spacing w:line="216" w:lineRule="atLeast"/>
        <w:ind w:left="540"/>
        <w:jc w:val="left"/>
        <w:rPr>
          <w:color w:val="5C5C5C"/>
        </w:rPr>
      </w:pPr>
      <w:r>
        <w:rPr>
          <w:rFonts w:ascii="Consolas" w:hAnsi="Consolas" w:eastAsia="Consolas" w:cs="Consolas"/>
          <w:i/>
          <w:iCs/>
          <w:color w:val="A0A1A7"/>
          <w:sz w:val="16"/>
          <w:szCs w:val="16"/>
          <w:shd w:val="clear" w:color="auto" w:fill="F8F8F8"/>
        </w:rPr>
        <w:t># </w:t>
      </w:r>
      <w:r>
        <w:rPr>
          <w:rFonts w:hint="eastAsia" w:cs="宋体"/>
          <w:i/>
          <w:iCs/>
          <w:color w:val="A0A1A7"/>
          <w:sz w:val="16"/>
          <w:szCs w:val="16"/>
          <w:shd w:val="clear" w:color="auto" w:fill="F8F8F8"/>
        </w:rPr>
        <w:t>反向转换到原始特征空间</w:t>
      </w:r>
    </w:p>
    <w:p>
      <w:pPr>
        <w:numPr>
          <w:ilvl w:val="0"/>
          <w:numId w:val="7"/>
        </w:numPr>
        <w:pBdr>
          <w:left w:val="single" w:color="6CE26C" w:sz="12" w:space="6"/>
        </w:pBdr>
        <w:shd w:val="clear" w:color="auto" w:fill="FFFFFF"/>
        <w:spacing w:line="216" w:lineRule="atLeast"/>
        <w:ind w:left="540"/>
        <w:jc w:val="left"/>
        <w:rPr>
          <w:color w:val="5C5C5C"/>
        </w:rPr>
      </w:pPr>
      <w:r>
        <w:rPr>
          <w:rFonts w:ascii="Consolas" w:hAnsi="Consolas" w:eastAsia="Consolas" w:cs="Consolas"/>
          <w:color w:val="5C5C5C"/>
          <w:sz w:val="16"/>
          <w:szCs w:val="16"/>
          <w:shd w:val="clear" w:color="auto" w:fill="FFFFFF"/>
        </w:rPr>
        <w:t>centers = scaler.inverse_transform(centers_scaled)</w:t>
      </w:r>
    </w:p>
    <w:p>
      <w:pPr>
        <w:numPr>
          <w:ilvl w:val="0"/>
          <w:numId w:val="7"/>
        </w:numPr>
        <w:pBdr>
          <w:left w:val="single" w:color="6CE26C" w:sz="12" w:space="6"/>
        </w:pBdr>
        <w:shd w:val="clear" w:color="auto" w:fill="F8F8F8"/>
        <w:spacing w:line="216" w:lineRule="atLeast"/>
        <w:ind w:left="540"/>
        <w:jc w:val="left"/>
        <w:rPr>
          <w:color w:val="5C5C5C"/>
        </w:rPr>
      </w:pPr>
      <w:r>
        <w:rPr>
          <w:rFonts w:ascii="Consolas" w:hAnsi="Consolas" w:eastAsia="Consolas" w:cs="Consolas"/>
          <w:i/>
          <w:iCs/>
          <w:color w:val="A0A1A7"/>
          <w:sz w:val="16"/>
          <w:szCs w:val="16"/>
          <w:shd w:val="clear" w:color="auto" w:fill="F8F8F8"/>
        </w:rPr>
        <w:t># </w:t>
      </w:r>
      <w:r>
        <w:rPr>
          <w:rFonts w:hint="eastAsia" w:cs="宋体"/>
          <w:i/>
          <w:iCs/>
          <w:color w:val="A0A1A7"/>
          <w:sz w:val="16"/>
          <w:szCs w:val="16"/>
          <w:shd w:val="clear" w:color="auto" w:fill="F8F8F8"/>
        </w:rPr>
        <w:t>将类中心转换为</w:t>
      </w:r>
      <w:r>
        <w:rPr>
          <w:rFonts w:ascii="Consolas" w:hAnsi="Consolas" w:eastAsia="Consolas" w:cs="Consolas"/>
          <w:i/>
          <w:iCs/>
          <w:color w:val="A0A1A7"/>
          <w:sz w:val="16"/>
          <w:szCs w:val="16"/>
          <w:shd w:val="clear" w:color="auto" w:fill="F8F8F8"/>
        </w:rPr>
        <w:t> DataFrame </w:t>
      </w:r>
      <w:r>
        <w:rPr>
          <w:rFonts w:hint="eastAsia" w:cs="宋体"/>
          <w:i/>
          <w:iCs/>
          <w:color w:val="A0A1A7"/>
          <w:sz w:val="16"/>
          <w:szCs w:val="16"/>
          <w:shd w:val="clear" w:color="auto" w:fill="F8F8F8"/>
        </w:rPr>
        <w:t>方便查看</w:t>
      </w:r>
    </w:p>
    <w:p>
      <w:pPr>
        <w:numPr>
          <w:ilvl w:val="0"/>
          <w:numId w:val="7"/>
        </w:numPr>
        <w:pBdr>
          <w:left w:val="single" w:color="6CE26C" w:sz="12" w:space="6"/>
        </w:pBdr>
        <w:shd w:val="clear" w:color="auto" w:fill="FFFFFF"/>
        <w:spacing w:line="216" w:lineRule="atLeast"/>
        <w:ind w:left="540"/>
        <w:jc w:val="left"/>
        <w:rPr>
          <w:color w:val="5C5C5C"/>
        </w:rPr>
      </w:pPr>
      <w:r>
        <w:rPr>
          <w:rFonts w:ascii="Consolas" w:hAnsi="Consolas" w:eastAsia="Consolas" w:cs="Consolas"/>
          <w:color w:val="5C5C5C"/>
          <w:sz w:val="16"/>
          <w:szCs w:val="16"/>
          <w:shd w:val="clear" w:color="auto" w:fill="FFFFFF"/>
        </w:rPr>
        <w:t>centers_df = pd.DataFrame(centers, columns=df.columns[</w:t>
      </w:r>
      <w:r>
        <w:rPr>
          <w:rFonts w:ascii="Consolas" w:hAnsi="Consolas" w:eastAsia="Consolas" w:cs="Consolas"/>
          <w:color w:val="986801"/>
          <w:sz w:val="16"/>
          <w:szCs w:val="16"/>
          <w:shd w:val="clear" w:color="auto" w:fill="FFFFFF"/>
        </w:rPr>
        <w:t>1</w:t>
      </w:r>
      <w:r>
        <w:rPr>
          <w:rFonts w:ascii="Consolas" w:hAnsi="Consolas" w:eastAsia="Consolas" w:cs="Consolas"/>
          <w:color w:val="5C5C5C"/>
          <w:sz w:val="16"/>
          <w:szCs w:val="16"/>
          <w:shd w:val="clear" w:color="auto" w:fill="FFFFFF"/>
        </w:rPr>
        <w:t>:])</w:t>
      </w:r>
    </w:p>
    <w:p>
      <w:pPr>
        <w:numPr>
          <w:ilvl w:val="0"/>
          <w:numId w:val="7"/>
        </w:numPr>
        <w:pBdr>
          <w:left w:val="single" w:color="6CE26C" w:sz="12" w:space="6"/>
        </w:pBdr>
        <w:shd w:val="clear" w:color="auto" w:fill="F8F8F8"/>
        <w:spacing w:line="216" w:lineRule="atLeast"/>
        <w:ind w:left="540"/>
        <w:jc w:val="left"/>
        <w:rPr>
          <w:color w:val="5C5C5C"/>
        </w:rPr>
      </w:pPr>
      <w:r>
        <w:rPr>
          <w:rFonts w:ascii="Consolas" w:hAnsi="Consolas" w:eastAsia="Consolas" w:cs="Consolas"/>
          <w:i/>
          <w:iCs/>
          <w:color w:val="A0A1A7"/>
          <w:sz w:val="16"/>
          <w:szCs w:val="16"/>
          <w:shd w:val="clear" w:color="auto" w:fill="F8F8F8"/>
        </w:rPr>
        <w:t># </w:t>
      </w:r>
      <w:r>
        <w:rPr>
          <w:rFonts w:hint="eastAsia" w:cs="宋体"/>
          <w:i/>
          <w:iCs/>
          <w:color w:val="A0A1A7"/>
          <w:sz w:val="16"/>
          <w:szCs w:val="16"/>
          <w:shd w:val="clear" w:color="auto" w:fill="F8F8F8"/>
        </w:rPr>
        <w:t>保存到</w:t>
      </w:r>
      <w:r>
        <w:rPr>
          <w:rFonts w:ascii="Consolas" w:hAnsi="Consolas" w:eastAsia="Consolas" w:cs="Consolas"/>
          <w:i/>
          <w:iCs/>
          <w:color w:val="A0A1A7"/>
          <w:sz w:val="16"/>
          <w:szCs w:val="16"/>
          <w:shd w:val="clear" w:color="auto" w:fill="F8F8F8"/>
        </w:rPr>
        <w:t>Excel</w:t>
      </w:r>
      <w:r>
        <w:rPr>
          <w:rFonts w:hint="eastAsia" w:cs="宋体"/>
          <w:i/>
          <w:iCs/>
          <w:color w:val="A0A1A7"/>
          <w:sz w:val="16"/>
          <w:szCs w:val="16"/>
          <w:shd w:val="clear" w:color="auto" w:fill="F8F8F8"/>
        </w:rPr>
        <w:t>文件</w:t>
      </w:r>
    </w:p>
    <w:p>
      <w:pPr>
        <w:numPr>
          <w:ilvl w:val="0"/>
          <w:numId w:val="7"/>
        </w:numPr>
        <w:pBdr>
          <w:left w:val="single" w:color="6CE26C" w:sz="12" w:space="6"/>
        </w:pBdr>
        <w:shd w:val="clear" w:color="auto" w:fill="FFFFFF"/>
        <w:spacing w:line="216" w:lineRule="atLeast"/>
        <w:ind w:left="540"/>
        <w:jc w:val="left"/>
        <w:rPr>
          <w:color w:val="5C5C5C"/>
        </w:rPr>
      </w:pPr>
      <w:r>
        <w:rPr>
          <w:rFonts w:ascii="Consolas" w:hAnsi="Consolas" w:eastAsia="Consolas" w:cs="Consolas"/>
          <w:color w:val="5C5C5C"/>
          <w:sz w:val="16"/>
          <w:szCs w:val="16"/>
          <w:shd w:val="clear" w:color="auto" w:fill="FFFFFF"/>
        </w:rPr>
        <w:t>centers_df.to_excel(</w:t>
      </w:r>
      <w:r>
        <w:rPr>
          <w:rFonts w:ascii="Consolas" w:hAnsi="Consolas" w:eastAsia="Consolas" w:cs="Consolas"/>
          <w:color w:val="50A14F"/>
          <w:sz w:val="16"/>
          <w:szCs w:val="16"/>
          <w:shd w:val="clear" w:color="auto" w:fill="FFFFFF"/>
        </w:rPr>
        <w:t>'</w:t>
      </w:r>
      <w:r>
        <w:rPr>
          <w:rFonts w:hint="eastAsia" w:cs="宋体"/>
          <w:color w:val="50A14F"/>
          <w:sz w:val="16"/>
          <w:szCs w:val="16"/>
          <w:shd w:val="clear" w:color="auto" w:fill="FFFFFF"/>
        </w:rPr>
        <w:t>类中心</w:t>
      </w:r>
      <w:r>
        <w:rPr>
          <w:rFonts w:ascii="Consolas" w:hAnsi="Consolas" w:eastAsia="Consolas" w:cs="Consolas"/>
          <w:color w:val="50A14F"/>
          <w:sz w:val="16"/>
          <w:szCs w:val="16"/>
          <w:shd w:val="clear" w:color="auto" w:fill="FFFFFF"/>
        </w:rPr>
        <w:t>.xlsx'</w:t>
      </w:r>
      <w:r>
        <w:rPr>
          <w:rFonts w:ascii="Consolas" w:hAnsi="Consolas" w:eastAsia="Consolas" w:cs="Consolas"/>
          <w:color w:val="5C5C5C"/>
          <w:sz w:val="16"/>
          <w:szCs w:val="16"/>
          <w:shd w:val="clear" w:color="auto" w:fill="FFFFFF"/>
        </w:rPr>
        <w:t>)</w:t>
      </w:r>
    </w:p>
    <w:p>
      <w:pPr>
        <w:numPr>
          <w:ilvl w:val="0"/>
          <w:numId w:val="7"/>
        </w:numPr>
        <w:pBdr>
          <w:left w:val="single" w:color="6CE26C" w:sz="12" w:space="6"/>
        </w:pBdr>
        <w:shd w:val="clear" w:color="auto" w:fill="F8F8F8"/>
        <w:spacing w:line="216" w:lineRule="atLeast"/>
        <w:ind w:left="540"/>
        <w:jc w:val="left"/>
        <w:rPr>
          <w:color w:val="5C5C5C"/>
        </w:rPr>
      </w:pPr>
      <w:r>
        <w:rPr>
          <w:rFonts w:ascii="Consolas" w:hAnsi="Consolas" w:eastAsia="Consolas" w:cs="Consolas"/>
          <w:color w:val="5C5C5C"/>
          <w:sz w:val="16"/>
          <w:szCs w:val="16"/>
          <w:shd w:val="clear" w:color="auto" w:fill="F8F8F8"/>
        </w:rPr>
        <w:t> </w:t>
      </w:r>
      <w:r>
        <w:rPr>
          <w:rFonts w:ascii="Consolas" w:hAnsi="Consolas" w:eastAsia="Consolas" w:cs="Consolas"/>
          <w:i/>
          <w:iCs/>
          <w:color w:val="A0A1A7"/>
          <w:sz w:val="16"/>
          <w:szCs w:val="16"/>
          <w:shd w:val="clear" w:color="auto" w:fill="F8F8F8"/>
        </w:rPr>
        <w:t># </w:t>
      </w:r>
      <w:r>
        <w:rPr>
          <w:rFonts w:hint="eastAsia" w:cs="宋体"/>
          <w:i/>
          <w:iCs/>
          <w:color w:val="A0A1A7"/>
          <w:sz w:val="16"/>
          <w:szCs w:val="16"/>
          <w:shd w:val="clear" w:color="auto" w:fill="F8F8F8"/>
        </w:rPr>
        <w:t>指定颜色列表</w:t>
      </w:r>
    </w:p>
    <w:p>
      <w:pPr>
        <w:numPr>
          <w:ilvl w:val="0"/>
          <w:numId w:val="7"/>
        </w:numPr>
        <w:pBdr>
          <w:left w:val="single" w:color="6CE26C" w:sz="12" w:space="6"/>
        </w:pBdr>
        <w:shd w:val="clear" w:color="auto" w:fill="FFFFFF"/>
        <w:spacing w:line="216" w:lineRule="atLeast"/>
        <w:ind w:left="540"/>
        <w:jc w:val="left"/>
        <w:rPr>
          <w:color w:val="5C5C5C"/>
        </w:rPr>
      </w:pPr>
      <w:r>
        <w:rPr>
          <w:rFonts w:ascii="Consolas" w:hAnsi="Consolas" w:eastAsia="Consolas" w:cs="Consolas"/>
          <w:color w:val="5C5C5C"/>
          <w:sz w:val="16"/>
          <w:szCs w:val="16"/>
          <w:shd w:val="clear" w:color="auto" w:fill="FFFFFF"/>
        </w:rPr>
        <w:t> colors = [</w:t>
      </w:r>
      <w:r>
        <w:rPr>
          <w:rFonts w:ascii="Consolas" w:hAnsi="Consolas" w:eastAsia="Consolas" w:cs="Consolas"/>
          <w:color w:val="50A14F"/>
          <w:sz w:val="16"/>
          <w:szCs w:val="16"/>
          <w:shd w:val="clear" w:color="auto" w:fill="FFFFFF"/>
        </w:rPr>
        <w:t>"red"</w:t>
      </w:r>
      <w:r>
        <w:rPr>
          <w:rFonts w:ascii="Consolas" w:hAnsi="Consolas" w:eastAsia="Consolas" w:cs="Consolas"/>
          <w:color w:val="5C5C5C"/>
          <w:sz w:val="16"/>
          <w:szCs w:val="16"/>
          <w:shd w:val="clear" w:color="auto" w:fill="FFFFFF"/>
        </w:rPr>
        <w:t>, </w:t>
      </w:r>
      <w:r>
        <w:rPr>
          <w:rFonts w:ascii="Consolas" w:hAnsi="Consolas" w:eastAsia="Consolas" w:cs="Consolas"/>
          <w:color w:val="50A14F"/>
          <w:sz w:val="16"/>
          <w:szCs w:val="16"/>
          <w:shd w:val="clear" w:color="auto" w:fill="FFFFFF"/>
        </w:rPr>
        <w:t>"yellow"</w:t>
      </w:r>
      <w:r>
        <w:rPr>
          <w:rFonts w:ascii="Consolas" w:hAnsi="Consolas" w:eastAsia="Consolas" w:cs="Consolas"/>
          <w:color w:val="5C5C5C"/>
          <w:sz w:val="16"/>
          <w:szCs w:val="16"/>
          <w:shd w:val="clear" w:color="auto" w:fill="FFFFFF"/>
        </w:rPr>
        <w:t>, </w:t>
      </w:r>
      <w:r>
        <w:rPr>
          <w:rFonts w:ascii="Consolas" w:hAnsi="Consolas" w:eastAsia="Consolas" w:cs="Consolas"/>
          <w:color w:val="50A14F"/>
          <w:sz w:val="16"/>
          <w:szCs w:val="16"/>
          <w:shd w:val="clear" w:color="auto" w:fill="FFFFFF"/>
        </w:rPr>
        <w:t>"blue"</w:t>
      </w:r>
      <w:r>
        <w:rPr>
          <w:rFonts w:ascii="Consolas" w:hAnsi="Consolas" w:eastAsia="Consolas" w:cs="Consolas"/>
          <w:color w:val="5C5C5C"/>
          <w:sz w:val="16"/>
          <w:szCs w:val="16"/>
          <w:shd w:val="clear" w:color="auto" w:fill="FFFFFF"/>
        </w:rPr>
        <w:t>, </w:t>
      </w:r>
      <w:r>
        <w:rPr>
          <w:rFonts w:ascii="Consolas" w:hAnsi="Consolas" w:eastAsia="Consolas" w:cs="Consolas"/>
          <w:color w:val="50A14F"/>
          <w:sz w:val="16"/>
          <w:szCs w:val="16"/>
          <w:shd w:val="clear" w:color="auto" w:fill="FFFFFF"/>
        </w:rPr>
        <w:t>"green"</w:t>
      </w:r>
      <w:r>
        <w:rPr>
          <w:rFonts w:ascii="Consolas" w:hAnsi="Consolas" w:eastAsia="Consolas" w:cs="Consolas"/>
          <w:color w:val="5C5C5C"/>
          <w:sz w:val="16"/>
          <w:szCs w:val="16"/>
          <w:shd w:val="clear" w:color="auto" w:fill="FFFFFF"/>
        </w:rPr>
        <w:t>, </w:t>
      </w:r>
      <w:r>
        <w:rPr>
          <w:rFonts w:ascii="Consolas" w:hAnsi="Consolas" w:eastAsia="Consolas" w:cs="Consolas"/>
          <w:color w:val="50A14F"/>
          <w:sz w:val="16"/>
          <w:szCs w:val="16"/>
          <w:shd w:val="clear" w:color="auto" w:fill="FFFFFF"/>
        </w:rPr>
        <w:t>"black"</w:t>
      </w:r>
      <w:r>
        <w:rPr>
          <w:rFonts w:ascii="Consolas" w:hAnsi="Consolas" w:eastAsia="Consolas" w:cs="Consolas"/>
          <w:color w:val="5C5C5C"/>
          <w:sz w:val="16"/>
          <w:szCs w:val="16"/>
          <w:shd w:val="clear" w:color="auto" w:fill="FFFFFF"/>
        </w:rPr>
        <w:t>]</w:t>
      </w:r>
    </w:p>
    <w:p>
      <w:pPr>
        <w:numPr>
          <w:ilvl w:val="0"/>
          <w:numId w:val="7"/>
        </w:numPr>
        <w:pBdr>
          <w:left w:val="single" w:color="6CE26C" w:sz="12" w:space="6"/>
        </w:pBdr>
        <w:shd w:val="clear" w:color="auto" w:fill="F8F8F8"/>
        <w:spacing w:line="216" w:lineRule="atLeast"/>
        <w:ind w:left="540"/>
        <w:jc w:val="left"/>
        <w:rPr>
          <w:color w:val="5C5C5C"/>
        </w:rPr>
      </w:pPr>
      <w:r>
        <w:rPr>
          <w:rFonts w:ascii="Consolas" w:hAnsi="Consolas" w:eastAsia="Consolas" w:cs="Consolas"/>
          <w:color w:val="5C5C5C"/>
          <w:sz w:val="16"/>
          <w:szCs w:val="16"/>
          <w:shd w:val="clear" w:color="auto" w:fill="F8F8F8"/>
        </w:rPr>
        <w:t> </w:t>
      </w:r>
      <w:r>
        <w:rPr>
          <w:rFonts w:ascii="Consolas" w:hAnsi="Consolas" w:eastAsia="Consolas" w:cs="Consolas"/>
          <w:color w:val="A626A4"/>
          <w:sz w:val="16"/>
          <w:szCs w:val="16"/>
          <w:shd w:val="clear" w:color="auto" w:fill="F8F8F8"/>
        </w:rPr>
        <w:t>for</w:t>
      </w:r>
      <w:r>
        <w:rPr>
          <w:rFonts w:ascii="Consolas" w:hAnsi="Consolas" w:eastAsia="Consolas" w:cs="Consolas"/>
          <w:color w:val="5C5C5C"/>
          <w:sz w:val="16"/>
          <w:szCs w:val="16"/>
          <w:shd w:val="clear" w:color="auto" w:fill="F8F8F8"/>
        </w:rPr>
        <w:t> pair </w:t>
      </w:r>
      <w:r>
        <w:rPr>
          <w:rFonts w:ascii="Consolas" w:hAnsi="Consolas" w:eastAsia="Consolas" w:cs="Consolas"/>
          <w:color w:val="A626A4"/>
          <w:sz w:val="16"/>
          <w:szCs w:val="16"/>
          <w:shd w:val="clear" w:color="auto" w:fill="F8F8F8"/>
        </w:rPr>
        <w:t>in</w:t>
      </w:r>
      <w:r>
        <w:rPr>
          <w:rFonts w:ascii="Consolas" w:hAnsi="Consolas" w:eastAsia="Consolas" w:cs="Consolas"/>
          <w:color w:val="5C5C5C"/>
          <w:sz w:val="16"/>
          <w:szCs w:val="16"/>
          <w:shd w:val="clear" w:color="auto" w:fill="F8F8F8"/>
        </w:rPr>
        <w:t> combinations(features, </w:t>
      </w:r>
      <w:r>
        <w:rPr>
          <w:rFonts w:ascii="Consolas" w:hAnsi="Consolas" w:eastAsia="Consolas" w:cs="Consolas"/>
          <w:color w:val="986801"/>
          <w:sz w:val="16"/>
          <w:szCs w:val="16"/>
          <w:shd w:val="clear" w:color="auto" w:fill="F8F8F8"/>
        </w:rPr>
        <w:t>2</w:t>
      </w:r>
      <w:r>
        <w:rPr>
          <w:rFonts w:ascii="Consolas" w:hAnsi="Consolas" w:eastAsia="Consolas" w:cs="Consolas"/>
          <w:color w:val="5C5C5C"/>
          <w:sz w:val="16"/>
          <w:szCs w:val="16"/>
          <w:shd w:val="clear" w:color="auto" w:fill="F8F8F8"/>
        </w:rPr>
        <w:t>):</w:t>
      </w:r>
    </w:p>
    <w:p>
      <w:pPr>
        <w:numPr>
          <w:ilvl w:val="0"/>
          <w:numId w:val="7"/>
        </w:numPr>
        <w:pBdr>
          <w:left w:val="single" w:color="6CE26C" w:sz="12" w:space="6"/>
        </w:pBdr>
        <w:shd w:val="clear" w:color="auto" w:fill="FFFFFF"/>
        <w:spacing w:line="216" w:lineRule="atLeast"/>
        <w:ind w:left="540"/>
        <w:jc w:val="left"/>
        <w:rPr>
          <w:color w:val="5C5C5C"/>
        </w:rPr>
      </w:pPr>
      <w:r>
        <w:rPr>
          <w:rFonts w:ascii="Consolas" w:hAnsi="Consolas" w:eastAsia="Consolas" w:cs="Consolas"/>
          <w:color w:val="5C5C5C"/>
          <w:sz w:val="16"/>
          <w:szCs w:val="16"/>
          <w:shd w:val="clear" w:color="auto" w:fill="FFFFFF"/>
        </w:rPr>
        <w:t>    plt.figure(figsize=(</w:t>
      </w:r>
      <w:r>
        <w:rPr>
          <w:rFonts w:ascii="Consolas" w:hAnsi="Consolas" w:eastAsia="Consolas" w:cs="Consolas"/>
          <w:color w:val="986801"/>
          <w:sz w:val="16"/>
          <w:szCs w:val="16"/>
          <w:shd w:val="clear" w:color="auto" w:fill="FFFFFF"/>
        </w:rPr>
        <w:t>6</w:t>
      </w:r>
      <w:r>
        <w:rPr>
          <w:rFonts w:ascii="Consolas" w:hAnsi="Consolas" w:eastAsia="Consolas" w:cs="Consolas"/>
          <w:color w:val="5C5C5C"/>
          <w:sz w:val="16"/>
          <w:szCs w:val="16"/>
          <w:shd w:val="clear" w:color="auto" w:fill="FFFFFF"/>
        </w:rPr>
        <w:t>, </w:t>
      </w:r>
      <w:r>
        <w:rPr>
          <w:rFonts w:ascii="Consolas" w:hAnsi="Consolas" w:eastAsia="Consolas" w:cs="Consolas"/>
          <w:color w:val="986801"/>
          <w:sz w:val="16"/>
          <w:szCs w:val="16"/>
          <w:shd w:val="clear" w:color="auto" w:fill="FFFFFF"/>
        </w:rPr>
        <w:t>6</w:t>
      </w:r>
      <w:r>
        <w:rPr>
          <w:rFonts w:ascii="Consolas" w:hAnsi="Consolas" w:eastAsia="Consolas" w:cs="Consolas"/>
          <w:color w:val="5C5C5C"/>
          <w:sz w:val="16"/>
          <w:szCs w:val="16"/>
          <w:shd w:val="clear" w:color="auto" w:fill="FFFFFF"/>
        </w:rPr>
        <w:t>))</w:t>
      </w:r>
    </w:p>
    <w:p>
      <w:pPr>
        <w:numPr>
          <w:ilvl w:val="0"/>
          <w:numId w:val="7"/>
        </w:numPr>
        <w:pBdr>
          <w:left w:val="single" w:color="6CE26C" w:sz="12" w:space="6"/>
        </w:pBdr>
        <w:shd w:val="clear" w:color="auto" w:fill="F8F8F8"/>
        <w:spacing w:line="216" w:lineRule="atLeast"/>
        <w:ind w:left="540"/>
        <w:jc w:val="left"/>
        <w:rPr>
          <w:color w:val="5C5C5C"/>
        </w:rPr>
      </w:pPr>
      <w:r>
        <w:rPr>
          <w:rFonts w:ascii="Consolas" w:hAnsi="Consolas" w:eastAsia="Consolas" w:cs="Consolas"/>
          <w:color w:val="5C5C5C"/>
          <w:sz w:val="16"/>
          <w:szCs w:val="16"/>
          <w:shd w:val="clear" w:color="auto" w:fill="F8F8F8"/>
        </w:rPr>
        <w:t>     sns.scatterplot(data=df_scaled, x=pair[</w:t>
      </w:r>
      <w:r>
        <w:rPr>
          <w:rFonts w:ascii="Consolas" w:hAnsi="Consolas" w:eastAsia="Consolas" w:cs="Consolas"/>
          <w:color w:val="986801"/>
          <w:sz w:val="16"/>
          <w:szCs w:val="16"/>
          <w:shd w:val="clear" w:color="auto" w:fill="F8F8F8"/>
        </w:rPr>
        <w:t>0</w:t>
      </w:r>
      <w:r>
        <w:rPr>
          <w:rFonts w:ascii="Consolas" w:hAnsi="Consolas" w:eastAsia="Consolas" w:cs="Consolas"/>
          <w:color w:val="5C5C5C"/>
          <w:sz w:val="16"/>
          <w:szCs w:val="16"/>
          <w:shd w:val="clear" w:color="auto" w:fill="F8F8F8"/>
        </w:rPr>
        <w:t>], y=pair[</w:t>
      </w:r>
      <w:r>
        <w:rPr>
          <w:rFonts w:ascii="Consolas" w:hAnsi="Consolas" w:eastAsia="Consolas" w:cs="Consolas"/>
          <w:color w:val="986801"/>
          <w:sz w:val="16"/>
          <w:szCs w:val="16"/>
          <w:shd w:val="clear" w:color="auto" w:fill="F8F8F8"/>
        </w:rPr>
        <w:t>1</w:t>
      </w:r>
      <w:r>
        <w:rPr>
          <w:rFonts w:ascii="Consolas" w:hAnsi="Consolas" w:eastAsia="Consolas" w:cs="Consolas"/>
          <w:color w:val="5C5C5C"/>
          <w:sz w:val="16"/>
          <w:szCs w:val="16"/>
          <w:shd w:val="clear" w:color="auto" w:fill="F8F8F8"/>
        </w:rPr>
        <w:t>], hue=predict, palette=colors)</w:t>
      </w:r>
    </w:p>
    <w:p>
      <w:pPr>
        <w:numPr>
          <w:ilvl w:val="0"/>
          <w:numId w:val="7"/>
        </w:numPr>
        <w:pBdr>
          <w:left w:val="single" w:color="6CE26C" w:sz="12" w:space="6"/>
        </w:pBdr>
        <w:shd w:val="clear" w:color="auto" w:fill="FFFFFF"/>
        <w:spacing w:line="216" w:lineRule="atLeast"/>
        <w:ind w:left="540"/>
        <w:jc w:val="left"/>
        <w:rPr>
          <w:color w:val="5C5C5C"/>
        </w:rPr>
      </w:pPr>
      <w:r>
        <w:rPr>
          <w:rFonts w:ascii="Consolas" w:hAnsi="Consolas" w:eastAsia="Consolas" w:cs="Consolas"/>
          <w:color w:val="5C5C5C"/>
          <w:sz w:val="16"/>
          <w:szCs w:val="16"/>
          <w:shd w:val="clear" w:color="auto" w:fill="FFFFFF"/>
        </w:rPr>
        <w:t>     plt.xlabel(pair[</w:t>
      </w:r>
      <w:r>
        <w:rPr>
          <w:rFonts w:ascii="Consolas" w:hAnsi="Consolas" w:eastAsia="Consolas" w:cs="Consolas"/>
          <w:color w:val="986801"/>
          <w:sz w:val="16"/>
          <w:szCs w:val="16"/>
          <w:shd w:val="clear" w:color="auto" w:fill="FFFFFF"/>
        </w:rPr>
        <w:t>0</w:t>
      </w:r>
      <w:r>
        <w:rPr>
          <w:rFonts w:ascii="Consolas" w:hAnsi="Consolas" w:eastAsia="Consolas" w:cs="Consolas"/>
          <w:color w:val="5C5C5C"/>
          <w:sz w:val="16"/>
          <w:szCs w:val="16"/>
          <w:shd w:val="clear" w:color="auto" w:fill="FFFFFF"/>
        </w:rPr>
        <w:t>], fontproperties=myfont)</w:t>
      </w:r>
    </w:p>
    <w:p>
      <w:pPr>
        <w:numPr>
          <w:ilvl w:val="0"/>
          <w:numId w:val="7"/>
        </w:numPr>
        <w:pBdr>
          <w:left w:val="single" w:color="6CE26C" w:sz="12" w:space="6"/>
        </w:pBdr>
        <w:shd w:val="clear" w:color="auto" w:fill="F8F8F8"/>
        <w:spacing w:line="216" w:lineRule="atLeast"/>
        <w:ind w:left="540"/>
        <w:jc w:val="left"/>
        <w:rPr>
          <w:color w:val="5C5C5C"/>
        </w:rPr>
      </w:pPr>
      <w:r>
        <w:rPr>
          <w:rFonts w:ascii="Consolas" w:hAnsi="Consolas" w:eastAsia="Consolas" w:cs="Consolas"/>
          <w:color w:val="5C5C5C"/>
          <w:sz w:val="16"/>
          <w:szCs w:val="16"/>
          <w:shd w:val="clear" w:color="auto" w:fill="F8F8F8"/>
        </w:rPr>
        <w:t>     plt.ylabel(pair[</w:t>
      </w:r>
      <w:r>
        <w:rPr>
          <w:rFonts w:ascii="Consolas" w:hAnsi="Consolas" w:eastAsia="Consolas" w:cs="Consolas"/>
          <w:color w:val="986801"/>
          <w:sz w:val="16"/>
          <w:szCs w:val="16"/>
          <w:shd w:val="clear" w:color="auto" w:fill="F8F8F8"/>
        </w:rPr>
        <w:t>1</w:t>
      </w:r>
      <w:r>
        <w:rPr>
          <w:rFonts w:ascii="Consolas" w:hAnsi="Consolas" w:eastAsia="Consolas" w:cs="Consolas"/>
          <w:color w:val="5C5C5C"/>
          <w:sz w:val="16"/>
          <w:szCs w:val="16"/>
          <w:shd w:val="clear" w:color="auto" w:fill="F8F8F8"/>
        </w:rPr>
        <w:t>], fontproperties=myfont)</w:t>
      </w:r>
    </w:p>
    <w:p>
      <w:pPr>
        <w:numPr>
          <w:ilvl w:val="0"/>
          <w:numId w:val="7"/>
        </w:numPr>
        <w:pBdr>
          <w:left w:val="single" w:color="6CE26C" w:sz="12" w:space="6"/>
        </w:pBdr>
        <w:shd w:val="clear" w:color="auto" w:fill="FFFFFF"/>
        <w:spacing w:line="216" w:lineRule="atLeast"/>
        <w:ind w:left="540"/>
        <w:jc w:val="left"/>
        <w:rPr>
          <w:color w:val="5C5C5C"/>
        </w:rPr>
      </w:pPr>
      <w:r>
        <w:rPr>
          <w:rFonts w:ascii="Consolas" w:hAnsi="Consolas" w:eastAsia="Consolas" w:cs="Consolas"/>
          <w:color w:val="5C5C5C"/>
          <w:sz w:val="16"/>
          <w:szCs w:val="16"/>
          <w:shd w:val="clear" w:color="auto" w:fill="FFFFFF"/>
        </w:rPr>
        <w:t>     </w:t>
      </w:r>
      <w:r>
        <w:rPr>
          <w:rFonts w:ascii="Consolas" w:hAnsi="Consolas" w:eastAsia="Consolas" w:cs="Consolas"/>
          <w:i/>
          <w:iCs/>
          <w:color w:val="A0A1A7"/>
          <w:sz w:val="16"/>
          <w:szCs w:val="16"/>
          <w:shd w:val="clear" w:color="auto" w:fill="FFFFFF"/>
        </w:rPr>
        <w:t># </w:t>
      </w:r>
      <w:r>
        <w:rPr>
          <w:rFonts w:hint="eastAsia" w:cs="宋体"/>
          <w:i/>
          <w:iCs/>
          <w:color w:val="A0A1A7"/>
          <w:sz w:val="16"/>
          <w:szCs w:val="16"/>
          <w:shd w:val="clear" w:color="auto" w:fill="FFFFFF"/>
        </w:rPr>
        <w:t>将图形保存为文件</w:t>
      </w:r>
    </w:p>
    <w:p>
      <w:pPr>
        <w:numPr>
          <w:ilvl w:val="0"/>
          <w:numId w:val="7"/>
        </w:numPr>
        <w:pBdr>
          <w:left w:val="single" w:color="6CE26C" w:sz="12" w:space="6"/>
        </w:pBdr>
        <w:shd w:val="clear" w:color="auto" w:fill="F8F8F8"/>
        <w:spacing w:line="216" w:lineRule="atLeast"/>
        <w:ind w:left="540"/>
        <w:jc w:val="left"/>
        <w:rPr>
          <w:color w:val="5C5C5C"/>
        </w:rPr>
      </w:pPr>
      <w:r>
        <w:rPr>
          <w:rFonts w:ascii="Consolas" w:hAnsi="Consolas" w:eastAsia="Consolas" w:cs="Consolas"/>
          <w:color w:val="5C5C5C"/>
          <w:sz w:val="16"/>
          <w:szCs w:val="16"/>
          <w:shd w:val="clear" w:color="auto" w:fill="F8F8F8"/>
        </w:rPr>
        <w:t>     plt.savefig(</w:t>
      </w:r>
      <w:r>
        <w:rPr>
          <w:rFonts w:ascii="Consolas" w:hAnsi="Consolas" w:eastAsia="Consolas" w:cs="Consolas"/>
          <w:color w:val="50A14F"/>
          <w:sz w:val="16"/>
          <w:szCs w:val="16"/>
          <w:shd w:val="clear" w:color="auto" w:fill="F8F8F8"/>
        </w:rPr>
        <w:t>'scatterplot_{}.png'</w:t>
      </w:r>
      <w:r>
        <w:rPr>
          <w:rFonts w:ascii="Consolas" w:hAnsi="Consolas" w:eastAsia="Consolas" w:cs="Consolas"/>
          <w:color w:val="5C5C5C"/>
          <w:sz w:val="16"/>
          <w:szCs w:val="16"/>
          <w:shd w:val="clear" w:color="auto" w:fill="F8F8F8"/>
        </w:rPr>
        <w:t>.format(next(counter)))</w:t>
      </w:r>
    </w:p>
    <w:p>
      <w:pPr>
        <w:numPr>
          <w:ilvl w:val="0"/>
          <w:numId w:val="7"/>
        </w:numPr>
        <w:pBdr>
          <w:left w:val="single" w:color="6CE26C" w:sz="12" w:space="6"/>
        </w:pBdr>
        <w:shd w:val="clear" w:color="auto" w:fill="FFFFFF"/>
        <w:spacing w:line="216" w:lineRule="atLeast"/>
        <w:ind w:left="540"/>
        <w:jc w:val="left"/>
        <w:rPr>
          <w:color w:val="5C5C5C"/>
        </w:rPr>
      </w:pPr>
      <w:r>
        <w:rPr>
          <w:rFonts w:ascii="Consolas" w:hAnsi="Consolas" w:eastAsia="Consolas" w:cs="Consolas"/>
          <w:color w:val="5C5C5C"/>
          <w:sz w:val="16"/>
          <w:szCs w:val="16"/>
          <w:shd w:val="clear" w:color="auto" w:fill="FFFFFF"/>
        </w:rPr>
        <w:t>     </w:t>
      </w:r>
      <w:r>
        <w:rPr>
          <w:rFonts w:ascii="Consolas" w:hAnsi="Consolas" w:eastAsia="Consolas" w:cs="Consolas"/>
          <w:i/>
          <w:iCs/>
          <w:color w:val="A0A1A7"/>
          <w:sz w:val="16"/>
          <w:szCs w:val="16"/>
          <w:shd w:val="clear" w:color="auto" w:fill="FFFFFF"/>
        </w:rPr>
        <w:t># </w:t>
      </w:r>
      <w:r>
        <w:rPr>
          <w:rFonts w:hint="eastAsia" w:cs="宋体"/>
          <w:i/>
          <w:iCs/>
          <w:color w:val="A0A1A7"/>
          <w:sz w:val="16"/>
          <w:szCs w:val="16"/>
          <w:shd w:val="clear" w:color="auto" w:fill="FFFFFF"/>
        </w:rPr>
        <w:t>关闭图形以释放内存</w:t>
      </w:r>
    </w:p>
    <w:p>
      <w:pPr>
        <w:numPr>
          <w:ilvl w:val="0"/>
          <w:numId w:val="7"/>
        </w:numPr>
        <w:pBdr>
          <w:left w:val="single" w:color="6CE26C" w:sz="12" w:space="6"/>
        </w:pBdr>
        <w:shd w:val="clear" w:color="auto" w:fill="F8F8F8"/>
        <w:spacing w:line="216" w:lineRule="atLeast"/>
        <w:ind w:left="540"/>
        <w:jc w:val="left"/>
        <w:rPr>
          <w:color w:val="5C5C5C"/>
        </w:rPr>
      </w:pPr>
      <w:r>
        <w:rPr>
          <w:rFonts w:ascii="Consolas" w:hAnsi="Consolas" w:eastAsia="Consolas" w:cs="Consolas"/>
          <w:color w:val="5C5C5C"/>
          <w:sz w:val="16"/>
          <w:szCs w:val="16"/>
          <w:shd w:val="clear" w:color="auto" w:fill="F8F8F8"/>
        </w:rPr>
        <w:t>     plt.close()</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Helvetica">
    <w:altName w:val="Arial"/>
    <w:panose1 w:val="020B0604020202020204"/>
    <w:charset w:val="00"/>
    <w:family w:val="swiss"/>
    <w:pitch w:val="default"/>
    <w:sig w:usb0="00000000" w:usb1="00000000" w:usb2="00000009" w:usb3="00000000" w:csb0="000001FF" w:csb1="00000000"/>
  </w:font>
  <w:font w:name="仿宋_GB2312">
    <w:altName w:val="仿宋"/>
    <w:panose1 w:val="00000000000000000000"/>
    <w:charset w:val="86"/>
    <w:family w:val="modern"/>
    <w:pitch w:val="default"/>
    <w:sig w:usb0="00000000" w:usb1="00000000" w:usb2="00000000" w:usb3="00000000" w:csb0="00040000" w:csb1="00000000"/>
  </w:font>
  <w:font w:name="微软雅黑">
    <w:panose1 w:val="020B0503020204020204"/>
    <w:charset w:val="86"/>
    <w:family w:val="swiss"/>
    <w:pitch w:val="default"/>
    <w:sig w:usb0="80000287" w:usb1="2ACF3C50" w:usb2="00000016" w:usb3="00000000" w:csb0="0004001F" w:csb1="00000000"/>
  </w:font>
  <w:font w:name="Cambria Math">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B5D1A5"/>
    <w:multiLevelType w:val="multilevel"/>
    <w:tmpl w:val="B5B5D1A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DF7E0D47"/>
    <w:multiLevelType w:val="multilevel"/>
    <w:tmpl w:val="DF7E0D4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E055F397"/>
    <w:multiLevelType w:val="multilevel"/>
    <w:tmpl w:val="E055F39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0D1A5C72"/>
    <w:multiLevelType w:val="multilevel"/>
    <w:tmpl w:val="0D1A5C72"/>
    <w:lvl w:ilvl="0" w:tentative="0">
      <w:start w:val="1"/>
      <w:numFmt w:val="decimal"/>
      <w:lvlText w:val="[%1]"/>
      <w:lvlJc w:val="left"/>
      <w:pPr>
        <w:ind w:left="440" w:hanging="440"/>
      </w:pPr>
      <w:rPr>
        <w:rFonts w:hint="eastAsia"/>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4">
    <w:nsid w:val="35E1EB9F"/>
    <w:multiLevelType w:val="multilevel"/>
    <w:tmpl w:val="35E1EB9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7603CA2B"/>
    <w:multiLevelType w:val="multilevel"/>
    <w:tmpl w:val="7603CA2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7AC84F6C"/>
    <w:multiLevelType w:val="multilevel"/>
    <w:tmpl w:val="7AC84F6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3"/>
  </w:num>
  <w:num w:numId="2">
    <w:abstractNumId w:val="4"/>
  </w:num>
  <w:num w:numId="3">
    <w:abstractNumId w:val="1"/>
  </w:num>
  <w:num w:numId="4">
    <w:abstractNumId w:val="2"/>
  </w:num>
  <w:num w:numId="5">
    <w:abstractNumId w:val="0"/>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1"/>
  <w:bordersDoNotSurroundFooter w:val="1"/>
  <w:documentProtection w:enforcement="0"/>
  <w:defaultTabStop w:val="4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M3NDU0MWUxNzFlZDhiNjZmZmFjYzQ4NDQ2ZjdiMzUifQ=="/>
  </w:docVars>
  <w:rsids>
    <w:rsidRoot w:val="00335241"/>
    <w:rsid w:val="000019C6"/>
    <w:rsid w:val="00012F6B"/>
    <w:rsid w:val="00051E2E"/>
    <w:rsid w:val="00066B35"/>
    <w:rsid w:val="000702F8"/>
    <w:rsid w:val="00080654"/>
    <w:rsid w:val="00080FDF"/>
    <w:rsid w:val="00090E3B"/>
    <w:rsid w:val="000A44F4"/>
    <w:rsid w:val="000A46A4"/>
    <w:rsid w:val="001032F9"/>
    <w:rsid w:val="00104980"/>
    <w:rsid w:val="00117DB5"/>
    <w:rsid w:val="0012771D"/>
    <w:rsid w:val="00136C68"/>
    <w:rsid w:val="0017301F"/>
    <w:rsid w:val="00173B6E"/>
    <w:rsid w:val="00175772"/>
    <w:rsid w:val="00180441"/>
    <w:rsid w:val="001A5206"/>
    <w:rsid w:val="001C41F9"/>
    <w:rsid w:val="001C6D08"/>
    <w:rsid w:val="001D0962"/>
    <w:rsid w:val="001D16C1"/>
    <w:rsid w:val="001E74D5"/>
    <w:rsid w:val="002008CE"/>
    <w:rsid w:val="002028E9"/>
    <w:rsid w:val="00204624"/>
    <w:rsid w:val="002535C0"/>
    <w:rsid w:val="00257A6B"/>
    <w:rsid w:val="00266DA0"/>
    <w:rsid w:val="0027505D"/>
    <w:rsid w:val="002B0AD6"/>
    <w:rsid w:val="002B70E0"/>
    <w:rsid w:val="002C4A92"/>
    <w:rsid w:val="002C5821"/>
    <w:rsid w:val="002D086B"/>
    <w:rsid w:val="002D5CDD"/>
    <w:rsid w:val="002F77B7"/>
    <w:rsid w:val="003040AB"/>
    <w:rsid w:val="00307403"/>
    <w:rsid w:val="003116C8"/>
    <w:rsid w:val="00335241"/>
    <w:rsid w:val="00363B2B"/>
    <w:rsid w:val="00371DA8"/>
    <w:rsid w:val="00373E4E"/>
    <w:rsid w:val="003804DC"/>
    <w:rsid w:val="00395008"/>
    <w:rsid w:val="003A3E01"/>
    <w:rsid w:val="003C42DB"/>
    <w:rsid w:val="003D2279"/>
    <w:rsid w:val="003D748D"/>
    <w:rsid w:val="003E2E7C"/>
    <w:rsid w:val="003F30D8"/>
    <w:rsid w:val="00404B85"/>
    <w:rsid w:val="00414FBD"/>
    <w:rsid w:val="00423CFB"/>
    <w:rsid w:val="004521DA"/>
    <w:rsid w:val="00456269"/>
    <w:rsid w:val="004971AC"/>
    <w:rsid w:val="004A1E02"/>
    <w:rsid w:val="004A311E"/>
    <w:rsid w:val="004C3C40"/>
    <w:rsid w:val="004C6C27"/>
    <w:rsid w:val="004D6BAF"/>
    <w:rsid w:val="004E7D79"/>
    <w:rsid w:val="005001AA"/>
    <w:rsid w:val="00517069"/>
    <w:rsid w:val="0053712D"/>
    <w:rsid w:val="00563FFD"/>
    <w:rsid w:val="005670FD"/>
    <w:rsid w:val="00575B6B"/>
    <w:rsid w:val="005A2597"/>
    <w:rsid w:val="005A3358"/>
    <w:rsid w:val="005E0756"/>
    <w:rsid w:val="00625F11"/>
    <w:rsid w:val="00630A80"/>
    <w:rsid w:val="00643378"/>
    <w:rsid w:val="00657C22"/>
    <w:rsid w:val="00660D36"/>
    <w:rsid w:val="006869CC"/>
    <w:rsid w:val="00686C4F"/>
    <w:rsid w:val="00696CB8"/>
    <w:rsid w:val="006A530A"/>
    <w:rsid w:val="006A6477"/>
    <w:rsid w:val="006B132A"/>
    <w:rsid w:val="006C0762"/>
    <w:rsid w:val="006D774E"/>
    <w:rsid w:val="006F7D64"/>
    <w:rsid w:val="00704D15"/>
    <w:rsid w:val="007078BC"/>
    <w:rsid w:val="00726A85"/>
    <w:rsid w:val="007318D9"/>
    <w:rsid w:val="00741A3C"/>
    <w:rsid w:val="007426B2"/>
    <w:rsid w:val="007441B1"/>
    <w:rsid w:val="007605F8"/>
    <w:rsid w:val="00763024"/>
    <w:rsid w:val="00765B53"/>
    <w:rsid w:val="0078655C"/>
    <w:rsid w:val="00796208"/>
    <w:rsid w:val="007C31AC"/>
    <w:rsid w:val="007C6E36"/>
    <w:rsid w:val="007E6B7F"/>
    <w:rsid w:val="00805C1E"/>
    <w:rsid w:val="00807A6F"/>
    <w:rsid w:val="00826FA1"/>
    <w:rsid w:val="00861E24"/>
    <w:rsid w:val="00866DC0"/>
    <w:rsid w:val="00876227"/>
    <w:rsid w:val="00891149"/>
    <w:rsid w:val="00896652"/>
    <w:rsid w:val="008A2EDB"/>
    <w:rsid w:val="008A4A0E"/>
    <w:rsid w:val="008B2126"/>
    <w:rsid w:val="008B7D88"/>
    <w:rsid w:val="008C6085"/>
    <w:rsid w:val="008E05AE"/>
    <w:rsid w:val="008E0A83"/>
    <w:rsid w:val="009075A4"/>
    <w:rsid w:val="00932592"/>
    <w:rsid w:val="00963135"/>
    <w:rsid w:val="00972234"/>
    <w:rsid w:val="009777E0"/>
    <w:rsid w:val="009A1EF1"/>
    <w:rsid w:val="009A5571"/>
    <w:rsid w:val="009E0FD2"/>
    <w:rsid w:val="009E21ED"/>
    <w:rsid w:val="009F55FE"/>
    <w:rsid w:val="00A11884"/>
    <w:rsid w:val="00A25C16"/>
    <w:rsid w:val="00A37071"/>
    <w:rsid w:val="00A60B85"/>
    <w:rsid w:val="00A66867"/>
    <w:rsid w:val="00A76331"/>
    <w:rsid w:val="00A8167D"/>
    <w:rsid w:val="00A93D85"/>
    <w:rsid w:val="00A94A1A"/>
    <w:rsid w:val="00AE3F6E"/>
    <w:rsid w:val="00B10B84"/>
    <w:rsid w:val="00B14A43"/>
    <w:rsid w:val="00B2532A"/>
    <w:rsid w:val="00B3403E"/>
    <w:rsid w:val="00B4087B"/>
    <w:rsid w:val="00B45A36"/>
    <w:rsid w:val="00B476E7"/>
    <w:rsid w:val="00B729BC"/>
    <w:rsid w:val="00B81A0C"/>
    <w:rsid w:val="00B84E90"/>
    <w:rsid w:val="00B92BDC"/>
    <w:rsid w:val="00BA30F4"/>
    <w:rsid w:val="00BA4E50"/>
    <w:rsid w:val="00BB5377"/>
    <w:rsid w:val="00BC335D"/>
    <w:rsid w:val="00BE6702"/>
    <w:rsid w:val="00BF6A59"/>
    <w:rsid w:val="00C24386"/>
    <w:rsid w:val="00C37F7E"/>
    <w:rsid w:val="00C41E79"/>
    <w:rsid w:val="00C4253E"/>
    <w:rsid w:val="00C56BA1"/>
    <w:rsid w:val="00C63B7D"/>
    <w:rsid w:val="00C65616"/>
    <w:rsid w:val="00C6669B"/>
    <w:rsid w:val="00CA46D8"/>
    <w:rsid w:val="00CC129D"/>
    <w:rsid w:val="00CD270F"/>
    <w:rsid w:val="00CF75E9"/>
    <w:rsid w:val="00D10AD1"/>
    <w:rsid w:val="00D326E7"/>
    <w:rsid w:val="00D40E39"/>
    <w:rsid w:val="00D44FB4"/>
    <w:rsid w:val="00D7329E"/>
    <w:rsid w:val="00D8022A"/>
    <w:rsid w:val="00D92EDF"/>
    <w:rsid w:val="00D93484"/>
    <w:rsid w:val="00DA3038"/>
    <w:rsid w:val="00DA3B70"/>
    <w:rsid w:val="00DB7C62"/>
    <w:rsid w:val="00DD7C6E"/>
    <w:rsid w:val="00DF73D7"/>
    <w:rsid w:val="00E118A2"/>
    <w:rsid w:val="00E122B1"/>
    <w:rsid w:val="00E14348"/>
    <w:rsid w:val="00E33E5F"/>
    <w:rsid w:val="00E35326"/>
    <w:rsid w:val="00E90DF3"/>
    <w:rsid w:val="00E958A0"/>
    <w:rsid w:val="00EA7A19"/>
    <w:rsid w:val="00EC1293"/>
    <w:rsid w:val="00EC6551"/>
    <w:rsid w:val="00ED5773"/>
    <w:rsid w:val="00ED6EBC"/>
    <w:rsid w:val="00F079EA"/>
    <w:rsid w:val="00F109E0"/>
    <w:rsid w:val="00F11D75"/>
    <w:rsid w:val="00F15279"/>
    <w:rsid w:val="00F35428"/>
    <w:rsid w:val="00FC3680"/>
    <w:rsid w:val="00FD53C8"/>
    <w:rsid w:val="00FE23E9"/>
    <w:rsid w:val="00FF4E4C"/>
    <w:rsid w:val="0C0B7609"/>
    <w:rsid w:val="1AE930A8"/>
    <w:rsid w:val="2AA570A7"/>
    <w:rsid w:val="3A5C3BED"/>
    <w:rsid w:val="6AE34E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宋体" w:hAnsi="宋体" w:eastAsia="宋体"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both"/>
    </w:pPr>
    <w:rPr>
      <w:rFonts w:ascii="宋体" w:hAnsi="宋体" w:eastAsia="宋体" w:cstheme="minorBidi"/>
      <w:kern w:val="2"/>
      <w:sz w:val="24"/>
      <w:szCs w:val="28"/>
      <w:lang w:val="en-US" w:eastAsia="zh-CN" w:bidi="ar-SA"/>
    </w:rPr>
  </w:style>
  <w:style w:type="character" w:default="1" w:styleId="8">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2">
    <w:name w:val="Date"/>
    <w:basedOn w:val="1"/>
    <w:next w:val="1"/>
    <w:link w:val="19"/>
    <w:semiHidden/>
    <w:unhideWhenUsed/>
    <w:qFormat/>
    <w:uiPriority w:val="99"/>
    <w:pPr>
      <w:ind w:left="100" w:leftChars="2500"/>
    </w:pPr>
  </w:style>
  <w:style w:type="paragraph" w:styleId="3">
    <w:name w:val="footer"/>
    <w:basedOn w:val="1"/>
    <w:link w:val="12"/>
    <w:unhideWhenUsed/>
    <w:qFormat/>
    <w:uiPriority w:val="99"/>
    <w:pPr>
      <w:tabs>
        <w:tab w:val="center" w:pos="4153"/>
        <w:tab w:val="right" w:pos="8306"/>
      </w:tabs>
      <w:snapToGrid w:val="0"/>
      <w:spacing w:line="240" w:lineRule="atLeast"/>
      <w:jc w:val="left"/>
    </w:pPr>
    <w:rPr>
      <w:sz w:val="18"/>
      <w:szCs w:val="18"/>
    </w:rPr>
  </w:style>
  <w:style w:type="paragraph" w:styleId="4">
    <w:name w:val="header"/>
    <w:basedOn w:val="1"/>
    <w:link w:val="11"/>
    <w:unhideWhenUsed/>
    <w:qFormat/>
    <w:uiPriority w:val="99"/>
    <w:pPr>
      <w:tabs>
        <w:tab w:val="center" w:pos="4153"/>
        <w:tab w:val="right" w:pos="8306"/>
      </w:tabs>
      <w:snapToGrid w:val="0"/>
      <w:spacing w:line="240" w:lineRule="atLeast"/>
      <w:jc w:val="center"/>
    </w:pPr>
    <w:rPr>
      <w:sz w:val="18"/>
      <w:szCs w:val="18"/>
    </w:rPr>
  </w:style>
  <w:style w:type="paragraph" w:styleId="5">
    <w:name w:val="Normal (Web)"/>
    <w:basedOn w:val="1"/>
    <w:semiHidden/>
    <w:unhideWhenUsed/>
    <w:qFormat/>
    <w:uiPriority w:val="99"/>
    <w:pPr>
      <w:spacing w:before="100" w:beforeAutospacing="1" w:after="100" w:afterAutospacing="1"/>
      <w:jc w:val="left"/>
    </w:pPr>
    <w:rPr>
      <w:rFonts w:cs="宋体"/>
      <w:kern w:val="0"/>
      <w:szCs w:val="24"/>
    </w:rPr>
  </w:style>
  <w:style w:type="table" w:styleId="7">
    <w:name w:val="Table Grid"/>
    <w:basedOn w:val="6"/>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Strong"/>
    <w:basedOn w:val="8"/>
    <w:qFormat/>
    <w:uiPriority w:val="22"/>
    <w:rPr>
      <w:b/>
      <w:bCs/>
    </w:rPr>
  </w:style>
  <w:style w:type="table" w:customStyle="1" w:styleId="10">
    <w:name w:val="样式1"/>
    <w:basedOn w:val="6"/>
    <w:qFormat/>
    <w:uiPriority w:val="99"/>
    <w:pPr>
      <w:jc w:val="center"/>
    </w:pPr>
    <w:tblPr>
      <w:tblBorders>
        <w:top w:val="single" w:color="auto" w:sz="8" w:space="0"/>
        <w:bottom w:val="single" w:color="auto" w:sz="8" w:space="0"/>
      </w:tblBorders>
    </w:tblPr>
    <w:tcPr>
      <w:shd w:val="clear" w:color="auto" w:fill="auto"/>
      <w:vAlign w:val="center"/>
    </w:tcPr>
    <w:tblStylePr w:type="firstRow">
      <w:pPr>
        <w:jc w:val="center"/>
      </w:pPr>
      <w:tblPr>
        <w:jc w:val="center"/>
      </w:tblPr>
      <w:trPr>
        <w:jc w:val="center"/>
      </w:trPr>
      <w:tcPr>
        <w:tcBorders>
          <w:bottom w:val="single" w:color="auto" w:sz="6" w:space="0"/>
        </w:tcBorders>
      </w:tcPr>
    </w:tblStylePr>
  </w:style>
  <w:style w:type="character" w:customStyle="1" w:styleId="11">
    <w:name w:val="页眉 字符"/>
    <w:basedOn w:val="8"/>
    <w:link w:val="4"/>
    <w:qFormat/>
    <w:uiPriority w:val="99"/>
    <w:rPr>
      <w:sz w:val="18"/>
      <w:szCs w:val="18"/>
    </w:rPr>
  </w:style>
  <w:style w:type="character" w:customStyle="1" w:styleId="12">
    <w:name w:val="页脚 字符"/>
    <w:basedOn w:val="8"/>
    <w:link w:val="3"/>
    <w:qFormat/>
    <w:uiPriority w:val="99"/>
    <w:rPr>
      <w:sz w:val="18"/>
      <w:szCs w:val="18"/>
    </w:rPr>
  </w:style>
  <w:style w:type="paragraph" w:customStyle="1" w:styleId="13">
    <w:name w:val="一级标题"/>
    <w:basedOn w:val="1"/>
    <w:next w:val="1"/>
    <w:link w:val="14"/>
    <w:qFormat/>
    <w:uiPriority w:val="0"/>
    <w:pPr>
      <w:jc w:val="center"/>
    </w:pPr>
    <w:rPr>
      <w:b/>
      <w:sz w:val="32"/>
    </w:rPr>
  </w:style>
  <w:style w:type="character" w:customStyle="1" w:styleId="14">
    <w:name w:val="一级标题 字符"/>
    <w:basedOn w:val="8"/>
    <w:link w:val="13"/>
    <w:qFormat/>
    <w:uiPriority w:val="0"/>
    <w:rPr>
      <w:b/>
      <w:sz w:val="32"/>
    </w:rPr>
  </w:style>
  <w:style w:type="paragraph" w:customStyle="1" w:styleId="15">
    <w:name w:val="二级标题"/>
    <w:basedOn w:val="1"/>
    <w:next w:val="1"/>
    <w:link w:val="16"/>
    <w:qFormat/>
    <w:uiPriority w:val="0"/>
    <w:pPr>
      <w:spacing w:line="360" w:lineRule="auto"/>
    </w:pPr>
    <w:rPr>
      <w:b/>
    </w:rPr>
  </w:style>
  <w:style w:type="character" w:customStyle="1" w:styleId="16">
    <w:name w:val="二级标题 字符"/>
    <w:basedOn w:val="8"/>
    <w:link w:val="15"/>
    <w:qFormat/>
    <w:uiPriority w:val="0"/>
    <w:rPr>
      <w:b/>
    </w:rPr>
  </w:style>
  <w:style w:type="paragraph" w:customStyle="1" w:styleId="17">
    <w:name w:val="三级标题"/>
    <w:basedOn w:val="1"/>
    <w:next w:val="1"/>
    <w:link w:val="18"/>
    <w:qFormat/>
    <w:uiPriority w:val="0"/>
    <w:pPr>
      <w:spacing w:line="360" w:lineRule="auto"/>
      <w:jc w:val="left"/>
    </w:pPr>
    <w:rPr>
      <w:b/>
    </w:rPr>
  </w:style>
  <w:style w:type="character" w:customStyle="1" w:styleId="18">
    <w:name w:val="三级标题 字符"/>
    <w:basedOn w:val="8"/>
    <w:link w:val="17"/>
    <w:qFormat/>
    <w:uiPriority w:val="0"/>
    <w:rPr>
      <w:b/>
    </w:rPr>
  </w:style>
  <w:style w:type="character" w:customStyle="1" w:styleId="19">
    <w:name w:val="日期 字符"/>
    <w:basedOn w:val="8"/>
    <w:link w:val="2"/>
    <w:semiHidden/>
    <w:qFormat/>
    <w:uiPriority w:val="99"/>
  </w:style>
  <w:style w:type="paragraph" w:customStyle="1" w:styleId="20">
    <w:name w:val="AMDisplayEquation"/>
    <w:basedOn w:val="1"/>
    <w:next w:val="1"/>
    <w:link w:val="21"/>
    <w:qFormat/>
    <w:uiPriority w:val="0"/>
    <w:pPr>
      <w:tabs>
        <w:tab w:val="center" w:pos="4160"/>
        <w:tab w:val="right" w:pos="8300"/>
      </w:tabs>
      <w:spacing w:line="315" w:lineRule="atLeast"/>
      <w:jc w:val="center"/>
    </w:pPr>
    <w:rPr>
      <w:rFonts w:ascii="Helvetica" w:hAnsi="Helvetica" w:cs="宋体"/>
      <w:color w:val="000000"/>
      <w:kern w:val="0"/>
      <w:szCs w:val="21"/>
    </w:rPr>
  </w:style>
  <w:style w:type="character" w:customStyle="1" w:styleId="21">
    <w:name w:val="AMDisplayEquation 字符"/>
    <w:basedOn w:val="8"/>
    <w:link w:val="20"/>
    <w:qFormat/>
    <w:uiPriority w:val="0"/>
    <w:rPr>
      <w:rFonts w:ascii="Helvetica" w:hAnsi="Helvetica" w:cs="宋体"/>
      <w:color w:val="000000"/>
      <w:kern w:val="0"/>
      <w:szCs w:val="21"/>
    </w:rPr>
  </w:style>
  <w:style w:type="character" w:styleId="22">
    <w:name w:val="Placeholder Text"/>
    <w:basedOn w:val="8"/>
    <w:semiHidden/>
    <w:qFormat/>
    <w:uiPriority w:val="99"/>
    <w:rPr>
      <w:color w:val="808080"/>
    </w:rPr>
  </w:style>
  <w:style w:type="paragraph" w:styleId="23">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emf"/><Relationship Id="rId4" Type="http://schemas.openxmlformats.org/officeDocument/2006/relationships/image" Target="media/image1.emf"/><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customXml" Target="../customXml/item1.xml"/><Relationship Id="rId24" Type="http://schemas.openxmlformats.org/officeDocument/2006/relationships/numbering" Target="numbering.xml"/><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lenovo/AppData/Roaming/Tencent/Users/1431286186/QQ/WinTemp/RichOle/_FU@%252525255dNX%2525252525S1ZYWYV(I3XO1%252525255bU.png" TargetMode="Externa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emf"/><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FA393A-7323-4BE3-A05D-685C589C785F}">
  <ds:schemaRefs/>
</ds:datastoreItem>
</file>

<file path=docProps/app.xml><?xml version="1.0" encoding="utf-8"?>
<Properties xmlns="http://schemas.openxmlformats.org/officeDocument/2006/extended-properties" xmlns:vt="http://schemas.openxmlformats.org/officeDocument/2006/docPropsVTypes">
  <Template>Normal.dotm</Template>
  <Pages>1</Pages>
  <Words>3478</Words>
  <Characters>19830</Characters>
  <Lines>165</Lines>
  <Paragraphs>46</Paragraphs>
  <TotalTime>3</TotalTime>
  <ScaleCrop>false</ScaleCrop>
  <LinksUpToDate>false</LinksUpToDate>
  <CharactersWithSpaces>23262</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2023-08-07T12:26:00Z</dcterms:created>
  <dc:creator>hou bingbing</dc:creator>
  <cp:lastModifiedBy>刘佳鑫</cp:lastModifiedBy>
  <cp:lastPrinted>2023-08-08T01:34:00Z</cp:lastPrinted>
  <dcterms:modified xsi:type="dcterms:W3CDTF">2023-09-01T14:11:28Z</dcterms:modified>
  <cp:revision>65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39AE1E81BA244326AF8D2D87BEDC9C00_13</vt:lpwstr>
  </property>
</Properties>
</file>