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72016">
      <w:pPr>
        <w:jc w:val="left"/>
        <w:rPr>
          <w:rFonts w:hint="eastAsia"/>
        </w:rPr>
      </w:pPr>
      <w:r>
        <w:rPr>
          <w:rFonts w:hint="eastAsia"/>
        </w:rPr>
        <w:t>文档名称：XX企业培训管理制度</w:t>
      </w:r>
    </w:p>
    <w:p w14:paraId="68E7EE97">
      <w:pPr>
        <w:jc w:val="left"/>
        <w:rPr>
          <w:rFonts w:hint="eastAsia"/>
        </w:rPr>
      </w:pPr>
    </w:p>
    <w:p w14:paraId="5EF5D9C3">
      <w:pPr>
        <w:jc w:val="left"/>
        <w:rPr>
          <w:rFonts w:hint="eastAsia"/>
        </w:rPr>
      </w:pPr>
    </w:p>
    <w:p w14:paraId="61D4F8FD">
      <w:pPr>
        <w:jc w:val="left"/>
        <w:rPr>
          <w:rFonts w:hint="eastAsia"/>
        </w:rPr>
      </w:pPr>
      <w:r>
        <w:rPr>
          <w:rFonts w:hint="eastAsia"/>
        </w:rPr>
        <w:t>适用部门：全体员工（培训部统筹）</w:t>
      </w:r>
    </w:p>
    <w:p w14:paraId="421FEA49">
      <w:pPr>
        <w:jc w:val="left"/>
        <w:rPr>
          <w:rFonts w:hint="eastAsia"/>
        </w:rPr>
      </w:pPr>
      <w:r>
        <w:rPr>
          <w:rFonts w:hint="eastAsia"/>
        </w:rPr>
        <w:t>权限标签：公开</w:t>
      </w:r>
    </w:p>
    <w:p w14:paraId="4060FCAD">
      <w:pPr>
        <w:jc w:val="left"/>
        <w:rPr>
          <w:rFonts w:hint="eastAsia"/>
        </w:rPr>
      </w:pPr>
      <w:r>
        <w:rPr>
          <w:rFonts w:hint="eastAsia"/>
        </w:rPr>
        <w:t>关键词：培训计划, 资源管理, 效果评估, 职业发展, 新员工培训, 技能认证</w:t>
      </w:r>
    </w:p>
    <w:p w14:paraId="6CA43DD1">
      <w:pPr>
        <w:jc w:val="left"/>
        <w:rPr>
          <w:rFonts w:hint="eastAsia"/>
        </w:rPr>
      </w:pPr>
      <w:r>
        <w:rPr>
          <w:rFonts w:hint="eastAsia"/>
        </w:rPr>
        <w:t>更新频率：半年度</w:t>
      </w:r>
    </w:p>
    <w:p w14:paraId="327DD6A0">
      <w:pPr>
        <w:jc w:val="left"/>
        <w:rPr>
          <w:rFonts w:hint="eastAsia"/>
        </w:rPr>
      </w:pPr>
    </w:p>
    <w:p w14:paraId="1492F6DE">
      <w:pPr>
        <w:jc w:val="left"/>
        <w:rPr>
          <w:rFonts w:hint="eastAsia"/>
        </w:rPr>
      </w:pPr>
      <w:r>
        <w:rPr>
          <w:rFonts w:hint="eastAsia"/>
        </w:rPr>
        <w:t>**一、总则**</w:t>
      </w:r>
    </w:p>
    <w:p w14:paraId="39B63EF3">
      <w:pPr>
        <w:jc w:val="left"/>
        <w:rPr>
          <w:rFonts w:hint="eastAsia"/>
        </w:rPr>
      </w:pPr>
      <w:r>
        <w:rPr>
          <w:rFonts w:hint="eastAsia"/>
        </w:rPr>
        <w:t>1. 目标：提升员工技能与职业素养，支持企业战略目标，增强团队凝聚力。</w:t>
      </w:r>
    </w:p>
    <w:p w14:paraId="1FBC8205">
      <w:pPr>
        <w:jc w:val="left"/>
        <w:rPr>
          <w:rFonts w:hint="eastAsia"/>
        </w:rPr>
      </w:pPr>
      <w:r>
        <w:rPr>
          <w:rFonts w:hint="eastAsia"/>
        </w:rPr>
        <w:t>2. 形式：内训（讲师认证）、外训（合作机构）、在线课程（飞书学习平台）、工作坊。</w:t>
      </w:r>
    </w:p>
    <w:p w14:paraId="11B75433">
      <w:pPr>
        <w:jc w:val="left"/>
        <w:rPr>
          <w:rFonts w:hint="eastAsia"/>
        </w:rPr>
      </w:pPr>
      <w:r>
        <w:rPr>
          <w:rFonts w:hint="eastAsia"/>
        </w:rPr>
        <w:t>3. 原则：需求导向、分层实施、效果追踪。</w:t>
      </w:r>
    </w:p>
    <w:p w14:paraId="3B1AF893">
      <w:pPr>
        <w:jc w:val="left"/>
        <w:rPr>
          <w:rFonts w:hint="eastAsia"/>
        </w:rPr>
      </w:pPr>
    </w:p>
    <w:p w14:paraId="2F06B26C">
      <w:pPr>
        <w:jc w:val="left"/>
        <w:rPr>
          <w:rFonts w:hint="eastAsia"/>
        </w:rPr>
      </w:pPr>
      <w:r>
        <w:rPr>
          <w:rFonts w:hint="eastAsia"/>
        </w:rPr>
        <w:t>**二、核心条款**</w:t>
      </w:r>
    </w:p>
    <w:p w14:paraId="15CA3EB7">
      <w:pPr>
        <w:jc w:val="left"/>
        <w:rPr>
          <w:rFonts w:hint="eastAsia"/>
        </w:rPr>
      </w:pPr>
    </w:p>
    <w:p w14:paraId="0705ADC2">
      <w:pPr>
        <w:jc w:val="left"/>
        <w:rPr>
          <w:rFonts w:hint="eastAsia"/>
        </w:rPr>
      </w:pPr>
      <w:r>
        <w:rPr>
          <w:rFonts w:hint="eastAsia"/>
        </w:rPr>
        <w:t>**（一）培训计划**</w:t>
      </w:r>
    </w:p>
    <w:p w14:paraId="100AD7CF">
      <w:pPr>
        <w:jc w:val="left"/>
        <w:rPr>
          <w:rFonts w:hint="eastAsia"/>
        </w:rPr>
      </w:pPr>
      <w:r>
        <w:rPr>
          <w:rFonts w:hint="eastAsia"/>
        </w:rPr>
        <w:t>1. 制定流程：</w:t>
      </w:r>
    </w:p>
    <w:p w14:paraId="7011F6E7">
      <w:pPr>
        <w:jc w:val="left"/>
        <w:rPr>
          <w:rFonts w:hint="eastAsia"/>
        </w:rPr>
      </w:pPr>
      <w:r>
        <w:rPr>
          <w:rFonts w:hint="eastAsia"/>
        </w:rPr>
        <w:t xml:space="preserve">   - 需求调研：部门提交《培训需求表》→ 培训部整合 → 管理层批准 → 发布年度计划。</w:t>
      </w:r>
    </w:p>
    <w:p w14:paraId="0CC8E0F1">
      <w:pPr>
        <w:jc w:val="left"/>
        <w:rPr>
          <w:rFonts w:hint="eastAsia"/>
        </w:rPr>
      </w:pPr>
      <w:r>
        <w:rPr>
          <w:rFonts w:hint="eastAsia"/>
        </w:rPr>
        <w:t>2. 分层培训：</w:t>
      </w:r>
    </w:p>
    <w:p w14:paraId="4DA0C8CA">
      <w:pPr>
        <w:jc w:val="left"/>
        <w:rPr>
          <w:rFonts w:hint="eastAsia"/>
        </w:rPr>
      </w:pPr>
      <w:r>
        <w:rPr>
          <w:rFonts w:hint="eastAsia"/>
        </w:rPr>
        <w:t xml:space="preserve">   - 新员工：入职1个月内完成《公司制度》《安全规范》《业务流程》必修课，考核通过方可转正。</w:t>
      </w:r>
    </w:p>
    <w:p w14:paraId="71FA3B48">
      <w:pPr>
        <w:jc w:val="left"/>
        <w:rPr>
          <w:rFonts w:hint="eastAsia"/>
        </w:rPr>
      </w:pPr>
      <w:r>
        <w:rPr>
          <w:rFonts w:hint="eastAsia"/>
        </w:rPr>
        <w:t xml:space="preserve">   - 基层员工：技能提升培训（如Excel进阶、项目管理工具）。</w:t>
      </w:r>
    </w:p>
    <w:p w14:paraId="1EAFC5E1">
      <w:pPr>
        <w:jc w:val="left"/>
        <w:rPr>
          <w:rFonts w:hint="eastAsia"/>
        </w:rPr>
      </w:pPr>
      <w:r>
        <w:rPr>
          <w:rFonts w:hint="eastAsia"/>
        </w:rPr>
        <w:t xml:space="preserve">   - 管理层：领导力培训、战略研讨会（外聘专家授课）。</w:t>
      </w:r>
    </w:p>
    <w:p w14:paraId="765A522C">
      <w:pPr>
        <w:jc w:val="left"/>
        <w:rPr>
          <w:rFonts w:hint="eastAsia"/>
        </w:rPr>
      </w:pPr>
      <w:r>
        <w:rPr>
          <w:rFonts w:hint="eastAsia"/>
        </w:rPr>
        <w:t>3. 专项计划：</w:t>
      </w:r>
    </w:p>
    <w:p w14:paraId="5D281687">
      <w:pPr>
        <w:jc w:val="left"/>
        <w:rPr>
          <w:rFonts w:hint="eastAsia"/>
        </w:rPr>
      </w:pPr>
      <w:r>
        <w:rPr>
          <w:rFonts w:hint="eastAsia"/>
        </w:rPr>
        <w:t xml:space="preserve">   - 技术认证：鼓励员工考取行业证书（如PMP），报销考试费用及培训费。</w:t>
      </w:r>
    </w:p>
    <w:p w14:paraId="48B474BE">
      <w:pPr>
        <w:jc w:val="left"/>
        <w:rPr>
          <w:rFonts w:hint="eastAsia"/>
        </w:rPr>
      </w:pPr>
    </w:p>
    <w:p w14:paraId="1427DBA6">
      <w:pPr>
        <w:jc w:val="left"/>
        <w:rPr>
          <w:rFonts w:hint="eastAsia"/>
        </w:rPr>
      </w:pPr>
      <w:r>
        <w:rPr>
          <w:rFonts w:hint="eastAsia"/>
        </w:rPr>
        <w:t>**（二）资源管理**</w:t>
      </w:r>
    </w:p>
    <w:p w14:paraId="3D1813EC">
      <w:pPr>
        <w:jc w:val="left"/>
        <w:rPr>
          <w:rFonts w:hint="eastAsia"/>
        </w:rPr>
      </w:pPr>
      <w:r>
        <w:rPr>
          <w:rFonts w:hint="eastAsia"/>
        </w:rPr>
        <w:t>1. 内训师体系：</w:t>
      </w:r>
    </w:p>
    <w:p w14:paraId="0E971E89">
      <w:pPr>
        <w:jc w:val="left"/>
        <w:rPr>
          <w:rFonts w:hint="eastAsia"/>
        </w:rPr>
      </w:pPr>
      <w:r>
        <w:rPr>
          <w:rFonts w:hint="eastAsia"/>
        </w:rPr>
        <w:t xml:space="preserve">   - 认证：通过TTT培训，授课费XX元/小时，年度评选“金牌讲师”。</w:t>
      </w:r>
    </w:p>
    <w:p w14:paraId="4216C749">
      <w:pPr>
        <w:jc w:val="left"/>
        <w:rPr>
          <w:rFonts w:hint="eastAsia"/>
        </w:rPr>
      </w:pPr>
      <w:r>
        <w:rPr>
          <w:rFonts w:hint="eastAsia"/>
        </w:rPr>
        <w:t xml:space="preserve">   - 课程开发：内训师需提交课件，经培训部审核后上线。</w:t>
      </w:r>
    </w:p>
    <w:p w14:paraId="52FFB923">
      <w:pPr>
        <w:jc w:val="left"/>
        <w:rPr>
          <w:rFonts w:hint="eastAsia"/>
        </w:rPr>
      </w:pPr>
      <w:r>
        <w:rPr>
          <w:rFonts w:hint="eastAsia"/>
        </w:rPr>
        <w:t>2. 外部资源：</w:t>
      </w:r>
    </w:p>
    <w:p w14:paraId="21E4175E">
      <w:pPr>
        <w:jc w:val="left"/>
        <w:rPr>
          <w:rFonts w:hint="eastAsia"/>
        </w:rPr>
      </w:pPr>
      <w:r>
        <w:rPr>
          <w:rFonts w:hint="eastAsia"/>
        </w:rPr>
        <w:t xml:space="preserve">   - 合作机构评估：满意度&gt;90%方可续约，年度招标筛选优质供应商。</w:t>
      </w:r>
    </w:p>
    <w:p w14:paraId="2B9B88D2">
      <w:pPr>
        <w:jc w:val="left"/>
        <w:rPr>
          <w:rFonts w:hint="eastAsia"/>
        </w:rPr>
      </w:pPr>
      <w:r>
        <w:rPr>
          <w:rFonts w:hint="eastAsia"/>
        </w:rPr>
        <w:t xml:space="preserve">   - 外训申请：员工提交《外训申请表》，费用≤1万元由部门审批，&gt;1万元需CEO批准。</w:t>
      </w:r>
    </w:p>
    <w:p w14:paraId="7221134D">
      <w:pPr>
        <w:jc w:val="left"/>
        <w:rPr>
          <w:rFonts w:hint="eastAsia"/>
        </w:rPr>
      </w:pPr>
    </w:p>
    <w:p w14:paraId="2972AED5">
      <w:pPr>
        <w:jc w:val="left"/>
        <w:rPr>
          <w:rFonts w:hint="eastAsia"/>
        </w:rPr>
      </w:pPr>
      <w:r>
        <w:rPr>
          <w:rFonts w:hint="eastAsia"/>
        </w:rPr>
        <w:t>**（三）效果评估**</w:t>
      </w:r>
    </w:p>
    <w:p w14:paraId="4616A15D">
      <w:pPr>
        <w:jc w:val="left"/>
        <w:rPr>
          <w:rFonts w:hint="eastAsia"/>
        </w:rPr>
      </w:pPr>
      <w:r>
        <w:rPr>
          <w:rFonts w:hint="eastAsia"/>
        </w:rPr>
        <w:t>1. 反应层：课后匿名问卷，评估讲师与课程内容。</w:t>
      </w:r>
    </w:p>
    <w:p w14:paraId="276F97D9">
      <w:pPr>
        <w:jc w:val="left"/>
        <w:rPr>
          <w:rFonts w:hint="eastAsia"/>
        </w:rPr>
      </w:pPr>
      <w:r>
        <w:rPr>
          <w:rFonts w:hint="eastAsia"/>
        </w:rPr>
        <w:t>2. 学习层：</w:t>
      </w:r>
    </w:p>
    <w:p w14:paraId="74B5AFF1">
      <w:pPr>
        <w:jc w:val="left"/>
        <w:rPr>
          <w:rFonts w:hint="eastAsia"/>
        </w:rPr>
      </w:pPr>
      <w:r>
        <w:rPr>
          <w:rFonts w:hint="eastAsia"/>
        </w:rPr>
        <w:t xml:space="preserve">   - 线上考试：必修课合格线80分，未通过者需补训。</w:t>
      </w:r>
    </w:p>
    <w:p w14:paraId="040A9B1D">
      <w:pPr>
        <w:jc w:val="left"/>
        <w:rPr>
          <w:rFonts w:hint="eastAsia"/>
        </w:rPr>
      </w:pPr>
      <w:r>
        <w:rPr>
          <w:rFonts w:hint="eastAsia"/>
        </w:rPr>
        <w:t xml:space="preserve">   - 技能认证：如IT岗需通过实操考核。</w:t>
      </w:r>
    </w:p>
    <w:p w14:paraId="3E05C439">
      <w:pPr>
        <w:jc w:val="left"/>
        <w:rPr>
          <w:rFonts w:hint="eastAsia"/>
        </w:rPr>
      </w:pPr>
      <w:r>
        <w:rPr>
          <w:rFonts w:hint="eastAsia"/>
        </w:rPr>
        <w:t>3. 行为层：培训后3个月，上级评估技能应用情况（如绩效提升率）。</w:t>
      </w:r>
    </w:p>
    <w:p w14:paraId="63A4F238">
      <w:pPr>
        <w:jc w:val="left"/>
        <w:rPr>
          <w:rFonts w:hint="eastAsia"/>
        </w:rPr>
      </w:pPr>
      <w:r>
        <w:rPr>
          <w:rFonts w:hint="eastAsia"/>
        </w:rPr>
        <w:t>4. 结果层：年度统计培训ROI（投资回报率），优化预算分配。</w:t>
      </w:r>
    </w:p>
    <w:p w14:paraId="03847030">
      <w:pPr>
        <w:jc w:val="left"/>
        <w:rPr>
          <w:rFonts w:hint="eastAsia"/>
        </w:rPr>
      </w:pPr>
    </w:p>
    <w:p w14:paraId="13A0D8F5">
      <w:pPr>
        <w:jc w:val="left"/>
        <w:rPr>
          <w:rFonts w:hint="eastAsia"/>
        </w:rPr>
      </w:pPr>
      <w:r>
        <w:rPr>
          <w:rFonts w:hint="eastAsia"/>
        </w:rPr>
        <w:t>**（四）职业发展支持**</w:t>
      </w:r>
    </w:p>
    <w:p w14:paraId="4ECDB9D4">
      <w:pPr>
        <w:jc w:val="left"/>
        <w:rPr>
          <w:rFonts w:hint="eastAsia"/>
        </w:rPr>
      </w:pPr>
      <w:r>
        <w:rPr>
          <w:rFonts w:hint="eastAsia"/>
        </w:rPr>
        <w:t>1. 职业路径图：按岗位序列（技术、市场、运营）制定晋升技能包。</w:t>
      </w:r>
    </w:p>
    <w:p w14:paraId="01F2C6E1">
      <w:pPr>
        <w:jc w:val="left"/>
        <w:rPr>
          <w:rFonts w:hint="eastAsia"/>
        </w:rPr>
      </w:pPr>
      <w:r>
        <w:rPr>
          <w:rFonts w:hint="eastAsia"/>
        </w:rPr>
        <w:t>2. 学习激励：</w:t>
      </w:r>
    </w:p>
    <w:p w14:paraId="0E79041E">
      <w:pPr>
        <w:jc w:val="left"/>
        <w:rPr>
          <w:rFonts w:hint="eastAsia"/>
        </w:rPr>
      </w:pPr>
      <w:r>
        <w:rPr>
          <w:rFonts w:hint="eastAsia"/>
        </w:rPr>
        <w:t xml:space="preserve">   - 年度“学习之星”评选：完成课程≥50小时且考核优秀者，奖励XX元学习基金。</w:t>
      </w:r>
    </w:p>
    <w:p w14:paraId="06DC41E9">
      <w:pPr>
        <w:jc w:val="left"/>
        <w:rPr>
          <w:rFonts w:hint="eastAsia"/>
        </w:rPr>
      </w:pPr>
      <w:r>
        <w:rPr>
          <w:rFonts w:hint="eastAsia"/>
        </w:rPr>
        <w:t xml:space="preserve">   - 人才储备库：优秀学员纳入晋升后备名单，优先参与重点项目。</w:t>
      </w:r>
    </w:p>
    <w:p w14:paraId="283D5D91">
      <w:pPr>
        <w:jc w:val="left"/>
        <w:rPr>
          <w:rFonts w:hint="eastAsia"/>
        </w:rPr>
      </w:pPr>
    </w:p>
    <w:p w14:paraId="1D847C6A">
      <w:pPr>
        <w:jc w:val="left"/>
        <w:rPr>
          <w:rFonts w:hint="eastAsia"/>
        </w:rPr>
      </w:pPr>
      <w:r>
        <w:rPr>
          <w:rFonts w:hint="eastAsia"/>
        </w:rPr>
        <w:t>**三、附则**</w:t>
      </w:r>
    </w:p>
    <w:p w14:paraId="7E7F6AFC">
      <w:pPr>
        <w:jc w:val="left"/>
        <w:rPr>
          <w:rFonts w:hint="eastAsia"/>
        </w:rPr>
      </w:pPr>
      <w:r>
        <w:rPr>
          <w:rFonts w:hint="eastAsia"/>
        </w:rPr>
        <w:t>1. 培训期间按出勤考核，缺席需提交《补训申请》，无故缺席扣绩效分。</w:t>
      </w:r>
    </w:p>
    <w:p w14:paraId="244A3BF9">
      <w:pPr>
        <w:jc w:val="left"/>
        <w:rPr>
          <w:rFonts w:hint="eastAsia"/>
        </w:rPr>
      </w:pPr>
      <w:r>
        <w:rPr>
          <w:rFonts w:hint="eastAsia"/>
        </w:rPr>
        <w:t>2. 预算：年度XX万元，超支需专项申请，附ROI预测报告。</w:t>
      </w:r>
    </w:p>
    <w:p w14:paraId="485A22C7">
      <w:pPr>
        <w:jc w:val="left"/>
        <w:rPr>
          <w:rFonts w:hint="eastAsia"/>
        </w:rPr>
      </w:pPr>
      <w:r>
        <w:rPr>
          <w:rFonts w:hint="eastAsia"/>
        </w:rPr>
        <w:t>3. 生效日期：2026-XX-XX。</w:t>
      </w:r>
    </w:p>
    <w:p w14:paraId="7511F33F">
      <w:pPr>
        <w:jc w:val="left"/>
        <w:rPr>
          <w:rFonts w:hint="eastAsia"/>
        </w:rPr>
      </w:pPr>
      <w:r>
        <w:rPr>
          <w:rFonts w:hint="eastAsia"/>
        </w:rPr>
        <w:t>4. 支持文件：《培训需求调研表》《内训师认证标准》《课程评估模板》。</w:t>
      </w:r>
    </w:p>
    <w:p w14:paraId="5A191D1E">
      <w:pPr>
        <w:jc w:val="left"/>
        <w:rPr>
          <w:rFonts w:hint="eastAsia"/>
        </w:rPr>
      </w:pPr>
    </w:p>
    <w:p w14:paraId="02F6C4E7">
      <w:pPr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6131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7A56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E4C16FA"/>
    <w:rsid w:val="4F2637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884</Words>
  <Characters>990</Characters>
  <TotalTime>3</TotalTime>
  <ScaleCrop>false</ScaleCrop>
  <LinksUpToDate>false</LinksUpToDate>
  <CharactersWithSpaces>991</CharactersWithSpaces>
  <Application>WPS Office_12.1.0.25835_F1E327BC-269C-435d-A152-05C5408002CA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2026-04-04T10:11:00Z</dcterms:created>
  <dc:creator>Apache POI</dc:creator>
  <cp:lastModifiedBy>路行将至</cp:lastModifiedBy>
  <dcterms:modified xsi:type="dcterms:W3CDTF">2026-04-04T10:15:15Z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prGYiKUmB4BQOMPCKB/7TNFq/4yd6/iI2hut94NvrkQ=","ProduceID":"doc_sgs:5c1384cf-05bb-4bc7-8cb5-b36d8e67dc86","ReservedCode2":"prGYiKUmB4BQOMPCKB/7TNFq/4yd6/iI2hut94NvrkQ=","PropagateID":"doc_sgs:5c1384cf-05bb-4bc7-8cb5-b36d8e67dc86","ContentProducer":"001191440101MA9Y9T4H7A00000"}</vt:lpwstr>
  </property>
  <property fmtid="{D5CDD505-2E9C-101B-9397-08002B2CF9AE}" pid="3" name="KSOTemplateDocerSaveRecord">
    <vt:lpwstr>eyJoZGlkIjoiODM5ODg2ZWYyYWE2ZWU1ZTYxYTk3NTI1NGEwYjk3NTYiLCJ1c2VySWQiOiIyNDA0NTM2OTMifQ==</vt:lpwstr>
  </property>
  <property fmtid="{D5CDD505-2E9C-101B-9397-08002B2CF9AE}" pid="4" name="KSOProductBuildVer">
    <vt:lpwstr>2052-12.1.0.25835</vt:lpwstr>
  </property>
  <property fmtid="{D5CDD505-2E9C-101B-9397-08002B2CF9AE}" pid="5" name="ICV">
    <vt:lpwstr>8D52A84A04144BB880E82ED766A70373_13</vt:lpwstr>
  </property>
</Properties>
</file>