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D98A6">
      <w:pPr>
        <w:jc w:val="left"/>
        <w:rPr>
          <w:rFonts w:hint="eastAsia"/>
        </w:rPr>
      </w:pPr>
      <w:r>
        <w:rPr>
          <w:rFonts w:hint="eastAsia"/>
        </w:rPr>
        <w:t>文档名称：XX企业财务管理制度</w:t>
      </w:r>
    </w:p>
    <w:p w14:paraId="6A8E34CA">
      <w:pPr>
        <w:jc w:val="left"/>
        <w:rPr>
          <w:rFonts w:hint="eastAsia"/>
        </w:rPr>
      </w:pPr>
      <w:bookmarkStart w:id="0" w:name="_GoBack"/>
      <w:bookmarkEnd w:id="0"/>
    </w:p>
    <w:p w14:paraId="6356069B">
      <w:pPr>
        <w:jc w:val="left"/>
        <w:rPr>
          <w:rFonts w:hint="eastAsia"/>
        </w:rPr>
      </w:pPr>
    </w:p>
    <w:p w14:paraId="746AEF92">
      <w:pPr>
        <w:jc w:val="left"/>
        <w:rPr>
          <w:rFonts w:hint="eastAsia"/>
        </w:rPr>
      </w:pPr>
      <w:r>
        <w:rPr>
          <w:rFonts w:hint="eastAsia"/>
        </w:rPr>
        <w:t>适用部门：财务部、管理层</w:t>
      </w:r>
    </w:p>
    <w:p w14:paraId="1717E7EC">
      <w:pPr>
        <w:jc w:val="left"/>
        <w:rPr>
          <w:rFonts w:hint="eastAsia"/>
        </w:rPr>
      </w:pPr>
      <w:r>
        <w:rPr>
          <w:rFonts w:hint="eastAsia"/>
        </w:rPr>
        <w:t>权限标签：机密（需财务审批访问）</w:t>
      </w:r>
    </w:p>
    <w:p w14:paraId="0F04B7FB">
      <w:pPr>
        <w:jc w:val="left"/>
        <w:rPr>
          <w:rFonts w:hint="eastAsia"/>
        </w:rPr>
      </w:pPr>
      <w:r>
        <w:rPr>
          <w:rFonts w:hint="eastAsia"/>
        </w:rPr>
        <w:t>关键词：预算管理, 费用报销, 审计规范, 资金审批, 税务管理, 成本控制</w:t>
      </w:r>
    </w:p>
    <w:p w14:paraId="7427EDAB">
      <w:pPr>
        <w:jc w:val="left"/>
        <w:rPr>
          <w:rFonts w:hint="eastAsia"/>
        </w:rPr>
      </w:pPr>
      <w:r>
        <w:rPr>
          <w:rFonts w:hint="eastAsia"/>
        </w:rPr>
        <w:t>合规依据：《会计法》《税法》《企业所得税法》</w:t>
      </w:r>
    </w:p>
    <w:p w14:paraId="717290DE">
      <w:pPr>
        <w:jc w:val="left"/>
        <w:rPr>
          <w:rFonts w:hint="eastAsia"/>
        </w:rPr>
      </w:pPr>
      <w:r>
        <w:rPr>
          <w:rFonts w:hint="eastAsia"/>
        </w:rPr>
        <w:t>更新频率：季度（税法变更时即时更新）</w:t>
      </w:r>
    </w:p>
    <w:p w14:paraId="108C9E89">
      <w:pPr>
        <w:jc w:val="left"/>
        <w:rPr>
          <w:rFonts w:hint="eastAsia"/>
        </w:rPr>
      </w:pPr>
    </w:p>
    <w:p w14:paraId="765EC3FA">
      <w:pPr>
        <w:jc w:val="left"/>
        <w:rPr>
          <w:rFonts w:hint="eastAsia"/>
        </w:rPr>
      </w:pPr>
      <w:r>
        <w:rPr>
          <w:rFonts w:hint="eastAsia"/>
        </w:rPr>
        <w:t>**一、总则**</w:t>
      </w:r>
    </w:p>
    <w:p w14:paraId="59E19A6E">
      <w:pPr>
        <w:jc w:val="left"/>
        <w:rPr>
          <w:rFonts w:hint="eastAsia"/>
        </w:rPr>
      </w:pPr>
      <w:r>
        <w:rPr>
          <w:rFonts w:hint="eastAsia"/>
        </w:rPr>
        <w:t>1. 目标：规范资金运作，确保财务透明与合规，降低运营风险。</w:t>
      </w:r>
    </w:p>
    <w:p w14:paraId="1D12C365">
      <w:pPr>
        <w:jc w:val="left"/>
        <w:rPr>
          <w:rFonts w:hint="eastAsia"/>
        </w:rPr>
      </w:pPr>
      <w:r>
        <w:rPr>
          <w:rFonts w:hint="eastAsia"/>
        </w:rPr>
        <w:t>2. 原则：预算控制、分级审批、审计监督、成本优化。</w:t>
      </w:r>
    </w:p>
    <w:p w14:paraId="468A42F7">
      <w:pPr>
        <w:jc w:val="left"/>
        <w:rPr>
          <w:rFonts w:hint="eastAsia"/>
        </w:rPr>
      </w:pPr>
      <w:r>
        <w:rPr>
          <w:rFonts w:hint="eastAsia"/>
        </w:rPr>
        <w:t>3. 适用范围：全公司财务活动，含子公司参照执行。</w:t>
      </w:r>
    </w:p>
    <w:p w14:paraId="751EEB96">
      <w:pPr>
        <w:jc w:val="left"/>
        <w:rPr>
          <w:rFonts w:hint="eastAsia"/>
        </w:rPr>
      </w:pPr>
    </w:p>
    <w:p w14:paraId="74A0201E">
      <w:pPr>
        <w:jc w:val="left"/>
        <w:rPr>
          <w:rFonts w:hint="eastAsia"/>
        </w:rPr>
      </w:pPr>
      <w:r>
        <w:rPr>
          <w:rFonts w:hint="eastAsia"/>
        </w:rPr>
        <w:t>**二、核心条款**</w:t>
      </w:r>
    </w:p>
    <w:p w14:paraId="41A1B7EF">
      <w:pPr>
        <w:jc w:val="left"/>
        <w:rPr>
          <w:rFonts w:hint="eastAsia"/>
        </w:rPr>
      </w:pPr>
    </w:p>
    <w:p w14:paraId="1285C722">
      <w:pPr>
        <w:jc w:val="left"/>
        <w:rPr>
          <w:rFonts w:hint="eastAsia"/>
        </w:rPr>
      </w:pPr>
      <w:r>
        <w:rPr>
          <w:rFonts w:hint="eastAsia"/>
        </w:rPr>
        <w:t>**（一）预算管理**</w:t>
      </w:r>
    </w:p>
    <w:p w14:paraId="16E70C4D">
      <w:pPr>
        <w:jc w:val="left"/>
        <w:rPr>
          <w:rFonts w:hint="eastAsia"/>
        </w:rPr>
      </w:pPr>
      <w:r>
        <w:rPr>
          <w:rFonts w:hint="eastAsia"/>
        </w:rPr>
        <w:t>1. 编制流程：</w:t>
      </w:r>
    </w:p>
    <w:p w14:paraId="3FA09C67">
      <w:pPr>
        <w:jc w:val="left"/>
        <w:rPr>
          <w:rFonts w:hint="eastAsia"/>
        </w:rPr>
      </w:pPr>
      <w:r>
        <w:rPr>
          <w:rFonts w:hint="eastAsia"/>
        </w:rPr>
        <w:t xml:space="preserve">   - 年度预算：部门提交需求 → 财务部汇总 → 管理层审议 → 董事会批准。</w:t>
      </w:r>
    </w:p>
    <w:p w14:paraId="06841141">
      <w:pPr>
        <w:jc w:val="left"/>
        <w:rPr>
          <w:rFonts w:hint="eastAsia"/>
        </w:rPr>
      </w:pPr>
      <w:r>
        <w:rPr>
          <w:rFonts w:hint="eastAsia"/>
        </w:rPr>
        <w:t xml:space="preserve">   - 月度滚动预算：部门根据实际调整，财务部监控偏差率（&gt;10%需提交说明）。</w:t>
      </w:r>
    </w:p>
    <w:p w14:paraId="115E903F">
      <w:pPr>
        <w:jc w:val="left"/>
        <w:rPr>
          <w:rFonts w:hint="eastAsia"/>
        </w:rPr>
      </w:pPr>
      <w:r>
        <w:rPr>
          <w:rFonts w:hint="eastAsia"/>
        </w:rPr>
        <w:t>2. 超预算处理：</w:t>
      </w:r>
    </w:p>
    <w:p w14:paraId="3F0C0613">
      <w:pPr>
        <w:jc w:val="left"/>
        <w:rPr>
          <w:rFonts w:hint="eastAsia"/>
        </w:rPr>
      </w:pPr>
      <w:r>
        <w:rPr>
          <w:rFonts w:hint="eastAsia"/>
        </w:rPr>
        <w:t xml:space="preserve">   - 需提交《超预算申请》，附可行性报告，经财务总监+CEO联合审批。</w:t>
      </w:r>
    </w:p>
    <w:p w14:paraId="5771AF52">
      <w:pPr>
        <w:jc w:val="left"/>
        <w:rPr>
          <w:rFonts w:hint="eastAsia"/>
        </w:rPr>
      </w:pPr>
      <w:r>
        <w:rPr>
          <w:rFonts w:hint="eastAsia"/>
        </w:rPr>
        <w:t xml:space="preserve">   - 紧急支出：金额≤5万元可口头报备，事后3日内补交书面申请。</w:t>
      </w:r>
    </w:p>
    <w:p w14:paraId="1A2BFF67">
      <w:pPr>
        <w:jc w:val="left"/>
        <w:rPr>
          <w:rFonts w:hint="eastAsia"/>
        </w:rPr>
      </w:pPr>
    </w:p>
    <w:p w14:paraId="3DE83F85">
      <w:pPr>
        <w:jc w:val="left"/>
        <w:rPr>
          <w:rFonts w:hint="eastAsia"/>
        </w:rPr>
      </w:pPr>
      <w:r>
        <w:rPr>
          <w:rFonts w:hint="eastAsia"/>
        </w:rPr>
        <w:t>**（二）费用报销**</w:t>
      </w:r>
    </w:p>
    <w:p w14:paraId="69D0BCBA">
      <w:pPr>
        <w:jc w:val="left"/>
        <w:rPr>
          <w:rFonts w:hint="eastAsia"/>
        </w:rPr>
      </w:pPr>
      <w:r>
        <w:rPr>
          <w:rFonts w:hint="eastAsia"/>
        </w:rPr>
        <w:t>1. 流程：</w:t>
      </w:r>
    </w:p>
    <w:p w14:paraId="3E2C1236">
      <w:pPr>
        <w:jc w:val="left"/>
        <w:rPr>
          <w:rFonts w:hint="eastAsia"/>
        </w:rPr>
      </w:pPr>
      <w:r>
        <w:rPr>
          <w:rFonts w:hint="eastAsia"/>
        </w:rPr>
        <w:t xml:space="preserve">   - 员工提交票据（电子/纸质，需合规发票）→ 部门主管审批 → 财务初审 → 总监终审 → 付款。</w:t>
      </w:r>
    </w:p>
    <w:p w14:paraId="072B77B6">
      <w:pPr>
        <w:jc w:val="left"/>
        <w:rPr>
          <w:rFonts w:hint="eastAsia"/>
        </w:rPr>
      </w:pPr>
      <w:r>
        <w:rPr>
          <w:rFonts w:hint="eastAsia"/>
        </w:rPr>
        <w:t>2. 规范：</w:t>
      </w:r>
    </w:p>
    <w:p w14:paraId="0507BF43">
      <w:pPr>
        <w:jc w:val="left"/>
        <w:rPr>
          <w:rFonts w:hint="eastAsia"/>
        </w:rPr>
      </w:pPr>
      <w:r>
        <w:rPr>
          <w:rFonts w:hint="eastAsia"/>
        </w:rPr>
        <w:t xml:space="preserve">   - 禁止虚假票据，违规者罚款500元并通报，情节严重移交法务。</w:t>
      </w:r>
    </w:p>
    <w:p w14:paraId="4E7B7891">
      <w:pPr>
        <w:jc w:val="left"/>
        <w:rPr>
          <w:rFonts w:hint="eastAsia"/>
        </w:rPr>
      </w:pPr>
      <w:r>
        <w:rPr>
          <w:rFonts w:hint="eastAsia"/>
        </w:rPr>
        <w:t xml:space="preserve">   - 差旅费标准：</w:t>
      </w:r>
    </w:p>
    <w:p w14:paraId="55BF0796">
      <w:pPr>
        <w:jc w:val="left"/>
        <w:rPr>
          <w:rFonts w:hint="eastAsia"/>
        </w:rPr>
      </w:pPr>
      <w:r>
        <w:rPr>
          <w:rFonts w:hint="eastAsia"/>
        </w:rPr>
        <w:t xml:space="preserve">     - 国内：一线城市XX元/天（住宿+餐饮），交通实报实销（经济舱/二等座）。</w:t>
      </w:r>
    </w:p>
    <w:p w14:paraId="0A20FC73">
      <w:pPr>
        <w:jc w:val="left"/>
        <w:rPr>
          <w:rFonts w:hint="eastAsia"/>
        </w:rPr>
      </w:pPr>
      <w:r>
        <w:rPr>
          <w:rFonts w:hint="eastAsia"/>
        </w:rPr>
        <w:t xml:space="preserve">     - 国际：依地区分级，需提前申请《海外出差预算表》。</w:t>
      </w:r>
    </w:p>
    <w:p w14:paraId="1E3D86E5">
      <w:pPr>
        <w:jc w:val="left"/>
        <w:rPr>
          <w:rFonts w:hint="eastAsia"/>
        </w:rPr>
      </w:pPr>
    </w:p>
    <w:p w14:paraId="7D434532">
      <w:pPr>
        <w:jc w:val="left"/>
        <w:rPr>
          <w:rFonts w:hint="eastAsia"/>
        </w:rPr>
      </w:pPr>
      <w:r>
        <w:rPr>
          <w:rFonts w:hint="eastAsia"/>
        </w:rPr>
        <w:t>3. 电子发票管理：</w:t>
      </w:r>
    </w:p>
    <w:p w14:paraId="427D511E">
      <w:pPr>
        <w:jc w:val="left"/>
        <w:rPr>
          <w:rFonts w:hint="eastAsia"/>
        </w:rPr>
      </w:pPr>
      <w:r>
        <w:rPr>
          <w:rFonts w:hint="eastAsia"/>
        </w:rPr>
        <w:t xml:space="preserve">   - 统一通过飞书报销系统上传，系统自动查重与验真。</w:t>
      </w:r>
    </w:p>
    <w:p w14:paraId="2AC410C2">
      <w:pPr>
        <w:jc w:val="left"/>
        <w:rPr>
          <w:rFonts w:hint="eastAsia"/>
        </w:rPr>
      </w:pPr>
    </w:p>
    <w:p w14:paraId="21149995">
      <w:pPr>
        <w:jc w:val="left"/>
        <w:rPr>
          <w:rFonts w:hint="eastAsia"/>
        </w:rPr>
      </w:pPr>
      <w:r>
        <w:rPr>
          <w:rFonts w:hint="eastAsia"/>
        </w:rPr>
        <w:t>**（三）资金审批权限**</w:t>
      </w:r>
    </w:p>
    <w:p w14:paraId="13D8FBBE">
      <w:pPr>
        <w:jc w:val="left"/>
        <w:rPr>
          <w:rFonts w:hint="eastAsia"/>
        </w:rPr>
      </w:pPr>
      <w:r>
        <w:rPr>
          <w:rFonts w:hint="eastAsia"/>
        </w:rPr>
        <w:t>| 金额范围       | 审批人                     |</w:t>
      </w:r>
    </w:p>
    <w:p w14:paraId="0BEBFB5F">
      <w:pPr>
        <w:jc w:val="left"/>
        <w:rPr>
          <w:rFonts w:hint="eastAsia"/>
        </w:rPr>
      </w:pPr>
      <w:r>
        <w:rPr>
          <w:rFonts w:hint="eastAsia"/>
        </w:rPr>
        <w:t>|----------------|----------------------------|</w:t>
      </w:r>
    </w:p>
    <w:p w14:paraId="2B61EB02">
      <w:pPr>
        <w:jc w:val="left"/>
        <w:rPr>
          <w:rFonts w:hint="eastAsia"/>
        </w:rPr>
      </w:pPr>
      <w:r>
        <w:rPr>
          <w:rFonts w:hint="eastAsia"/>
        </w:rPr>
        <w:t>| ≤1万元         | 部门负责人                 |</w:t>
      </w:r>
    </w:p>
    <w:p w14:paraId="17E12AEB">
      <w:pPr>
        <w:jc w:val="left"/>
        <w:rPr>
          <w:rFonts w:hint="eastAsia"/>
        </w:rPr>
      </w:pPr>
      <w:r>
        <w:rPr>
          <w:rFonts w:hint="eastAsia"/>
        </w:rPr>
        <w:t>| 1万-5万元      | 财务总监                   |</w:t>
      </w:r>
    </w:p>
    <w:p w14:paraId="22F939E4">
      <w:pPr>
        <w:jc w:val="left"/>
        <w:rPr>
          <w:rFonts w:hint="eastAsia"/>
        </w:rPr>
      </w:pPr>
      <w:r>
        <w:rPr>
          <w:rFonts w:hint="eastAsia"/>
        </w:rPr>
        <w:t>| 5万-20万元     | CEO审批                    |</w:t>
      </w:r>
    </w:p>
    <w:p w14:paraId="4E108FF9">
      <w:pPr>
        <w:jc w:val="left"/>
        <w:rPr>
          <w:rFonts w:hint="eastAsia"/>
        </w:rPr>
      </w:pPr>
      <w:r>
        <w:rPr>
          <w:rFonts w:hint="eastAsia"/>
        </w:rPr>
        <w:t>| &gt;20万元        | 董事会审批，附可行性报告   |</w:t>
      </w:r>
    </w:p>
    <w:p w14:paraId="094E62E8">
      <w:pPr>
        <w:jc w:val="left"/>
        <w:rPr>
          <w:rFonts w:hint="eastAsia"/>
        </w:rPr>
      </w:pPr>
    </w:p>
    <w:p w14:paraId="5BBD8B66">
      <w:pPr>
        <w:jc w:val="left"/>
        <w:rPr>
          <w:rFonts w:hint="eastAsia"/>
        </w:rPr>
      </w:pPr>
      <w:r>
        <w:rPr>
          <w:rFonts w:hint="eastAsia"/>
        </w:rPr>
        <w:t>**（四）税务管理**</w:t>
      </w:r>
    </w:p>
    <w:p w14:paraId="0B93060A">
      <w:pPr>
        <w:jc w:val="left"/>
        <w:rPr>
          <w:rFonts w:hint="eastAsia"/>
        </w:rPr>
      </w:pPr>
      <w:r>
        <w:rPr>
          <w:rFonts w:hint="eastAsia"/>
        </w:rPr>
        <w:t>1. 增值税管理：</w:t>
      </w:r>
    </w:p>
    <w:p w14:paraId="178279D1">
      <w:pPr>
        <w:jc w:val="left"/>
        <w:rPr>
          <w:rFonts w:hint="eastAsia"/>
        </w:rPr>
      </w:pPr>
      <w:r>
        <w:rPr>
          <w:rFonts w:hint="eastAsia"/>
        </w:rPr>
        <w:t xml:space="preserve">   - 进项发票需当月认证，避免过期损失。</w:t>
      </w:r>
    </w:p>
    <w:p w14:paraId="018DC3F7">
      <w:pPr>
        <w:jc w:val="left"/>
        <w:rPr>
          <w:rFonts w:hint="eastAsia"/>
        </w:rPr>
      </w:pPr>
      <w:r>
        <w:rPr>
          <w:rFonts w:hint="eastAsia"/>
        </w:rPr>
        <w:t xml:space="preserve">   - 税务筹划：合法合规节税（如研发费用加计扣除）。</w:t>
      </w:r>
    </w:p>
    <w:p w14:paraId="47ACB10E">
      <w:pPr>
        <w:jc w:val="left"/>
        <w:rPr>
          <w:rFonts w:hint="eastAsia"/>
        </w:rPr>
      </w:pPr>
      <w:r>
        <w:rPr>
          <w:rFonts w:hint="eastAsia"/>
        </w:rPr>
        <w:t>2. 纳税申报：每月15日前完成，逾期处罚由责任人承担。</w:t>
      </w:r>
    </w:p>
    <w:p w14:paraId="18EB757E">
      <w:pPr>
        <w:jc w:val="left"/>
        <w:rPr>
          <w:rFonts w:hint="eastAsia"/>
        </w:rPr>
      </w:pPr>
    </w:p>
    <w:p w14:paraId="1226B058">
      <w:pPr>
        <w:jc w:val="left"/>
        <w:rPr>
          <w:rFonts w:hint="eastAsia"/>
        </w:rPr>
      </w:pPr>
      <w:r>
        <w:rPr>
          <w:rFonts w:hint="eastAsia"/>
        </w:rPr>
        <w:t>**（五）审计与监督**</w:t>
      </w:r>
    </w:p>
    <w:p w14:paraId="298B0CD1">
      <w:pPr>
        <w:jc w:val="left"/>
        <w:rPr>
          <w:rFonts w:hint="eastAsia"/>
        </w:rPr>
      </w:pPr>
      <w:r>
        <w:rPr>
          <w:rFonts w:hint="eastAsia"/>
        </w:rPr>
        <w:t>1. 内部审计：</w:t>
      </w:r>
    </w:p>
    <w:p w14:paraId="3084ADCA">
      <w:pPr>
        <w:jc w:val="left"/>
        <w:rPr>
          <w:rFonts w:hint="eastAsia"/>
        </w:rPr>
      </w:pPr>
      <w:r>
        <w:rPr>
          <w:rFonts w:hint="eastAsia"/>
        </w:rPr>
        <w:t xml:space="preserve">   - 季度审计：覆盖报销、合同、资金流向，重大问题上报董事会。</w:t>
      </w:r>
    </w:p>
    <w:p w14:paraId="0448307A">
      <w:pPr>
        <w:jc w:val="left"/>
        <w:rPr>
          <w:rFonts w:hint="eastAsia"/>
        </w:rPr>
      </w:pPr>
      <w:r>
        <w:rPr>
          <w:rFonts w:hint="eastAsia"/>
        </w:rPr>
        <w:t xml:space="preserve">   - 离任审计：管理层及财务关键岗位离任需审计。</w:t>
      </w:r>
    </w:p>
    <w:p w14:paraId="52642DD1">
      <w:pPr>
        <w:jc w:val="left"/>
        <w:rPr>
          <w:rFonts w:hint="eastAsia"/>
        </w:rPr>
      </w:pPr>
      <w:r>
        <w:rPr>
          <w:rFonts w:hint="eastAsia"/>
        </w:rPr>
        <w:t>2. 外部审计：每年聘请第三方事务所审计，确保合规。</w:t>
      </w:r>
    </w:p>
    <w:p w14:paraId="567EF24F">
      <w:pPr>
        <w:jc w:val="left"/>
        <w:rPr>
          <w:rFonts w:hint="eastAsia"/>
        </w:rPr>
      </w:pPr>
    </w:p>
    <w:p w14:paraId="35AD7907">
      <w:pPr>
        <w:jc w:val="left"/>
        <w:rPr>
          <w:rFonts w:hint="eastAsia"/>
        </w:rPr>
      </w:pPr>
      <w:r>
        <w:rPr>
          <w:rFonts w:hint="eastAsia"/>
        </w:rPr>
        <w:t>**（六）成本控制**</w:t>
      </w:r>
    </w:p>
    <w:p w14:paraId="6B167ABC">
      <w:pPr>
        <w:jc w:val="left"/>
        <w:rPr>
          <w:rFonts w:hint="eastAsia"/>
        </w:rPr>
      </w:pPr>
      <w:r>
        <w:rPr>
          <w:rFonts w:hint="eastAsia"/>
        </w:rPr>
        <w:t>1. 费用预警：系统自动监控部门费用，超标80%时发送预警邮件。</w:t>
      </w:r>
    </w:p>
    <w:p w14:paraId="1EF0AEF1">
      <w:pPr>
        <w:jc w:val="left"/>
        <w:rPr>
          <w:rFonts w:hint="eastAsia"/>
        </w:rPr>
      </w:pPr>
      <w:r>
        <w:rPr>
          <w:rFonts w:hint="eastAsia"/>
        </w:rPr>
        <w:t>2. 节约奖励：部门年度成本降低超目标，按节省金额的5%发放团队奖金。</w:t>
      </w:r>
    </w:p>
    <w:p w14:paraId="0E95D85B">
      <w:pPr>
        <w:jc w:val="left"/>
        <w:rPr>
          <w:rFonts w:hint="eastAsia"/>
        </w:rPr>
      </w:pPr>
    </w:p>
    <w:p w14:paraId="74E04161">
      <w:pPr>
        <w:jc w:val="left"/>
        <w:rPr>
          <w:rFonts w:hint="eastAsia"/>
        </w:rPr>
      </w:pPr>
      <w:r>
        <w:rPr>
          <w:rFonts w:hint="eastAsia"/>
        </w:rPr>
        <w:t>**三、附则**</w:t>
      </w:r>
    </w:p>
    <w:p w14:paraId="2061AF83">
      <w:pPr>
        <w:jc w:val="left"/>
        <w:rPr>
          <w:rFonts w:hint="eastAsia"/>
        </w:rPr>
      </w:pPr>
      <w:r>
        <w:rPr>
          <w:rFonts w:hint="eastAsia"/>
        </w:rPr>
        <w:t>1. 违规处罚：情节严重者移交法务处理，并计入个人诚信档案。</w:t>
      </w:r>
    </w:p>
    <w:p w14:paraId="695A01D3">
      <w:pPr>
        <w:jc w:val="left"/>
        <w:rPr>
          <w:rFonts w:hint="eastAsia"/>
        </w:rPr>
      </w:pPr>
      <w:r>
        <w:rPr>
          <w:rFonts w:hint="eastAsia"/>
        </w:rPr>
        <w:t>2. 生效日期：2026-XX-XX。</w:t>
      </w:r>
    </w:p>
    <w:p w14:paraId="37EDF8FA">
      <w:pPr>
        <w:jc w:val="left"/>
        <w:rPr>
          <w:rFonts w:hint="eastAsia"/>
        </w:rPr>
      </w:pPr>
      <w:r>
        <w:rPr>
          <w:rFonts w:hint="eastAsia"/>
        </w:rPr>
        <w:t>3. 支持文件：《差旅费标准表》《税务筹划方案》《审计问题整改模板》。</w:t>
      </w:r>
    </w:p>
    <w:p w14:paraId="029819AD">
      <w:pPr>
        <w:jc w:val="left"/>
        <w:rPr>
          <w:rFonts w:hint="eastAsia"/>
        </w:rPr>
      </w:pPr>
    </w:p>
    <w:p w14:paraId="02F6C4E7">
      <w:pPr>
        <w:jc w:val="left"/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613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7A56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E4C16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884</Words>
  <Characters>990</Characters>
  <TotalTime>1</TotalTime>
  <ScaleCrop>false</ScaleCrop>
  <LinksUpToDate>false</LinksUpToDate>
  <CharactersWithSpaces>991</CharactersWithSpaces>
  <Application>WPS Office_12.1.0.25835_F1E327BC-269C-435d-A152-05C5408002CA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2026-04-04T10:11:00Z</dcterms:created>
  <dc:creator>Apache POI</dc:creator>
  <cp:lastModifiedBy>路行将至</cp:lastModifiedBy>
  <dcterms:modified xsi:type="dcterms:W3CDTF">2026-04-04T10:13:08Z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prGYiKUmB4BQOMPCKB/7TNFq/4yd6/iI2hut94NvrkQ=","ProduceID":"doc_sgs:5c1384cf-05bb-4bc7-8cb5-b36d8e67dc86","ReservedCode2":"prGYiKUmB4BQOMPCKB/7TNFq/4yd6/iI2hut94NvrkQ=","PropagateID":"doc_sgs:5c1384cf-05bb-4bc7-8cb5-b36d8e67dc86","ContentProducer":"001191440101MA9Y9T4H7A00000"}</vt:lpwstr>
  </property>
  <property fmtid="{D5CDD505-2E9C-101B-9397-08002B2CF9AE}" pid="3" name="KSOTemplateDocerSaveRecord">
    <vt:lpwstr>eyJoZGlkIjoiODM5ODg2ZWYyYWE2ZWU1ZTYxYTk3NTI1NGEwYjk3NTYiLCJ1c2VySWQiOiIyNDA0NTM2OTMifQ==</vt:lpwstr>
  </property>
  <property fmtid="{D5CDD505-2E9C-101B-9397-08002B2CF9AE}" pid="4" name="KSOProductBuildVer">
    <vt:lpwstr>2052-12.1.0.25835</vt:lpwstr>
  </property>
  <property fmtid="{D5CDD505-2E9C-101B-9397-08002B2CF9AE}" pid="5" name="ICV">
    <vt:lpwstr>696E789C7DC948F4BD3E0E374249CC74_13</vt:lpwstr>
  </property>
</Properties>
</file>