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6E62D" w14:textId="716722ED" w:rsidR="00F24AD5" w:rsidRDefault="00DE45AA" w:rsidP="007D6913">
      <w:pPr>
        <w:pStyle w:val="a5"/>
        <w:spacing w:line="480" w:lineRule="auto"/>
        <w:rPr>
          <w:rFonts w:ascii="Times New Roman" w:eastAsia="宋体" w:hAnsi="Times New Roman" w:cs="Times New Roman"/>
          <w:b/>
          <w:sz w:val="28"/>
          <w:szCs w:val="28"/>
        </w:rPr>
      </w:pPr>
      <w:r>
        <w:rPr>
          <w:rFonts w:ascii="Times New Roman" w:eastAsia="宋体" w:hAnsi="Times New Roman" w:cs="Times New Roman"/>
          <w:b/>
          <w:sz w:val="28"/>
          <w:szCs w:val="28"/>
        </w:rPr>
        <w:t>本科毕业论文（设计）开题报告表</w:t>
      </w:r>
    </w:p>
    <w:tbl>
      <w:tblPr>
        <w:tblW w:w="89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8"/>
        <w:gridCol w:w="2124"/>
        <w:gridCol w:w="1939"/>
        <w:gridCol w:w="2651"/>
      </w:tblGrid>
      <w:tr w:rsidR="00F24AD5" w14:paraId="3DD6E632" w14:textId="77777777">
        <w:trPr>
          <w:trHeight w:hRule="exact" w:val="609"/>
          <w:jc w:val="center"/>
        </w:trPr>
        <w:tc>
          <w:tcPr>
            <w:tcW w:w="2188" w:type="dxa"/>
            <w:vAlign w:val="center"/>
          </w:tcPr>
          <w:p w14:paraId="3DD6E62E" w14:textId="77777777" w:rsidR="00F24AD5" w:rsidRDefault="00DE45AA">
            <w:pPr>
              <w:pStyle w:val="a5"/>
              <w:jc w:val="center"/>
              <w:rPr>
                <w:rFonts w:ascii="Times New Roman" w:eastAsia="宋体" w:hAnsi="Times New Roman" w:cs="Times New Roman"/>
                <w:sz w:val="21"/>
              </w:rPr>
            </w:pPr>
            <w:r>
              <w:rPr>
                <w:rFonts w:ascii="Times New Roman" w:eastAsia="宋体" w:hAnsi="Times New Roman" w:cs="Times New Roman" w:hint="eastAsia"/>
                <w:sz w:val="21"/>
              </w:rPr>
              <w:t>学</w:t>
            </w:r>
            <w:r>
              <w:rPr>
                <w:rFonts w:ascii="Times New Roman" w:eastAsia="宋体" w:hAnsi="Times New Roman" w:cs="Times New Roman" w:hint="eastAsia"/>
                <w:sz w:val="21"/>
              </w:rPr>
              <w:t xml:space="preserve">   </w:t>
            </w:r>
            <w:r>
              <w:rPr>
                <w:rFonts w:ascii="Times New Roman" w:eastAsia="宋体" w:hAnsi="Times New Roman" w:cs="Times New Roman" w:hint="eastAsia"/>
                <w:sz w:val="21"/>
              </w:rPr>
              <w:t>院</w:t>
            </w:r>
          </w:p>
        </w:tc>
        <w:tc>
          <w:tcPr>
            <w:tcW w:w="2124" w:type="dxa"/>
            <w:vAlign w:val="center"/>
          </w:tcPr>
          <w:p w14:paraId="3DD6E62F" w14:textId="77777777" w:rsidR="00F24AD5" w:rsidRDefault="00DE45AA">
            <w:pPr>
              <w:pStyle w:val="a5"/>
              <w:jc w:val="center"/>
              <w:rPr>
                <w:rFonts w:ascii="Times New Roman" w:eastAsia="宋体" w:hAnsi="Times New Roman" w:cs="Times New Roman"/>
                <w:sz w:val="21"/>
              </w:rPr>
            </w:pPr>
            <w:r>
              <w:rPr>
                <w:rFonts w:ascii="Times New Roman" w:eastAsia="宋体" w:hAnsi="Times New Roman" w:hint="eastAsia"/>
                <w:kern w:val="0"/>
                <w:sz w:val="21"/>
                <w:szCs w:val="18"/>
              </w:rPr>
              <w:t>大数据与人工智能学院</w:t>
            </w:r>
          </w:p>
        </w:tc>
        <w:tc>
          <w:tcPr>
            <w:tcW w:w="1939" w:type="dxa"/>
            <w:vAlign w:val="center"/>
          </w:tcPr>
          <w:p w14:paraId="3DD6E630" w14:textId="77777777" w:rsidR="00F24AD5" w:rsidRDefault="00DE45AA">
            <w:pPr>
              <w:pStyle w:val="a5"/>
              <w:jc w:val="center"/>
              <w:rPr>
                <w:rFonts w:ascii="Times New Roman" w:eastAsia="宋体" w:hAnsi="Times New Roman" w:cs="Times New Roman"/>
                <w:sz w:val="21"/>
              </w:rPr>
            </w:pPr>
            <w:r>
              <w:rPr>
                <w:rFonts w:ascii="Times New Roman" w:eastAsia="宋体" w:hAnsi="Times New Roman" w:cs="Times New Roman"/>
                <w:sz w:val="21"/>
              </w:rPr>
              <w:t>姓</w:t>
            </w:r>
            <w:r>
              <w:rPr>
                <w:rFonts w:ascii="Times New Roman" w:eastAsia="宋体" w:hAnsi="Times New Roman" w:cs="Times New Roman"/>
                <w:sz w:val="21"/>
              </w:rPr>
              <w:t xml:space="preserve">    </w:t>
            </w:r>
            <w:r>
              <w:rPr>
                <w:rFonts w:ascii="Times New Roman" w:eastAsia="宋体" w:hAnsi="Times New Roman" w:cs="Times New Roman"/>
                <w:sz w:val="21"/>
              </w:rPr>
              <w:t>名</w:t>
            </w:r>
          </w:p>
        </w:tc>
        <w:tc>
          <w:tcPr>
            <w:tcW w:w="2651" w:type="dxa"/>
            <w:vAlign w:val="center"/>
          </w:tcPr>
          <w:p w14:paraId="3DD6E631" w14:textId="2AB74294" w:rsidR="00F24AD5" w:rsidRDefault="00F24AD5">
            <w:pPr>
              <w:pStyle w:val="a5"/>
              <w:jc w:val="center"/>
              <w:rPr>
                <w:rFonts w:ascii="Times New Roman" w:eastAsia="宋体" w:hAnsi="Times New Roman" w:cs="Times New Roman"/>
                <w:sz w:val="21"/>
              </w:rPr>
            </w:pPr>
            <w:r>
              <w:t>闫方</w:t>
            </w:r>
          </w:p>
        </w:tc>
      </w:tr>
      <w:tr w:rsidR="00F24AD5" w14:paraId="3DD6E637" w14:textId="77777777">
        <w:trPr>
          <w:trHeight w:hRule="exact" w:val="573"/>
          <w:jc w:val="center"/>
        </w:trPr>
        <w:tc>
          <w:tcPr>
            <w:tcW w:w="2188" w:type="dxa"/>
            <w:vAlign w:val="center"/>
          </w:tcPr>
          <w:p w14:paraId="3DD6E633" w14:textId="77777777" w:rsidR="00F24AD5" w:rsidRDefault="00DE45AA">
            <w:pPr>
              <w:pStyle w:val="a5"/>
              <w:jc w:val="center"/>
              <w:rPr>
                <w:rFonts w:ascii="Times New Roman" w:eastAsia="宋体" w:hAnsi="Times New Roman" w:cs="Times New Roman"/>
                <w:sz w:val="21"/>
              </w:rPr>
            </w:pPr>
            <w:r>
              <w:rPr>
                <w:rFonts w:ascii="Times New Roman" w:eastAsia="宋体" w:hAnsi="Times New Roman" w:cs="Times New Roman"/>
                <w:sz w:val="21"/>
              </w:rPr>
              <w:t>专业班级</w:t>
            </w:r>
          </w:p>
        </w:tc>
        <w:tc>
          <w:tcPr>
            <w:tcW w:w="2124" w:type="dxa"/>
            <w:vAlign w:val="center"/>
          </w:tcPr>
          <w:p w14:paraId="3DD6E634" w14:textId="000B5A23" w:rsidR="00F24AD5" w:rsidRDefault="00F24AD5">
            <w:pPr>
              <w:widowControl/>
              <w:jc w:val="center"/>
              <w:textAlignment w:val="center"/>
              <w:rPr>
                <w:rFonts w:ascii="Times New Roman" w:eastAsia="宋体" w:hAnsi="Times New Roman" w:cs="宋体"/>
                <w:color w:val="000000"/>
                <w:sz w:val="20"/>
                <w:szCs w:val="20"/>
              </w:rPr>
            </w:pPr>
            <w:r>
              <w:t>23</w:t>
            </w:r>
            <w:r>
              <w:t>计科（对口）</w:t>
            </w:r>
            <w:r>
              <w:t>2</w:t>
            </w:r>
            <w:r>
              <w:t>班</w:t>
            </w:r>
          </w:p>
        </w:tc>
        <w:tc>
          <w:tcPr>
            <w:tcW w:w="1939" w:type="dxa"/>
            <w:vAlign w:val="center"/>
          </w:tcPr>
          <w:p w14:paraId="3DD6E635" w14:textId="77777777" w:rsidR="00F24AD5" w:rsidRDefault="00DE45AA">
            <w:pPr>
              <w:pStyle w:val="a5"/>
              <w:jc w:val="center"/>
              <w:rPr>
                <w:rFonts w:ascii="Times New Roman" w:eastAsia="宋体" w:hAnsi="Times New Roman" w:cs="Times New Roman"/>
                <w:sz w:val="21"/>
              </w:rPr>
            </w:pPr>
            <w:r>
              <w:rPr>
                <w:rFonts w:ascii="Times New Roman" w:eastAsia="宋体" w:hAnsi="Times New Roman" w:cs="Times New Roman"/>
                <w:sz w:val="21"/>
              </w:rPr>
              <w:t>学</w:t>
            </w:r>
            <w:r>
              <w:rPr>
                <w:rFonts w:ascii="Times New Roman" w:eastAsia="宋体" w:hAnsi="Times New Roman" w:cs="Times New Roman"/>
                <w:sz w:val="21"/>
              </w:rPr>
              <w:t xml:space="preserve">    </w:t>
            </w:r>
            <w:r>
              <w:rPr>
                <w:rFonts w:ascii="Times New Roman" w:eastAsia="宋体" w:hAnsi="Times New Roman" w:cs="Times New Roman"/>
                <w:sz w:val="21"/>
              </w:rPr>
              <w:t>号</w:t>
            </w:r>
          </w:p>
        </w:tc>
        <w:tc>
          <w:tcPr>
            <w:tcW w:w="2651" w:type="dxa"/>
            <w:vAlign w:val="center"/>
          </w:tcPr>
          <w:p w14:paraId="3DD6E636" w14:textId="0CD124AF" w:rsidR="00F24AD5" w:rsidRDefault="00F71C9E">
            <w:pPr>
              <w:pStyle w:val="a5"/>
              <w:jc w:val="center"/>
              <w:rPr>
                <w:rFonts w:ascii="Times New Roman" w:eastAsia="宋体" w:hAnsi="Times New Roman" w:cs="Times New Roman"/>
                <w:sz w:val="21"/>
              </w:rPr>
            </w:pPr>
            <w:r>
              <w:rPr>
                <w:rFonts w:ascii="Times New Roman" w:eastAsia="宋体" w:hAnsi="Times New Roman" w:cs="Times New Roman" w:hint="eastAsia"/>
                <w:sz w:val="21"/>
              </w:rPr>
              <w:t>2342170224</w:t>
            </w:r>
          </w:p>
        </w:tc>
      </w:tr>
      <w:tr w:rsidR="00F24AD5" w14:paraId="3DD6E63C" w14:textId="77777777">
        <w:trPr>
          <w:trHeight w:hRule="exact" w:val="565"/>
          <w:jc w:val="center"/>
        </w:trPr>
        <w:tc>
          <w:tcPr>
            <w:tcW w:w="2188" w:type="dxa"/>
            <w:tcBorders>
              <w:bottom w:val="single" w:sz="4" w:space="0" w:color="auto"/>
            </w:tcBorders>
            <w:vAlign w:val="center"/>
          </w:tcPr>
          <w:p w14:paraId="3DD6E638" w14:textId="77777777" w:rsidR="00F24AD5" w:rsidRDefault="00DE45AA">
            <w:pPr>
              <w:pStyle w:val="a5"/>
              <w:jc w:val="center"/>
              <w:rPr>
                <w:rFonts w:ascii="Times New Roman" w:eastAsia="宋体" w:hAnsi="Times New Roman" w:cs="Times New Roman"/>
                <w:sz w:val="21"/>
              </w:rPr>
            </w:pPr>
            <w:r>
              <w:rPr>
                <w:rFonts w:ascii="Times New Roman" w:eastAsia="宋体" w:hAnsi="Times New Roman" w:cs="Times New Roman"/>
                <w:sz w:val="21"/>
              </w:rPr>
              <w:t>指导教师</w:t>
            </w:r>
            <w:r>
              <w:rPr>
                <w:rFonts w:ascii="Times New Roman" w:eastAsia="宋体" w:hAnsi="Times New Roman" w:cs="Times New Roman"/>
                <w:sz w:val="21"/>
              </w:rPr>
              <w:t xml:space="preserve"> </w:t>
            </w:r>
          </w:p>
        </w:tc>
        <w:tc>
          <w:tcPr>
            <w:tcW w:w="2124" w:type="dxa"/>
            <w:tcBorders>
              <w:bottom w:val="single" w:sz="4" w:space="0" w:color="auto"/>
            </w:tcBorders>
            <w:vAlign w:val="center"/>
          </w:tcPr>
          <w:p w14:paraId="3DD6E639" w14:textId="0D124A7F" w:rsidR="00F24AD5" w:rsidRDefault="00F24AD5">
            <w:pPr>
              <w:widowControl/>
              <w:jc w:val="center"/>
              <w:rPr>
                <w:rFonts w:asciiTheme="minorEastAsia" w:eastAsiaTheme="minorEastAsia" w:hAnsiTheme="minorEastAsia" w:cs="宋体" w:hint="eastAsia"/>
                <w:color w:val="000000"/>
                <w:kern w:val="0"/>
                <w:sz w:val="20"/>
                <w:szCs w:val="20"/>
              </w:rPr>
            </w:pPr>
            <w:r>
              <w:t>李钦钦</w:t>
            </w:r>
          </w:p>
        </w:tc>
        <w:tc>
          <w:tcPr>
            <w:tcW w:w="1939" w:type="dxa"/>
            <w:tcBorders>
              <w:bottom w:val="single" w:sz="4" w:space="0" w:color="auto"/>
            </w:tcBorders>
            <w:vAlign w:val="center"/>
          </w:tcPr>
          <w:p w14:paraId="3DD6E63A" w14:textId="77777777" w:rsidR="00F24AD5" w:rsidRDefault="00DE45AA">
            <w:pPr>
              <w:pStyle w:val="a5"/>
              <w:jc w:val="center"/>
              <w:rPr>
                <w:rFonts w:ascii="Times New Roman" w:eastAsia="宋体" w:hAnsi="Times New Roman" w:cs="Times New Roman"/>
                <w:sz w:val="21"/>
              </w:rPr>
            </w:pPr>
            <w:r>
              <w:rPr>
                <w:rFonts w:ascii="Times New Roman" w:eastAsia="宋体" w:hAnsi="Times New Roman" w:cs="Times New Roman"/>
                <w:sz w:val="21"/>
              </w:rPr>
              <w:t>职称</w:t>
            </w:r>
            <w:r>
              <w:rPr>
                <w:rFonts w:ascii="Times New Roman" w:eastAsia="宋体" w:hAnsi="Times New Roman" w:cs="Times New Roman"/>
                <w:sz w:val="21"/>
              </w:rPr>
              <w:t>/</w:t>
            </w:r>
            <w:r>
              <w:rPr>
                <w:rFonts w:ascii="Times New Roman" w:eastAsia="宋体" w:hAnsi="Times New Roman" w:cs="Times New Roman"/>
                <w:sz w:val="21"/>
              </w:rPr>
              <w:t>学位</w:t>
            </w:r>
          </w:p>
        </w:tc>
        <w:tc>
          <w:tcPr>
            <w:tcW w:w="2651" w:type="dxa"/>
            <w:tcBorders>
              <w:bottom w:val="single" w:sz="4" w:space="0" w:color="auto"/>
            </w:tcBorders>
            <w:vAlign w:val="center"/>
          </w:tcPr>
          <w:p w14:paraId="3DD6E63B" w14:textId="77777777" w:rsidR="00F24AD5" w:rsidRDefault="00DE45AA">
            <w:pPr>
              <w:pStyle w:val="a5"/>
              <w:jc w:val="center"/>
              <w:rPr>
                <w:rFonts w:ascii="Times New Roman" w:eastAsiaTheme="minorEastAsia" w:hAnsi="Times New Roman"/>
                <w:sz w:val="21"/>
              </w:rPr>
            </w:pPr>
            <w:r>
              <w:rPr>
                <w:rFonts w:ascii="Times New Roman" w:eastAsiaTheme="minorEastAsia" w:hAnsi="Times New Roman" w:hint="eastAsia"/>
                <w:color w:val="FF0000"/>
                <w:sz w:val="21"/>
              </w:rPr>
              <w:t>无</w:t>
            </w:r>
            <w:r>
              <w:rPr>
                <w:rFonts w:ascii="Times New Roman" w:eastAsiaTheme="minorEastAsia" w:hAnsi="Times New Roman" w:hint="eastAsia"/>
                <w:color w:val="FF0000"/>
                <w:sz w:val="21"/>
              </w:rPr>
              <w:t>/</w:t>
            </w:r>
            <w:r>
              <w:rPr>
                <w:rFonts w:ascii="Times New Roman" w:eastAsiaTheme="minorEastAsia" w:hAnsi="Times New Roman" w:hint="eastAsia"/>
                <w:color w:val="FF0000"/>
                <w:sz w:val="21"/>
              </w:rPr>
              <w:t>硕士</w:t>
            </w:r>
          </w:p>
        </w:tc>
      </w:tr>
      <w:tr w:rsidR="00F24AD5" w14:paraId="3DD6E63E" w14:textId="77777777">
        <w:trPr>
          <w:trHeight w:val="454"/>
          <w:jc w:val="center"/>
        </w:trPr>
        <w:tc>
          <w:tcPr>
            <w:tcW w:w="8902" w:type="dxa"/>
            <w:gridSpan w:val="4"/>
          </w:tcPr>
          <w:p w14:paraId="3DD6E63D" w14:textId="640B6690" w:rsidR="00F24AD5" w:rsidRDefault="00DE45AA">
            <w:pPr>
              <w:spacing w:line="360" w:lineRule="auto"/>
              <w:ind w:rightChars="-330" w:right="-693"/>
              <w:jc w:val="left"/>
              <w:rPr>
                <w:rFonts w:ascii="Times New Roman" w:eastAsia="宋体" w:hAnsi="Times New Roman"/>
              </w:rPr>
            </w:pPr>
            <w:r>
              <w:rPr>
                <w:rFonts w:ascii="Times New Roman" w:eastAsia="宋体" w:hAnsi="Times New Roman"/>
              </w:rPr>
              <w:t>毕业论文（设计）题目：基于</w:t>
            </w:r>
            <w:r>
              <w:rPr>
                <w:rFonts w:ascii="Times New Roman" w:eastAsia="宋体" w:hAnsi="Times New Roman"/>
              </w:rPr>
              <w:t>Spring Boot+Vue</w:t>
            </w:r>
            <w:r>
              <w:rPr>
                <w:rFonts w:ascii="Times New Roman" w:eastAsia="宋体" w:hAnsi="Times New Roman"/>
              </w:rPr>
              <w:t>的社区生鲜团购平台系统的设计与实现</w:t>
            </w:r>
          </w:p>
        </w:tc>
      </w:tr>
      <w:tr w:rsidR="00F24AD5" w14:paraId="3DD6E64B" w14:textId="77777777">
        <w:trPr>
          <w:trHeight w:val="570"/>
          <w:jc w:val="center"/>
        </w:trPr>
        <w:tc>
          <w:tcPr>
            <w:tcW w:w="8902" w:type="dxa"/>
            <w:gridSpan w:val="4"/>
          </w:tcPr>
          <w:p w14:paraId="3DD6E63F" w14:textId="77777777" w:rsidR="00F24AD5" w:rsidRDefault="00DE45AA">
            <w:pPr>
              <w:spacing w:line="300" w:lineRule="auto"/>
              <w:rPr>
                <w:rFonts w:ascii="Times New Roman" w:eastAsia="宋体" w:hAnsi="Times New Roman"/>
              </w:rPr>
            </w:pPr>
            <w:r>
              <w:rPr>
                <w:rFonts w:ascii="Times New Roman" w:eastAsia="宋体" w:hAnsi="Times New Roman"/>
                <w:b/>
              </w:rPr>
              <w:t>立题依据（课题研究的目的与意义及国内外研究现状）：</w:t>
            </w:r>
          </w:p>
          <w:p w14:paraId="0DDAA21F" w14:textId="77777777" w:rsidR="00F24AD5" w:rsidRDefault="00DE45AA">
            <w:pPr>
              <w:spacing w:line="300" w:lineRule="auto"/>
              <w:rPr>
                <w:rFonts w:ascii="Times New Roman" w:eastAsia="宋体" w:hAnsi="Times New Roman"/>
              </w:rPr>
            </w:pPr>
            <w:r>
              <w:rPr>
                <w:rFonts w:ascii="Times New Roman" w:eastAsia="宋体" w:hAnsi="Times New Roman"/>
                <w:b/>
              </w:rPr>
              <w:t>课题研究的目的与意义：</w:t>
            </w:r>
          </w:p>
          <w:p w14:paraId="3DD6E641"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rPr>
              <w:t>社区生鲜团购把线上预订、集中成团和社区自提结合起来，业务规则与普通商品列表销售不同。团购能否成立取决于截止时间前的有效支付人数；在参团、取消、超时关单、成团和解散退款等路径中，订单状态、库存、参团人数与通知必须保持一致。若多个用户同时下单或支付，单纯依靠页面判断可能导致库存超卖、人数统计错误或重复退款。因此，本课题关注的核心问题是如何把业务规则转化为可执行的状态约束，并用事务、条件更新和测试证据验证其正确性。</w:t>
            </w:r>
          </w:p>
          <w:p w14:paraId="178A39EF"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rPr>
              <w:t>本课题面向社区居民、团长和平台管理员，围绕</w:t>
            </w:r>
            <w:r>
              <w:rPr>
                <w:rFonts w:ascii="Times New Roman" w:eastAsia="宋体" w:hAnsi="Times New Roman"/>
              </w:rPr>
              <w:t>“</w:t>
            </w:r>
            <w:r>
              <w:rPr>
                <w:rFonts w:ascii="Times New Roman" w:eastAsia="宋体" w:hAnsi="Times New Roman"/>
              </w:rPr>
              <w:t>团长开团</w:t>
            </w:r>
            <w:r>
              <w:rPr>
                <w:rFonts w:ascii="Times New Roman" w:eastAsia="宋体" w:hAnsi="Times New Roman"/>
              </w:rPr>
              <w:t>—</w:t>
            </w:r>
            <w:r>
              <w:rPr>
                <w:rFonts w:ascii="Times New Roman" w:eastAsia="宋体" w:hAnsi="Times New Roman"/>
              </w:rPr>
              <w:t>用户参团</w:t>
            </w:r>
            <w:r>
              <w:rPr>
                <w:rFonts w:ascii="Times New Roman" w:eastAsia="宋体" w:hAnsi="Times New Roman"/>
              </w:rPr>
              <w:t>—</w:t>
            </w:r>
            <w:r>
              <w:rPr>
                <w:rFonts w:ascii="Times New Roman" w:eastAsia="宋体" w:hAnsi="Times New Roman"/>
              </w:rPr>
              <w:t>达标成团或到期解散</w:t>
            </w:r>
            <w:r>
              <w:rPr>
                <w:rFonts w:ascii="Times New Roman" w:eastAsia="宋体" w:hAnsi="Times New Roman"/>
              </w:rPr>
              <w:t>—</w:t>
            </w:r>
            <w:r>
              <w:rPr>
                <w:rFonts w:ascii="Times New Roman" w:eastAsia="宋体" w:hAnsi="Times New Roman"/>
              </w:rPr>
              <w:t>提货核销</w:t>
            </w:r>
            <w:r>
              <w:rPr>
                <w:rFonts w:ascii="Times New Roman" w:eastAsia="宋体" w:hAnsi="Times New Roman"/>
              </w:rPr>
              <w:t>”</w:t>
            </w:r>
            <w:r>
              <w:rPr>
                <w:rFonts w:ascii="Times New Roman" w:eastAsia="宋体" w:hAnsi="Times New Roman"/>
              </w:rPr>
              <w:t>设计社区生鲜团购平台。用户完成商品与团购浏览、下单、模拟支付、订单查询、取货码查看、评价和消息接收；团长管理本人发起的团购并核销本团订单；管理员维护商品、查看基础运营数据并处理符合规则的异常退款。系统采用本地教学演示规模，支付不接入真实资金渠道，商家入驻和配送调度不纳入本期范围。</w:t>
            </w:r>
          </w:p>
          <w:p w14:paraId="2CDD41EB"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rPr>
              <w:t>研究的实践意义在于结合需求分析、分层设计、编码实现和集成测试，说明数据库原子更新、事务边界、状态迁移守卫和定时任务如何用于一个可演示的交易闭环。课题的工程特点是把</w:t>
            </w:r>
            <w:r>
              <w:rPr>
                <w:rFonts w:ascii="Times New Roman" w:eastAsia="宋体" w:hAnsi="Times New Roman"/>
              </w:rPr>
              <w:t>“</w:t>
            </w:r>
            <w:r>
              <w:rPr>
                <w:rFonts w:ascii="Times New Roman" w:eastAsia="宋体" w:hAnsi="Times New Roman"/>
              </w:rPr>
              <w:t>库存只扣减一次、退款只回补一次、团购只成功一次、团长只能核销本团订单</w:t>
            </w:r>
            <w:r>
              <w:rPr>
                <w:rFonts w:ascii="Times New Roman" w:eastAsia="宋体" w:hAnsi="Times New Roman"/>
              </w:rPr>
              <w:t>”</w:t>
            </w:r>
            <w:r>
              <w:rPr>
                <w:rFonts w:ascii="Times New Roman" w:eastAsia="宋体" w:hAnsi="Times New Roman"/>
              </w:rPr>
              <w:t>等要求写成可追踪的验收场景。项目不把</w:t>
            </w:r>
            <w:r>
              <w:rPr>
                <w:rFonts w:ascii="Times New Roman" w:eastAsia="宋体" w:hAnsi="Times New Roman"/>
              </w:rPr>
              <w:t xml:space="preserve"> Spring Boot</w:t>
            </w:r>
            <w:r>
              <w:rPr>
                <w:rFonts w:ascii="Times New Roman" w:eastAsia="宋体" w:hAnsi="Times New Roman"/>
              </w:rPr>
              <w:t>、</w:t>
            </w:r>
            <w:r>
              <w:rPr>
                <w:rFonts w:ascii="Times New Roman" w:eastAsia="宋体" w:hAnsi="Times New Roman"/>
              </w:rPr>
              <w:t xml:space="preserve">Vue </w:t>
            </w:r>
            <w:r>
              <w:rPr>
                <w:rFonts w:ascii="Times New Roman" w:eastAsia="宋体" w:hAnsi="Times New Roman"/>
              </w:rPr>
              <w:t>或规则匹配包装成算法创新；研究价值主要体现在面向具体业务的系统集成、边界设计和可复现验证。</w:t>
            </w:r>
          </w:p>
          <w:p w14:paraId="3F36A1C6" w14:textId="77777777" w:rsidR="00F24AD5" w:rsidRDefault="00DE45AA">
            <w:pPr>
              <w:spacing w:line="300" w:lineRule="auto"/>
              <w:rPr>
                <w:rFonts w:ascii="Times New Roman" w:eastAsia="宋体" w:hAnsi="Times New Roman"/>
              </w:rPr>
            </w:pPr>
            <w:r>
              <w:rPr>
                <w:rFonts w:ascii="Times New Roman" w:eastAsia="宋体" w:hAnsi="Times New Roman"/>
                <w:b/>
              </w:rPr>
              <w:t>国内研究现状：</w:t>
            </w:r>
          </w:p>
          <w:p w14:paraId="2DE8F4C2"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rPr>
              <w:t>近年国内相关研究主要从消费者行为、平台运营和生鲜履约等角度讨论社区团购。李静等基于消费者调查分析社会资本与社区团购生鲜农产品购买意愿及购买行为的关系，指出熟人参与、他人推荐以及对团购发起人的信任与购买意愿相关</w:t>
            </w:r>
            <w:r>
              <w:rPr>
                <w:rFonts w:ascii="Times New Roman" w:eastAsia="宋体" w:hAnsi="Times New Roman"/>
              </w:rPr>
              <w:t>[1]</w:t>
            </w:r>
            <w:r>
              <w:rPr>
                <w:rFonts w:ascii="Times New Roman" w:eastAsia="宋体" w:hAnsi="Times New Roman"/>
              </w:rPr>
              <w:t>。范鹏云等结合多地区调查讨论社区团购运营模式和用户满意度，梳理了平台组织方式及用户体验中存在的问题</w:t>
            </w:r>
            <w:r>
              <w:rPr>
                <w:rFonts w:ascii="Times New Roman" w:eastAsia="宋体" w:hAnsi="Times New Roman"/>
              </w:rPr>
              <w:t>[2]</w:t>
            </w:r>
            <w:r>
              <w:rPr>
                <w:rFonts w:ascii="Times New Roman" w:eastAsia="宋体" w:hAnsi="Times New Roman"/>
              </w:rPr>
              <w:t>。这类研究有助于识别用户信任、团长服务和信息透明等需求因素，可为本系统的团长资料展示、商品评价和订单提醒提供业务依据。</w:t>
            </w:r>
          </w:p>
          <w:p w14:paraId="5D02896C"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rPr>
              <w:t>从供应链和配送角度，杨金海等以顾客满意度为切入点，分析生鲜产品质量、多样性、团长运营、物流服务和线上服务等因素，并采用系统动力学方法讨论配送系统优化</w:t>
            </w:r>
            <w:r>
              <w:rPr>
                <w:rFonts w:ascii="Times New Roman" w:eastAsia="宋体" w:hAnsi="Times New Roman"/>
              </w:rPr>
              <w:t>[3]</w:t>
            </w:r>
            <w:r>
              <w:rPr>
                <w:rFonts w:ascii="Times New Roman" w:eastAsia="宋体" w:hAnsi="Times New Roman"/>
              </w:rPr>
              <w:t>。该研究提示，团购平台的服务体验不仅取决于前端价格，也受供货和提货服务影响。本课题将配送路线和冷链管理排除在系统实现范围之外，但会在需求边界中明确社区自提责任，并通过提货点信息、取</w:t>
            </w:r>
            <w:r>
              <w:rPr>
                <w:rFonts w:ascii="Times New Roman" w:eastAsia="宋体" w:hAnsi="Times New Roman"/>
              </w:rPr>
              <w:lastRenderedPageBreak/>
              <w:t>货码和核销记录支持本期履约流程。</w:t>
            </w:r>
          </w:p>
          <w:p w14:paraId="455ED0FF"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rPr>
              <w:t>综合检索到的国内文献，较多工作聚焦购买意愿、平台运营模式、顾客满意度或物流优化；针对小型团购系统中订单、库存、人数和退款之间的一致性，尤其是并发操作和定时任务重复执行的工程验证，现有文献对本课题的直接实现指导相对有限。因而，本课题会把上述业务背景转成角色用例、状态约束、数据约束和回归场景，不以文献中的运营结论替代本系统自己的技术设计与测试。</w:t>
            </w:r>
          </w:p>
          <w:p w14:paraId="61849B87" w14:textId="77777777" w:rsidR="00F24AD5" w:rsidRDefault="00DE45AA">
            <w:pPr>
              <w:spacing w:line="300" w:lineRule="auto"/>
              <w:rPr>
                <w:rFonts w:ascii="Times New Roman" w:eastAsia="宋体" w:hAnsi="Times New Roman"/>
              </w:rPr>
            </w:pPr>
            <w:r>
              <w:rPr>
                <w:rFonts w:ascii="Times New Roman" w:eastAsia="宋体" w:hAnsi="Times New Roman"/>
                <w:b/>
              </w:rPr>
              <w:t>国外研究现状：</w:t>
            </w:r>
          </w:p>
          <w:p w14:paraId="374F8287"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rPr>
              <w:t>Hongsuchon</w:t>
            </w:r>
            <w:r>
              <w:rPr>
                <w:rFonts w:ascii="Times New Roman" w:eastAsia="宋体" w:hAnsi="Times New Roman"/>
              </w:rPr>
              <w:t>与</w:t>
            </w:r>
            <w:r>
              <w:rPr>
                <w:rFonts w:ascii="Times New Roman" w:eastAsia="宋体" w:hAnsi="Times New Roman"/>
              </w:rPr>
              <w:t>Li</w:t>
            </w:r>
            <w:r>
              <w:rPr>
                <w:rFonts w:ascii="Times New Roman" w:eastAsia="宋体" w:hAnsi="Times New Roman"/>
              </w:rPr>
              <w:t>依据社会认同理论研究消费者参与行为如何经由社区认同影响社区团购平台购买意愿，并讨论隐私顾虑的边界作用</w:t>
            </w:r>
            <w:r>
              <w:rPr>
                <w:rFonts w:ascii="Times New Roman" w:eastAsia="宋体" w:hAnsi="Times New Roman"/>
              </w:rPr>
              <w:t>[4]</w:t>
            </w:r>
            <w:r>
              <w:rPr>
                <w:rFonts w:ascii="Times New Roman" w:eastAsia="宋体" w:hAnsi="Times New Roman"/>
              </w:rPr>
              <w:t>。</w:t>
            </w:r>
            <w:r>
              <w:rPr>
                <w:rFonts w:ascii="Times New Roman" w:eastAsia="宋体" w:hAnsi="Times New Roman"/>
              </w:rPr>
              <w:t>Zhang</w:t>
            </w:r>
            <w:r>
              <w:rPr>
                <w:rFonts w:ascii="Times New Roman" w:eastAsia="宋体" w:hAnsi="Times New Roman"/>
              </w:rPr>
              <w:t>、</w:t>
            </w:r>
            <w:r>
              <w:rPr>
                <w:rFonts w:ascii="Times New Roman" w:eastAsia="宋体" w:hAnsi="Times New Roman"/>
              </w:rPr>
              <w:t>Hassan</w:t>
            </w:r>
            <w:r>
              <w:rPr>
                <w:rFonts w:ascii="Times New Roman" w:eastAsia="宋体" w:hAnsi="Times New Roman"/>
              </w:rPr>
              <w:t>与</w:t>
            </w:r>
            <w:r>
              <w:rPr>
                <w:rFonts w:ascii="Times New Roman" w:eastAsia="宋体" w:hAnsi="Times New Roman"/>
              </w:rPr>
              <w:t>Migin</w:t>
            </w:r>
            <w:r>
              <w:rPr>
                <w:rFonts w:ascii="Times New Roman" w:eastAsia="宋体" w:hAnsi="Times New Roman"/>
              </w:rPr>
              <w:t>基于</w:t>
            </w:r>
            <w:r>
              <w:rPr>
                <w:rFonts w:ascii="Times New Roman" w:eastAsia="宋体" w:hAnsi="Times New Roman"/>
              </w:rPr>
              <w:t>UTAUT</w:t>
            </w:r>
            <w:r>
              <w:rPr>
                <w:rFonts w:ascii="Times New Roman" w:eastAsia="宋体" w:hAnsi="Times New Roman"/>
              </w:rPr>
              <w:t>等理论分析疫情期间消费者使用在线社区团购平台的购买意愿，将感知风险纳入讨论</w:t>
            </w:r>
            <w:r>
              <w:rPr>
                <w:rFonts w:ascii="Times New Roman" w:eastAsia="宋体" w:hAnsi="Times New Roman"/>
              </w:rPr>
              <w:t>[5]</w:t>
            </w:r>
            <w:r>
              <w:rPr>
                <w:rFonts w:ascii="Times New Roman" w:eastAsia="宋体" w:hAnsi="Times New Roman"/>
              </w:rPr>
              <w:t>。两项研究从参与、社区认同、便利性与风险感知等方面解释用户决策，可为系统的信息呈现和权限、隐私设计提供参考，但其研究对象主要是用户行为，不能直接给出订单状态和资金处理规则。</w:t>
            </w:r>
          </w:p>
          <w:p w14:paraId="004F51E2"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rPr>
              <w:t>Wu</w:t>
            </w:r>
            <w:r>
              <w:rPr>
                <w:rFonts w:ascii="Times New Roman" w:eastAsia="宋体" w:hAnsi="Times New Roman"/>
              </w:rPr>
              <w:t>等从角色理论和信任转移理论出发，分析固定团长的商家角色互动、朋友角色互动与消费者信任及持续购买意向之间的关系</w:t>
            </w:r>
            <w:r>
              <w:rPr>
                <w:rFonts w:ascii="Times New Roman" w:eastAsia="宋体" w:hAnsi="Times New Roman"/>
              </w:rPr>
              <w:t>[6]</w:t>
            </w:r>
            <w:r>
              <w:rPr>
                <w:rFonts w:ascii="Times New Roman" w:eastAsia="宋体" w:hAnsi="Times New Roman"/>
              </w:rPr>
              <w:t>。</w:t>
            </w:r>
            <w:r>
              <w:rPr>
                <w:rFonts w:ascii="Times New Roman" w:eastAsia="宋体" w:hAnsi="Times New Roman"/>
              </w:rPr>
              <w:t>Jiang</w:t>
            </w:r>
            <w:r>
              <w:rPr>
                <w:rFonts w:ascii="Times New Roman" w:eastAsia="宋体" w:hAnsi="Times New Roman"/>
              </w:rPr>
              <w:t>等使用</w:t>
            </w:r>
            <w:r>
              <w:rPr>
                <w:rFonts w:ascii="Times New Roman" w:eastAsia="宋体" w:hAnsi="Times New Roman"/>
              </w:rPr>
              <w:t>406</w:t>
            </w:r>
            <w:r>
              <w:rPr>
                <w:rFonts w:ascii="Times New Roman" w:eastAsia="宋体" w:hAnsi="Times New Roman"/>
              </w:rPr>
              <w:t>份消费者问卷并采用模糊集定性比较分析，归纳出信息分享、口碑、社区认同及其组合等多种促进在线团购购买意愿的路径</w:t>
            </w:r>
            <w:r>
              <w:rPr>
                <w:rFonts w:ascii="Times New Roman" w:eastAsia="宋体" w:hAnsi="Times New Roman"/>
              </w:rPr>
              <w:t>[7]</w:t>
            </w:r>
            <w:r>
              <w:rPr>
                <w:rFonts w:ascii="Times New Roman" w:eastAsia="宋体" w:hAnsi="Times New Roman"/>
              </w:rPr>
              <w:t>。这些研究强调社区关系和团长互动的作用，支持平台提供团长信息、评价和及时通知；同时也表明，单一营销功能难以覆盖不同消费者情境。</w:t>
            </w:r>
          </w:p>
          <w:p w14:paraId="7E050099"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rPr>
              <w:t>总体而言，本次检索到的国外研究较多采用问卷、结构方程或组态分析讨论消费者意愿、信任和互动，研究对象多为平台经营与行为机制。对本课题而言，这些结论适合转化为可用性和信息透明需求，不应直接推导为系统性能指标或支付规则。</w:t>
            </w:r>
          </w:p>
          <w:p w14:paraId="20F4E1F3" w14:textId="77777777" w:rsidR="00F24AD5" w:rsidRDefault="00DE45AA">
            <w:pPr>
              <w:spacing w:line="300" w:lineRule="auto"/>
              <w:rPr>
                <w:rFonts w:ascii="Times New Roman" w:eastAsia="宋体" w:hAnsi="Times New Roman"/>
              </w:rPr>
            </w:pPr>
            <w:r>
              <w:rPr>
                <w:rFonts w:ascii="Times New Roman" w:eastAsia="宋体" w:hAnsi="Times New Roman"/>
                <w:b/>
              </w:rPr>
              <w:t>综合评述：</w:t>
            </w:r>
          </w:p>
          <w:p w14:paraId="6D8CEC95"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rPr>
              <w:t>现有研究为本课题提供了社区信任、团长作用、满意度和生鲜履约方面的背景，但研究层次与本课题的工程目标不同。</w:t>
            </w:r>
            <w:r>
              <w:rPr>
                <w:rFonts w:ascii="Times New Roman" w:eastAsia="宋体" w:hAnsi="Times New Roman"/>
              </w:rPr>
              <w:t>FreshCommunity</w:t>
            </w:r>
            <w:r>
              <w:rPr>
                <w:rFonts w:ascii="Times New Roman" w:eastAsia="宋体" w:hAnsi="Times New Roman"/>
              </w:rPr>
              <w:t>的工作重点是构建清楚的三角色需求与权限边界，设计团购和订单状态机、库存与人数的一致性机制，再用接口级和并发场景检查实现效果。其成果是对已有业务问题的工程化落实和证据化验证，不主张对社区团购理论或通用算法作原创突破。</w:t>
            </w:r>
          </w:p>
        </w:tc>
      </w:tr>
      <w:tr w:rsidR="00F24AD5" w14:paraId="3DD6E669" w14:textId="77777777">
        <w:trPr>
          <w:trHeight w:val="570"/>
          <w:jc w:val="center"/>
        </w:trPr>
        <w:tc>
          <w:tcPr>
            <w:tcW w:w="8902" w:type="dxa"/>
            <w:gridSpan w:val="4"/>
          </w:tcPr>
          <w:p w14:paraId="3DD6E64C" w14:textId="77777777" w:rsidR="00F24AD5" w:rsidRDefault="00DE45AA">
            <w:pPr>
              <w:spacing w:line="300" w:lineRule="auto"/>
              <w:rPr>
                <w:rFonts w:ascii="Times New Roman" w:eastAsia="宋体" w:hAnsi="Times New Roman"/>
              </w:rPr>
            </w:pPr>
            <w:r>
              <w:rPr>
                <w:rFonts w:ascii="Times New Roman" w:eastAsia="宋体" w:hAnsi="Times New Roman"/>
                <w:b/>
              </w:rPr>
              <w:lastRenderedPageBreak/>
              <w:t>课题研究内容：</w:t>
            </w:r>
          </w:p>
          <w:p w14:paraId="525D1101" w14:textId="77777777" w:rsidR="00F24AD5" w:rsidRDefault="00DE45AA">
            <w:pPr>
              <w:spacing w:line="300" w:lineRule="auto"/>
              <w:rPr>
                <w:rFonts w:ascii="Times New Roman" w:eastAsia="宋体" w:hAnsi="Times New Roman"/>
              </w:rPr>
            </w:pPr>
            <w:r>
              <w:rPr>
                <w:rFonts w:ascii="Times New Roman" w:eastAsia="宋体" w:hAnsi="Times New Roman"/>
                <w:b/>
              </w:rPr>
              <w:t>一、系统分析与需求建模</w:t>
            </w:r>
          </w:p>
          <w:p w14:paraId="3DD6E64E"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依据社区团购业务闭环，将用户需求分解为功能需求和质量约束，并按角色划分权限。用户端包含注册登录、商品与团购浏览、参团下单、模拟支付、取消、订单和取货码查看、评价、消息及需求订阅；团长端包含提货点资料、发起团购、查看本人团购与订单、核销本团订单；管理员端包含商品及图片维护、基础数据看板和异常订单退款兜底。对各功能补充正常、异常、越权、并发和超时场景，并明确本期不做真实支付、商家入驻、骑手配送、佣金、优惠券和原生小程序。</w:t>
            </w:r>
          </w:p>
          <w:p w14:paraId="57623D63"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系统质量要求重点考虑交易数据正确性、接口权限、可维护性和演示可用性。涉及个人订</w:t>
            </w:r>
            <w:r>
              <w:rPr>
                <w:rFonts w:ascii="Times New Roman" w:eastAsia="宋体" w:hAnsi="Times New Roman" w:hint="eastAsia"/>
              </w:rPr>
              <w:lastRenderedPageBreak/>
              <w:t>单、消息、订阅和团长订单的数据必须按身份与归属隔离；金额采用定点小数；密码使用</w:t>
            </w:r>
            <w:r>
              <w:rPr>
                <w:rFonts w:ascii="Times New Roman" w:eastAsia="宋体" w:hAnsi="Times New Roman" w:hint="eastAsia"/>
              </w:rPr>
              <w:t xml:space="preserve"> BCrypt </w:t>
            </w:r>
            <w:r>
              <w:rPr>
                <w:rFonts w:ascii="Times New Roman" w:eastAsia="宋体" w:hAnsi="Times New Roman" w:hint="eastAsia"/>
              </w:rPr>
              <w:t>保存；对库存、订单和团购状态变化保留可验证的业务结果。涉及响应时间、并发容量等数值指标的结论必须来自后续实测，不在缺少测试数据时预先承诺。</w:t>
            </w:r>
          </w:p>
          <w:p w14:paraId="6ED9D9A0" w14:textId="77777777" w:rsidR="00F24AD5" w:rsidRDefault="00DE45AA">
            <w:pPr>
              <w:spacing w:line="300" w:lineRule="auto"/>
              <w:rPr>
                <w:rFonts w:ascii="Times New Roman" w:eastAsia="宋体" w:hAnsi="Times New Roman"/>
              </w:rPr>
            </w:pPr>
            <w:r>
              <w:rPr>
                <w:rFonts w:ascii="Times New Roman" w:eastAsia="宋体" w:hAnsi="Times New Roman"/>
                <w:b/>
              </w:rPr>
              <w:t>二、总体设计与关键机制</w:t>
            </w:r>
          </w:p>
          <w:p w14:paraId="367EC716"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系统采用前后端分离的分层单体架构。浏览器端使用</w:t>
            </w:r>
            <w:r>
              <w:rPr>
                <w:rFonts w:ascii="Times New Roman" w:eastAsia="宋体" w:hAnsi="Times New Roman" w:hint="eastAsia"/>
              </w:rPr>
              <w:t xml:space="preserve"> Vue 3</w:t>
            </w:r>
            <w:r>
              <w:rPr>
                <w:rFonts w:ascii="Times New Roman" w:eastAsia="宋体" w:hAnsi="Times New Roman" w:hint="eastAsia"/>
              </w:rPr>
              <w:t>、</w:t>
            </w:r>
            <w:r>
              <w:rPr>
                <w:rFonts w:ascii="Times New Roman" w:eastAsia="宋体" w:hAnsi="Times New Roman" w:hint="eastAsia"/>
              </w:rPr>
              <w:t>Vue Router</w:t>
            </w:r>
            <w:r>
              <w:rPr>
                <w:rFonts w:ascii="Times New Roman" w:eastAsia="宋体" w:hAnsi="Times New Roman" w:hint="eastAsia"/>
              </w:rPr>
              <w:t>、</w:t>
            </w:r>
            <w:r>
              <w:rPr>
                <w:rFonts w:ascii="Times New Roman" w:eastAsia="宋体" w:hAnsi="Times New Roman" w:hint="eastAsia"/>
              </w:rPr>
              <w:t xml:space="preserve">Pinia </w:t>
            </w:r>
            <w:r>
              <w:rPr>
                <w:rFonts w:ascii="Times New Roman" w:eastAsia="宋体" w:hAnsi="Times New Roman" w:hint="eastAsia"/>
              </w:rPr>
              <w:t>和</w:t>
            </w:r>
            <w:r>
              <w:rPr>
                <w:rFonts w:ascii="Times New Roman" w:eastAsia="宋体" w:hAnsi="Times New Roman" w:hint="eastAsia"/>
              </w:rPr>
              <w:t xml:space="preserve"> Axios</w:t>
            </w:r>
            <w:r>
              <w:rPr>
                <w:rFonts w:ascii="Times New Roman" w:eastAsia="宋体" w:hAnsi="Times New Roman" w:hint="eastAsia"/>
              </w:rPr>
              <w:t>；服务端使用</w:t>
            </w:r>
            <w:r>
              <w:rPr>
                <w:rFonts w:ascii="Times New Roman" w:eastAsia="宋体" w:hAnsi="Times New Roman" w:hint="eastAsia"/>
              </w:rPr>
              <w:t xml:space="preserve"> Java 17</w:t>
            </w:r>
            <w:r>
              <w:rPr>
                <w:rFonts w:ascii="Times New Roman" w:eastAsia="宋体" w:hAnsi="Times New Roman" w:hint="eastAsia"/>
              </w:rPr>
              <w:t>、</w:t>
            </w:r>
            <w:r>
              <w:rPr>
                <w:rFonts w:ascii="Times New Roman" w:eastAsia="宋体" w:hAnsi="Times New Roman" w:hint="eastAsia"/>
              </w:rPr>
              <w:t>Spring Boot 3.2.5</w:t>
            </w:r>
            <w:r>
              <w:rPr>
                <w:rFonts w:ascii="Times New Roman" w:eastAsia="宋体" w:hAnsi="Times New Roman" w:hint="eastAsia"/>
              </w:rPr>
              <w:t>、</w:t>
            </w:r>
            <w:r>
              <w:rPr>
                <w:rFonts w:ascii="Times New Roman" w:eastAsia="宋体" w:hAnsi="Times New Roman" w:hint="eastAsia"/>
              </w:rPr>
              <w:t xml:space="preserve">Spring Security </w:t>
            </w:r>
            <w:r>
              <w:rPr>
                <w:rFonts w:ascii="Times New Roman" w:eastAsia="宋体" w:hAnsi="Times New Roman" w:hint="eastAsia"/>
              </w:rPr>
              <w:t>与</w:t>
            </w:r>
            <w:r>
              <w:rPr>
                <w:rFonts w:ascii="Times New Roman" w:eastAsia="宋体" w:hAnsi="Times New Roman" w:hint="eastAsia"/>
              </w:rPr>
              <w:t xml:space="preserve"> JWT</w:t>
            </w:r>
            <w:r>
              <w:rPr>
                <w:rFonts w:ascii="Times New Roman" w:eastAsia="宋体" w:hAnsi="Times New Roman" w:hint="eastAsia"/>
              </w:rPr>
              <w:t>，按</w:t>
            </w:r>
            <w:r>
              <w:rPr>
                <w:rFonts w:ascii="Times New Roman" w:eastAsia="宋体" w:hAnsi="Times New Roman" w:hint="eastAsia"/>
              </w:rPr>
              <w:t xml:space="preserve"> Controller</w:t>
            </w:r>
            <w:r>
              <w:rPr>
                <w:rFonts w:ascii="Times New Roman" w:eastAsia="宋体" w:hAnsi="Times New Roman" w:hint="eastAsia"/>
              </w:rPr>
              <w:t>、</w:t>
            </w:r>
            <w:r>
              <w:rPr>
                <w:rFonts w:ascii="Times New Roman" w:eastAsia="宋体" w:hAnsi="Times New Roman" w:hint="eastAsia"/>
              </w:rPr>
              <w:t>Service</w:t>
            </w:r>
            <w:r>
              <w:rPr>
                <w:rFonts w:ascii="Times New Roman" w:eastAsia="宋体" w:hAnsi="Times New Roman" w:hint="eastAsia"/>
              </w:rPr>
              <w:t>、</w:t>
            </w:r>
            <w:r>
              <w:rPr>
                <w:rFonts w:ascii="Times New Roman" w:eastAsia="宋体" w:hAnsi="Times New Roman" w:hint="eastAsia"/>
              </w:rPr>
              <w:t xml:space="preserve">Mapper </w:t>
            </w:r>
            <w:r>
              <w:rPr>
                <w:rFonts w:ascii="Times New Roman" w:eastAsia="宋体" w:hAnsi="Times New Roman" w:hint="eastAsia"/>
              </w:rPr>
              <w:t>分层，使用</w:t>
            </w:r>
            <w:r>
              <w:rPr>
                <w:rFonts w:ascii="Times New Roman" w:eastAsia="宋体" w:hAnsi="Times New Roman" w:hint="eastAsia"/>
              </w:rPr>
              <w:t xml:space="preserve"> MyBatis-Plus </w:t>
            </w:r>
            <w:r>
              <w:rPr>
                <w:rFonts w:ascii="Times New Roman" w:eastAsia="宋体" w:hAnsi="Times New Roman" w:hint="eastAsia"/>
              </w:rPr>
              <w:t>访问</w:t>
            </w:r>
            <w:r>
              <w:rPr>
                <w:rFonts w:ascii="Times New Roman" w:eastAsia="宋体" w:hAnsi="Times New Roman" w:hint="eastAsia"/>
              </w:rPr>
              <w:t xml:space="preserve"> MySQL 8</w:t>
            </w:r>
            <w:r>
              <w:rPr>
                <w:rFonts w:ascii="Times New Roman" w:eastAsia="宋体" w:hAnsi="Times New Roman" w:hint="eastAsia"/>
              </w:rPr>
              <w:t>。</w:t>
            </w:r>
            <w:r>
              <w:rPr>
                <w:rFonts w:ascii="Times New Roman" w:eastAsia="宋体" w:hAnsi="Times New Roman" w:hint="eastAsia"/>
              </w:rPr>
              <w:t>Controller</w:t>
            </w:r>
            <w:r>
              <w:rPr>
                <w:rFonts w:ascii="Times New Roman" w:eastAsia="宋体" w:hAnsi="Times New Roman" w:hint="eastAsia"/>
              </w:rPr>
              <w:t>负责接口与参数校验，</w:t>
            </w:r>
            <w:r>
              <w:rPr>
                <w:rFonts w:ascii="Times New Roman" w:eastAsia="宋体" w:hAnsi="Times New Roman" w:hint="eastAsia"/>
              </w:rPr>
              <w:t>Service</w:t>
            </w:r>
            <w:r>
              <w:rPr>
                <w:rFonts w:ascii="Times New Roman" w:eastAsia="宋体" w:hAnsi="Times New Roman" w:hint="eastAsia"/>
              </w:rPr>
              <w:t>组织业务规则和事务，</w:t>
            </w:r>
            <w:r>
              <w:rPr>
                <w:rFonts w:ascii="Times New Roman" w:eastAsia="宋体" w:hAnsi="Times New Roman" w:hint="eastAsia"/>
              </w:rPr>
              <w:t>Mapper</w:t>
            </w:r>
            <w:r>
              <w:rPr>
                <w:rFonts w:ascii="Times New Roman" w:eastAsia="宋体" w:hAnsi="Times New Roman" w:hint="eastAsia"/>
              </w:rPr>
              <w:t>承载基础数据访问及条件更新，</w:t>
            </w:r>
            <w:r>
              <w:rPr>
                <w:rFonts w:ascii="Times New Roman" w:eastAsia="宋体" w:hAnsi="Times New Roman" w:hint="eastAsia"/>
              </w:rPr>
              <w:t>Spring</w:t>
            </w:r>
            <w:r>
              <w:rPr>
                <w:rFonts w:ascii="Times New Roman" w:eastAsia="宋体" w:hAnsi="Times New Roman" w:hint="eastAsia"/>
              </w:rPr>
              <w:t>定时任务按约</w:t>
            </w:r>
            <w:r>
              <w:rPr>
                <w:rFonts w:ascii="Times New Roman" w:eastAsia="宋体" w:hAnsi="Times New Roman" w:hint="eastAsia"/>
              </w:rPr>
              <w:t>60</w:t>
            </w:r>
            <w:r>
              <w:rPr>
                <w:rFonts w:ascii="Times New Roman" w:eastAsia="宋体" w:hAnsi="Times New Roman" w:hint="eastAsia"/>
              </w:rPr>
              <w:t>秒周期扫描待支付超时订单和到期团购。单体部署有利于本地复现，当前项目规模暂不需要拆分微服务或引入消息队列、</w:t>
            </w:r>
            <w:r>
              <w:rPr>
                <w:rFonts w:ascii="Times New Roman" w:eastAsia="宋体" w:hAnsi="Times New Roman" w:hint="eastAsia"/>
              </w:rPr>
              <w:t>Redis[8-12]</w:t>
            </w:r>
            <w:r>
              <w:rPr>
                <w:rFonts w:ascii="Times New Roman" w:eastAsia="宋体" w:hAnsi="Times New Roman" w:hint="eastAsia"/>
              </w:rPr>
              <w:t>。</w:t>
            </w:r>
          </w:p>
          <w:p w14:paraId="38A8697D"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数据库以业务实体关系和约束为依据。当前</w:t>
            </w:r>
            <w:r>
              <w:rPr>
                <w:rFonts w:ascii="Times New Roman" w:eastAsia="宋体" w:hAnsi="Times New Roman" w:hint="eastAsia"/>
              </w:rPr>
              <w:t xml:space="preserve"> schema.sql </w:t>
            </w:r>
            <w:r>
              <w:rPr>
                <w:rFonts w:ascii="Times New Roman" w:eastAsia="宋体" w:hAnsi="Times New Roman" w:hint="eastAsia"/>
              </w:rPr>
              <w:t>实际创建</w:t>
            </w:r>
            <w:r>
              <w:rPr>
                <w:rFonts w:ascii="Times New Roman" w:eastAsia="宋体" w:hAnsi="Times New Roman" w:hint="eastAsia"/>
              </w:rPr>
              <w:t>8</w:t>
            </w:r>
            <w:r>
              <w:rPr>
                <w:rFonts w:ascii="Times New Roman" w:eastAsia="宋体" w:hAnsi="Times New Roman" w:hint="eastAsia"/>
              </w:rPr>
              <w:t>张表：</w:t>
            </w:r>
            <w:r>
              <w:rPr>
                <w:rFonts w:ascii="Times New Roman" w:eastAsia="宋体" w:hAnsi="Times New Roman" w:hint="eastAsia"/>
              </w:rPr>
              <w:t>user</w:t>
            </w:r>
            <w:r>
              <w:rPr>
                <w:rFonts w:ascii="Times New Roman" w:eastAsia="宋体" w:hAnsi="Times New Roman" w:hint="eastAsia"/>
              </w:rPr>
              <w:t>、</w:t>
            </w:r>
            <w:r>
              <w:rPr>
                <w:rFonts w:ascii="Times New Roman" w:eastAsia="宋体" w:hAnsi="Times New Roman" w:hint="eastAsia"/>
              </w:rPr>
              <w:t>product</w:t>
            </w:r>
            <w:r>
              <w:rPr>
                <w:rFonts w:ascii="Times New Roman" w:eastAsia="宋体" w:hAnsi="Times New Roman" w:hint="eastAsia"/>
              </w:rPr>
              <w:t>、</w:t>
            </w:r>
            <w:r>
              <w:rPr>
                <w:rFonts w:ascii="Times New Roman" w:eastAsia="宋体" w:hAnsi="Times New Roman" w:hint="eastAsia"/>
              </w:rPr>
              <w:t>group_buy</w:t>
            </w:r>
            <w:r>
              <w:rPr>
                <w:rFonts w:ascii="Times New Roman" w:eastAsia="宋体" w:hAnsi="Times New Roman" w:hint="eastAsia"/>
              </w:rPr>
              <w:t>、</w:t>
            </w:r>
            <w:r>
              <w:rPr>
                <w:rFonts w:ascii="Times New Roman" w:eastAsia="宋体" w:hAnsi="Times New Roman" w:hint="eastAsia"/>
              </w:rPr>
              <w:t>group_buy_item</w:t>
            </w:r>
            <w:r>
              <w:rPr>
                <w:rFonts w:ascii="Times New Roman" w:eastAsia="宋体" w:hAnsi="Times New Roman" w:hint="eastAsia"/>
              </w:rPr>
              <w:t>、</w:t>
            </w:r>
            <w:r>
              <w:rPr>
                <w:rFonts w:ascii="Times New Roman" w:eastAsia="宋体" w:hAnsi="Times New Roman" w:hint="eastAsia"/>
              </w:rPr>
              <w:t>order</w:t>
            </w:r>
            <w:r>
              <w:rPr>
                <w:rFonts w:ascii="Times New Roman" w:eastAsia="宋体" w:hAnsi="Times New Roman" w:hint="eastAsia"/>
              </w:rPr>
              <w:t>、</w:t>
            </w:r>
            <w:r>
              <w:rPr>
                <w:rFonts w:ascii="Times New Roman" w:eastAsia="宋体" w:hAnsi="Times New Roman" w:hint="eastAsia"/>
              </w:rPr>
              <w:t>review</w:t>
            </w:r>
            <w:r>
              <w:rPr>
                <w:rFonts w:ascii="Times New Roman" w:eastAsia="宋体" w:hAnsi="Times New Roman" w:hint="eastAsia"/>
              </w:rPr>
              <w:t>、</w:t>
            </w:r>
            <w:r>
              <w:rPr>
                <w:rFonts w:ascii="Times New Roman" w:eastAsia="宋体" w:hAnsi="Times New Roman" w:hint="eastAsia"/>
              </w:rPr>
              <w:t>notification</w:t>
            </w:r>
            <w:r>
              <w:rPr>
                <w:rFonts w:ascii="Times New Roman" w:eastAsia="宋体" w:hAnsi="Times New Roman" w:hint="eastAsia"/>
              </w:rPr>
              <w:t>、</w:t>
            </w:r>
            <w:r>
              <w:rPr>
                <w:rFonts w:ascii="Times New Roman" w:eastAsia="宋体" w:hAnsi="Times New Roman" w:hint="eastAsia"/>
              </w:rPr>
              <w:t>user_subscription</w:t>
            </w:r>
            <w:r>
              <w:rPr>
                <w:rFonts w:ascii="Times New Roman" w:eastAsia="宋体" w:hAnsi="Times New Roman" w:hint="eastAsia"/>
              </w:rPr>
              <w:t>；设计文档中的</w:t>
            </w:r>
            <w:r>
              <w:rPr>
                <w:rFonts w:ascii="Times New Roman" w:eastAsia="宋体" w:hAnsi="Times New Roman" w:hint="eastAsia"/>
              </w:rPr>
              <w:t xml:space="preserve"> review_analysis </w:t>
            </w:r>
            <w:r>
              <w:rPr>
                <w:rFonts w:ascii="Times New Roman" w:eastAsia="宋体" w:hAnsi="Times New Roman" w:hint="eastAsia"/>
              </w:rPr>
              <w:t>评价分析表仍为规划项，不计入当前建成表数。订单保存团购商品价格快照，避免商品改价影响已创建订单金额；评价与订单通过唯一约束保证一单一评；订单号、用户归属和团购归属用于业务查询及权限校验。论文定稿前应以最终</w:t>
            </w:r>
            <w:r>
              <w:rPr>
                <w:rFonts w:ascii="Times New Roman" w:eastAsia="宋体" w:hAnsi="Times New Roman" w:hint="eastAsia"/>
              </w:rPr>
              <w:t xml:space="preserve"> DDL </w:t>
            </w:r>
            <w:r>
              <w:rPr>
                <w:rFonts w:ascii="Times New Roman" w:eastAsia="宋体" w:hAnsi="Times New Roman" w:hint="eastAsia"/>
              </w:rPr>
              <w:t>生成并核对</w:t>
            </w:r>
            <w:r>
              <w:rPr>
                <w:rFonts w:ascii="Times New Roman" w:eastAsia="宋体" w:hAnsi="Times New Roman" w:hint="eastAsia"/>
              </w:rPr>
              <w:t xml:space="preserve"> ER </w:t>
            </w:r>
            <w:r>
              <w:rPr>
                <w:rFonts w:ascii="Times New Roman" w:eastAsia="宋体" w:hAnsi="Times New Roman" w:hint="eastAsia"/>
              </w:rPr>
              <w:t>图和字段表。</w:t>
            </w:r>
          </w:p>
          <w:p w14:paraId="2FE3B9BA"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库存扣减采用带库存条件的原子</w:t>
            </w:r>
            <w:r>
              <w:rPr>
                <w:rFonts w:ascii="Times New Roman" w:eastAsia="宋体" w:hAnsi="Times New Roman" w:hint="eastAsia"/>
              </w:rPr>
              <w:t xml:space="preserve"> UPDATE</w:t>
            </w:r>
            <w:r>
              <w:rPr>
                <w:rFonts w:ascii="Times New Roman" w:eastAsia="宋体" w:hAnsi="Times New Roman" w:hint="eastAsia"/>
              </w:rPr>
              <w:t>，受影响行数为</w:t>
            </w:r>
            <w:r>
              <w:rPr>
                <w:rFonts w:ascii="Times New Roman" w:eastAsia="宋体" w:hAnsi="Times New Roman" w:hint="eastAsia"/>
              </w:rPr>
              <w:t>0</w:t>
            </w:r>
            <w:r>
              <w:rPr>
                <w:rFonts w:ascii="Times New Roman" w:eastAsia="宋体" w:hAnsi="Times New Roman" w:hint="eastAsia"/>
              </w:rPr>
              <w:t>时拒绝下单；订单创建与扣减位于同一事务中。订单状态通过带预期状态的条件更新控制，取消、管理员退款等路径按原状态决定是否回补库存和团购人数；成团以团购状态条件更新保证只成功一次。订单状态覆盖待支付、待成团、成团</w:t>
            </w:r>
            <w:r>
              <w:rPr>
                <w:rFonts w:ascii="Times New Roman" w:eastAsia="宋体" w:hAnsi="Times New Roman" w:hint="eastAsia"/>
              </w:rPr>
              <w:t>/</w:t>
            </w:r>
            <w:r>
              <w:rPr>
                <w:rFonts w:ascii="Times New Roman" w:eastAsia="宋体" w:hAnsi="Times New Roman" w:hint="eastAsia"/>
              </w:rPr>
              <w:t>待提货、已完成、已取消和已退款等业务阶段。支付由</w:t>
            </w:r>
            <w:r>
              <w:rPr>
                <w:rFonts w:ascii="Times New Roman" w:eastAsia="宋体" w:hAnsi="Times New Roman" w:hint="eastAsia"/>
              </w:rPr>
              <w:t xml:space="preserve"> MockPayServiceImpl </w:t>
            </w:r>
            <w:r>
              <w:rPr>
                <w:rFonts w:ascii="Times New Roman" w:eastAsia="宋体" w:hAnsi="Times New Roman" w:hint="eastAsia"/>
              </w:rPr>
              <w:t>模拟，并经</w:t>
            </w:r>
            <w:r>
              <w:rPr>
                <w:rFonts w:ascii="Times New Roman" w:eastAsia="宋体" w:hAnsi="Times New Roman" w:hint="eastAsia"/>
              </w:rPr>
              <w:t xml:space="preserve"> PayService </w:t>
            </w:r>
            <w:r>
              <w:rPr>
                <w:rFonts w:ascii="Times New Roman" w:eastAsia="宋体" w:hAnsi="Times New Roman" w:hint="eastAsia"/>
              </w:rPr>
              <w:t>接口隔离，后续替换支付实现时仍需另行处理支付回调验签、重复通知和退款对账，不能把接口预留等同于已接入真实支付</w:t>
            </w:r>
            <w:r>
              <w:rPr>
                <w:rFonts w:ascii="Times New Roman" w:eastAsia="宋体" w:hAnsi="Times New Roman" w:hint="eastAsia"/>
              </w:rPr>
              <w:t>[11]</w:t>
            </w:r>
            <w:r>
              <w:rPr>
                <w:rFonts w:ascii="Times New Roman" w:eastAsia="宋体" w:hAnsi="Times New Roman" w:hint="eastAsia"/>
              </w:rPr>
              <w:t>。</w:t>
            </w:r>
          </w:p>
          <w:p w14:paraId="4E58DBD4"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安全设计采用</w:t>
            </w:r>
            <w:r>
              <w:rPr>
                <w:rFonts w:ascii="Times New Roman" w:eastAsia="宋体" w:hAnsi="Times New Roman" w:hint="eastAsia"/>
              </w:rPr>
              <w:t xml:space="preserve"> JWT </w:t>
            </w:r>
            <w:r>
              <w:rPr>
                <w:rFonts w:ascii="Times New Roman" w:eastAsia="宋体" w:hAnsi="Times New Roman" w:hint="eastAsia"/>
              </w:rPr>
              <w:t>识别登录身份，结合角色权限和业务数据归属校验；例如用户仅访问本人订单、消息和订阅，团长只能查看或核销本人团购相关订单，管理员权限限于管理操作。安全验收除角色拒绝外，还应覆盖对象级越权、错误状态调用、重复请求、上传限制和敏感配置检查，并参考近期</w:t>
            </w:r>
            <w:r>
              <w:rPr>
                <w:rFonts w:ascii="Times New Roman" w:eastAsia="宋体" w:hAnsi="Times New Roman" w:hint="eastAsia"/>
              </w:rPr>
              <w:t xml:space="preserve"> API </w:t>
            </w:r>
            <w:r>
              <w:rPr>
                <w:rFonts w:ascii="Times New Roman" w:eastAsia="宋体" w:hAnsi="Times New Roman" w:hint="eastAsia"/>
              </w:rPr>
              <w:t>安全与安全开发实践</w:t>
            </w:r>
            <w:r>
              <w:rPr>
                <w:rFonts w:ascii="Times New Roman" w:eastAsia="宋体" w:hAnsi="Times New Roman" w:hint="eastAsia"/>
              </w:rPr>
              <w:t>[14-16]</w:t>
            </w:r>
            <w:r>
              <w:rPr>
                <w:rFonts w:ascii="Times New Roman" w:eastAsia="宋体" w:hAnsi="Times New Roman" w:hint="eastAsia"/>
              </w:rPr>
              <w:t>。</w:t>
            </w:r>
          </w:p>
          <w:p w14:paraId="41F623E4" w14:textId="77777777" w:rsidR="00F24AD5" w:rsidRDefault="00DE45AA">
            <w:pPr>
              <w:spacing w:line="300" w:lineRule="auto"/>
              <w:rPr>
                <w:rFonts w:ascii="Times New Roman" w:eastAsia="宋体" w:hAnsi="Times New Roman"/>
              </w:rPr>
            </w:pPr>
            <w:r>
              <w:rPr>
                <w:rFonts w:ascii="Times New Roman" w:eastAsia="宋体" w:hAnsi="Times New Roman"/>
                <w:b/>
              </w:rPr>
              <w:t>三、功能范围与项目当前状态</w:t>
            </w:r>
          </w:p>
          <w:p w14:paraId="1ACBAD6F"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项目现有源码已包含注册登录、商品和团购、订单与模拟支付、库存控制、超时处理、核销、评价、站内消息及基础管理员功能。</w:t>
            </w:r>
            <w:r>
              <w:rPr>
                <w:rFonts w:ascii="Times New Roman" w:eastAsia="宋体" w:hAnsi="Times New Roman" w:hint="eastAsia"/>
              </w:rPr>
              <w:t>AI</w:t>
            </w:r>
            <w:r>
              <w:rPr>
                <w:rFonts w:ascii="Times New Roman" w:eastAsia="宋体" w:hAnsi="Times New Roman" w:hint="eastAsia"/>
              </w:rPr>
              <w:t>导购已有规则解析、订阅创建</w:t>
            </w:r>
            <w:r>
              <w:rPr>
                <w:rFonts w:ascii="Times New Roman" w:eastAsia="宋体" w:hAnsi="Times New Roman" w:hint="eastAsia"/>
              </w:rPr>
              <w:t>/</w:t>
            </w:r>
            <w:r>
              <w:rPr>
                <w:rFonts w:ascii="Times New Roman" w:eastAsia="宋体" w:hAnsi="Times New Roman" w:hint="eastAsia"/>
              </w:rPr>
              <w:t>列表</w:t>
            </w:r>
            <w:r>
              <w:rPr>
                <w:rFonts w:ascii="Times New Roman" w:eastAsia="宋体" w:hAnsi="Times New Roman" w:hint="eastAsia"/>
              </w:rPr>
              <w:t>/</w:t>
            </w:r>
            <w:r>
              <w:rPr>
                <w:rFonts w:ascii="Times New Roman" w:eastAsia="宋体" w:hAnsi="Times New Roman" w:hint="eastAsia"/>
              </w:rPr>
              <w:t>取消、对进行中团购和新建团购的匹配提醒代码，并已编写用户页面和需求解析预览接口；页面覆盖“输入需求—预览条件—确认创建—查看或取消订阅”的交互流程。该部分尚待前端构建和端到端走查，订阅回归用例也需重新运行，当前应记为“代码已写、验证待补”。系统仅使用本地规则解析，尚未接入大语言模型，也没有模型优先、规则兜底的调用链。</w:t>
            </w:r>
          </w:p>
          <w:p w14:paraId="12C9395E"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用户端主流程及</w:t>
            </w:r>
            <w:r>
              <w:rPr>
                <w:rFonts w:ascii="Times New Roman" w:eastAsia="宋体" w:hAnsi="Times New Roman" w:hint="eastAsia"/>
              </w:rPr>
              <w:t>AI</w:t>
            </w:r>
            <w:r>
              <w:rPr>
                <w:rFonts w:ascii="Times New Roman" w:eastAsia="宋体" w:hAnsi="Times New Roman" w:hint="eastAsia"/>
              </w:rPr>
              <w:t>导购首版页面已写入源码；团长端和管理端仍以基础交互为主，移动端适配和部分看板指标待完善。当前统计口径为：</w:t>
            </w:r>
            <w:r>
              <w:rPr>
                <w:rFonts w:ascii="Times New Roman" w:eastAsia="宋体" w:hAnsi="Times New Roman" w:hint="eastAsia"/>
              </w:rPr>
              <w:t>10</w:t>
            </w:r>
            <w:r>
              <w:rPr>
                <w:rFonts w:ascii="Times New Roman" w:eastAsia="宋体" w:hAnsi="Times New Roman" w:hint="eastAsia"/>
              </w:rPr>
              <w:t>个</w:t>
            </w:r>
            <w:r>
              <w:rPr>
                <w:rFonts w:ascii="Times New Roman" w:eastAsia="宋体" w:hAnsi="Times New Roman" w:hint="eastAsia"/>
              </w:rPr>
              <w:t>Controller</w:t>
            </w:r>
            <w:r>
              <w:rPr>
                <w:rFonts w:ascii="Times New Roman" w:eastAsia="宋体" w:hAnsi="Times New Roman" w:hint="eastAsia"/>
              </w:rPr>
              <w:t>提供</w:t>
            </w:r>
            <w:r>
              <w:rPr>
                <w:rFonts w:ascii="Times New Roman" w:eastAsia="宋体" w:hAnsi="Times New Roman" w:hint="eastAsia"/>
              </w:rPr>
              <w:t>33</w:t>
            </w:r>
            <w:r>
              <w:rPr>
                <w:rFonts w:ascii="Times New Roman" w:eastAsia="宋体" w:hAnsi="Times New Roman" w:hint="eastAsia"/>
              </w:rPr>
              <w:t>个后端接口，数据库</w:t>
            </w:r>
            <w:r>
              <w:rPr>
                <w:rFonts w:ascii="Times New Roman" w:eastAsia="宋体" w:hAnsi="Times New Roman" w:hint="eastAsia"/>
              </w:rPr>
              <w:t>schema.sql</w:t>
            </w:r>
            <w:r>
              <w:rPr>
                <w:rFonts w:ascii="Times New Roman" w:eastAsia="宋体" w:hAnsi="Times New Roman" w:hint="eastAsia"/>
              </w:rPr>
              <w:t>含</w:t>
            </w:r>
            <w:r>
              <w:rPr>
                <w:rFonts w:ascii="Times New Roman" w:eastAsia="宋体" w:hAnsi="Times New Roman" w:hint="eastAsia"/>
              </w:rPr>
              <w:t>8</w:t>
            </w:r>
            <w:r>
              <w:rPr>
                <w:rFonts w:ascii="Times New Roman" w:eastAsia="宋体" w:hAnsi="Times New Roman" w:hint="eastAsia"/>
              </w:rPr>
              <w:t>张表（</w:t>
            </w:r>
            <w:r>
              <w:rPr>
                <w:rFonts w:ascii="Times New Roman" w:eastAsia="宋体" w:hAnsi="Times New Roman" w:hint="eastAsia"/>
              </w:rPr>
              <w:t>user_subscription</w:t>
            </w:r>
            <w:r>
              <w:rPr>
                <w:rFonts w:ascii="Times New Roman" w:eastAsia="宋体" w:hAnsi="Times New Roman" w:hint="eastAsia"/>
              </w:rPr>
              <w:t>已建，</w:t>
            </w:r>
            <w:r>
              <w:rPr>
                <w:rFonts w:ascii="Times New Roman" w:eastAsia="宋体" w:hAnsi="Times New Roman" w:hint="eastAsia"/>
              </w:rPr>
              <w:t>review_analysis</w:t>
            </w:r>
            <w:r>
              <w:rPr>
                <w:rFonts w:ascii="Times New Roman" w:eastAsia="宋体" w:hAnsi="Times New Roman" w:hint="eastAsia"/>
              </w:rPr>
              <w:t>仍为规划项），前端共</w:t>
            </w:r>
            <w:r>
              <w:rPr>
                <w:rFonts w:ascii="Times New Roman" w:eastAsia="宋体" w:hAnsi="Times New Roman" w:hint="eastAsia"/>
              </w:rPr>
              <w:t>15</w:t>
            </w:r>
            <w:r>
              <w:rPr>
                <w:rFonts w:ascii="Times New Roman" w:eastAsia="宋体" w:hAnsi="Times New Roman" w:hint="eastAsia"/>
              </w:rPr>
              <w:t>个</w:t>
            </w:r>
            <w:r>
              <w:rPr>
                <w:rFonts w:ascii="Times New Roman" w:eastAsia="宋体" w:hAnsi="Times New Roman" w:hint="eastAsia"/>
              </w:rPr>
              <w:t>Vue</w:t>
            </w:r>
            <w:r>
              <w:rPr>
                <w:rFonts w:ascii="Times New Roman" w:eastAsia="宋体" w:hAnsi="Times New Roman" w:hint="eastAsia"/>
              </w:rPr>
              <w:lastRenderedPageBreak/>
              <w:t>页面；自动化测试源码有</w:t>
            </w:r>
            <w:r>
              <w:rPr>
                <w:rFonts w:ascii="Times New Roman" w:eastAsia="宋体" w:hAnsi="Times New Roman" w:hint="eastAsia"/>
              </w:rPr>
              <w:t>5</w:t>
            </w:r>
            <w:r>
              <w:rPr>
                <w:rFonts w:ascii="Times New Roman" w:eastAsia="宋体" w:hAnsi="Times New Roman" w:hint="eastAsia"/>
              </w:rPr>
              <w:t>个测试类、</w:t>
            </w:r>
            <w:r>
              <w:rPr>
                <w:rFonts w:ascii="Times New Roman" w:eastAsia="宋体" w:hAnsi="Times New Roman" w:hint="eastAsia"/>
              </w:rPr>
              <w:t>37</w:t>
            </w:r>
            <w:r>
              <w:rPr>
                <w:rFonts w:ascii="Times New Roman" w:eastAsia="宋体" w:hAnsi="Times New Roman" w:hint="eastAsia"/>
              </w:rPr>
              <w:t>个</w:t>
            </w:r>
            <w:r>
              <w:rPr>
                <w:rFonts w:ascii="Times New Roman" w:eastAsia="宋体" w:hAnsi="Times New Roman" w:hint="eastAsia"/>
              </w:rPr>
              <w:t>@Test</w:t>
            </w:r>
            <w:r>
              <w:rPr>
                <w:rFonts w:ascii="Times New Roman" w:eastAsia="宋体" w:hAnsi="Times New Roman" w:hint="eastAsia"/>
              </w:rPr>
              <w:t>方法。测试方法数量仅表示源码用例数，不能代表测试运行通过；论文定稿前应依据最终代码、完整测试日志和实际环境复核相关数据。</w:t>
            </w:r>
          </w:p>
          <w:p w14:paraId="4CAA8DE9" w14:textId="77777777" w:rsidR="00F24AD5" w:rsidRDefault="00DE45AA">
            <w:pPr>
              <w:spacing w:line="300" w:lineRule="auto"/>
              <w:rPr>
                <w:rFonts w:ascii="Times New Roman" w:eastAsia="宋体" w:hAnsi="Times New Roman"/>
              </w:rPr>
            </w:pPr>
            <w:r>
              <w:rPr>
                <w:rFonts w:ascii="Times New Roman" w:eastAsia="宋体" w:hAnsi="Times New Roman"/>
                <w:b/>
              </w:rPr>
              <w:t>四、研究方法与技术路线</w:t>
            </w:r>
          </w:p>
          <w:p w14:paraId="4612F76A"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1</w:t>
            </w:r>
            <w:r>
              <w:rPr>
                <w:rFonts w:ascii="Times New Roman" w:eastAsia="宋体" w:hAnsi="Times New Roman" w:hint="eastAsia"/>
              </w:rPr>
              <w:t>）文献分析法：围绕社区团购用户行为、平台运营、生鲜履约、</w:t>
            </w:r>
            <w:r>
              <w:rPr>
                <w:rFonts w:ascii="Times New Roman" w:eastAsia="宋体" w:hAnsi="Times New Roman" w:hint="eastAsia"/>
              </w:rPr>
              <w:t>Web</w:t>
            </w:r>
            <w:r>
              <w:rPr>
                <w:rFonts w:ascii="Times New Roman" w:eastAsia="宋体" w:hAnsi="Times New Roman" w:hint="eastAsia"/>
              </w:rPr>
              <w:t>系统设计和</w:t>
            </w:r>
            <w:r>
              <w:rPr>
                <w:rFonts w:ascii="Times New Roman" w:eastAsia="宋体" w:hAnsi="Times New Roman" w:hint="eastAsia"/>
              </w:rPr>
              <w:t>API</w:t>
            </w:r>
            <w:r>
              <w:rPr>
                <w:rFonts w:ascii="Times New Roman" w:eastAsia="宋体" w:hAnsi="Times New Roman" w:hint="eastAsia"/>
              </w:rPr>
              <w:t>安全检索近年中外资料，归纳其研究对象、方法和可用于本项目的需求启示。（</w:t>
            </w:r>
            <w:r>
              <w:rPr>
                <w:rFonts w:ascii="Times New Roman" w:eastAsia="宋体" w:hAnsi="Times New Roman" w:hint="eastAsia"/>
              </w:rPr>
              <w:t>2</w:t>
            </w:r>
            <w:r>
              <w:rPr>
                <w:rFonts w:ascii="Times New Roman" w:eastAsia="宋体" w:hAnsi="Times New Roman" w:hint="eastAsia"/>
              </w:rPr>
              <w:t>）结构化需求分析法：识别用户、团长和管理员的目标，建立角色用例、功能需求、异常路径和验收条件，并将需求关联至页面、接口、数据和测试。（</w:t>
            </w:r>
            <w:r>
              <w:rPr>
                <w:rFonts w:ascii="Times New Roman" w:eastAsia="宋体" w:hAnsi="Times New Roman" w:hint="eastAsia"/>
              </w:rPr>
              <w:t>3</w:t>
            </w:r>
            <w:r>
              <w:rPr>
                <w:rFonts w:ascii="Times New Roman" w:eastAsia="宋体" w:hAnsi="Times New Roman" w:hint="eastAsia"/>
              </w:rPr>
              <w:t>）状态与数据建模法：绘制团购和订单状态迁移，设计实体关系、关键约束和事务边界，检查取消、超时、成团、退款和核销路径之间的一致性。（</w:t>
            </w:r>
            <w:r>
              <w:rPr>
                <w:rFonts w:ascii="Times New Roman" w:eastAsia="宋体" w:hAnsi="Times New Roman" w:hint="eastAsia"/>
              </w:rPr>
              <w:t>4</w:t>
            </w:r>
            <w:r>
              <w:rPr>
                <w:rFonts w:ascii="Times New Roman" w:eastAsia="宋体" w:hAnsi="Times New Roman" w:hint="eastAsia"/>
              </w:rPr>
              <w:t>）迭代实现与软件测试法：按模块实现前后端功能，通过接口集成测试、数据库状态核对、并发请求和回归测试发现问题并修正。研究过程参考版本化技术文档、软件测试指南和安全开发框架</w:t>
            </w:r>
            <w:r>
              <w:rPr>
                <w:rFonts w:ascii="Times New Roman" w:eastAsia="宋体" w:hAnsi="Times New Roman" w:hint="eastAsia"/>
              </w:rPr>
              <w:t>[8-16]</w:t>
            </w:r>
            <w:r>
              <w:rPr>
                <w:rFonts w:ascii="Times New Roman" w:eastAsia="宋体" w:hAnsi="Times New Roman" w:hint="eastAsia"/>
              </w:rPr>
              <w:t>。</w:t>
            </w:r>
          </w:p>
          <w:p w14:paraId="60AA7A31"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技术路线为：文献调研与现状归纳→角色和业务流程梳理→功能及非功能需求编号→状态机、数据库和接口设计→前后端分层实现→构造正常</w:t>
            </w:r>
            <w:r>
              <w:rPr>
                <w:rFonts w:ascii="Times New Roman" w:eastAsia="宋体" w:hAnsi="Times New Roman" w:hint="eastAsia"/>
              </w:rPr>
              <w:t>/</w:t>
            </w:r>
            <w:r>
              <w:rPr>
                <w:rFonts w:ascii="Times New Roman" w:eastAsia="宋体" w:hAnsi="Times New Roman" w:hint="eastAsia"/>
              </w:rPr>
              <w:t>异常</w:t>
            </w:r>
            <w:r>
              <w:rPr>
                <w:rFonts w:ascii="Times New Roman" w:eastAsia="宋体" w:hAnsi="Times New Roman" w:hint="eastAsia"/>
              </w:rPr>
              <w:t>/</w:t>
            </w:r>
            <w:r>
              <w:rPr>
                <w:rFonts w:ascii="Times New Roman" w:eastAsia="宋体" w:hAnsi="Times New Roman" w:hint="eastAsia"/>
              </w:rPr>
              <w:t>越权</w:t>
            </w:r>
            <w:r>
              <w:rPr>
                <w:rFonts w:ascii="Times New Roman" w:eastAsia="宋体" w:hAnsi="Times New Roman" w:hint="eastAsia"/>
              </w:rPr>
              <w:t>/</w:t>
            </w:r>
            <w:r>
              <w:rPr>
                <w:rFonts w:ascii="Times New Roman" w:eastAsia="宋体" w:hAnsi="Times New Roman" w:hint="eastAsia"/>
              </w:rPr>
              <w:t>并发</w:t>
            </w:r>
            <w:r>
              <w:rPr>
                <w:rFonts w:ascii="Times New Roman" w:eastAsia="宋体" w:hAnsi="Times New Roman" w:hint="eastAsia"/>
              </w:rPr>
              <w:t>/</w:t>
            </w:r>
            <w:r>
              <w:rPr>
                <w:rFonts w:ascii="Times New Roman" w:eastAsia="宋体" w:hAnsi="Times New Roman" w:hint="eastAsia"/>
              </w:rPr>
              <w:t>定时测试→依据运行结果修订代码和文档→整理可复现实验记录并完成论文。对已存在的实现先做需求追踪和缺口审查，再补齐尚未完成的页面与验证；项目已有代码不作为尚未开展的研究工作描述。</w:t>
            </w:r>
          </w:p>
          <w:p w14:paraId="071E9E18" w14:textId="77777777" w:rsidR="00F24AD5" w:rsidRDefault="00DE45AA">
            <w:pPr>
              <w:spacing w:line="300" w:lineRule="auto"/>
              <w:rPr>
                <w:rFonts w:ascii="Times New Roman" w:eastAsia="宋体" w:hAnsi="Times New Roman"/>
              </w:rPr>
            </w:pPr>
            <w:r>
              <w:rPr>
                <w:rFonts w:ascii="Times New Roman" w:eastAsia="宋体" w:hAnsi="Times New Roman"/>
                <w:b/>
              </w:rPr>
              <w:t>五、实验方案、验收指标与可行性</w:t>
            </w:r>
          </w:p>
          <w:p w14:paraId="3CA3AE99"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测试基于独立</w:t>
            </w:r>
            <w:r>
              <w:rPr>
                <w:rFonts w:ascii="Times New Roman" w:eastAsia="宋体" w:hAnsi="Times New Roman" w:hint="eastAsia"/>
              </w:rPr>
              <w:t xml:space="preserve"> MySQL </w:t>
            </w:r>
            <w:r>
              <w:rPr>
                <w:rFonts w:ascii="Times New Roman" w:eastAsia="宋体" w:hAnsi="Times New Roman" w:hint="eastAsia"/>
              </w:rPr>
              <w:t>测试库、固定演示数据和真实</w:t>
            </w:r>
            <w:r>
              <w:rPr>
                <w:rFonts w:ascii="Times New Roman" w:eastAsia="宋体" w:hAnsi="Times New Roman" w:hint="eastAsia"/>
              </w:rPr>
              <w:t xml:space="preserve"> Spring </w:t>
            </w:r>
            <w:r>
              <w:rPr>
                <w:rFonts w:ascii="Times New Roman" w:eastAsia="宋体" w:hAnsi="Times New Roman" w:hint="eastAsia"/>
              </w:rPr>
              <w:t>上下文接口调用，不使用真实顾客信息或真实资金。计划验证：库存为</w:t>
            </w:r>
            <w:r>
              <w:rPr>
                <w:rFonts w:ascii="Times New Roman" w:eastAsia="宋体" w:hAnsi="Times New Roman" w:hint="eastAsia"/>
              </w:rPr>
              <w:t>1</w:t>
            </w:r>
            <w:r>
              <w:rPr>
                <w:rFonts w:ascii="Times New Roman" w:eastAsia="宋体" w:hAnsi="Times New Roman" w:hint="eastAsia"/>
              </w:rPr>
              <w:t>时并发发起</w:t>
            </w:r>
            <w:r>
              <w:rPr>
                <w:rFonts w:ascii="Times New Roman" w:eastAsia="宋体" w:hAnsi="Times New Roman" w:hint="eastAsia"/>
              </w:rPr>
              <w:t>8</w:t>
            </w:r>
            <w:r>
              <w:rPr>
                <w:rFonts w:ascii="Times New Roman" w:eastAsia="宋体" w:hAnsi="Times New Roman" w:hint="eastAsia"/>
              </w:rPr>
              <w:t>个下单请求最多</w:t>
            </w:r>
            <w:r>
              <w:rPr>
                <w:rFonts w:ascii="Times New Roman" w:eastAsia="宋体" w:hAnsi="Times New Roman" w:hint="eastAsia"/>
              </w:rPr>
              <w:t>1</w:t>
            </w:r>
            <w:r>
              <w:rPr>
                <w:rFonts w:ascii="Times New Roman" w:eastAsia="宋体" w:hAnsi="Times New Roman" w:hint="eastAsia"/>
              </w:rPr>
              <w:t>单成功且库存归零；支付人数达到门槛时团购只转成功一次并只给有效订单生成取货码；取消、待支付超时、解散退款及管理员退款只回补一次库存，待成团订单的人数同步正确；团购截止后拒绝新单，核销只能由所属团长对有效订单执行且重复核销失败；用户、团长、管理员越权访问均被拒绝；定时任务在一个扫描周期内处理目标记录，订阅示例“</w:t>
            </w:r>
            <w:r>
              <w:rPr>
                <w:rFonts w:ascii="Times New Roman" w:eastAsia="宋体" w:hAnsi="Times New Roman" w:hint="eastAsia"/>
              </w:rPr>
              <w:t>10</w:t>
            </w:r>
            <w:r>
              <w:rPr>
                <w:rFonts w:ascii="Times New Roman" w:eastAsia="宋体" w:hAnsi="Times New Roman" w:hint="eastAsia"/>
              </w:rPr>
              <w:t>元以内的苹果”解析为关键词和价格上限并能匹配符合条件的团购。接口结果、数据库前后值和日志共同作为证据。项目现有源码静态统计有</w:t>
            </w:r>
            <w:r>
              <w:rPr>
                <w:rFonts w:ascii="Times New Roman" w:eastAsia="宋体" w:hAnsi="Times New Roman" w:hint="eastAsia"/>
              </w:rPr>
              <w:t>37</w:t>
            </w:r>
            <w:r>
              <w:rPr>
                <w:rFonts w:ascii="Times New Roman" w:eastAsia="宋体" w:hAnsi="Times New Roman" w:hint="eastAsia"/>
              </w:rPr>
              <w:t>个测试方法，后续须在干净测试库中重跑并记录通过数、失败数、环境版本和复现步骤</w:t>
            </w:r>
            <w:r>
              <w:rPr>
                <w:rFonts w:ascii="Times New Roman" w:eastAsia="宋体" w:hAnsi="Times New Roman" w:hint="eastAsia"/>
              </w:rPr>
              <w:t>[13]</w:t>
            </w:r>
            <w:r>
              <w:rPr>
                <w:rFonts w:ascii="Times New Roman" w:eastAsia="宋体" w:hAnsi="Times New Roman" w:hint="eastAsia"/>
              </w:rPr>
              <w:t>。</w:t>
            </w:r>
          </w:p>
          <w:p w14:paraId="6E6E000B"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项目已有</w:t>
            </w:r>
            <w:r>
              <w:rPr>
                <w:rFonts w:ascii="Times New Roman" w:eastAsia="宋体" w:hAnsi="Times New Roman" w:hint="eastAsia"/>
              </w:rPr>
              <w:t>Spring Boot</w:t>
            </w:r>
            <w:r>
              <w:rPr>
                <w:rFonts w:ascii="Times New Roman" w:eastAsia="宋体" w:hAnsi="Times New Roman" w:hint="eastAsia"/>
              </w:rPr>
              <w:t>、</w:t>
            </w:r>
            <w:r>
              <w:rPr>
                <w:rFonts w:ascii="Times New Roman" w:eastAsia="宋体" w:hAnsi="Times New Roman" w:hint="eastAsia"/>
              </w:rPr>
              <w:t>Vue</w:t>
            </w:r>
            <w:r>
              <w:rPr>
                <w:rFonts w:ascii="Times New Roman" w:eastAsia="宋体" w:hAnsi="Times New Roman" w:hint="eastAsia"/>
              </w:rPr>
              <w:t>、</w:t>
            </w:r>
            <w:r>
              <w:rPr>
                <w:rFonts w:ascii="Times New Roman" w:eastAsia="宋体" w:hAnsi="Times New Roman" w:hint="eastAsia"/>
              </w:rPr>
              <w:t>MySQL</w:t>
            </w:r>
            <w:r>
              <w:rPr>
                <w:rFonts w:ascii="Times New Roman" w:eastAsia="宋体" w:hAnsi="Times New Roman" w:hint="eastAsia"/>
              </w:rPr>
              <w:t>代码和本地演示数据，支付采用模拟实现，核心交易不依赖外部</w:t>
            </w:r>
            <w:r>
              <w:rPr>
                <w:rFonts w:ascii="Times New Roman" w:eastAsia="宋体" w:hAnsi="Times New Roman" w:hint="eastAsia"/>
              </w:rPr>
              <w:t>AI</w:t>
            </w:r>
            <w:r>
              <w:rPr>
                <w:rFonts w:ascii="Times New Roman" w:eastAsia="宋体" w:hAnsi="Times New Roman" w:hint="eastAsia"/>
              </w:rPr>
              <w:t>服务，具备继续开发和本地演示条件。当前主要缺口按优先级处理：</w:t>
            </w:r>
            <w:r>
              <w:rPr>
                <w:rFonts w:ascii="Times New Roman" w:eastAsia="宋体" w:hAnsi="Times New Roman" w:hint="eastAsia"/>
              </w:rPr>
              <w:t>P0</w:t>
            </w:r>
            <w:r>
              <w:rPr>
                <w:rFonts w:ascii="Times New Roman" w:eastAsia="宋体" w:hAnsi="Times New Roman" w:hint="eastAsia"/>
              </w:rPr>
              <w:t>完成前端构建、订阅预览—确认—取消完整走查，并重跑订阅与交易回归；</w:t>
            </w:r>
            <w:r>
              <w:rPr>
                <w:rFonts w:ascii="Times New Roman" w:eastAsia="宋体" w:hAnsi="Times New Roman" w:hint="eastAsia"/>
              </w:rPr>
              <w:t>P1</w:t>
            </w:r>
            <w:r>
              <w:rPr>
                <w:rFonts w:ascii="Times New Roman" w:eastAsia="宋体" w:hAnsi="Times New Roman" w:hint="eastAsia"/>
              </w:rPr>
              <w:t>实现可选</w:t>
            </w:r>
            <w:r>
              <w:rPr>
                <w:rFonts w:ascii="Times New Roman" w:eastAsia="宋体" w:hAnsi="Times New Roman" w:hint="eastAsia"/>
              </w:rPr>
              <w:t>LLM</w:t>
            </w:r>
            <w:r>
              <w:rPr>
                <w:rFonts w:ascii="Times New Roman" w:eastAsia="宋体" w:hAnsi="Times New Roman" w:hint="eastAsia"/>
              </w:rPr>
              <w:t>客户端及超时、异常时的规则降级；</w:t>
            </w:r>
            <w:r>
              <w:rPr>
                <w:rFonts w:ascii="Times New Roman" w:eastAsia="宋体" w:hAnsi="Times New Roman" w:hint="eastAsia"/>
              </w:rPr>
              <w:t>P2</w:t>
            </w:r>
            <w:r>
              <w:rPr>
                <w:rFonts w:ascii="Times New Roman" w:eastAsia="宋体" w:hAnsi="Times New Roman" w:hint="eastAsia"/>
              </w:rPr>
              <w:t>补充匹配记录、唯一约束和补偿扫描，降低订阅与团购并发创建时的漏提醒风险。评价洞察和界面扩展安排在主链路验证后。由于本课题不接入真实支付渠道、不采集真实个人交易数据，可在本地环境完成主要实验；规模化容量结论不作为验收承诺。</w:t>
            </w:r>
          </w:p>
          <w:p w14:paraId="0D048562" w14:textId="77777777" w:rsidR="00F24AD5" w:rsidRDefault="00DE45AA">
            <w:pPr>
              <w:spacing w:line="300" w:lineRule="auto"/>
              <w:rPr>
                <w:rFonts w:ascii="Times New Roman" w:eastAsia="宋体" w:hAnsi="Times New Roman"/>
              </w:rPr>
            </w:pPr>
            <w:r>
              <w:rPr>
                <w:rFonts w:ascii="Times New Roman" w:eastAsia="宋体" w:hAnsi="Times New Roman"/>
                <w:b/>
              </w:rPr>
              <w:t>六、特色、局限与后续拓展</w:t>
            </w:r>
          </w:p>
          <w:p w14:paraId="017DBCEC"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本课题的工程特色在于围绕交易闭环显式描述团购与订单状态，将库存扣减、人数回退、退款和核销绑定到状态条件与事务边界，并通过可复现的并发与重复请求场景检验关键不变量；同时将真实支付、</w:t>
            </w:r>
            <w:r>
              <w:rPr>
                <w:rFonts w:ascii="Times New Roman" w:eastAsia="宋体" w:hAnsi="Times New Roman" w:hint="eastAsia"/>
              </w:rPr>
              <w:t>LLM</w:t>
            </w:r>
            <w:r>
              <w:rPr>
                <w:rFonts w:ascii="Times New Roman" w:eastAsia="宋体" w:hAnsi="Times New Roman" w:hint="eastAsia"/>
              </w:rPr>
              <w:t>解析和扩展分析与核心交易隔离，保留替换接口并说明降级路径。其创新表述限定为面向本项目的设计与集成特点，不声称提出通用新算法。</w:t>
            </w:r>
          </w:p>
          <w:p w14:paraId="4FC565AD"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lastRenderedPageBreak/>
              <w:t>后续按以下顺序拓展：</w:t>
            </w:r>
            <w:r>
              <w:rPr>
                <w:rFonts w:ascii="Times New Roman" w:eastAsia="宋体" w:hAnsi="Times New Roman" w:hint="eastAsia"/>
              </w:rPr>
              <w:t>P0</w:t>
            </w:r>
            <w:r>
              <w:rPr>
                <w:rFonts w:ascii="Times New Roman" w:eastAsia="宋体" w:hAnsi="Times New Roman" w:hint="eastAsia"/>
              </w:rPr>
              <w:t>构建并走查</w:t>
            </w:r>
            <w:r>
              <w:rPr>
                <w:rFonts w:ascii="Times New Roman" w:eastAsia="宋体" w:hAnsi="Times New Roman" w:hint="eastAsia"/>
              </w:rPr>
              <w:t>AI</w:t>
            </w:r>
            <w:r>
              <w:rPr>
                <w:rFonts w:ascii="Times New Roman" w:eastAsia="宋体" w:hAnsi="Times New Roman" w:hint="eastAsia"/>
              </w:rPr>
              <w:t>订阅页面，运行订阅和交易回归并留存证据；</w:t>
            </w:r>
            <w:r>
              <w:rPr>
                <w:rFonts w:ascii="Times New Roman" w:eastAsia="宋体" w:hAnsi="Times New Roman" w:hint="eastAsia"/>
              </w:rPr>
              <w:t>P1</w:t>
            </w:r>
            <w:r>
              <w:rPr>
                <w:rFonts w:ascii="Times New Roman" w:eastAsia="宋体" w:hAnsi="Times New Roman" w:hint="eastAsia"/>
              </w:rPr>
              <w:t>加入可选</w:t>
            </w:r>
            <w:r>
              <w:rPr>
                <w:rFonts w:ascii="Times New Roman" w:eastAsia="宋体" w:hAnsi="Times New Roman" w:hint="eastAsia"/>
              </w:rPr>
              <w:t>LLM</w:t>
            </w:r>
            <w:r>
              <w:rPr>
                <w:rFonts w:ascii="Times New Roman" w:eastAsia="宋体" w:hAnsi="Times New Roman" w:hint="eastAsia"/>
              </w:rPr>
              <w:t>解析客户端，保留规则兜底；</w:t>
            </w:r>
            <w:r>
              <w:rPr>
                <w:rFonts w:ascii="Times New Roman" w:eastAsia="宋体" w:hAnsi="Times New Roman" w:hint="eastAsia"/>
              </w:rPr>
              <w:t>P2</w:t>
            </w:r>
            <w:r>
              <w:rPr>
                <w:rFonts w:ascii="Times New Roman" w:eastAsia="宋体" w:hAnsi="Times New Roman" w:hint="eastAsia"/>
              </w:rPr>
              <w:t>新增订阅—团购匹配记录、唯一约束及失败补偿扫描，处理并发时可能漏提醒的问题；</w:t>
            </w:r>
            <w:r>
              <w:rPr>
                <w:rFonts w:ascii="Times New Roman" w:eastAsia="宋体" w:hAnsi="Times New Roman" w:hint="eastAsia"/>
              </w:rPr>
              <w:t>P3</w:t>
            </w:r>
            <w:r>
              <w:rPr>
                <w:rFonts w:ascii="Times New Roman" w:eastAsia="宋体" w:hAnsi="Times New Roman" w:hint="eastAsia"/>
              </w:rPr>
              <w:t>再实现评价情感与标签洞察；</w:t>
            </w:r>
            <w:r>
              <w:rPr>
                <w:rFonts w:ascii="Times New Roman" w:eastAsia="宋体" w:hAnsi="Times New Roman" w:hint="eastAsia"/>
              </w:rPr>
              <w:t>P4</w:t>
            </w:r>
            <w:r>
              <w:rPr>
                <w:rFonts w:ascii="Times New Roman" w:eastAsia="宋体" w:hAnsi="Times New Roman" w:hint="eastAsia"/>
              </w:rPr>
              <w:t>完善团长和管理端页面、移动适配、分页及按需加载。真实支付、商家入驻、配送协同、优惠营销和小程序属于远期拓展，需另作合规、业务流程及资源评估，不纳入当前毕业设计必要验收范围。</w:t>
            </w:r>
          </w:p>
          <w:p w14:paraId="62DA83AD" w14:textId="77777777" w:rsidR="00F24AD5" w:rsidRDefault="00DE45AA">
            <w:pPr>
              <w:spacing w:line="300" w:lineRule="auto"/>
              <w:rPr>
                <w:rFonts w:ascii="Times New Roman" w:eastAsia="宋体" w:hAnsi="Times New Roman"/>
              </w:rPr>
            </w:pPr>
            <w:r>
              <w:rPr>
                <w:rFonts w:ascii="Times New Roman" w:eastAsia="宋体" w:hAnsi="Times New Roman"/>
                <w:b/>
              </w:rPr>
              <w:t>七、预期成果</w:t>
            </w:r>
          </w:p>
          <w:p w14:paraId="73FA6361"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形成社区团购平台可运行版本、需求分析与系统设计说明、数据库和接口说明、测试及验证记录、部署与演示材料、毕业论文和答辩材料。每项结论与数据由最终代码、测试日志和实测环境支持，保持文档、系统和论文的一致。</w:t>
            </w:r>
          </w:p>
        </w:tc>
      </w:tr>
      <w:tr w:rsidR="00F24AD5" w14:paraId="3DD6E672" w14:textId="77777777">
        <w:trPr>
          <w:trHeight w:val="555"/>
          <w:jc w:val="center"/>
        </w:trPr>
        <w:tc>
          <w:tcPr>
            <w:tcW w:w="8902" w:type="dxa"/>
            <w:gridSpan w:val="4"/>
          </w:tcPr>
          <w:p w14:paraId="3DD6E66A" w14:textId="77777777" w:rsidR="00F24AD5" w:rsidRDefault="00DE45AA">
            <w:pPr>
              <w:spacing w:line="300" w:lineRule="auto"/>
              <w:ind w:leftChars="-85" w:left="-178" w:rightChars="-330" w:right="-693" w:firstLineChars="100" w:firstLine="211"/>
              <w:rPr>
                <w:rFonts w:ascii="Times New Roman" w:eastAsia="宋体" w:hAnsi="Times New Roman" w:cs="宋体"/>
              </w:rPr>
            </w:pPr>
            <w:r>
              <w:rPr>
                <w:rFonts w:ascii="Times New Roman" w:eastAsia="宋体" w:hAnsi="Times New Roman" w:cs="宋体"/>
                <w:b/>
              </w:rPr>
              <w:lastRenderedPageBreak/>
              <w:t>课题研究的条件（材料、主要实验仪器设备、手机等）：</w:t>
            </w:r>
          </w:p>
          <w:p w14:paraId="67C370C7" w14:textId="77777777" w:rsidR="00F24AD5" w:rsidRDefault="00DE45AA">
            <w:pPr>
              <w:spacing w:line="300" w:lineRule="auto"/>
              <w:ind w:leftChars="-85" w:left="-178" w:rightChars="-330" w:right="-693" w:firstLineChars="100" w:firstLine="211"/>
              <w:rPr>
                <w:rFonts w:ascii="Times New Roman" w:eastAsia="宋体" w:hAnsi="Times New Roman" w:cs="宋体"/>
              </w:rPr>
            </w:pPr>
            <w:r>
              <w:rPr>
                <w:rFonts w:ascii="Times New Roman" w:eastAsia="宋体" w:hAnsi="Times New Roman" w:cs="宋体"/>
                <w:b/>
              </w:rPr>
              <w:t>一、资料与数据</w:t>
            </w:r>
          </w:p>
          <w:p w14:paraId="3DD6E66C" w14:textId="77777777" w:rsidR="00F24AD5" w:rsidRDefault="00DE45AA">
            <w:pPr>
              <w:pStyle w:val="a5"/>
              <w:spacing w:line="300" w:lineRule="auto"/>
              <w:ind w:firstLineChars="200" w:firstLine="420"/>
              <w:rPr>
                <w:rFonts w:ascii="Times New Roman" w:eastAsia="宋体" w:hAnsi="Times New Roman" w:cs="宋体"/>
                <w:sz w:val="21"/>
              </w:rPr>
            </w:pPr>
            <w:r>
              <w:rPr>
                <w:rFonts w:ascii="Times New Roman" w:eastAsia="宋体" w:hAnsi="Times New Roman" w:cs="宋体" w:hint="eastAsia"/>
                <w:sz w:val="21"/>
              </w:rPr>
              <w:t>已有毕业设计任务书、选题介绍、需求分析、系统功能说明、系统设计说明、实现清单、</w:t>
            </w:r>
            <w:r>
              <w:rPr>
                <w:rFonts w:ascii="Times New Roman" w:eastAsia="宋体" w:hAnsi="Times New Roman" w:cs="宋体" w:hint="eastAsia"/>
                <w:sz w:val="21"/>
              </w:rPr>
              <w:t>OpenSpec</w:t>
            </w:r>
            <w:r>
              <w:rPr>
                <w:rFonts w:ascii="Times New Roman" w:eastAsia="宋体" w:hAnsi="Times New Roman" w:cs="宋体" w:hint="eastAsia"/>
                <w:sz w:val="21"/>
              </w:rPr>
              <w:t>需求规格和验证报告，可支持需求追踪、设计复核和测试方案制定。验证采用本地生成的用户、商品、团购、订单和消息演示数据，不使用真实顾客资料、真实支付账号或真实交易记录。</w:t>
            </w:r>
          </w:p>
          <w:p w14:paraId="4FCA7BE7" w14:textId="77777777" w:rsidR="00F24AD5" w:rsidRDefault="00DE45AA">
            <w:pPr>
              <w:spacing w:line="300" w:lineRule="auto"/>
              <w:ind w:leftChars="-85" w:left="-178" w:rightChars="-330" w:right="-693" w:firstLineChars="100" w:firstLine="211"/>
              <w:rPr>
                <w:rFonts w:ascii="Times New Roman" w:eastAsia="宋体" w:hAnsi="Times New Roman" w:cs="宋体"/>
              </w:rPr>
            </w:pPr>
            <w:r>
              <w:rPr>
                <w:rFonts w:ascii="Times New Roman" w:eastAsia="宋体" w:hAnsi="Times New Roman" w:cs="宋体"/>
                <w:b/>
              </w:rPr>
              <w:t>二、软硬件条件</w:t>
            </w:r>
          </w:p>
          <w:p w14:paraId="26001F31" w14:textId="77777777" w:rsidR="00F24AD5" w:rsidRDefault="00DE45AA">
            <w:pPr>
              <w:pStyle w:val="a5"/>
              <w:spacing w:line="300" w:lineRule="auto"/>
              <w:ind w:firstLineChars="200" w:firstLine="420"/>
              <w:rPr>
                <w:rFonts w:ascii="Times New Roman" w:eastAsia="宋体" w:hAnsi="Times New Roman" w:cs="宋体"/>
                <w:sz w:val="21"/>
              </w:rPr>
            </w:pPr>
            <w:r>
              <w:rPr>
                <w:rFonts w:ascii="Times New Roman" w:eastAsia="宋体" w:hAnsi="Times New Roman" w:cs="宋体" w:hint="eastAsia"/>
                <w:sz w:val="21"/>
              </w:rPr>
              <w:t>软件环境按项目配置准备</w:t>
            </w:r>
            <w:r>
              <w:rPr>
                <w:rFonts w:ascii="Times New Roman" w:eastAsia="宋体" w:hAnsi="Times New Roman" w:cs="宋体" w:hint="eastAsia"/>
                <w:sz w:val="21"/>
              </w:rPr>
              <w:t xml:space="preserve"> Java 17</w:t>
            </w:r>
            <w:r>
              <w:rPr>
                <w:rFonts w:ascii="Times New Roman" w:eastAsia="宋体" w:hAnsi="Times New Roman" w:cs="宋体" w:hint="eastAsia"/>
                <w:sz w:val="21"/>
              </w:rPr>
              <w:t>、</w:t>
            </w:r>
            <w:r>
              <w:rPr>
                <w:rFonts w:ascii="Times New Roman" w:eastAsia="宋体" w:hAnsi="Times New Roman" w:cs="宋体" w:hint="eastAsia"/>
                <w:sz w:val="21"/>
              </w:rPr>
              <w:t>Maven 3.8</w:t>
            </w:r>
            <w:r>
              <w:rPr>
                <w:rFonts w:ascii="Times New Roman" w:eastAsia="宋体" w:hAnsi="Times New Roman" w:cs="宋体" w:hint="eastAsia"/>
                <w:sz w:val="21"/>
              </w:rPr>
              <w:t>及以上、</w:t>
            </w:r>
            <w:r>
              <w:rPr>
                <w:rFonts w:ascii="Times New Roman" w:eastAsia="宋体" w:hAnsi="Times New Roman" w:cs="宋体" w:hint="eastAsia"/>
                <w:sz w:val="21"/>
              </w:rPr>
              <w:t>Node.js 18</w:t>
            </w:r>
            <w:r>
              <w:rPr>
                <w:rFonts w:ascii="Times New Roman" w:eastAsia="宋体" w:hAnsi="Times New Roman" w:cs="宋体" w:hint="eastAsia"/>
                <w:sz w:val="21"/>
              </w:rPr>
              <w:t>及以上、</w:t>
            </w:r>
            <w:r>
              <w:rPr>
                <w:rFonts w:ascii="Times New Roman" w:eastAsia="宋体" w:hAnsi="Times New Roman" w:cs="宋体" w:hint="eastAsia"/>
                <w:sz w:val="21"/>
              </w:rPr>
              <w:t>MySQL 8</w:t>
            </w:r>
            <w:r>
              <w:rPr>
                <w:rFonts w:ascii="Times New Roman" w:eastAsia="宋体" w:hAnsi="Times New Roman" w:cs="宋体" w:hint="eastAsia"/>
                <w:sz w:val="21"/>
              </w:rPr>
              <w:t>及以上和现代桌面浏览器；开发电脑使用现有设备，项目材料未规定统一的</w:t>
            </w:r>
            <w:r>
              <w:rPr>
                <w:rFonts w:ascii="Times New Roman" w:eastAsia="宋体" w:hAnsi="Times New Roman" w:cs="宋体" w:hint="eastAsia"/>
                <w:sz w:val="21"/>
              </w:rPr>
              <w:t>CPU</w:t>
            </w:r>
            <w:r>
              <w:rPr>
                <w:rFonts w:ascii="Times New Roman" w:eastAsia="宋体" w:hAnsi="Times New Roman" w:cs="宋体" w:hint="eastAsia"/>
                <w:sz w:val="21"/>
              </w:rPr>
              <w:t>、内存或手机最低指标，不在报告中臆造硬件参数。演示可通过本地前后端和测试数据库完成。</w:t>
            </w:r>
          </w:p>
          <w:p w14:paraId="6DB95F35" w14:textId="77777777" w:rsidR="00F24AD5" w:rsidRDefault="00DE45AA">
            <w:pPr>
              <w:spacing w:line="300" w:lineRule="auto"/>
              <w:ind w:leftChars="-85" w:left="-178" w:rightChars="-330" w:right="-693" w:firstLineChars="100" w:firstLine="211"/>
              <w:rPr>
                <w:rFonts w:ascii="Times New Roman" w:eastAsia="宋体" w:hAnsi="Times New Roman" w:cs="宋体"/>
              </w:rPr>
            </w:pPr>
            <w:r>
              <w:rPr>
                <w:rFonts w:ascii="Times New Roman" w:eastAsia="宋体" w:hAnsi="Times New Roman" w:cs="宋体"/>
                <w:b/>
              </w:rPr>
              <w:t>三、风险控制</w:t>
            </w:r>
          </w:p>
          <w:p w14:paraId="7B866E3C" w14:textId="77777777" w:rsidR="00F24AD5" w:rsidRDefault="00DE45AA">
            <w:pPr>
              <w:pStyle w:val="a5"/>
              <w:spacing w:line="300" w:lineRule="auto"/>
              <w:ind w:firstLineChars="200" w:firstLine="420"/>
              <w:rPr>
                <w:rFonts w:ascii="Times New Roman" w:eastAsia="宋体" w:hAnsi="Times New Roman" w:cs="宋体"/>
                <w:sz w:val="21"/>
              </w:rPr>
            </w:pPr>
            <w:r>
              <w:rPr>
                <w:rFonts w:ascii="Times New Roman" w:eastAsia="宋体" w:hAnsi="Times New Roman" w:cs="宋体" w:hint="eastAsia"/>
                <w:sz w:val="21"/>
              </w:rPr>
              <w:t>支付使用模拟实现，不依赖第三方资金渠道；需求解析当前采用本地规则实现，未配置</w:t>
            </w:r>
            <w:r>
              <w:rPr>
                <w:rFonts w:ascii="Times New Roman" w:eastAsia="宋体" w:hAnsi="Times New Roman" w:cs="宋体" w:hint="eastAsia"/>
                <w:sz w:val="21"/>
              </w:rPr>
              <w:t>LLM</w:t>
            </w:r>
            <w:r>
              <w:rPr>
                <w:rFonts w:ascii="Times New Roman" w:eastAsia="宋体" w:hAnsi="Times New Roman" w:cs="宋体" w:hint="eastAsia"/>
                <w:sz w:val="21"/>
              </w:rPr>
              <w:t>时不影响核心交易。实验数据使用虚构数据，测试库与演示库分离。若开发时间有限，优先保证交易状态、库存一致性、角色归属和主要页面完成，再推进</w:t>
            </w:r>
            <w:r>
              <w:rPr>
                <w:rFonts w:ascii="Times New Roman" w:eastAsia="宋体" w:hAnsi="Times New Roman" w:cs="宋体" w:hint="eastAsia"/>
                <w:sz w:val="21"/>
              </w:rPr>
              <w:t>AI</w:t>
            </w:r>
            <w:r>
              <w:rPr>
                <w:rFonts w:ascii="Times New Roman" w:eastAsia="宋体" w:hAnsi="Times New Roman" w:cs="宋体" w:hint="eastAsia"/>
                <w:sz w:val="21"/>
              </w:rPr>
              <w:t>界面与视觉改进。</w:t>
            </w:r>
          </w:p>
        </w:tc>
      </w:tr>
      <w:tr w:rsidR="00F24AD5" w14:paraId="3DD6E679" w14:textId="77777777">
        <w:trPr>
          <w:trHeight w:val="540"/>
          <w:jc w:val="center"/>
        </w:trPr>
        <w:tc>
          <w:tcPr>
            <w:tcW w:w="8902" w:type="dxa"/>
            <w:gridSpan w:val="4"/>
          </w:tcPr>
          <w:p w14:paraId="3DD6E673" w14:textId="77777777" w:rsidR="00F24AD5" w:rsidRDefault="00DE45AA">
            <w:pPr>
              <w:spacing w:line="300" w:lineRule="auto"/>
              <w:ind w:rightChars="-330" w:right="-693"/>
              <w:rPr>
                <w:rFonts w:ascii="Times New Roman" w:eastAsia="宋体" w:hAnsi="Times New Roman"/>
              </w:rPr>
            </w:pPr>
            <w:r>
              <w:rPr>
                <w:rFonts w:ascii="Times New Roman" w:eastAsia="宋体" w:hAnsi="Times New Roman"/>
                <w:b/>
              </w:rPr>
              <w:t>研究计划与进度安排：</w:t>
            </w:r>
          </w:p>
          <w:p w14:paraId="3DD6E675" w14:textId="77777777" w:rsidR="00F24AD5" w:rsidRDefault="00DE45AA">
            <w:pPr>
              <w:widowControl/>
              <w:spacing w:line="300" w:lineRule="auto"/>
              <w:jc w:val="left"/>
              <w:rPr>
                <w:rFonts w:ascii="Times New Roman" w:eastAsia="宋体" w:hAnsi="Times New Roman" w:cs="宋体"/>
                <w:kern w:val="0"/>
                <w:lang w:bidi="ar"/>
              </w:rPr>
            </w:pPr>
            <w:r>
              <w:rPr>
                <w:rFonts w:ascii="Times New Roman" w:eastAsia="宋体" w:hAnsi="Times New Roman" w:cs="宋体"/>
                <w:kern w:val="0"/>
                <w:lang w:bidi="ar"/>
              </w:rPr>
              <w:t>第一阶段（</w:t>
            </w:r>
            <w:r>
              <w:rPr>
                <w:rFonts w:ascii="Times New Roman" w:eastAsia="宋体" w:hAnsi="Times New Roman" w:cs="宋体"/>
                <w:kern w:val="0"/>
                <w:lang w:bidi="ar"/>
              </w:rPr>
              <w:t>2026</w:t>
            </w:r>
            <w:r>
              <w:rPr>
                <w:rFonts w:ascii="Times New Roman" w:eastAsia="宋体" w:hAnsi="Times New Roman" w:cs="宋体"/>
                <w:kern w:val="0"/>
                <w:lang w:bidi="ar"/>
              </w:rPr>
              <w:t>年</w:t>
            </w:r>
            <w:r>
              <w:rPr>
                <w:rFonts w:ascii="Times New Roman" w:eastAsia="宋体" w:hAnsi="Times New Roman" w:cs="宋体"/>
                <w:kern w:val="0"/>
                <w:lang w:bidi="ar"/>
              </w:rPr>
              <w:t>10</w:t>
            </w:r>
            <w:r>
              <w:rPr>
                <w:rFonts w:ascii="Times New Roman" w:eastAsia="宋体" w:hAnsi="Times New Roman" w:cs="宋体"/>
                <w:kern w:val="0"/>
                <w:lang w:bidi="ar"/>
              </w:rPr>
              <w:t>月）：完成近五年中外文献查证、需求与系统设计复核、开题报告修改；对照现有代码列出已实现、待完善和不纳入范围的功能，并统一项目统计口径。</w:t>
            </w:r>
          </w:p>
          <w:p w14:paraId="6F3FE8E8" w14:textId="77777777" w:rsidR="00F24AD5" w:rsidRDefault="00DE45AA">
            <w:pPr>
              <w:widowControl/>
              <w:spacing w:line="300" w:lineRule="auto"/>
              <w:jc w:val="left"/>
              <w:rPr>
                <w:rFonts w:ascii="Times New Roman" w:eastAsia="宋体" w:hAnsi="Times New Roman" w:cs="宋体"/>
                <w:kern w:val="0"/>
                <w:lang w:bidi="ar"/>
              </w:rPr>
            </w:pPr>
            <w:r>
              <w:rPr>
                <w:rFonts w:ascii="Times New Roman" w:eastAsia="宋体" w:hAnsi="Times New Roman" w:cs="宋体"/>
                <w:kern w:val="0"/>
                <w:lang w:bidi="ar"/>
              </w:rPr>
              <w:t>第二阶段（</w:t>
            </w:r>
            <w:r>
              <w:rPr>
                <w:rFonts w:ascii="Times New Roman" w:eastAsia="宋体" w:hAnsi="Times New Roman" w:cs="宋体"/>
                <w:kern w:val="0"/>
                <w:lang w:bidi="ar"/>
              </w:rPr>
              <w:t>2026</w:t>
            </w:r>
            <w:r>
              <w:rPr>
                <w:rFonts w:ascii="Times New Roman" w:eastAsia="宋体" w:hAnsi="Times New Roman" w:cs="宋体"/>
                <w:kern w:val="0"/>
                <w:lang w:bidi="ar"/>
              </w:rPr>
              <w:t>年</w:t>
            </w:r>
            <w:r>
              <w:rPr>
                <w:rFonts w:ascii="Times New Roman" w:eastAsia="宋体" w:hAnsi="Times New Roman" w:cs="宋体"/>
                <w:kern w:val="0"/>
                <w:lang w:bidi="ar"/>
              </w:rPr>
              <w:t>10</w:t>
            </w:r>
            <w:r>
              <w:rPr>
                <w:rFonts w:ascii="Times New Roman" w:eastAsia="宋体" w:hAnsi="Times New Roman" w:cs="宋体"/>
                <w:kern w:val="0"/>
                <w:lang w:bidi="ar"/>
              </w:rPr>
              <w:t>月至</w:t>
            </w:r>
            <w:r>
              <w:rPr>
                <w:rFonts w:ascii="Times New Roman" w:eastAsia="宋体" w:hAnsi="Times New Roman" w:cs="宋体"/>
                <w:kern w:val="0"/>
                <w:lang w:bidi="ar"/>
              </w:rPr>
              <w:t>11</w:t>
            </w:r>
            <w:r>
              <w:rPr>
                <w:rFonts w:ascii="Times New Roman" w:eastAsia="宋体" w:hAnsi="Times New Roman" w:cs="宋体"/>
                <w:kern w:val="0"/>
                <w:lang w:bidi="ar"/>
              </w:rPr>
              <w:t>月）：围绕现有系统补齐前端缺口，优先实现</w:t>
            </w:r>
            <w:r>
              <w:rPr>
                <w:rFonts w:ascii="Times New Roman" w:eastAsia="宋体" w:hAnsi="Times New Roman" w:cs="宋体"/>
                <w:kern w:val="0"/>
                <w:lang w:bidi="ar"/>
              </w:rPr>
              <w:t>AI</w:t>
            </w:r>
            <w:r>
              <w:rPr>
                <w:rFonts w:ascii="Times New Roman" w:eastAsia="宋体" w:hAnsi="Times New Roman" w:cs="宋体"/>
                <w:kern w:val="0"/>
                <w:lang w:bidi="ar"/>
              </w:rPr>
              <w:t>需求订阅交互、团长核销台和管理端体验改进；核对接口权限、数据库约束和状态迁移，维护需求</w:t>
            </w:r>
            <w:r>
              <w:rPr>
                <w:rFonts w:ascii="Times New Roman" w:eastAsia="宋体" w:hAnsi="Times New Roman" w:cs="宋体"/>
                <w:kern w:val="0"/>
                <w:lang w:bidi="ar"/>
              </w:rPr>
              <w:t>—</w:t>
            </w:r>
            <w:r>
              <w:rPr>
                <w:rFonts w:ascii="Times New Roman" w:eastAsia="宋体" w:hAnsi="Times New Roman" w:cs="宋体"/>
                <w:kern w:val="0"/>
                <w:lang w:bidi="ar"/>
              </w:rPr>
              <w:t>接口</w:t>
            </w:r>
            <w:r>
              <w:rPr>
                <w:rFonts w:ascii="Times New Roman" w:eastAsia="宋体" w:hAnsi="Times New Roman" w:cs="宋体"/>
                <w:kern w:val="0"/>
                <w:lang w:bidi="ar"/>
              </w:rPr>
              <w:t>—</w:t>
            </w:r>
            <w:r>
              <w:rPr>
                <w:rFonts w:ascii="Times New Roman" w:eastAsia="宋体" w:hAnsi="Times New Roman" w:cs="宋体"/>
                <w:kern w:val="0"/>
                <w:lang w:bidi="ar"/>
              </w:rPr>
              <w:t>测试追踪关系。</w:t>
            </w:r>
          </w:p>
          <w:p w14:paraId="01D708E4" w14:textId="77777777" w:rsidR="00F24AD5" w:rsidRDefault="00DE45AA">
            <w:pPr>
              <w:widowControl/>
              <w:spacing w:line="300" w:lineRule="auto"/>
              <w:jc w:val="left"/>
              <w:rPr>
                <w:rFonts w:ascii="Times New Roman" w:eastAsia="宋体" w:hAnsi="Times New Roman" w:cs="宋体"/>
                <w:kern w:val="0"/>
                <w:lang w:bidi="ar"/>
              </w:rPr>
            </w:pPr>
            <w:r>
              <w:rPr>
                <w:rFonts w:ascii="Times New Roman" w:eastAsia="宋体" w:hAnsi="Times New Roman" w:cs="宋体"/>
                <w:kern w:val="0"/>
                <w:lang w:bidi="ar"/>
              </w:rPr>
              <w:t>第三阶段（</w:t>
            </w:r>
            <w:r>
              <w:rPr>
                <w:rFonts w:ascii="Times New Roman" w:eastAsia="宋体" w:hAnsi="Times New Roman" w:cs="宋体"/>
                <w:kern w:val="0"/>
                <w:lang w:bidi="ar"/>
              </w:rPr>
              <w:t>2026</w:t>
            </w:r>
            <w:r>
              <w:rPr>
                <w:rFonts w:ascii="Times New Roman" w:eastAsia="宋体" w:hAnsi="Times New Roman" w:cs="宋体"/>
                <w:kern w:val="0"/>
                <w:lang w:bidi="ar"/>
              </w:rPr>
              <w:t>年</w:t>
            </w:r>
            <w:r>
              <w:rPr>
                <w:rFonts w:ascii="Times New Roman" w:eastAsia="宋体" w:hAnsi="Times New Roman" w:cs="宋体"/>
                <w:kern w:val="0"/>
                <w:lang w:bidi="ar"/>
              </w:rPr>
              <w:t>12</w:t>
            </w:r>
            <w:r>
              <w:rPr>
                <w:rFonts w:ascii="Times New Roman" w:eastAsia="宋体" w:hAnsi="Times New Roman" w:cs="宋体"/>
                <w:kern w:val="0"/>
                <w:lang w:bidi="ar"/>
              </w:rPr>
              <w:t>月至</w:t>
            </w:r>
            <w:r>
              <w:rPr>
                <w:rFonts w:ascii="Times New Roman" w:eastAsia="宋体" w:hAnsi="Times New Roman" w:cs="宋体"/>
                <w:kern w:val="0"/>
                <w:lang w:bidi="ar"/>
              </w:rPr>
              <w:t>2027</w:t>
            </w:r>
            <w:r>
              <w:rPr>
                <w:rFonts w:ascii="Times New Roman" w:eastAsia="宋体" w:hAnsi="Times New Roman" w:cs="宋体"/>
                <w:kern w:val="0"/>
                <w:lang w:bidi="ar"/>
              </w:rPr>
              <w:t>年</w:t>
            </w:r>
            <w:r>
              <w:rPr>
                <w:rFonts w:ascii="Times New Roman" w:eastAsia="宋体" w:hAnsi="Times New Roman" w:cs="宋体"/>
                <w:kern w:val="0"/>
                <w:lang w:bidi="ar"/>
              </w:rPr>
              <w:t>1</w:t>
            </w:r>
            <w:r>
              <w:rPr>
                <w:rFonts w:ascii="Times New Roman" w:eastAsia="宋体" w:hAnsi="Times New Roman" w:cs="宋体"/>
                <w:kern w:val="0"/>
                <w:lang w:bidi="ar"/>
              </w:rPr>
              <w:t>月）：在独立测试库中执行全量集成、并发、定时任务和越权测试，修复问题并复测；整理系统部署、演示数据、接口和数据库设计图及验证记录。</w:t>
            </w:r>
          </w:p>
          <w:p w14:paraId="317CC901" w14:textId="77777777" w:rsidR="00F24AD5" w:rsidRDefault="00DE45AA">
            <w:pPr>
              <w:widowControl/>
              <w:spacing w:line="300" w:lineRule="auto"/>
              <w:jc w:val="left"/>
              <w:rPr>
                <w:rFonts w:ascii="Times New Roman" w:eastAsia="宋体" w:hAnsi="Times New Roman" w:cs="宋体"/>
                <w:kern w:val="0"/>
                <w:lang w:bidi="ar"/>
              </w:rPr>
            </w:pPr>
            <w:r>
              <w:rPr>
                <w:rFonts w:ascii="Times New Roman" w:eastAsia="宋体" w:hAnsi="Times New Roman" w:cs="宋体"/>
                <w:kern w:val="0"/>
                <w:lang w:bidi="ar"/>
              </w:rPr>
              <w:t>第四阶段（</w:t>
            </w:r>
            <w:r>
              <w:rPr>
                <w:rFonts w:ascii="Times New Roman" w:eastAsia="宋体" w:hAnsi="Times New Roman" w:cs="宋体"/>
                <w:kern w:val="0"/>
                <w:lang w:bidi="ar"/>
              </w:rPr>
              <w:t>2027</w:t>
            </w:r>
            <w:r>
              <w:rPr>
                <w:rFonts w:ascii="Times New Roman" w:eastAsia="宋体" w:hAnsi="Times New Roman" w:cs="宋体"/>
                <w:kern w:val="0"/>
                <w:lang w:bidi="ar"/>
              </w:rPr>
              <w:t>年</w:t>
            </w:r>
            <w:r>
              <w:rPr>
                <w:rFonts w:ascii="Times New Roman" w:eastAsia="宋体" w:hAnsi="Times New Roman" w:cs="宋体"/>
                <w:kern w:val="0"/>
                <w:lang w:bidi="ar"/>
              </w:rPr>
              <w:t>2</w:t>
            </w:r>
            <w:r>
              <w:rPr>
                <w:rFonts w:ascii="Times New Roman" w:eastAsia="宋体" w:hAnsi="Times New Roman" w:cs="宋体"/>
                <w:kern w:val="0"/>
                <w:lang w:bidi="ar"/>
              </w:rPr>
              <w:t>月至</w:t>
            </w:r>
            <w:r>
              <w:rPr>
                <w:rFonts w:ascii="Times New Roman" w:eastAsia="宋体" w:hAnsi="Times New Roman" w:cs="宋体"/>
                <w:kern w:val="0"/>
                <w:lang w:bidi="ar"/>
              </w:rPr>
              <w:t>3</w:t>
            </w:r>
            <w:r>
              <w:rPr>
                <w:rFonts w:ascii="Times New Roman" w:eastAsia="宋体" w:hAnsi="Times New Roman" w:cs="宋体"/>
                <w:kern w:val="0"/>
                <w:lang w:bidi="ar"/>
              </w:rPr>
              <w:t>月）：依据最终实现和测试证据完成论文初稿与修改，统一需求、代码、截图和数据口径，按导师意见补充材料。</w:t>
            </w:r>
          </w:p>
          <w:p w14:paraId="1B37EB5B" w14:textId="77777777" w:rsidR="00F24AD5" w:rsidRDefault="00DE45AA">
            <w:pPr>
              <w:widowControl/>
              <w:spacing w:line="300" w:lineRule="auto"/>
              <w:jc w:val="left"/>
              <w:rPr>
                <w:rFonts w:ascii="Times New Roman" w:eastAsia="宋体" w:hAnsi="Times New Roman" w:cs="宋体"/>
                <w:kern w:val="0"/>
                <w:lang w:bidi="ar"/>
              </w:rPr>
            </w:pPr>
            <w:r>
              <w:rPr>
                <w:rFonts w:ascii="Times New Roman" w:eastAsia="宋体" w:hAnsi="Times New Roman" w:cs="宋体"/>
                <w:kern w:val="0"/>
                <w:lang w:bidi="ar"/>
              </w:rPr>
              <w:t>第五阶段（</w:t>
            </w:r>
            <w:r>
              <w:rPr>
                <w:rFonts w:ascii="Times New Roman" w:eastAsia="宋体" w:hAnsi="Times New Roman" w:cs="宋体"/>
                <w:kern w:val="0"/>
                <w:lang w:bidi="ar"/>
              </w:rPr>
              <w:t>2027</w:t>
            </w:r>
            <w:r>
              <w:rPr>
                <w:rFonts w:ascii="Times New Roman" w:eastAsia="宋体" w:hAnsi="Times New Roman" w:cs="宋体"/>
                <w:kern w:val="0"/>
                <w:lang w:bidi="ar"/>
              </w:rPr>
              <w:t>年</w:t>
            </w:r>
            <w:r>
              <w:rPr>
                <w:rFonts w:ascii="Times New Roman" w:eastAsia="宋体" w:hAnsi="Times New Roman" w:cs="宋体"/>
                <w:kern w:val="0"/>
                <w:lang w:bidi="ar"/>
              </w:rPr>
              <w:t>4</w:t>
            </w:r>
            <w:r>
              <w:rPr>
                <w:rFonts w:ascii="Times New Roman" w:eastAsia="宋体" w:hAnsi="Times New Roman" w:cs="宋体"/>
                <w:kern w:val="0"/>
                <w:lang w:bidi="ar"/>
              </w:rPr>
              <w:t>月）：完成系统和论文定稿、答辩演示流程、汇报材料与答辩演练，按学院安排提交成果并参加答辩。若学院节点与上述月份不同，以学院和指导教师通知为准。</w:t>
            </w:r>
          </w:p>
        </w:tc>
      </w:tr>
      <w:tr w:rsidR="00F24AD5" w14:paraId="3DD6E685" w14:textId="77777777">
        <w:trPr>
          <w:trHeight w:val="459"/>
          <w:jc w:val="center"/>
        </w:trPr>
        <w:tc>
          <w:tcPr>
            <w:tcW w:w="8902" w:type="dxa"/>
            <w:gridSpan w:val="4"/>
          </w:tcPr>
          <w:p w14:paraId="4B4CD12F" w14:textId="4032A000"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b/>
                <w:sz w:val="21"/>
              </w:rPr>
              <w:lastRenderedPageBreak/>
              <w:t>主要参考文献：</w:t>
            </w:r>
          </w:p>
          <w:p w14:paraId="3DD6E67B"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[1]</w:t>
            </w:r>
            <w:r>
              <w:rPr>
                <w:rFonts w:ascii="Times New Roman" w:eastAsia="宋体" w:hAnsi="Times New Roman" w:cs="Times New Roman"/>
                <w:sz w:val="21"/>
              </w:rPr>
              <w:t>李静</w:t>
            </w:r>
            <w:r>
              <w:rPr>
                <w:rFonts w:ascii="Times New Roman" w:eastAsia="宋体" w:hAnsi="Times New Roman" w:cs="Times New Roman"/>
                <w:sz w:val="21"/>
              </w:rPr>
              <w:t>,</w:t>
            </w:r>
            <w:r>
              <w:rPr>
                <w:rFonts w:ascii="Times New Roman" w:eastAsia="宋体" w:hAnsi="Times New Roman" w:cs="Times New Roman"/>
                <w:sz w:val="21"/>
              </w:rPr>
              <w:t>桂雅婷</w:t>
            </w:r>
            <w:r>
              <w:rPr>
                <w:rFonts w:ascii="Times New Roman" w:eastAsia="宋体" w:hAnsi="Times New Roman" w:cs="Times New Roman"/>
                <w:sz w:val="21"/>
              </w:rPr>
              <w:t>,</w:t>
            </w:r>
            <w:r>
              <w:rPr>
                <w:rFonts w:ascii="Times New Roman" w:eastAsia="宋体" w:hAnsi="Times New Roman" w:cs="Times New Roman"/>
                <w:sz w:val="21"/>
              </w:rPr>
              <w:t>朱文浩</w:t>
            </w:r>
            <w:r>
              <w:rPr>
                <w:rFonts w:ascii="Times New Roman" w:eastAsia="宋体" w:hAnsi="Times New Roman" w:cs="Times New Roman"/>
                <w:sz w:val="21"/>
              </w:rPr>
              <w:t>.</w:t>
            </w:r>
            <w:r>
              <w:rPr>
                <w:rFonts w:ascii="Times New Roman" w:eastAsia="宋体" w:hAnsi="Times New Roman" w:cs="Times New Roman"/>
                <w:sz w:val="21"/>
              </w:rPr>
              <w:t>社会资本对消费者社区团购生鲜农产品的意愿及行为的影响研究</w:t>
            </w:r>
            <w:r>
              <w:rPr>
                <w:rFonts w:ascii="Times New Roman" w:eastAsia="宋体" w:hAnsi="Times New Roman" w:cs="Times New Roman"/>
                <w:sz w:val="21"/>
              </w:rPr>
              <w:t>[J].</w:t>
            </w:r>
            <w:r>
              <w:rPr>
                <w:rFonts w:ascii="Times New Roman" w:eastAsia="宋体" w:hAnsi="Times New Roman" w:cs="Times New Roman"/>
                <w:sz w:val="21"/>
              </w:rPr>
              <w:t>云南农业大学学报</w:t>
            </w:r>
            <w:r>
              <w:rPr>
                <w:rFonts w:ascii="Times New Roman" w:eastAsia="宋体" w:hAnsi="Times New Roman" w:cs="Times New Roman"/>
                <w:sz w:val="21"/>
              </w:rPr>
              <w:t>(</w:t>
            </w:r>
            <w:r>
              <w:rPr>
                <w:rFonts w:ascii="Times New Roman" w:eastAsia="宋体" w:hAnsi="Times New Roman" w:cs="Times New Roman"/>
                <w:sz w:val="21"/>
              </w:rPr>
              <w:t>社会科学</w:t>
            </w:r>
            <w:r>
              <w:rPr>
                <w:rFonts w:ascii="Times New Roman" w:eastAsia="宋体" w:hAnsi="Times New Roman" w:cs="Times New Roman"/>
                <w:sz w:val="21"/>
              </w:rPr>
              <w:t>),2024,18(5):34-40.DOI:10.12371/j.ynau(s).202404148.</w:t>
            </w:r>
          </w:p>
          <w:p w14:paraId="5D01CAB8"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[2]</w:t>
            </w:r>
            <w:r>
              <w:rPr>
                <w:rFonts w:ascii="Times New Roman" w:eastAsia="宋体" w:hAnsi="Times New Roman" w:cs="Times New Roman"/>
                <w:sz w:val="21"/>
              </w:rPr>
              <w:t>范鹏云</w:t>
            </w:r>
            <w:r>
              <w:rPr>
                <w:rFonts w:ascii="Times New Roman" w:eastAsia="宋体" w:hAnsi="Times New Roman" w:cs="Times New Roman"/>
                <w:sz w:val="21"/>
              </w:rPr>
              <w:t>,</w:t>
            </w:r>
            <w:r>
              <w:rPr>
                <w:rFonts w:ascii="Times New Roman" w:eastAsia="宋体" w:hAnsi="Times New Roman" w:cs="Times New Roman"/>
                <w:sz w:val="21"/>
              </w:rPr>
              <w:t>冯瑞昂</w:t>
            </w:r>
            <w:r>
              <w:rPr>
                <w:rFonts w:ascii="Times New Roman" w:eastAsia="宋体" w:hAnsi="Times New Roman" w:cs="Times New Roman"/>
                <w:sz w:val="21"/>
              </w:rPr>
              <w:t>,</w:t>
            </w:r>
            <w:r>
              <w:rPr>
                <w:rFonts w:ascii="Times New Roman" w:eastAsia="宋体" w:hAnsi="Times New Roman" w:cs="Times New Roman"/>
                <w:sz w:val="21"/>
              </w:rPr>
              <w:t>张群</w:t>
            </w:r>
            <w:r>
              <w:rPr>
                <w:rFonts w:ascii="Times New Roman" w:eastAsia="宋体" w:hAnsi="Times New Roman" w:cs="Times New Roman"/>
                <w:sz w:val="21"/>
              </w:rPr>
              <w:t>,</w:t>
            </w:r>
            <w:r>
              <w:rPr>
                <w:rFonts w:ascii="Times New Roman" w:eastAsia="宋体" w:hAnsi="Times New Roman" w:cs="Times New Roman"/>
                <w:sz w:val="21"/>
              </w:rPr>
              <w:t>等</w:t>
            </w:r>
            <w:r>
              <w:rPr>
                <w:rFonts w:ascii="Times New Roman" w:eastAsia="宋体" w:hAnsi="Times New Roman" w:cs="Times New Roman"/>
                <w:sz w:val="21"/>
              </w:rPr>
              <w:t>.</w:t>
            </w:r>
            <w:r>
              <w:rPr>
                <w:rFonts w:ascii="Times New Roman" w:eastAsia="宋体" w:hAnsi="Times New Roman" w:cs="Times New Roman"/>
                <w:sz w:val="21"/>
              </w:rPr>
              <w:t>社区团购的运营模式及用户满意度探析</w:t>
            </w:r>
            <w:r>
              <w:rPr>
                <w:rFonts w:ascii="Times New Roman" w:eastAsia="宋体" w:hAnsi="Times New Roman" w:cs="Times New Roman"/>
                <w:sz w:val="21"/>
              </w:rPr>
              <w:t>——</w:t>
            </w:r>
            <w:r>
              <w:rPr>
                <w:rFonts w:ascii="Times New Roman" w:eastAsia="宋体" w:hAnsi="Times New Roman" w:cs="Times New Roman"/>
                <w:sz w:val="21"/>
              </w:rPr>
              <w:t>基于若干地区调查</w:t>
            </w:r>
            <w:r>
              <w:rPr>
                <w:rFonts w:ascii="Times New Roman" w:eastAsia="宋体" w:hAnsi="Times New Roman" w:cs="Times New Roman"/>
                <w:sz w:val="21"/>
              </w:rPr>
              <w:t>[J].</w:t>
            </w:r>
            <w:r>
              <w:rPr>
                <w:rFonts w:ascii="Times New Roman" w:eastAsia="宋体" w:hAnsi="Times New Roman" w:cs="Times New Roman"/>
                <w:sz w:val="21"/>
              </w:rPr>
              <w:t>社会科学前沿</w:t>
            </w:r>
            <w:r>
              <w:rPr>
                <w:rFonts w:ascii="Times New Roman" w:eastAsia="宋体" w:hAnsi="Times New Roman" w:cs="Times New Roman"/>
                <w:sz w:val="21"/>
              </w:rPr>
              <w:t>,2022,11(4):1434-1443.DOI:10.12677/ass.2022.114195.</w:t>
            </w:r>
          </w:p>
          <w:p w14:paraId="28CADC19"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[3]</w:t>
            </w:r>
            <w:r>
              <w:rPr>
                <w:rFonts w:ascii="Times New Roman" w:eastAsia="宋体" w:hAnsi="Times New Roman" w:cs="Times New Roman"/>
                <w:sz w:val="21"/>
              </w:rPr>
              <w:t>杨金海</w:t>
            </w:r>
            <w:r>
              <w:rPr>
                <w:rFonts w:ascii="Times New Roman" w:eastAsia="宋体" w:hAnsi="Times New Roman" w:cs="Times New Roman"/>
                <w:sz w:val="21"/>
              </w:rPr>
              <w:t>,</w:t>
            </w:r>
            <w:r>
              <w:rPr>
                <w:rFonts w:ascii="Times New Roman" w:eastAsia="宋体" w:hAnsi="Times New Roman" w:cs="Times New Roman"/>
                <w:sz w:val="21"/>
              </w:rPr>
              <w:t>唐喻</w:t>
            </w:r>
            <w:r>
              <w:rPr>
                <w:rFonts w:ascii="Times New Roman" w:eastAsia="宋体" w:hAnsi="Times New Roman" w:cs="Times New Roman"/>
                <w:sz w:val="21"/>
              </w:rPr>
              <w:t>,</w:t>
            </w:r>
            <w:r>
              <w:rPr>
                <w:rFonts w:ascii="Times New Roman" w:eastAsia="宋体" w:hAnsi="Times New Roman" w:cs="Times New Roman"/>
                <w:sz w:val="21"/>
              </w:rPr>
              <w:t>王肖</w:t>
            </w:r>
            <w:r>
              <w:rPr>
                <w:rFonts w:ascii="Times New Roman" w:eastAsia="宋体" w:hAnsi="Times New Roman" w:cs="Times New Roman"/>
                <w:sz w:val="21"/>
              </w:rPr>
              <w:t>.</w:t>
            </w:r>
            <w:r>
              <w:rPr>
                <w:rFonts w:ascii="Times New Roman" w:eastAsia="宋体" w:hAnsi="Times New Roman" w:cs="Times New Roman"/>
                <w:sz w:val="21"/>
              </w:rPr>
              <w:t>顾客满意度视角下的社区团购生鲜农产品配送系统优化</w:t>
            </w:r>
            <w:r>
              <w:rPr>
                <w:rFonts w:ascii="Times New Roman" w:eastAsia="宋体" w:hAnsi="Times New Roman" w:cs="Times New Roman"/>
                <w:sz w:val="21"/>
              </w:rPr>
              <w:t>[J].</w:t>
            </w:r>
            <w:r>
              <w:rPr>
                <w:rFonts w:ascii="Times New Roman" w:eastAsia="宋体" w:hAnsi="Times New Roman" w:cs="Times New Roman"/>
                <w:sz w:val="21"/>
              </w:rPr>
              <w:t>湖北科技学院学报</w:t>
            </w:r>
            <w:r>
              <w:rPr>
                <w:rFonts w:ascii="Times New Roman" w:eastAsia="宋体" w:hAnsi="Times New Roman" w:cs="Times New Roman"/>
                <w:sz w:val="21"/>
              </w:rPr>
              <w:t>,2025,45(2):17-25.DOI:10.16751/j.cnki.hbkj.2025.02.013.</w:t>
            </w:r>
          </w:p>
          <w:p w14:paraId="096A6A1A"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[4]HONGSUCHON T,LI J.Accessing the Influence of Consumer Participation on Purchase Intention Toward Community Group Buying Platform[J].Frontiers in Psychology,2022,13:887959.DOI:10.3389/fpsyg.2022.887959.</w:t>
            </w:r>
          </w:p>
          <w:p w14:paraId="527511B4"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[5]ZHANG M,HASSAN H,MIGIN M W.Exploring the Consumers’ Purchase Intention on Online Community Group Buying Platform during Pandemic[J].Sustainability,2023,15(3):2433.DOI:10.3390/su15032433.</w:t>
            </w:r>
          </w:p>
          <w:p w14:paraId="70351150"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[6]WU J,CHEN Y,PAN H,et al.Influence of Multi-Role Interactions in Community Group-Buying on Consumers’ Lock-In Purchasing Intention From a Fixed Leader Based on Role Theory and Trust Transfer Theory[J].Frontiers in Psychology,2022,13:903221.DOI:10.3389/fpsyg.2022.903221.</w:t>
            </w:r>
          </w:p>
          <w:p w14:paraId="3EE60B9F"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[7]JIANG L,HUANG Y,ZHU H,et al.New marketing strategies for online group-buying business from a social interaction theory perspective[J].Frontiers in Psychology,2022,13:953799.DOI:10.3389/fpsyg.2022.953799.</w:t>
            </w:r>
          </w:p>
          <w:p w14:paraId="1A58996C"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[8]SPRING TEAM.Spring Boot Reference Documentation: Version 3.2.5[EB/OL].2024-04-18[2026-10-14].https://docs.spring.io/spring-boot/docs/3.2.5/reference/html/.</w:t>
            </w:r>
          </w:p>
          <w:p w14:paraId="540282B9"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[9]SPRING SECURITY TEAM.Spring Security 6.2 Goes GA[EB/OL].2023-11-20[2026-10-14].https://spring.io/blog/2023/11/20/spring-security-6-2-goes-ga/.</w:t>
            </w:r>
          </w:p>
          <w:p w14:paraId="7F5DDFC6"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[10]VUE.JS TEAM.Announcing Vue 3.4[EB/OL].2023-12-28[2026-10-14].https://blog.vuejs.org/posts/vue-3-4.</w:t>
            </w:r>
          </w:p>
          <w:p w14:paraId="4F5EB6B3"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[11]ORACLE.MySQL 8.0 Reference Manual[EB/OL].2026-07-08[2026-10-14].https://dev.mysql.com/doc/refman/8.0/en/.</w:t>
            </w:r>
          </w:p>
          <w:p w14:paraId="7F93CFF5"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[12]BAOMIDOU.MyBatis-Plus Documentation[EB/OL].[2026-10-14].https://baomidou.com/.</w:t>
            </w:r>
          </w:p>
          <w:p w14:paraId="649DEF86"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[13]JUNIT TEAM.JUnit 5 User Guide: Version 5.10.3[EB/OL].2024-06-27[2026-10-14].https://junit.org/junit5/docs/5.10.3/user-guide/.</w:t>
            </w:r>
          </w:p>
          <w:p w14:paraId="19FADBE5"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[14]OWASP API SECURITY PROJECT.OWASP API Security Top 10—2023[EB/OL].2023-07-03[2026-10-14].https://api-security.owasp.org/editions/2023/en/.</w:t>
            </w:r>
          </w:p>
          <w:p w14:paraId="47D2AF77"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[15]SCARFONE K,SOUPPAYA M,DODSON D.Secure Software Development Framework (SSDF) Version 1.1: Recommendations for Mitigating the Risk of Software Vulnerabilities: NIST SP 800-218[R].Gaithersburg: National Institute of Standards and Technology,2022-02-</w:t>
            </w:r>
            <w:r>
              <w:rPr>
                <w:rFonts w:ascii="Times New Roman" w:eastAsia="宋体" w:hAnsi="Times New Roman" w:cs="Times New Roman"/>
                <w:sz w:val="21"/>
              </w:rPr>
              <w:lastRenderedPageBreak/>
              <w:t>03.DOI:10.6028/NIST.SP.800-218.</w:t>
            </w:r>
          </w:p>
          <w:p w14:paraId="78A248CF"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[16]OWASP FOUNDATION.Application Security Verification Standard Version 5.0.0[EB/OL].2025-05[2026-10-14].https://github.com/OWASP/ASVS/tree/v5.0.0.</w:t>
            </w:r>
          </w:p>
        </w:tc>
      </w:tr>
      <w:tr w:rsidR="00F24AD5" w14:paraId="3DD6E68B" w14:textId="77777777">
        <w:trPr>
          <w:trHeight w:val="3442"/>
          <w:jc w:val="center"/>
        </w:trPr>
        <w:tc>
          <w:tcPr>
            <w:tcW w:w="8902" w:type="dxa"/>
            <w:gridSpan w:val="4"/>
          </w:tcPr>
          <w:p w14:paraId="3DD6E686"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lastRenderedPageBreak/>
              <w:t>指导教师意见：</w:t>
            </w:r>
          </w:p>
          <w:p w14:paraId="3DD6E687" w14:textId="77777777" w:rsidR="00F24AD5" w:rsidRDefault="00F24AD5">
            <w:pPr>
              <w:pStyle w:val="a5"/>
              <w:spacing w:line="300" w:lineRule="auto"/>
              <w:jc w:val="center"/>
              <w:rPr>
                <w:rFonts w:ascii="Times New Roman" w:eastAsia="宋体" w:hAnsi="Times New Roman" w:cs="Times New Roman"/>
                <w:sz w:val="21"/>
              </w:rPr>
            </w:pPr>
          </w:p>
          <w:p w14:paraId="3DD6E688" w14:textId="77777777" w:rsidR="00F24AD5" w:rsidRDefault="00F24AD5">
            <w:pPr>
              <w:pStyle w:val="a5"/>
              <w:spacing w:line="300" w:lineRule="auto"/>
              <w:jc w:val="center"/>
              <w:rPr>
                <w:rFonts w:ascii="Times New Roman" w:eastAsia="宋体" w:hAnsi="Times New Roman" w:cs="Times New Roman"/>
                <w:sz w:val="21"/>
              </w:rPr>
            </w:pPr>
          </w:p>
          <w:p w14:paraId="3DD6E689" w14:textId="77777777" w:rsidR="00F24AD5" w:rsidRDefault="00DE45AA">
            <w:pPr>
              <w:pStyle w:val="a5"/>
              <w:spacing w:line="300" w:lineRule="auto"/>
              <w:jc w:val="center"/>
              <w:rPr>
                <w:rFonts w:ascii="Times New Roman" w:eastAsia="宋体" w:hAnsi="Times New Roman" w:cs="Times New Roman"/>
                <w:sz w:val="21"/>
              </w:rPr>
            </w:pPr>
            <w:r>
              <w:rPr>
                <w:rFonts w:ascii="Times New Roman" w:eastAsia="宋体" w:hAnsi="Times New Roman" w:cs="Times New Roman" w:hint="eastAsia"/>
                <w:sz w:val="21"/>
              </w:rPr>
              <w:t xml:space="preserve">                           </w:t>
            </w:r>
            <w:r>
              <w:rPr>
                <w:rFonts w:ascii="Times New Roman" w:eastAsia="宋体" w:hAnsi="Times New Roman" w:cs="Times New Roman"/>
                <w:sz w:val="21"/>
              </w:rPr>
              <w:t xml:space="preserve">  </w:t>
            </w:r>
            <w:r>
              <w:rPr>
                <w:rFonts w:ascii="Times New Roman" w:eastAsia="宋体" w:hAnsi="Times New Roman" w:cs="Times New Roman" w:hint="eastAsia"/>
                <w:sz w:val="21"/>
              </w:rPr>
              <w:t xml:space="preserve">  </w:t>
            </w:r>
            <w:r>
              <w:rPr>
                <w:rFonts w:ascii="Times New Roman" w:eastAsia="宋体" w:hAnsi="Times New Roman" w:cs="Times New Roman"/>
                <w:sz w:val="21"/>
              </w:rPr>
              <w:t>指导教师：</w:t>
            </w:r>
            <w:r>
              <w:rPr>
                <w:rFonts w:ascii="Times New Roman" w:eastAsia="宋体" w:hAnsi="Times New Roman" w:cs="Times New Roman"/>
                <w:sz w:val="21"/>
              </w:rPr>
              <w:t xml:space="preserve">             </w:t>
            </w:r>
          </w:p>
          <w:p w14:paraId="3DD6E68A" w14:textId="77777777" w:rsidR="00F24AD5" w:rsidRDefault="00DE45AA">
            <w:pPr>
              <w:pStyle w:val="a5"/>
              <w:spacing w:line="300" w:lineRule="auto"/>
              <w:jc w:val="right"/>
              <w:rPr>
                <w:rFonts w:ascii="Times New Roman" w:eastAsia="宋体" w:hAnsi="Times New Roman" w:cs="Times New Roman"/>
                <w:sz w:val="21"/>
              </w:rPr>
            </w:pPr>
            <w:r>
              <w:rPr>
                <w:rFonts w:ascii="Times New Roman" w:eastAsia="宋体" w:hAnsi="Times New Roman" w:cs="Times New Roman"/>
                <w:sz w:val="21"/>
              </w:rPr>
              <w:t>年</w:t>
            </w:r>
            <w:r>
              <w:rPr>
                <w:rFonts w:ascii="Times New Roman" w:eastAsia="宋体" w:hAnsi="Times New Roman" w:cs="Times New Roman"/>
                <w:sz w:val="21"/>
              </w:rPr>
              <w:t xml:space="preserve">    </w:t>
            </w:r>
            <w:r>
              <w:rPr>
                <w:rFonts w:ascii="Times New Roman" w:eastAsia="宋体" w:hAnsi="Times New Roman" w:cs="Times New Roman"/>
                <w:sz w:val="21"/>
              </w:rPr>
              <w:t>月</w:t>
            </w:r>
            <w:r>
              <w:rPr>
                <w:rFonts w:ascii="Times New Roman" w:eastAsia="宋体" w:hAnsi="Times New Roman" w:cs="Times New Roman"/>
                <w:sz w:val="21"/>
              </w:rPr>
              <w:t xml:space="preserve">    </w:t>
            </w:r>
            <w:r>
              <w:rPr>
                <w:rFonts w:ascii="Times New Roman" w:eastAsia="宋体" w:hAnsi="Times New Roman" w:cs="Times New Roman"/>
                <w:sz w:val="21"/>
              </w:rPr>
              <w:t>日</w:t>
            </w:r>
          </w:p>
        </w:tc>
      </w:tr>
      <w:tr w:rsidR="00F24AD5" w14:paraId="3DD6E697" w14:textId="77777777">
        <w:trPr>
          <w:trHeight w:val="3395"/>
          <w:jc w:val="center"/>
        </w:trPr>
        <w:tc>
          <w:tcPr>
            <w:tcW w:w="8902" w:type="dxa"/>
            <w:gridSpan w:val="4"/>
          </w:tcPr>
          <w:p w14:paraId="3DD6E68C" w14:textId="77777777" w:rsidR="00F24AD5" w:rsidRDefault="00DE45AA">
            <w:pPr>
              <w:pStyle w:val="a5"/>
              <w:rPr>
                <w:rFonts w:ascii="Times New Roman" w:eastAsia="宋体" w:hAnsi="Times New Roman" w:cs="Times New Roman"/>
                <w:sz w:val="21"/>
              </w:rPr>
            </w:pPr>
            <w:r>
              <w:rPr>
                <w:rFonts w:ascii="Times New Roman" w:eastAsia="宋体" w:hAnsi="Times New Roman" w:cs="Times New Roman"/>
                <w:sz w:val="21"/>
              </w:rPr>
              <w:t>系意见：</w:t>
            </w:r>
          </w:p>
          <w:p w14:paraId="3DD6E68D" w14:textId="77777777" w:rsidR="00F24AD5" w:rsidRDefault="00F24AD5">
            <w:pPr>
              <w:pStyle w:val="a5"/>
              <w:rPr>
                <w:rFonts w:ascii="Times New Roman" w:eastAsia="宋体" w:hAnsi="Times New Roman" w:cs="Times New Roman"/>
                <w:sz w:val="21"/>
              </w:rPr>
            </w:pPr>
          </w:p>
          <w:p w14:paraId="3DD6E68E" w14:textId="77777777" w:rsidR="00F24AD5" w:rsidRDefault="00F24AD5">
            <w:pPr>
              <w:pStyle w:val="a5"/>
              <w:ind w:firstLineChars="2400" w:firstLine="5040"/>
              <w:rPr>
                <w:rFonts w:ascii="Times New Roman" w:eastAsia="宋体" w:hAnsi="Times New Roman" w:cs="Times New Roman"/>
                <w:sz w:val="21"/>
              </w:rPr>
            </w:pPr>
          </w:p>
          <w:p w14:paraId="3DD6E68F" w14:textId="77777777" w:rsidR="00F24AD5" w:rsidRDefault="00F24AD5">
            <w:pPr>
              <w:pStyle w:val="a5"/>
              <w:ind w:firstLineChars="2400" w:firstLine="5040"/>
              <w:rPr>
                <w:rFonts w:ascii="Times New Roman" w:eastAsia="宋体" w:hAnsi="Times New Roman" w:cs="Times New Roman"/>
                <w:sz w:val="21"/>
              </w:rPr>
            </w:pPr>
          </w:p>
          <w:p w14:paraId="3DD6E690" w14:textId="77777777" w:rsidR="00F24AD5" w:rsidRDefault="00F24AD5">
            <w:pPr>
              <w:pStyle w:val="a5"/>
              <w:ind w:firstLineChars="2400" w:firstLine="5040"/>
              <w:rPr>
                <w:rFonts w:ascii="Times New Roman" w:eastAsia="宋体" w:hAnsi="Times New Roman" w:cs="Times New Roman"/>
                <w:sz w:val="21"/>
              </w:rPr>
            </w:pPr>
          </w:p>
          <w:p w14:paraId="3DD6E691" w14:textId="77777777" w:rsidR="00F24AD5" w:rsidRDefault="00F24AD5">
            <w:pPr>
              <w:pStyle w:val="a5"/>
              <w:ind w:firstLineChars="2400" w:firstLine="5040"/>
              <w:rPr>
                <w:rFonts w:ascii="Times New Roman" w:eastAsia="宋体" w:hAnsi="Times New Roman" w:cs="Times New Roman"/>
                <w:sz w:val="21"/>
              </w:rPr>
            </w:pPr>
          </w:p>
          <w:p w14:paraId="3DD6E692" w14:textId="77777777" w:rsidR="00F24AD5" w:rsidRDefault="00F24AD5">
            <w:pPr>
              <w:pStyle w:val="a5"/>
              <w:ind w:firstLineChars="2400" w:firstLine="5040"/>
              <w:rPr>
                <w:rFonts w:ascii="Times New Roman" w:eastAsia="宋体" w:hAnsi="Times New Roman" w:cs="Times New Roman"/>
                <w:sz w:val="21"/>
              </w:rPr>
            </w:pPr>
          </w:p>
          <w:p w14:paraId="3DD6E693" w14:textId="77777777" w:rsidR="00F24AD5" w:rsidRDefault="00F24AD5">
            <w:pPr>
              <w:pStyle w:val="a5"/>
              <w:ind w:firstLineChars="2400" w:firstLine="5040"/>
              <w:rPr>
                <w:rFonts w:ascii="Times New Roman" w:eastAsia="宋体" w:hAnsi="Times New Roman" w:cs="Times New Roman"/>
                <w:sz w:val="21"/>
              </w:rPr>
            </w:pPr>
          </w:p>
          <w:p w14:paraId="3DD6E694" w14:textId="77777777" w:rsidR="00F24AD5" w:rsidRDefault="00F24AD5">
            <w:pPr>
              <w:pStyle w:val="a5"/>
              <w:ind w:firstLineChars="2400" w:firstLine="5040"/>
              <w:rPr>
                <w:rFonts w:ascii="Times New Roman" w:eastAsia="宋体" w:hAnsi="Times New Roman" w:cs="Times New Roman"/>
                <w:sz w:val="21"/>
              </w:rPr>
            </w:pPr>
          </w:p>
          <w:p w14:paraId="3DD6E695" w14:textId="77777777" w:rsidR="00F24AD5" w:rsidRDefault="00DE45AA">
            <w:pPr>
              <w:pStyle w:val="a5"/>
              <w:ind w:firstLineChars="2400" w:firstLine="5040"/>
              <w:rPr>
                <w:rFonts w:ascii="Times New Roman" w:eastAsia="宋体" w:hAnsi="Times New Roman" w:cs="Times New Roman"/>
                <w:sz w:val="21"/>
              </w:rPr>
            </w:pPr>
            <w:r>
              <w:rPr>
                <w:rFonts w:ascii="Times New Roman" w:eastAsia="宋体" w:hAnsi="Times New Roman" w:cs="Times New Roman" w:hint="eastAsia"/>
                <w:sz w:val="21"/>
              </w:rPr>
              <w:t xml:space="preserve">      </w:t>
            </w:r>
            <w:r>
              <w:rPr>
                <w:rFonts w:ascii="Times New Roman" w:eastAsia="宋体" w:hAnsi="Times New Roman" w:cs="Times New Roman"/>
                <w:sz w:val="21"/>
              </w:rPr>
              <w:t>系负责人（签章）：</w:t>
            </w:r>
            <w:r>
              <w:rPr>
                <w:rFonts w:ascii="Times New Roman" w:eastAsia="宋体" w:hAnsi="Times New Roman" w:cs="Times New Roman"/>
                <w:sz w:val="21"/>
              </w:rPr>
              <w:t xml:space="preserve">               </w:t>
            </w:r>
          </w:p>
          <w:p w14:paraId="3DD6E696" w14:textId="77777777" w:rsidR="00F24AD5" w:rsidRDefault="00DE45AA">
            <w:pPr>
              <w:pStyle w:val="a5"/>
              <w:ind w:firstLineChars="2400" w:firstLine="5040"/>
              <w:jc w:val="right"/>
              <w:rPr>
                <w:rFonts w:ascii="Times New Roman" w:eastAsia="宋体" w:hAnsi="Times New Roman" w:cs="Times New Roman"/>
                <w:sz w:val="21"/>
              </w:rPr>
            </w:pPr>
            <w:r>
              <w:rPr>
                <w:rFonts w:ascii="Times New Roman" w:eastAsia="宋体" w:hAnsi="Times New Roman" w:cs="Times New Roman"/>
                <w:sz w:val="21"/>
              </w:rPr>
              <w:t>年</w:t>
            </w:r>
            <w:r>
              <w:rPr>
                <w:rFonts w:ascii="Times New Roman" w:eastAsia="宋体" w:hAnsi="Times New Roman" w:cs="Times New Roman"/>
                <w:sz w:val="21"/>
              </w:rPr>
              <w:t xml:space="preserve">    </w:t>
            </w:r>
            <w:r>
              <w:rPr>
                <w:rFonts w:ascii="Times New Roman" w:eastAsia="宋体" w:hAnsi="Times New Roman" w:cs="Times New Roman"/>
                <w:sz w:val="21"/>
              </w:rPr>
              <w:t>月</w:t>
            </w:r>
            <w:r>
              <w:rPr>
                <w:rFonts w:ascii="Times New Roman" w:eastAsia="宋体" w:hAnsi="Times New Roman" w:cs="Times New Roman"/>
                <w:sz w:val="21"/>
              </w:rPr>
              <w:t xml:space="preserve">    </w:t>
            </w:r>
            <w:r>
              <w:rPr>
                <w:rFonts w:ascii="Times New Roman" w:eastAsia="宋体" w:hAnsi="Times New Roman" w:cs="Times New Roman"/>
                <w:sz w:val="21"/>
              </w:rPr>
              <w:t>日</w:t>
            </w:r>
          </w:p>
        </w:tc>
      </w:tr>
    </w:tbl>
    <w:p w14:paraId="3DD6E698" w14:textId="77777777" w:rsidR="00F24AD5" w:rsidRDefault="00F24AD5"/>
    <w:sectPr w:rsidR="00F24AD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8EAEA" w14:textId="77777777" w:rsidR="00FE5761" w:rsidRDefault="00FE5761" w:rsidP="007D6913">
      <w:r>
        <w:separator/>
      </w:r>
    </w:p>
  </w:endnote>
  <w:endnote w:type="continuationSeparator" w:id="0">
    <w:p w14:paraId="27B8753A" w14:textId="77777777" w:rsidR="00FE5761" w:rsidRDefault="00FE5761" w:rsidP="007D69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8A340" w14:textId="77777777" w:rsidR="00FE5761" w:rsidRDefault="00FE5761" w:rsidP="007D6913">
      <w:r>
        <w:separator/>
      </w:r>
    </w:p>
  </w:footnote>
  <w:footnote w:type="continuationSeparator" w:id="0">
    <w:p w14:paraId="48C3CBB3" w14:textId="77777777" w:rsidR="00FE5761" w:rsidRDefault="00FE5761" w:rsidP="007D69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1D6BB9"/>
    <w:multiLevelType w:val="singleLevel"/>
    <w:tmpl w:val="B61D6BB9"/>
    <w:lvl w:ilvl="0">
      <w:start w:val="1"/>
      <w:numFmt w:val="decimal"/>
      <w:suff w:val="space"/>
      <w:lvlText w:val="%1."/>
      <w:lvlJc w:val="left"/>
      <w:rPr>
        <w:rFonts w:ascii="Times New Roman" w:hAnsi="Times New Roman" w:cs="Times New Roman" w:hint="default"/>
      </w:rPr>
    </w:lvl>
  </w:abstractNum>
  <w:abstractNum w:abstractNumId="1" w15:restartNumberingAfterBreak="0">
    <w:nsid w:val="77D8D35B"/>
    <w:multiLevelType w:val="singleLevel"/>
    <w:tmpl w:val="77D8D35B"/>
    <w:lvl w:ilvl="0">
      <w:start w:val="1"/>
      <w:numFmt w:val="decimal"/>
      <w:suff w:val="space"/>
      <w:lvlText w:val="%1."/>
      <w:lvlJc w:val="left"/>
      <w:pPr>
        <w:ind w:left="0"/>
      </w:pPr>
    </w:lvl>
  </w:abstractNum>
  <w:num w:numId="1" w16cid:durableId="1595627615">
    <w:abstractNumId w:val="1"/>
  </w:num>
  <w:num w:numId="2" w16cid:durableId="2032564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4ZTdkMDQzYzI0MDFkYWMxNDZlZGVmYjE1MTlmOTEifQ=="/>
  </w:docVars>
  <w:rsids>
    <w:rsidRoot w:val="00EE3BD5"/>
    <w:rsid w:val="00003595"/>
    <w:rsid w:val="000045D1"/>
    <w:rsid w:val="00011E3F"/>
    <w:rsid w:val="00031A98"/>
    <w:rsid w:val="00053852"/>
    <w:rsid w:val="001710C8"/>
    <w:rsid w:val="001F1801"/>
    <w:rsid w:val="00210F0C"/>
    <w:rsid w:val="002715A8"/>
    <w:rsid w:val="002E3D6E"/>
    <w:rsid w:val="00305CE7"/>
    <w:rsid w:val="00346AA0"/>
    <w:rsid w:val="003530B5"/>
    <w:rsid w:val="003948BE"/>
    <w:rsid w:val="00402EC2"/>
    <w:rsid w:val="00404D90"/>
    <w:rsid w:val="00427D5E"/>
    <w:rsid w:val="004848EE"/>
    <w:rsid w:val="00492B6B"/>
    <w:rsid w:val="005B1AE0"/>
    <w:rsid w:val="005B2669"/>
    <w:rsid w:val="005B493C"/>
    <w:rsid w:val="005E0E56"/>
    <w:rsid w:val="00624BB5"/>
    <w:rsid w:val="006676A3"/>
    <w:rsid w:val="006B0579"/>
    <w:rsid w:val="006C3682"/>
    <w:rsid w:val="006E6810"/>
    <w:rsid w:val="00705BEC"/>
    <w:rsid w:val="007805ED"/>
    <w:rsid w:val="007817E9"/>
    <w:rsid w:val="007B7FDA"/>
    <w:rsid w:val="007D6913"/>
    <w:rsid w:val="007E1DD4"/>
    <w:rsid w:val="008878D1"/>
    <w:rsid w:val="00893649"/>
    <w:rsid w:val="009D178C"/>
    <w:rsid w:val="009E4330"/>
    <w:rsid w:val="009F501E"/>
    <w:rsid w:val="00A25EA1"/>
    <w:rsid w:val="00A60417"/>
    <w:rsid w:val="00AC7512"/>
    <w:rsid w:val="00C30258"/>
    <w:rsid w:val="00C46460"/>
    <w:rsid w:val="00C6636A"/>
    <w:rsid w:val="00C81BCF"/>
    <w:rsid w:val="00D04230"/>
    <w:rsid w:val="00D75026"/>
    <w:rsid w:val="00DC29D3"/>
    <w:rsid w:val="00DE45AA"/>
    <w:rsid w:val="00DF3C89"/>
    <w:rsid w:val="00E05D87"/>
    <w:rsid w:val="00E2442A"/>
    <w:rsid w:val="00E52658"/>
    <w:rsid w:val="00E620DE"/>
    <w:rsid w:val="00E62816"/>
    <w:rsid w:val="00EA3DC5"/>
    <w:rsid w:val="00EE3BD5"/>
    <w:rsid w:val="00F24AD5"/>
    <w:rsid w:val="00F71C9E"/>
    <w:rsid w:val="00F85381"/>
    <w:rsid w:val="00FD611B"/>
    <w:rsid w:val="00FE0271"/>
    <w:rsid w:val="00FE5761"/>
    <w:rsid w:val="01527EDF"/>
    <w:rsid w:val="021C0181"/>
    <w:rsid w:val="023905E6"/>
    <w:rsid w:val="0252665D"/>
    <w:rsid w:val="02F72AEC"/>
    <w:rsid w:val="031A67DB"/>
    <w:rsid w:val="03972C02"/>
    <w:rsid w:val="04094CDD"/>
    <w:rsid w:val="05446B83"/>
    <w:rsid w:val="064A6AED"/>
    <w:rsid w:val="06C15099"/>
    <w:rsid w:val="07CC0E71"/>
    <w:rsid w:val="07FE2B6F"/>
    <w:rsid w:val="085911F2"/>
    <w:rsid w:val="08B96BD8"/>
    <w:rsid w:val="08F07F85"/>
    <w:rsid w:val="09047D11"/>
    <w:rsid w:val="09194887"/>
    <w:rsid w:val="09D74EF0"/>
    <w:rsid w:val="09DB4F16"/>
    <w:rsid w:val="0A0B338E"/>
    <w:rsid w:val="0AB42049"/>
    <w:rsid w:val="0B29069D"/>
    <w:rsid w:val="0BB70966"/>
    <w:rsid w:val="0D725B91"/>
    <w:rsid w:val="0E4637C9"/>
    <w:rsid w:val="0E8C2C83"/>
    <w:rsid w:val="0F3A416B"/>
    <w:rsid w:val="0F6C02FA"/>
    <w:rsid w:val="10595413"/>
    <w:rsid w:val="106F30E1"/>
    <w:rsid w:val="10B951F6"/>
    <w:rsid w:val="10D64689"/>
    <w:rsid w:val="113622B6"/>
    <w:rsid w:val="118934A9"/>
    <w:rsid w:val="11963E18"/>
    <w:rsid w:val="13CE48DA"/>
    <w:rsid w:val="144D5060"/>
    <w:rsid w:val="146401FE"/>
    <w:rsid w:val="15033573"/>
    <w:rsid w:val="17066E48"/>
    <w:rsid w:val="17A80401"/>
    <w:rsid w:val="18A062D7"/>
    <w:rsid w:val="195425EF"/>
    <w:rsid w:val="19BD66F5"/>
    <w:rsid w:val="1A3E3630"/>
    <w:rsid w:val="1AE450D9"/>
    <w:rsid w:val="1C962F1E"/>
    <w:rsid w:val="1CC13EFB"/>
    <w:rsid w:val="1D13631D"/>
    <w:rsid w:val="1D2B18B9"/>
    <w:rsid w:val="1D3A00CA"/>
    <w:rsid w:val="1DC87CF1"/>
    <w:rsid w:val="1E957931"/>
    <w:rsid w:val="1EFF124F"/>
    <w:rsid w:val="1F413615"/>
    <w:rsid w:val="1F4D1FBA"/>
    <w:rsid w:val="20006365"/>
    <w:rsid w:val="205C7FDB"/>
    <w:rsid w:val="20744AC9"/>
    <w:rsid w:val="21162880"/>
    <w:rsid w:val="212961AB"/>
    <w:rsid w:val="220D5A31"/>
    <w:rsid w:val="225010BE"/>
    <w:rsid w:val="23F92788"/>
    <w:rsid w:val="246F422F"/>
    <w:rsid w:val="25EA44DD"/>
    <w:rsid w:val="26962499"/>
    <w:rsid w:val="26DD14A4"/>
    <w:rsid w:val="28A02C1F"/>
    <w:rsid w:val="2AAB6ABD"/>
    <w:rsid w:val="2BEC4909"/>
    <w:rsid w:val="2C2D5429"/>
    <w:rsid w:val="2D0A773C"/>
    <w:rsid w:val="2D3227EF"/>
    <w:rsid w:val="2E65421E"/>
    <w:rsid w:val="2E6A4912"/>
    <w:rsid w:val="2EAB320C"/>
    <w:rsid w:val="2F3F0955"/>
    <w:rsid w:val="2FA5374C"/>
    <w:rsid w:val="2FE14EA1"/>
    <w:rsid w:val="31542597"/>
    <w:rsid w:val="316F3F1D"/>
    <w:rsid w:val="32087FC3"/>
    <w:rsid w:val="32313F76"/>
    <w:rsid w:val="325C01D4"/>
    <w:rsid w:val="32672F3B"/>
    <w:rsid w:val="326F6CC3"/>
    <w:rsid w:val="351745F7"/>
    <w:rsid w:val="352B46F4"/>
    <w:rsid w:val="35B14C53"/>
    <w:rsid w:val="35B93AAE"/>
    <w:rsid w:val="35DD5037"/>
    <w:rsid w:val="36C54084"/>
    <w:rsid w:val="37EB65D4"/>
    <w:rsid w:val="38765C86"/>
    <w:rsid w:val="38AF79CF"/>
    <w:rsid w:val="3B6E533A"/>
    <w:rsid w:val="3CCC6558"/>
    <w:rsid w:val="3DA70690"/>
    <w:rsid w:val="3DDB161D"/>
    <w:rsid w:val="3EB96F61"/>
    <w:rsid w:val="3FF43934"/>
    <w:rsid w:val="406E145D"/>
    <w:rsid w:val="40C33A32"/>
    <w:rsid w:val="40DD651F"/>
    <w:rsid w:val="41B62F2D"/>
    <w:rsid w:val="4225204F"/>
    <w:rsid w:val="422F220A"/>
    <w:rsid w:val="423F528F"/>
    <w:rsid w:val="42551F36"/>
    <w:rsid w:val="43670FED"/>
    <w:rsid w:val="45B147A1"/>
    <w:rsid w:val="45B5108C"/>
    <w:rsid w:val="46082801"/>
    <w:rsid w:val="46737CA9"/>
    <w:rsid w:val="47094169"/>
    <w:rsid w:val="473A07C7"/>
    <w:rsid w:val="478F28C0"/>
    <w:rsid w:val="480049F1"/>
    <w:rsid w:val="487B1097"/>
    <w:rsid w:val="48C4427F"/>
    <w:rsid w:val="496147FC"/>
    <w:rsid w:val="4997512E"/>
    <w:rsid w:val="4A93406D"/>
    <w:rsid w:val="4AC32015"/>
    <w:rsid w:val="4B1E1C44"/>
    <w:rsid w:val="4B2F3B05"/>
    <w:rsid w:val="4BA601D9"/>
    <w:rsid w:val="4C3752D5"/>
    <w:rsid w:val="4E7438CC"/>
    <w:rsid w:val="4F602D94"/>
    <w:rsid w:val="4FA170B1"/>
    <w:rsid w:val="503404A9"/>
    <w:rsid w:val="509748C6"/>
    <w:rsid w:val="510D04B1"/>
    <w:rsid w:val="512B7FF4"/>
    <w:rsid w:val="52185B85"/>
    <w:rsid w:val="53BA1840"/>
    <w:rsid w:val="5488491F"/>
    <w:rsid w:val="557B58EA"/>
    <w:rsid w:val="561B17C3"/>
    <w:rsid w:val="56C500AD"/>
    <w:rsid w:val="56F529D6"/>
    <w:rsid w:val="570D735E"/>
    <w:rsid w:val="572B3C88"/>
    <w:rsid w:val="57382EF4"/>
    <w:rsid w:val="57743881"/>
    <w:rsid w:val="5818420C"/>
    <w:rsid w:val="58267283"/>
    <w:rsid w:val="587817B1"/>
    <w:rsid w:val="58C223CA"/>
    <w:rsid w:val="59F26E37"/>
    <w:rsid w:val="5ACC704C"/>
    <w:rsid w:val="5B571D68"/>
    <w:rsid w:val="5BE31546"/>
    <w:rsid w:val="5C4171E1"/>
    <w:rsid w:val="5C4952DC"/>
    <w:rsid w:val="5C5E240A"/>
    <w:rsid w:val="5CEB6393"/>
    <w:rsid w:val="5D4422EF"/>
    <w:rsid w:val="5D705591"/>
    <w:rsid w:val="5D7C3D24"/>
    <w:rsid w:val="5EAD52DB"/>
    <w:rsid w:val="5FC37D61"/>
    <w:rsid w:val="606326E4"/>
    <w:rsid w:val="607D37A6"/>
    <w:rsid w:val="61A80B9E"/>
    <w:rsid w:val="61B852B4"/>
    <w:rsid w:val="64102FA2"/>
    <w:rsid w:val="64755455"/>
    <w:rsid w:val="64881F0C"/>
    <w:rsid w:val="65827169"/>
    <w:rsid w:val="67AF345C"/>
    <w:rsid w:val="67F64A43"/>
    <w:rsid w:val="68A24AE8"/>
    <w:rsid w:val="68E90C63"/>
    <w:rsid w:val="69D73D89"/>
    <w:rsid w:val="6AF0720C"/>
    <w:rsid w:val="6B0F3988"/>
    <w:rsid w:val="6B6A6D20"/>
    <w:rsid w:val="6BD41409"/>
    <w:rsid w:val="6C1A41F1"/>
    <w:rsid w:val="6C865790"/>
    <w:rsid w:val="6C8758C5"/>
    <w:rsid w:val="6CD56718"/>
    <w:rsid w:val="6DBB76BC"/>
    <w:rsid w:val="6E005A16"/>
    <w:rsid w:val="6E877687"/>
    <w:rsid w:val="6E930639"/>
    <w:rsid w:val="6F163DD2"/>
    <w:rsid w:val="6F327E52"/>
    <w:rsid w:val="6FC54864"/>
    <w:rsid w:val="71880C07"/>
    <w:rsid w:val="71F65166"/>
    <w:rsid w:val="72845EE7"/>
    <w:rsid w:val="72A2674E"/>
    <w:rsid w:val="72F54307"/>
    <w:rsid w:val="74DE7B39"/>
    <w:rsid w:val="74ED4F4E"/>
    <w:rsid w:val="753649D0"/>
    <w:rsid w:val="764566BC"/>
    <w:rsid w:val="76694CC9"/>
    <w:rsid w:val="76AE6581"/>
    <w:rsid w:val="76F74722"/>
    <w:rsid w:val="777059BB"/>
    <w:rsid w:val="78946770"/>
    <w:rsid w:val="790979DA"/>
    <w:rsid w:val="792812E8"/>
    <w:rsid w:val="79524B68"/>
    <w:rsid w:val="798951B5"/>
    <w:rsid w:val="79AE27CB"/>
    <w:rsid w:val="7A0C0437"/>
    <w:rsid w:val="7A94551C"/>
    <w:rsid w:val="7AE53FCA"/>
    <w:rsid w:val="7AF34939"/>
    <w:rsid w:val="7C713E0C"/>
    <w:rsid w:val="7D4274B2"/>
    <w:rsid w:val="7D556349"/>
    <w:rsid w:val="7DCA3CD9"/>
    <w:rsid w:val="7EDE7D6D"/>
    <w:rsid w:val="7F63670B"/>
    <w:rsid w:val="7FF371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D6E62D"/>
  <w15:docId w15:val="{C067E8C7-C77F-4647-9748-43A484442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2"/>
    <w:qFormat/>
    <w:pPr>
      <w:widowControl w:val="0"/>
      <w:jc w:val="both"/>
    </w:pPr>
    <w:rPr>
      <w:rFonts w:asciiTheme="minorHAnsi" w:eastAsia="MS Gothic" w:hAnsiTheme="minorHAnsi" w:cstheme="minorBidi"/>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
    <w:name w:val="样式 首行缩进: 2 字符"/>
    <w:basedOn w:val="a"/>
    <w:qFormat/>
    <w:pPr>
      <w:ind w:firstLineChars="200" w:firstLine="420"/>
      <w:jc w:val="center"/>
    </w:pPr>
    <w:rPr>
      <w:rFonts w:ascii="Times New Roman" w:eastAsia="宋体" w:hAnsi="Times New Roman" w:cs="Times New Roman"/>
    </w:rPr>
  </w:style>
  <w:style w:type="paragraph" w:styleId="a3">
    <w:name w:val="annotation text"/>
    <w:basedOn w:val="a"/>
    <w:uiPriority w:val="99"/>
    <w:semiHidden/>
    <w:unhideWhenUsed/>
    <w:qFormat/>
    <w:pPr>
      <w:jc w:val="left"/>
    </w:pPr>
  </w:style>
  <w:style w:type="paragraph" w:styleId="a4">
    <w:name w:val="Body Text"/>
    <w:basedOn w:val="a"/>
    <w:uiPriority w:val="99"/>
    <w:qFormat/>
    <w:pPr>
      <w:jc w:val="center"/>
    </w:pPr>
    <w:rPr>
      <w:rFonts w:eastAsia="黑体"/>
      <w:sz w:val="48"/>
      <w:szCs w:val="30"/>
    </w:rPr>
  </w:style>
  <w:style w:type="paragraph" w:styleId="a5">
    <w:name w:val="Plain Text"/>
    <w:basedOn w:val="a"/>
    <w:link w:val="a6"/>
    <w:qFormat/>
    <w:rPr>
      <w:rFonts w:ascii="宋体" w:hAnsi="Courier New" w:cs="Courier New"/>
      <w:sz w:val="24"/>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character" w:styleId="ab">
    <w:name w:val="Hyperlink"/>
    <w:basedOn w:val="a0"/>
    <w:uiPriority w:val="99"/>
    <w:semiHidden/>
    <w:unhideWhenUsed/>
    <w:qFormat/>
    <w:rPr>
      <w:color w:val="0000FF"/>
      <w:u w:val="single"/>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6">
    <w:name w:val="纯文本 字符"/>
    <w:basedOn w:val="a0"/>
    <w:link w:val="a5"/>
    <w:qFormat/>
    <w:rPr>
      <w:rFonts w:ascii="宋体" w:eastAsia="MS Gothic" w:hAnsi="Courier New" w:cs="Courier New"/>
      <w:sz w:val="24"/>
      <w:szCs w:val="21"/>
    </w:rPr>
  </w:style>
  <w:style w:type="paragraph" w:styleId="ac">
    <w:name w:val="List Paragraph"/>
    <w:basedOn w:val="a"/>
    <w:uiPriority w:val="99"/>
    <w:qFormat/>
    <w:pPr>
      <w:ind w:firstLineChars="200" w:firstLine="420"/>
    </w:pPr>
  </w:style>
  <w:style w:type="character" w:customStyle="1" w:styleId="font11">
    <w:name w:val="font11"/>
    <w:basedOn w:val="a0"/>
    <w:qFormat/>
    <w:rPr>
      <w:rFonts w:ascii="宋体" w:eastAsia="宋体" w:hAnsi="宋体" w:cs="宋体" w:hint="eastAsia"/>
      <w:color w:val="000000"/>
      <w:sz w:val="20"/>
      <w:szCs w:val="20"/>
      <w:u w:val="none"/>
    </w:rPr>
  </w:style>
  <w:style w:type="character" w:styleId="ad">
    <w:name w:val="annotation reference"/>
    <w:basedOn w:val="a0"/>
    <w:uiPriority w:val="99"/>
    <w:semiHidden/>
    <w:unhideWhenUsed/>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7</Pages>
  <Words>3737</Words>
  <Characters>5271</Characters>
  <Application>Microsoft Office Word</Application>
  <DocSecurity>0</DocSecurity>
  <Lines>146</Lines>
  <Paragraphs>91</Paragraphs>
  <ScaleCrop>false</ScaleCrop>
  <Company/>
  <LinksUpToDate>false</LinksUpToDate>
  <CharactersWithSpaces>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蒋莉莉</dc:creator>
  <cp:lastModifiedBy>kairui Li</cp:lastModifiedBy>
  <cp:revision>9</cp:revision>
  <cp:lastPrinted>2021-11-03T04:43:00Z</cp:lastPrinted>
  <dcterms:created xsi:type="dcterms:W3CDTF">2025-10-17T00:04:00Z</dcterms:created>
  <dcterms:modified xsi:type="dcterms:W3CDTF">2026-10-14T12:48:00Z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C20CF2D8E4DF46D2B7A15A8B12A83377_13</vt:lpwstr>
  </property>
  <property fmtid="{D5CDD505-2E9C-101B-9397-08002B2CF9AE}" pid="4" name="KSOTemplateDocerSaveRecord">
    <vt:lpwstr>eyJoZGlkIjoiNmYwYzg1NDU2ODA1ZmYxZWJhOTM2MTVjYWY3ZjRlMTEiLCJ1c2VySWQiOiIyNDI1MjEwNjEifQ==</vt:lpwstr>
  </property>
</Properties>
</file>