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880" w:after="880"/>
        <w:jc w:val="center"/>
      </w:pPr>
      <w:r>
        <w:rPr>
          <w:rFonts w:ascii="宋体" w:hAnsi="宋体" w:eastAsia="宋体" w:cs="宋体" w:hint="eastAsia"/>
          <w:b/>
          <w:sz w:val="44"/>
          <w:lang w:eastAsia="zh-CN"/>
        </w:rPr>
        <w:t>社区生鲜团购平台系统功能说明</w:t>
      </w:r>
    </w:p>
    <w:p>
      <w:pPr>
        <w:jc w:val="center"/>
      </w:pP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72" w:type="dxa"/>
              <w:bottom w:w="72" w:type="dxa"/>
              <w:left w:w="192" w:type="dxa"/>
              <w:right w:w="192" w:type="dxa"/>
            </w:tcMar>
          </w:tcPr>
          <w:p>
            <w:pPr>
              <w:jc w:val="right"/>
              <w:spacing w:line="240" w:lineRule="auto" w:before="60" w:after="60"/>
            </w:pPr>
            <w:r>
              <w:rPr>
                <w:b w:val="0"/>
                <w:sz w:val="24"/>
              </w:rPr>
              <w:t>指导教师</w:t>
            </w:r>
          </w:p>
        </w:tc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72" w:type="dxa"/>
              <w:bottom w:w="7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sz w:val="24"/>
              </w:rPr>
              <w:t>（待填写）</w:t>
            </w:r>
          </w:p>
        </w:tc>
      </w:tr>
      <w:tr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72" w:type="dxa"/>
              <w:bottom w:w="72" w:type="dxa"/>
              <w:left w:w="192" w:type="dxa"/>
              <w:right w:w="192" w:type="dxa"/>
            </w:tcMar>
          </w:tcPr>
          <w:p>
            <w:pPr>
              <w:jc w:val="right"/>
              <w:spacing w:line="240" w:lineRule="auto" w:before="60" w:after="60"/>
            </w:pPr>
            <w:r>
              <w:rPr>
                <w:b w:val="0"/>
                <w:sz w:val="24"/>
              </w:rPr>
              <w:t>学生姓名</w:t>
            </w:r>
          </w:p>
        </w:tc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72" w:type="dxa"/>
              <w:bottom w:w="7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sz w:val="24"/>
              </w:rPr>
              <w:t>（待填写）</w:t>
            </w:r>
          </w:p>
        </w:tc>
      </w:tr>
      <w:tr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72" w:type="dxa"/>
              <w:bottom w:w="72" w:type="dxa"/>
              <w:left w:w="192" w:type="dxa"/>
              <w:right w:w="192" w:type="dxa"/>
            </w:tcMar>
          </w:tcPr>
          <w:p>
            <w:pPr>
              <w:jc w:val="right"/>
              <w:spacing w:line="240" w:lineRule="auto" w:before="60" w:after="60"/>
            </w:pPr>
            <w:r>
              <w:rPr>
                <w:b w:val="0"/>
                <w:sz w:val="24"/>
              </w:rPr>
              <w:t>学　　号</w:t>
            </w:r>
          </w:p>
        </w:tc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72" w:type="dxa"/>
              <w:bottom w:w="7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sz w:val="24"/>
              </w:rPr>
              <w:t>（待填写）</w:t>
            </w:r>
          </w:p>
        </w:tc>
      </w:tr>
      <w:tr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72" w:type="dxa"/>
              <w:bottom w:w="72" w:type="dxa"/>
              <w:left w:w="192" w:type="dxa"/>
              <w:right w:w="192" w:type="dxa"/>
            </w:tcMar>
          </w:tcPr>
          <w:p>
            <w:pPr>
              <w:jc w:val="right"/>
              <w:spacing w:line="240" w:lineRule="auto" w:before="60" w:after="60"/>
            </w:pPr>
            <w:r>
              <w:rPr>
                <w:b w:val="0"/>
                <w:sz w:val="24"/>
              </w:rPr>
              <w:t>院　　系</w:t>
            </w:r>
          </w:p>
        </w:tc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72" w:type="dxa"/>
              <w:bottom w:w="7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sz w:val="24"/>
              </w:rPr>
              <w:t>（待填写）</w:t>
            </w:r>
          </w:p>
        </w:tc>
      </w:tr>
      <w:tr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72" w:type="dxa"/>
              <w:bottom w:w="72" w:type="dxa"/>
              <w:left w:w="192" w:type="dxa"/>
              <w:right w:w="192" w:type="dxa"/>
            </w:tcMar>
          </w:tcPr>
          <w:p>
            <w:pPr>
              <w:jc w:val="right"/>
              <w:spacing w:line="240" w:lineRule="auto" w:before="60" w:after="60"/>
            </w:pPr>
            <w:r>
              <w:rPr>
                <w:b w:val="0"/>
                <w:sz w:val="24"/>
              </w:rPr>
              <w:t>专　　业</w:t>
            </w:r>
          </w:p>
        </w:tc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72" w:type="dxa"/>
              <w:bottom w:w="7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sz w:val="24"/>
              </w:rPr>
              <w:t>（待填写）</w:t>
            </w:r>
          </w:p>
        </w:tc>
      </w:tr>
      <w:tr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72" w:type="dxa"/>
              <w:bottom w:w="72" w:type="dxa"/>
              <w:left w:w="192" w:type="dxa"/>
              <w:right w:w="192" w:type="dxa"/>
            </w:tcMar>
          </w:tcPr>
          <w:p>
            <w:pPr>
              <w:jc w:val="right"/>
              <w:spacing w:line="240" w:lineRule="auto" w:before="60" w:after="60"/>
            </w:pPr>
            <w:r>
              <w:rPr>
                <w:b w:val="0"/>
                <w:sz w:val="24"/>
              </w:rPr>
              <w:t>日　　期</w:t>
            </w:r>
          </w:p>
        </w:tc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72" w:type="dxa"/>
              <w:bottom w:w="7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sz w:val="24"/>
              </w:rPr>
              <w:t xml:space="preserve">2026 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年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 10 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月</w:t>
            </w:r>
          </w:p>
        </w:tc>
      </w:tr>
    </w:tbl>
    <w:p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jc w:val="center"/>
      </w:pPr>
      <w:r/>
      <w:r>
        <w:rPr>
          <w:b/>
          <w:sz w:val="28"/>
        </w:rPr>
        <w:t>目　录</w:t>
      </w:r>
    </w:p>
    <w:p>
      <w:hyperlink w:anchor="_Toc_sec1">
        <w:r>
          <w:rPr>
            <w:rFonts w:hint="eastAsia"/>
            <w:color w:val="000000"/>
            <w:u w:val="none"/>
          </w:rPr>
          <w:t xml:space="preserve">一、系统概述</w:t>
        </w:r>
      </w:hyperlink>
    </w:p>
    <w:p>
      <w:hyperlink w:anchor="_Toc_sec2">
        <w:r>
          <w:rPr>
            <w:rFonts w:hint="eastAsia"/>
            <w:color w:val="000000"/>
            <w:u w:val="none"/>
          </w:rPr>
          <w:t xml:space="preserve">二、角色与功能边界</w:t>
        </w:r>
      </w:hyperlink>
    </w:p>
    <w:p>
      <w:hyperlink w:anchor="_Toc_sec3">
        <w:r>
          <w:rPr>
            <w:rFonts w:hint="eastAsia"/>
            <w:color w:val="000000"/>
            <w:u w:val="none"/>
          </w:rPr>
          <w:t xml:space="preserve">三、功能模块总览</w:t>
        </w:r>
      </w:hyperlink>
    </w:p>
    <w:p>
      <w:hyperlink w:anchor="_Toc_sec4">
        <w:r>
          <w:rPr>
            <w:rFonts w:hint="eastAsia"/>
            <w:color w:val="000000"/>
            <w:u w:val="none"/>
          </w:rPr>
          <w:t xml:space="preserve">四、功能明细</w:t>
        </w:r>
      </w:hyperlink>
    </w:p>
    <w:p>
      <w:hyperlink w:anchor="_Toc_sec5">
        <w:r>
          <w:rPr>
            <w:rFonts w:hint="eastAsia"/>
            <w:color w:val="000000"/>
            <w:u w:val="none"/>
          </w:rPr>
          <w:t xml:space="preserve">五、典型业务流程</w:t>
        </w:r>
      </w:hyperlink>
    </w:p>
    <w:p>
      <w:hyperlink w:anchor="_Toc_sec6">
        <w:r>
          <w:rPr>
            <w:rFonts w:hint="eastAsia"/>
            <w:color w:val="000000"/>
            <w:u w:val="none"/>
          </w:rPr>
          <w:t xml:space="preserve">参考资料</w:t>
        </w:r>
      </w:hyperlink>
    </w:p>
    <w:p>
      <w:pPr>
        <w:spacing w:after="120"/>
        <w:ind w:firstLine="0"/>
      </w:pPr>
      <w:r>
        <w:rPr>
          <w:rFonts w:ascii="宋体" w:eastAsia="宋体" w:hAnsi="宋体" w:cs="宋体" w:hint="eastAsia"/>
          <w:b/>
          <w:lang w:eastAsia="zh-CN"/>
        </w:rPr>
        <w:t>摘　要</w:t>
      </w:r>
    </w:p>
    <w:p>
      <w:pPr>
        <w:ind w:firstLine="0"/>
      </w:pPr>
      <w:r>
        <w:t xml:space="preserve">  </w:t>
      </w:r>
      <w:r>
        <w:rPr>
          <w:rFonts w:ascii="宋体" w:eastAsia="宋体" w:hAnsi="宋体" w:cs="宋体" w:hint="eastAsia"/>
          <w:lang w:eastAsia="zh-CN"/>
        </w:rPr>
        <w:t>本说明介绍社区生鲜团购平台的角色划分与</w:t>
      </w:r>
      <w:r>
        <w:t xml:space="preserve"> 11 </w:t>
      </w:r>
      <w:r>
        <w:rPr>
          <w:rFonts w:ascii="宋体" w:eastAsia="宋体" w:hAnsi="宋体" w:cs="宋体" w:hint="eastAsia"/>
          <w:lang w:eastAsia="zh-CN"/>
        </w:rPr>
        <w:t>个功能模块，覆盖交易闭环、</w:t>
      </w:r>
      <w:r>
        <w:t xml:space="preserve">AI </w:t>
      </w:r>
      <w:r>
        <w:rPr>
          <w:rFonts w:ascii="宋体" w:eastAsia="宋体" w:hAnsi="宋体" w:cs="宋体" w:hint="eastAsia"/>
          <w:lang w:eastAsia="zh-CN"/>
        </w:rPr>
        <w:t>导购等全部功能点与典型业务流程。</w:t>
      </w:r>
      <w:r/>
    </w:p>
    <w:p>
      <w:bookmarkStart w:id="6" w:name="_Toc_sec1"/>
      <w:bookmarkStart w:id="0" w:name="sec1"/>
      <w:pPr>
        <w:pStyle w:val="Heading2"/>
      </w:pPr>
      <w:bookmarkEnd w:id="0"/>
      <w:r>
        <w:rPr>
          <w:rFonts w:ascii="宋体" w:hAnsi="宋体" w:eastAsia="宋体" w:cs="宋体" w:hint="eastAsia"/>
          <w:b/>
          <w:sz w:val="28"/>
          <w:lang w:eastAsia="zh-CN"/>
        </w:rPr>
        <w:t>一、系统概述</w:t>
      </w:r>
      <w:bookmarkEnd w:id="6"/>
    </w:p>
    <w:p>
      <w:pPr>
        <w:ind w:firstLine="480"/>
      </w:pPr>
      <w:r>
        <w:t>FreshCommunity</w:t>
      </w:r>
      <w:r>
        <w:rPr>
          <w:rFonts w:ascii="宋体" w:eastAsia="宋体" w:hAnsi="宋体" w:cs="宋体" w:hint="eastAsia"/>
          <w:lang w:eastAsia="zh-CN"/>
        </w:rPr>
        <w:t>（社区生鲜团购平台）是一个面向「用户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团长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管理员」三种角色的在线团购系统，实现社区团购「</w:t>
      </w:r>
      <w:r>
        <w:rPr>
          <w:rFonts w:ascii="宋体" w:eastAsia="宋体" w:hAnsi="宋体" w:cs="宋体" w:hint="eastAsia"/>
          <w:b/>
          <w:lang w:eastAsia="zh-CN"/>
        </w:rPr>
        <w:t>团长开团 → 邻居参团 → 人数达标成团 → 提货点自提核销</w:t>
      </w:r>
      <w:r>
        <w:rPr>
          <w:rFonts w:ascii="宋体" w:eastAsia="宋体" w:hAnsi="宋体" w:cs="宋体" w:hint="eastAsia"/>
          <w:lang w:eastAsia="zh-CN"/>
        </w:rPr>
        <w:t>」的完整交易闭环：团长发起生鲜商品限时团购，用户在线参团并模拟支付，达到成团人数即拼团成功并生成提货码，到点未达标自动解散并全额退款；用户到提货点由团长核销取货。平台同时提供商品管理、数据看板、评价体系、站内消息等配套功能，并以</w:t>
      </w:r>
      <w:r>
        <w:t xml:space="preserve"> AI </w:t>
      </w:r>
      <w:r>
        <w:rPr>
          <w:rFonts w:ascii="宋体" w:eastAsia="宋体" w:hAnsi="宋体" w:cs="宋体" w:hint="eastAsia"/>
          <w:lang w:eastAsia="zh-CN"/>
        </w:rPr>
        <w:t>导购（自然语言需求订阅与智能提醒）作为特色能力。</w:t>
      </w:r>
      <w:r/>
    </w:p>
    <w:p>
      <w:bookmarkStart w:id="7" w:name="_Toc_sec2"/>
      <w:bookmarkStart w:id="1" w:name="sec2"/>
      <w:pPr>
        <w:pStyle w:val="Heading2"/>
      </w:pPr>
      <w:bookmarkEnd w:id="1"/>
      <w:r>
        <w:rPr>
          <w:rFonts w:ascii="宋体" w:hAnsi="宋体" w:eastAsia="宋体" w:cs="宋体" w:hint="eastAsia"/>
          <w:b/>
          <w:sz w:val="28"/>
          <w:lang w:eastAsia="zh-CN"/>
        </w:rPr>
        <w:t>二、角色与功能边界</w:t>
      </w:r>
      <w:bookmarkEnd w:id="7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角色</w:t>
            </w:r>
          </w:p>
        </w:tc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定位</w:t>
            </w:r>
          </w:p>
        </w:tc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核心能力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用户（USER）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社区居民、参团购物者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浏览商品与团购、参团下单与支付、查看订单与取货码、取消订单、评价商品与团长、接收站内消息、使用</w:t>
            </w:r>
            <w:r>
              <w:t xml:space="preserve"> </w:t>
            </w:r>
            <w:r>
              <w:t xml:space="preserve"> AI </w:t>
            </w:r>
            <w:r>
              <w:t xml:space="preserve"> </w:t>
            </w:r>
            <w:r>
              <w:t>导购订阅需求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团长（LEADER）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社区提货点经营者、团购发起者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自助注册（含提货点资料）、发起团购、查看名下团购与订单、输入取货码核销</w:t>
            </w:r>
          </w:p>
        </w:tc>
      </w:tr>
      <w:tr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管理员（ADMIN）</w:t>
            </w:r>
          </w:p>
        </w:tc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平台运营者</w:t>
            </w:r>
          </w:p>
        </w:tc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商品维护（上架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编辑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图片上传）、数据看板、订单退款兜底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bookmarkStart w:id="8" w:name="_Toc_sec3"/>
      <w:bookmarkStart w:id="2" w:name="sec3"/>
      <w:pPr>
        <w:pStyle w:val="Heading2"/>
      </w:pPr>
      <w:bookmarkEnd w:id="2"/>
      <w:r>
        <w:rPr>
          <w:rFonts w:ascii="宋体" w:hAnsi="宋体" w:eastAsia="宋体" w:cs="宋体" w:hint="eastAsia"/>
          <w:b/>
          <w:sz w:val="28"/>
          <w:lang w:eastAsia="zh-CN"/>
        </w:rPr>
        <w:t>三、功能模块总览</w:t>
      </w:r>
      <w:bookmarkEnd w:id="8"/>
    </w:p>
    <w:p>
      <w:pPr>
        <w:ind w:firstLine="480"/>
        <w:jc w:val="center"/>
      </w:pPr>
      <w:r>
        <w:rPr>
          <w:rFonts w:ascii="宋体" w:eastAsia="宋体" w:hAnsi="宋体" w:cs="宋体" w:hint="eastAsia"/>
          <w:lang w:eastAsia="zh-CN"/>
        </w:rPr>
        <w:t>系统共</w:t>
      </w:r>
      <w:r>
        <w:t xml:space="preserve"> 11 </w:t>
      </w:r>
      <w:r>
        <w:rPr>
          <w:rFonts w:ascii="宋体" w:eastAsia="宋体" w:hAnsi="宋体" w:cs="宋体" w:hint="eastAsia"/>
          <w:lang w:eastAsia="zh-CN"/>
        </w:rPr>
        <w:t>个功能模块：</w:t>
      </w:r>
      <w:r>
        <w:drawing>
          <wp:inline xmlns:a="http://schemas.openxmlformats.org/drawingml/2006/main" xmlns:pic="http://schemas.openxmlformats.org/drawingml/2006/picture">
            <wp:extent cx="11404600" cy="24206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04600" cy="2420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ind w:firstLine="480"/>
        <w:jc w:val="center"/>
      </w:pPr>
      <w:r>
        <w:rPr>
          <w:rFonts w:ascii="宋体" w:eastAsia="宋体" w:hAnsi="宋体" w:cs="宋体" w:hint="eastAsia"/>
          <w:color w:val="666666"/>
          <w:sz w:val="20"/>
          <w:lang w:eastAsia="zh-CN"/>
        </w:rPr>
        <w:t>图</w:t>
      </w:r>
      <w:r>
        <w:rPr>
          <w:color w:val="666666"/>
          <w:sz w:val="20"/>
        </w:rPr>
        <w:t xml:space="preserve"> 1</w:t>
      </w:r>
      <w:r>
        <w:rPr>
          <w:rFonts w:ascii="宋体" w:eastAsia="宋体" w:hAnsi="宋体" w:cs="宋体" w:hint="eastAsia"/>
          <w:color w:val="666666"/>
          <w:sz w:val="20"/>
          <w:lang w:eastAsia="zh-CN"/>
        </w:rPr>
        <w:t xml:space="preserve">　系统功能模块总览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模块</w:t>
            </w:r>
          </w:p>
        </w:tc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一句话定位</w:t>
            </w:r>
          </w:p>
        </w:tc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主要使用角色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用户与权限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三种角色的注册登录与权限隔离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全部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商品管理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生鲜商品的维护与浏览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管理员维护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全部浏览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团购活动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团购的发起、参与与生命周期判定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团长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用户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库存管理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并发安全的库存扣减与回补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系统机制（用户与系统交互触发）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订单管理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订单状态机全生命周期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用户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管理员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提货核销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取货码生成与核销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团长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用户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数据看板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平台当日运营概况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管理员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评价体系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商品与团长的双维度评价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用户（发布）</w:t>
            </w:r>
            <w:r>
              <w:t xml:space="preserve"> </w:t>
            </w:r>
            <w:r>
              <w:t xml:space="preserve">/ </w:t>
            </w:r>
            <w:r>
              <w:t xml:space="preserve"> </w:t>
            </w:r>
            <w:r>
              <w:t>全部（浏览）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站内消息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业务事件主动触达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全部（接收）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AI </w:t>
            </w:r>
            <w:r>
              <w:t xml:space="preserve"> </w:t>
            </w:r>
            <w:r>
              <w:t>导购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自然语言需求订阅与智能提醒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用户</w:t>
            </w:r>
          </w:p>
        </w:tc>
      </w:tr>
      <w:tr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界面与交互</w:t>
            </w:r>
          </w:p>
        </w:tc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三角色界面与设计系统</w:t>
            </w:r>
          </w:p>
        </w:tc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全部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bookmarkStart w:id="9" w:name="_Toc_sec4"/>
      <w:bookmarkStart w:id="3" w:name="sec4"/>
      <w:pPr>
        <w:pStyle w:val="Heading2"/>
      </w:pPr>
      <w:bookmarkEnd w:id="3"/>
      <w:r>
        <w:rPr>
          <w:rFonts w:ascii="宋体" w:hAnsi="宋体" w:eastAsia="宋体" w:cs="宋体" w:hint="eastAsia"/>
          <w:b/>
          <w:sz w:val="28"/>
          <w:lang w:eastAsia="zh-CN"/>
        </w:rPr>
        <w:t>四、功能明细</w:t>
      </w:r>
      <w:bookmarkEnd w:id="9"/>
    </w:p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4.1 用户与权限（FR-1）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编号</w:t>
            </w:r>
          </w:p>
        </w:tc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功能</w:t>
            </w:r>
          </w:p>
        </w:tc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FR-1-1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自助注册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用户与团长可自助注册：用户名唯一校验、密码加密存储；团长注册须填写提货点资料；不支持自助注册管理员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FR-1-2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登录与身份识别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账号密码登录，签发令牌标识身份与角色；提供当前用户信息查询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FR-1-3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角色权限隔离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每个角色只能访问其功能范围：用户浏览与下单、团长管理自己名下团购与核销、管理员商品管理与兜底操作，越权请求被拒绝</w:t>
            </w:r>
          </w:p>
        </w:tc>
      </w:tr>
      <w:tr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FR-1-4</w:t>
            </w:r>
          </w:p>
        </w:tc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团长提货点资料</w:t>
            </w:r>
          </w:p>
        </w:tc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团长资料包含提货点名称与地址，用户浏览团购详情时展示对应提货点，便于自提</w:t>
            </w:r>
          </w:p>
        </w:tc>
      </w:tr>
    </w:tbl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4.2 商品管理（FR-2）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编号</w:t>
            </w:r>
          </w:p>
        </w:tc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功能</w:t>
            </w:r>
          </w:p>
        </w:tc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FR-2-1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商品上架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管理员录入商品：名称、价格、库存、图片；必填校验，字段缺失拒绝提交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FR-2-2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商品编辑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修改名称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价格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库存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图片，修改即时生效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FR-2-3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商品浏览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所有角色可浏览商品列表与详情（价格、图片、剩余库存、评分汇总），支持关键词搜索</w:t>
            </w:r>
          </w:p>
        </w:tc>
      </w:tr>
      <w:tr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FR-2-4</w:t>
            </w:r>
          </w:p>
        </w:tc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商品图片上传</w:t>
            </w:r>
          </w:p>
        </w:tc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管理员上传商品图片，限制单图大小，上传后自动关联</w:t>
            </w:r>
          </w:p>
        </w:tc>
      </w:tr>
    </w:tbl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4.3 团购活动（FR-3）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编号</w:t>
            </w:r>
          </w:p>
        </w:tc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功能</w:t>
            </w:r>
          </w:p>
        </w:tc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FR-3-1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发起团购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团长选择商品、设置成团人数与截止时间发起团购；非法参数（过去时间、非正人数）被拒绝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FR-3-2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参团下单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用户对进行中的团购选择数量下单；已成团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已解散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已过期的团购不可参与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FR-3-3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模拟支付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用户确认支付后订单状态流转并计入团购人数；预留真实支付渠道扩展点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FR-3-4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提前成团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已支付人数达到成团人数的瞬间即时成团：关闭下单、为每笔订单生成取货码；并发场景只成团一次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FR-3-5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到点解散退款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截止时间仍未达标：自动解散，全部已支付订单全额退款、库存回补；截止后不再接受下单</w:t>
            </w:r>
          </w:p>
        </w:tc>
      </w:tr>
      <w:tr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FR-3-6</w:t>
            </w:r>
          </w:p>
        </w:tc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团长查看名下团购</w:t>
            </w:r>
          </w:p>
        </w:tc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团长查看自己发起的全部团购及参与人数、订单列表；他人无权查看</w:t>
            </w:r>
          </w:p>
        </w:tc>
      </w:tr>
    </w:tbl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4.4 库存管理（FR-4）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编号</w:t>
            </w:r>
          </w:p>
        </w:tc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功能</w:t>
            </w:r>
          </w:p>
        </w:tc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FR-4-1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下单原子扣减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下单以数据库原子操作扣减库存，多人并发抢购不超卖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FR-4-2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库存不足拦截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购买数量超过剩余库存时拒绝下单并明确提示</w:t>
            </w:r>
          </w:p>
        </w:tc>
      </w:tr>
      <w:tr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FR-4-3</w:t>
            </w:r>
          </w:p>
        </w:tc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库存回补</w:t>
            </w:r>
          </w:p>
        </w:tc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订单取消、超时关单、团购解散退款三种场景自动回补库存</w:t>
            </w:r>
          </w:p>
        </w:tc>
      </w:tr>
    </w:tbl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4.5 订单管理（FR-5）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编号</w:t>
            </w:r>
          </w:p>
        </w:tc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功能</w:t>
            </w:r>
          </w:p>
        </w:tc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FR-5-1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订单状态机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7 </w:t>
            </w:r>
            <w:r>
              <w:t xml:space="preserve"> </w:t>
            </w:r>
            <w:r>
              <w:t>种状态（待支付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待成团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已成团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待取货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已完成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已取消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已退款）合法流转，非法变更被拒绝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FR-5-2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待成团可取消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用户可取消待成团订单：退款、库存回补、团购人数同步回退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FR-5-3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成团后不可取消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已成团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已核销订单拒绝用户取消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FR-5-4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待支付超时关单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下单后限定时间内未支付，系统自动关闭订单并回补库存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FR-5-5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取货码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成团时为每笔订单生成唯一</w:t>
            </w:r>
            <w:r>
              <w:t xml:space="preserve"> </w:t>
            </w:r>
            <w:r>
              <w:t xml:space="preserve"> 6 </w:t>
            </w:r>
            <w:r>
              <w:t xml:space="preserve"> </w:t>
            </w:r>
            <w:r>
              <w:t>位数字取货码，用户在订单页随时查看</w:t>
            </w:r>
          </w:p>
        </w:tc>
      </w:tr>
      <w:tr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FR-5-6</w:t>
            </w:r>
          </w:p>
        </w:tc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管理员退款兜底</w:t>
            </w:r>
          </w:p>
        </w:tc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管理员对异常订单手动退款（退款后回退人数与库存），已完成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已退款订单拒绝重复退款</w:t>
            </w:r>
          </w:p>
        </w:tc>
      </w:tr>
    </w:tbl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4.6 提货核销（FR-6）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编号</w:t>
            </w:r>
          </w:p>
        </w:tc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功能</w:t>
            </w:r>
          </w:p>
        </w:tc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FR-6-1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输码核销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团长在核销页面输入</w:t>
            </w:r>
            <w:r>
              <w:t xml:space="preserve"> </w:t>
            </w:r>
            <w:r>
              <w:t xml:space="preserve"> 6 </w:t>
            </w:r>
            <w:r>
              <w:t xml:space="preserve"> </w:t>
            </w:r>
            <w:r>
              <w:t>位取货码完成核销，订单流转为已完成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FR-6-2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防重复核销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已核销的取货码不可再次核销</w:t>
            </w:r>
          </w:p>
        </w:tc>
      </w:tr>
      <w:tr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FR-6-3</w:t>
            </w:r>
          </w:p>
        </w:tc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仅限本团订单</w:t>
            </w:r>
          </w:p>
        </w:tc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团长只能核销自己名下团购的订单，跨团取货码无效</w:t>
            </w:r>
          </w:p>
        </w:tc>
      </w:tr>
    </w:tbl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4.7 数据看板（FR-7）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编号</w:t>
            </w:r>
          </w:p>
        </w:tc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功能</w:t>
            </w:r>
          </w:p>
        </w:tc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FR-7-1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今日订单数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展示当日创建订单总数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FR-7-2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今日成团数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展示当日成团团购总数</w:t>
            </w:r>
          </w:p>
        </w:tc>
      </w:tr>
      <w:tr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FR-7-3</w:t>
            </w:r>
          </w:p>
        </w:tc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看板扩展（规划）</w:t>
            </w:r>
          </w:p>
        </w:tc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成交额、注册用户、趋势与状态分布（设计稿已预留）</w:t>
            </w:r>
          </w:p>
        </w:tc>
      </w:tr>
    </w:tbl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4.8 评价体系（FR-8）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编号</w:t>
            </w:r>
          </w:p>
        </w:tc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功能</w:t>
            </w:r>
          </w:p>
        </w:tc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FR-8-1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评价资格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仅已完成（已核销）订单可评价，一单一评；其他状态与重复评价被拒绝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FR-8-2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评价内容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商品与团长双维度评分（</w:t>
            </w:r>
            <w:r>
              <w:t xml:space="preserve"> </w:t>
            </w:r>
            <w:r>
              <w:t xml:space="preserve">1–5 </w:t>
            </w:r>
            <w:r>
              <w:t xml:space="preserve"> </w:t>
            </w:r>
            <w:r>
              <w:t>星）必填，文字评论可选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FR-8-3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订单页评价入口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已完成且未评价的订单展示「去评价」入口，评价后显示已评价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FR-8-4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评分汇总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商品与团长各自实时汇总平均分与评价条数；无评价时不显示误导性</w:t>
            </w:r>
            <w:r>
              <w:t xml:space="preserve"> </w:t>
            </w:r>
            <w:r>
              <w:t xml:space="preserve"> 0 </w:t>
            </w:r>
            <w:r>
              <w:t xml:space="preserve"> </w:t>
            </w:r>
            <w:r>
              <w:t>分</w:t>
            </w:r>
          </w:p>
        </w:tc>
      </w:tr>
      <w:tr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FR-8-5</w:t>
            </w:r>
          </w:p>
        </w:tc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评价展示</w:t>
            </w:r>
          </w:p>
        </w:tc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商品详情向所有用户展示评价列表与评分，评价只读不可被他人修改删除</w:t>
            </w:r>
          </w:p>
        </w:tc>
      </w:tr>
    </w:tbl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4.9 站内消息（FR-9）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编号</w:t>
            </w:r>
          </w:p>
        </w:tc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功能</w:t>
            </w:r>
          </w:p>
        </w:tc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FR-9-1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团购结果通知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成团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解散事件自动通知相关订单用户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FR-9-2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订单状态变更通知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超时关单、核销成功、退款三类事件自动通知订单用户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FR-9-3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消息仅本人可见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用户只能查看与操作自己的消息</w:t>
            </w:r>
          </w:p>
        </w:tc>
      </w:tr>
      <w:tr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FR-9-4</w:t>
            </w:r>
          </w:p>
        </w:tc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未读计数与标记已读</w:t>
            </w:r>
          </w:p>
        </w:tc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未读数角标；支持单条已读与一键全部已读</w:t>
            </w:r>
          </w:p>
        </w:tc>
      </w:tr>
    </w:tbl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4.10 AI 导购（FR-11）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编号</w:t>
            </w:r>
          </w:p>
        </w:tc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功能</w:t>
            </w:r>
          </w:p>
        </w:tc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FR-11-1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自然语言需求订阅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用户以一句话描述购物需求（如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想要</w:t>
            </w:r>
            <w:r>
              <w:t xml:space="preserve"> </w:t>
            </w:r>
            <w:r>
              <w:t xml:space="preserve"> 10 </w:t>
            </w:r>
            <w:r>
              <w:t xml:space="preserve"> </w:t>
            </w:r>
            <w:r>
              <w:t>元以内的苹果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），系统解析为结构化条件（关键词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价格上限）并回显确认；无法识别时提示换一种说法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FR-11-2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开团匹配提醒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新团购创建时自动与全部有效订阅比对，命中即向订阅用户发送站内提醒（含商品名、拼团价、成团进度）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FR-11-3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订阅即有货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用户订阅成功的瞬间即扫描已有进行中团购，命中立即提醒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FR-11-4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订阅管理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用户查看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取消自己的订阅，仅本人可操作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FR-11-5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解析降级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智能解析采用「大模型优先、规则兜底」的可降级设计，外部服务不可用时常见表述仍可正常订阅</w:t>
            </w:r>
          </w:p>
        </w:tc>
      </w:tr>
      <w:tr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FR-11-6</w:t>
            </w:r>
          </w:p>
        </w:tc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评价洞察（规划）</w:t>
            </w:r>
          </w:p>
        </w:tc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对评价文本自动分析（情感与关键词标签），用于口碑展示与提醒摘要增强</w:t>
            </w:r>
          </w:p>
        </w:tc>
      </w:tr>
    </w:tbl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4.11 界面与交互（FR-10）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编号</w:t>
            </w:r>
          </w:p>
        </w:tc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功能</w:t>
            </w:r>
          </w:p>
        </w:tc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FR-10-1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设计系统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品牌色彩体系、状态映射规范、公共组件（状态徽章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团购卡片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订单卡片等）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FR-10-2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用户端界面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团购广场、团购详情、商品浏览与详情、我的订单（取货码票据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状态时间轴）、消息中心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FR-10-3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团长端界面（规划）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我的团购（经营数据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差几人提示）、核销台（专注模式）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FR-10-4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管理端界面（规划）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数据看板、商品管理（搜索筛选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库存可视化）</w:t>
            </w:r>
          </w:p>
        </w:tc>
      </w:tr>
      <w:tr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FR-10-5</w:t>
            </w:r>
          </w:p>
        </w:tc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响应式移动端（规划）</w:t>
            </w:r>
          </w:p>
        </w:tc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移动端适配（断点布局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底部导航），设计稿已就绪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bookmarkStart w:id="10" w:name="_Toc_sec5"/>
      <w:bookmarkStart w:id="4" w:name="sec5"/>
      <w:pPr>
        <w:pStyle w:val="Heading2"/>
      </w:pPr>
      <w:bookmarkEnd w:id="4"/>
      <w:r>
        <w:rPr>
          <w:rFonts w:ascii="宋体" w:hAnsi="宋体" w:eastAsia="宋体" w:cs="宋体" w:hint="eastAsia"/>
          <w:b/>
          <w:sz w:val="28"/>
          <w:lang w:eastAsia="zh-CN"/>
        </w:rPr>
        <w:t>五、典型业务流程</w:t>
      </w:r>
      <w:bookmarkEnd w:id="10"/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流程一：参团到提货（主链路）</w:t>
      </w:r>
      <w:r/>
      <w:r>
        <w:rPr>
          <w:rFonts w:ascii="宋体" w:eastAsia="宋体" w:hAnsi="宋体" w:cs="宋体" w:hint="eastAsia"/>
          <w:lang w:eastAsia="zh-CN"/>
        </w:rPr>
        <w:t>用户浏览团购广场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打开团购详情（进度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倒计时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提货点）</w:t>
      </w:r>
      <w:r>
        <w:t xml:space="preserve">→ </w:t>
      </w:r>
      <w:r>
        <w:rPr>
          <w:rFonts w:ascii="宋体" w:eastAsia="宋体" w:hAnsi="宋体" w:cs="宋体" w:hint="eastAsia"/>
          <w:lang w:eastAsia="zh-CN"/>
        </w:rPr>
        <w:t>选择数量下单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模拟支付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人数达标成团（站内通知）</w:t>
      </w:r>
      <w:r>
        <w:t xml:space="preserve">→ </w:t>
      </w:r>
      <w:r>
        <w:rPr>
          <w:rFonts w:ascii="宋体" w:eastAsia="宋体" w:hAnsi="宋体" w:cs="宋体" w:hint="eastAsia"/>
          <w:lang w:eastAsia="zh-CN"/>
        </w:rPr>
        <w:t>订单页查看取货码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到提货点团长输码核销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订单完成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用户评价。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流程二：到点未成团（自动解散）</w:t>
      </w:r>
      <w:r/>
      <w:r>
        <w:rPr>
          <w:rFonts w:ascii="宋体" w:eastAsia="宋体" w:hAnsi="宋体" w:cs="宋体" w:hint="eastAsia"/>
          <w:lang w:eastAsia="zh-CN"/>
        </w:rPr>
        <w:t>团购截止仍未达标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系统判定解散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全部订单退款、库存回补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相关用户收到解散退款通知。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流程三：AI 导购订阅（特色流程）</w:t>
      </w:r>
      <w:r/>
      <w:r>
        <w:rPr>
          <w:rFonts w:ascii="宋体" w:eastAsia="宋体" w:hAnsi="宋体" w:cs="宋体" w:hint="eastAsia"/>
          <w:lang w:eastAsia="zh-CN"/>
        </w:rPr>
        <w:t>用户输入</w:t>
      </w:r>
      <w:r>
        <w:t>"</w:t>
      </w:r>
      <w:r>
        <w:rPr>
          <w:rFonts w:ascii="宋体" w:eastAsia="宋体" w:hAnsi="宋体" w:cs="宋体" w:hint="eastAsia"/>
          <w:lang w:eastAsia="zh-CN"/>
        </w:rPr>
        <w:t>想要</w:t>
      </w:r>
      <w:r>
        <w:t xml:space="preserve"> 10 </w:t>
      </w:r>
      <w:r>
        <w:rPr>
          <w:rFonts w:ascii="宋体" w:eastAsia="宋体" w:hAnsi="宋体" w:cs="宋体" w:hint="eastAsia"/>
          <w:lang w:eastAsia="zh-CN"/>
        </w:rPr>
        <w:t>元以内的苹果</w:t>
      </w:r>
      <w:r>
        <w:t xml:space="preserve">" → </w:t>
      </w:r>
      <w:r>
        <w:rPr>
          <w:rFonts w:ascii="宋体" w:eastAsia="宋体" w:hAnsi="宋体" w:cs="宋体" w:hint="eastAsia"/>
          <w:lang w:eastAsia="zh-CN"/>
        </w:rPr>
        <w:t>系统解析回显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（如有匹配团立即提醒）</w:t>
      </w:r>
      <w:r>
        <w:t xml:space="preserve">→ </w:t>
      </w:r>
      <w:r>
        <w:rPr>
          <w:rFonts w:ascii="宋体" w:eastAsia="宋体" w:hAnsi="宋体" w:cs="宋体" w:hint="eastAsia"/>
          <w:lang w:eastAsia="zh-CN"/>
        </w:rPr>
        <w:t>团长开新团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系统匹配命中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用户收到提醒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前往参团，接回主链路。</w:t>
      </w:r>
      <w:r/>
    </w:p>
    <w:p>
      <w:bookmarkStart w:id="11" w:name="_Toc_sec6"/>
      <w:bookmarkStart w:id="5" w:name="sec6"/>
      <w:pPr>
        <w:pStyle w:val="Heading2"/>
      </w:pPr>
      <w:bookmarkEnd w:id="5"/>
      <w:r>
        <w:rPr>
          <w:rFonts w:ascii="宋体" w:hAnsi="宋体" w:eastAsia="宋体" w:cs="宋体" w:hint="eastAsia"/>
          <w:b/>
          <w:sz w:val="28"/>
          <w:lang w:eastAsia="zh-CN"/>
        </w:rPr>
        <w:t>参考资料</w:t>
      </w:r>
      <w:bookmarkEnd w:id="11"/>
    </w:p>
    <w:p>
      <w:pPr>
        <w:ind w:firstLine="480"/>
      </w:pPr>
      <w:r>
        <w:t xml:space="preserve">[1] </w:t>
      </w:r>
      <w:r>
        <w:rPr>
          <w:rFonts w:ascii="宋体" w:eastAsia="宋体" w:hAnsi="宋体" w:cs="宋体" w:hint="eastAsia"/>
          <w:lang w:eastAsia="zh-CN"/>
        </w:rPr>
        <w:t>张海藩</w:t>
      </w:r>
      <w:r>
        <w:t xml:space="preserve">, </w:t>
      </w:r>
      <w:r>
        <w:rPr>
          <w:rFonts w:ascii="宋体" w:eastAsia="宋体" w:hAnsi="宋体" w:cs="宋体" w:hint="eastAsia"/>
          <w:lang w:eastAsia="zh-CN"/>
        </w:rPr>
        <w:t>牟永敏</w:t>
      </w:r>
      <w:r>
        <w:t xml:space="preserve">. </w:t>
      </w:r>
      <w:r>
        <w:rPr>
          <w:rFonts w:ascii="宋体" w:eastAsia="宋体" w:hAnsi="宋体" w:cs="宋体" w:hint="eastAsia"/>
          <w:lang w:eastAsia="zh-CN"/>
        </w:rPr>
        <w:t>软件工程导论（第</w:t>
      </w:r>
      <w:r>
        <w:t xml:space="preserve"> 6 </w:t>
      </w:r>
      <w:r>
        <w:rPr>
          <w:rFonts w:ascii="宋体" w:eastAsia="宋体" w:hAnsi="宋体" w:cs="宋体" w:hint="eastAsia"/>
          <w:lang w:eastAsia="zh-CN"/>
        </w:rPr>
        <w:t>版）</w:t>
      </w:r>
      <w:r>
        <w:t xml:space="preserve">[M]. </w:t>
      </w:r>
      <w:r>
        <w:rPr>
          <w:rFonts w:ascii="宋体" w:eastAsia="宋体" w:hAnsi="宋体" w:cs="宋体" w:hint="eastAsia"/>
          <w:lang w:eastAsia="zh-CN"/>
        </w:rPr>
        <w:t>北京</w:t>
      </w:r>
      <w:r>
        <w:t xml:space="preserve">: </w:t>
      </w:r>
      <w:r>
        <w:rPr>
          <w:rFonts w:ascii="宋体" w:eastAsia="宋体" w:hAnsi="宋体" w:cs="宋体" w:hint="eastAsia"/>
          <w:lang w:eastAsia="zh-CN"/>
        </w:rPr>
        <w:t>清华大学出版社</w:t>
      </w:r>
      <w:r>
        <w:t xml:space="preserve">, 2013. [2] </w:t>
      </w:r>
      <w:r>
        <w:rPr>
          <w:rFonts w:ascii="宋体" w:eastAsia="宋体" w:hAnsi="宋体" w:cs="宋体" w:hint="eastAsia"/>
          <w:lang w:eastAsia="zh-CN"/>
        </w:rPr>
        <w:t>王珊</w:t>
      </w:r>
      <w:r>
        <w:t xml:space="preserve">, </w:t>
      </w:r>
      <w:r>
        <w:rPr>
          <w:rFonts w:ascii="宋体" w:eastAsia="宋体" w:hAnsi="宋体" w:cs="宋体" w:hint="eastAsia"/>
          <w:lang w:eastAsia="zh-CN"/>
        </w:rPr>
        <w:t>萨师煊</w:t>
      </w:r>
      <w:r>
        <w:t xml:space="preserve">. </w:t>
      </w:r>
      <w:r>
        <w:rPr>
          <w:rFonts w:ascii="宋体" w:eastAsia="宋体" w:hAnsi="宋体" w:cs="宋体" w:hint="eastAsia"/>
          <w:lang w:eastAsia="zh-CN"/>
        </w:rPr>
        <w:t>数据库系统概论（第</w:t>
      </w:r>
      <w:r>
        <w:t xml:space="preserve"> 5 </w:t>
      </w:r>
      <w:r>
        <w:rPr>
          <w:rFonts w:ascii="宋体" w:eastAsia="宋体" w:hAnsi="宋体" w:cs="宋体" w:hint="eastAsia"/>
          <w:lang w:eastAsia="zh-CN"/>
        </w:rPr>
        <w:t>版）</w:t>
      </w:r>
      <w:r>
        <w:t xml:space="preserve">[M]. </w:t>
      </w:r>
      <w:r>
        <w:rPr>
          <w:rFonts w:ascii="宋体" w:eastAsia="宋体" w:hAnsi="宋体" w:cs="宋体" w:hint="eastAsia"/>
          <w:lang w:eastAsia="zh-CN"/>
        </w:rPr>
        <w:t>北京</w:t>
      </w:r>
      <w:r>
        <w:t xml:space="preserve">: </w:t>
      </w:r>
      <w:r>
        <w:rPr>
          <w:rFonts w:ascii="宋体" w:eastAsia="宋体" w:hAnsi="宋体" w:cs="宋体" w:hint="eastAsia"/>
          <w:lang w:eastAsia="zh-CN"/>
        </w:rPr>
        <w:t>高等教育出版社</w:t>
      </w:r>
      <w:r>
        <w:t xml:space="preserve">, 2014. [3] Spring Boot Reference Documentation [EB/OL]. VMware Tanzu. https://docs.spring.io/spring-boot/ [4] Vue.js </w:t>
      </w:r>
      <w:r>
        <w:rPr>
          <w:rFonts w:ascii="宋体" w:eastAsia="宋体" w:hAnsi="宋体" w:cs="宋体" w:hint="eastAsia"/>
          <w:lang w:eastAsia="zh-CN"/>
        </w:rPr>
        <w:t>官方文档</w:t>
      </w:r>
      <w:r>
        <w:t xml:space="preserve"> [EB/OL]. https://cn.vuejs.org/ [5] MySQL 8.0 Reference Manual [EB/OL]. Oracle. https://dev.mysql.com/doc/ [6] MyBatis-Plus </w:t>
      </w:r>
      <w:r>
        <w:rPr>
          <w:rFonts w:ascii="宋体" w:eastAsia="宋体" w:hAnsi="宋体" w:cs="宋体" w:hint="eastAsia"/>
          <w:lang w:eastAsia="zh-CN"/>
        </w:rPr>
        <w:t>官方文档</w:t>
      </w:r>
      <w:r>
        <w:t xml:space="preserve"> [EB/OL]. https://baomidou.com/ [7] OpenSpec: Specification-Driven Development for AI Coding [EB/OL]. https://github.com/Fission-AI/OpenSpec</w:t>
      </w:r>
      <w:r/>
      <w:r/>
      <w:r/>
    </w:p>
    <w:sectPr w:rsidR="00FC693F" w:rsidRPr="0006063C" w:rsidSect="00034616">
      <w:footerReference w:type="default" r:id="rId10"/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6" w:lineRule="auto" w:after="192"/>
      <w:ind w:firstLine="480"/>
    </w:pPr>
    <w:rPr>
      <w:rFonts w:ascii="宋体" w:hAnsi="宋体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="黑体" w:hAnsi="黑体" w:eastAsia="黑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80" w:after="192"/>
      <w:outlineLvl w:val="1"/>
    </w:pPr>
    <w:rPr>
      <w:rFonts w:ascii="黑体" w:hAnsi="黑体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92"/>
      <w:outlineLvl w:val="2"/>
    </w:pPr>
    <w:rPr>
      <w:rFonts w:ascii="黑体" w:hAnsi="黑体" w:eastAsia="黑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