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077FF6" w14:textId="13743A1D" w:rsidR="00A5326E" w:rsidRPr="005C2750" w:rsidRDefault="00A5326E" w:rsidP="006A595E">
      <w:pPr>
        <w:jc w:val="center"/>
        <w:rPr>
          <w:bCs/>
          <w:sz w:val="32"/>
          <w:szCs w:val="32"/>
        </w:rPr>
      </w:pPr>
      <w:r w:rsidRPr="00A5326E">
        <w:rPr>
          <w:bCs/>
          <w:sz w:val="32"/>
          <w:szCs w:val="32"/>
        </w:rPr>
        <w:t>Understanding Airbnb</w:t>
      </w:r>
      <w:r w:rsidR="000531D6">
        <w:rPr>
          <w:bCs/>
          <w:sz w:val="32"/>
          <w:szCs w:val="32"/>
        </w:rPr>
        <w:t xml:space="preserve"> Listing</w:t>
      </w:r>
      <w:r w:rsidRPr="00A5326E">
        <w:rPr>
          <w:bCs/>
          <w:sz w:val="32"/>
          <w:szCs w:val="32"/>
        </w:rPr>
        <w:t xml:space="preserve"> Performance through Spatial Semantics and Urban Amenities: Evidence from LLMs and XAI</w:t>
      </w:r>
    </w:p>
    <w:p w14:paraId="096D5008" w14:textId="77777777" w:rsidR="006A595E" w:rsidRDefault="006A595E" w:rsidP="006A595E">
      <w:pPr>
        <w:jc w:val="center"/>
        <w:rPr>
          <w:sz w:val="28"/>
          <w:szCs w:val="28"/>
        </w:rPr>
      </w:pPr>
    </w:p>
    <w:p w14:paraId="096D5009" w14:textId="5D796500" w:rsidR="006A595E" w:rsidRPr="00C57F8C" w:rsidRDefault="00CC4715" w:rsidP="00C57F8C">
      <w:pPr>
        <w:pStyle w:val="pf0"/>
        <w:jc w:val="center"/>
        <w:rPr>
          <w:sz w:val="28"/>
          <w:szCs w:val="28"/>
        </w:rPr>
      </w:pPr>
      <w:r w:rsidRPr="00C57F8C">
        <w:rPr>
          <w:sz w:val="28"/>
          <w:szCs w:val="28"/>
        </w:rPr>
        <w:t>Yang Wang</w:t>
      </w:r>
      <w:r w:rsidR="006A595E" w:rsidRPr="00C57F8C">
        <w:rPr>
          <w:rStyle w:val="FootnoteReference"/>
          <w:sz w:val="28"/>
          <w:szCs w:val="28"/>
        </w:rPr>
        <w:footnoteReference w:id="1"/>
      </w:r>
      <w:r w:rsidR="006A595E" w:rsidRPr="00C57F8C">
        <w:rPr>
          <w:sz w:val="28"/>
          <w:szCs w:val="28"/>
          <w:vertAlign w:val="superscript"/>
        </w:rPr>
        <w:t>1</w:t>
      </w:r>
      <w:r w:rsidR="006A595E" w:rsidRPr="00C57F8C">
        <w:rPr>
          <w:sz w:val="28"/>
          <w:szCs w:val="28"/>
        </w:rPr>
        <w:t xml:space="preserve">, </w:t>
      </w:r>
      <w:r w:rsidR="0097562A" w:rsidRPr="00C57F8C">
        <w:rPr>
          <w:sz w:val="28"/>
          <w:szCs w:val="28"/>
        </w:rPr>
        <w:t>Joseph Shingleton</w:t>
      </w:r>
      <w:r w:rsidR="006A595E" w:rsidRPr="00C57F8C">
        <w:rPr>
          <w:rStyle w:val="FootnoteReference"/>
          <w:sz w:val="28"/>
          <w:szCs w:val="28"/>
        </w:rPr>
        <w:footnoteReference w:id="2"/>
      </w:r>
      <w:r w:rsidR="001862F2" w:rsidRPr="00C57F8C">
        <w:rPr>
          <w:sz w:val="28"/>
          <w:szCs w:val="28"/>
          <w:vertAlign w:val="superscript"/>
        </w:rPr>
        <w:t>2</w:t>
      </w:r>
      <w:r w:rsidR="001862F2" w:rsidRPr="00C57F8C">
        <w:rPr>
          <w:sz w:val="28"/>
          <w:szCs w:val="28"/>
        </w:rPr>
        <w:t xml:space="preserve"> </w:t>
      </w:r>
      <w:r w:rsidR="006A595E" w:rsidRPr="00C57F8C">
        <w:rPr>
          <w:sz w:val="28"/>
          <w:szCs w:val="28"/>
        </w:rPr>
        <w:t xml:space="preserve">and </w:t>
      </w:r>
      <w:r w:rsidR="0097562A" w:rsidRPr="00C57F8C">
        <w:rPr>
          <w:sz w:val="28"/>
          <w:szCs w:val="28"/>
        </w:rPr>
        <w:t>Jing Yao</w:t>
      </w:r>
      <w:r w:rsidR="006A595E" w:rsidRPr="00C57F8C">
        <w:rPr>
          <w:rStyle w:val="FootnoteReference"/>
          <w:sz w:val="28"/>
          <w:szCs w:val="28"/>
        </w:rPr>
        <w:footnoteReference w:id="3"/>
      </w:r>
      <w:r w:rsidR="001862F2" w:rsidRPr="00C57F8C">
        <w:rPr>
          <w:sz w:val="28"/>
          <w:szCs w:val="28"/>
          <w:vertAlign w:val="superscript"/>
        </w:rPr>
        <w:t>3</w:t>
      </w:r>
    </w:p>
    <w:p w14:paraId="096D5010" w14:textId="77777777" w:rsidR="006A595E" w:rsidRPr="00C57F8C" w:rsidRDefault="006A595E" w:rsidP="006A595E">
      <w:pPr>
        <w:jc w:val="center"/>
      </w:pPr>
      <w:r w:rsidRPr="00C57F8C">
        <w:rPr>
          <w:b/>
        </w:rPr>
        <w:t>Summary</w:t>
      </w:r>
    </w:p>
    <w:p w14:paraId="1A5CACEA" w14:textId="4F54F61B" w:rsidR="00FC5481" w:rsidRPr="00D228D4" w:rsidRDefault="00FC5481" w:rsidP="00FC5481">
      <w:pPr>
        <w:pStyle w:val="NormalWeb"/>
        <w:rPr>
          <w:sz w:val="22"/>
          <w:szCs w:val="22"/>
        </w:rPr>
      </w:pPr>
      <w:r w:rsidRPr="00D228D4">
        <w:rPr>
          <w:sz w:val="22"/>
          <w:szCs w:val="22"/>
        </w:rPr>
        <w:t>This paper explores how the way hosts describe nearby places in Airbnb listings works alongside actual local amenities to influence listing performance. Using multi-year data for Edinburgh, we extract spatial semantics from listing descriptions with large language models</w:t>
      </w:r>
      <w:r w:rsidR="00F626C2" w:rsidRPr="00D228D4">
        <w:rPr>
          <w:sz w:val="22"/>
          <w:szCs w:val="22"/>
        </w:rPr>
        <w:t xml:space="preserve"> (LLMs)</w:t>
      </w:r>
      <w:r w:rsidRPr="00D228D4">
        <w:rPr>
          <w:sz w:val="22"/>
          <w:szCs w:val="22"/>
        </w:rPr>
        <w:t xml:space="preserve"> and combine them with information on nearby amenities. </w:t>
      </w:r>
      <w:r w:rsidR="00434BBF" w:rsidRPr="00D228D4">
        <w:rPr>
          <w:sz w:val="22"/>
          <w:szCs w:val="22"/>
        </w:rPr>
        <w:t>With</w:t>
      </w:r>
      <w:r w:rsidR="00C16CAE" w:rsidRPr="00D228D4">
        <w:rPr>
          <w:sz w:val="22"/>
          <w:szCs w:val="22"/>
        </w:rPr>
        <w:t xml:space="preserve"> explainable artificial intelligence</w:t>
      </w:r>
      <w:r w:rsidR="00434BBF" w:rsidRPr="00D228D4">
        <w:rPr>
          <w:sz w:val="22"/>
          <w:szCs w:val="22"/>
        </w:rPr>
        <w:t xml:space="preserve"> (XAI)</w:t>
      </w:r>
      <w:r w:rsidR="00C16CAE" w:rsidRPr="00D228D4">
        <w:rPr>
          <w:sz w:val="22"/>
          <w:szCs w:val="22"/>
        </w:rPr>
        <w:t xml:space="preserve"> approaches, </w:t>
      </w:r>
      <w:r w:rsidR="00434BBF" w:rsidRPr="00D228D4">
        <w:rPr>
          <w:sz w:val="22"/>
          <w:szCs w:val="22"/>
        </w:rPr>
        <w:t xml:space="preserve">it is found </w:t>
      </w:r>
      <w:r w:rsidRPr="00D228D4">
        <w:rPr>
          <w:sz w:val="22"/>
          <w:szCs w:val="22"/>
        </w:rPr>
        <w:t>that both descriptive spatial cues and real-world amenities help explain why some listings</w:t>
      </w:r>
      <w:r w:rsidR="008E4021" w:rsidRPr="00D228D4">
        <w:rPr>
          <w:sz w:val="22"/>
          <w:szCs w:val="22"/>
        </w:rPr>
        <w:t xml:space="preserve"> </w:t>
      </w:r>
      <w:r w:rsidR="00333C46" w:rsidRPr="00D228D4">
        <w:rPr>
          <w:sz w:val="22"/>
          <w:szCs w:val="22"/>
        </w:rPr>
        <w:t>attract more reviews</w:t>
      </w:r>
      <w:r w:rsidRPr="00D228D4">
        <w:rPr>
          <w:sz w:val="22"/>
          <w:szCs w:val="22"/>
        </w:rPr>
        <w:t xml:space="preserve">, especially when used together. Interactively, spatial semantics matters more in areas with fewer nearby amenities, while adding less benefit in </w:t>
      </w:r>
      <w:r w:rsidR="0073222C" w:rsidRPr="00D228D4">
        <w:rPr>
          <w:sz w:val="22"/>
          <w:szCs w:val="22"/>
        </w:rPr>
        <w:t xml:space="preserve">more vibrant </w:t>
      </w:r>
      <w:r w:rsidRPr="00D228D4">
        <w:rPr>
          <w:sz w:val="22"/>
          <w:szCs w:val="22"/>
        </w:rPr>
        <w:t>neighbourhoods.</w:t>
      </w:r>
    </w:p>
    <w:p w14:paraId="096D5015" w14:textId="569EB9D6" w:rsidR="00865BC6" w:rsidRDefault="006A595E" w:rsidP="00D605C0">
      <w:pPr>
        <w:jc w:val="center"/>
      </w:pPr>
      <w:r w:rsidRPr="002A5780">
        <w:rPr>
          <w:b/>
        </w:rPr>
        <w:t>KEYWORDS:</w:t>
      </w:r>
      <w:r w:rsidR="00D605C0" w:rsidRPr="00994AAB">
        <w:rPr>
          <w:lang w:val="en-GB"/>
        </w:rPr>
        <w:t xml:space="preserve"> Airbnb</w:t>
      </w:r>
      <w:r w:rsidR="005E4A87">
        <w:rPr>
          <w:lang w:val="en-GB"/>
        </w:rPr>
        <w:t>;</w:t>
      </w:r>
      <w:r w:rsidR="00D605C0" w:rsidRPr="00994AAB">
        <w:rPr>
          <w:lang w:val="en-GB"/>
        </w:rPr>
        <w:t xml:space="preserve"> </w:t>
      </w:r>
      <w:r w:rsidR="005E4A87">
        <w:rPr>
          <w:lang w:val="en-GB"/>
        </w:rPr>
        <w:t xml:space="preserve">Spatial Semantics; </w:t>
      </w:r>
      <w:r w:rsidR="00D605C0" w:rsidRPr="00994AAB">
        <w:rPr>
          <w:lang w:val="en-GB"/>
        </w:rPr>
        <w:t>LLMs</w:t>
      </w:r>
      <w:r w:rsidR="005E4A87">
        <w:rPr>
          <w:lang w:val="en-GB"/>
        </w:rPr>
        <w:t>;</w:t>
      </w:r>
      <w:r w:rsidR="00D605C0" w:rsidRPr="00994AAB">
        <w:rPr>
          <w:lang w:val="en-GB"/>
        </w:rPr>
        <w:t xml:space="preserve"> Machine Lear</w:t>
      </w:r>
      <w:r w:rsidR="00D605C0">
        <w:rPr>
          <w:lang w:val="en-GB"/>
        </w:rPr>
        <w:t>ning</w:t>
      </w:r>
      <w:r w:rsidR="005E4A87">
        <w:rPr>
          <w:lang w:val="en-GB"/>
        </w:rPr>
        <w:t>;</w:t>
      </w:r>
      <w:r w:rsidR="00D605C0">
        <w:rPr>
          <w:lang w:val="en-GB"/>
        </w:rPr>
        <w:t xml:space="preserve"> XAI</w:t>
      </w:r>
    </w:p>
    <w:p w14:paraId="096D5016" w14:textId="77777777" w:rsidR="007D6F32" w:rsidRDefault="007D6F32" w:rsidP="006A595E"/>
    <w:p w14:paraId="096D5018" w14:textId="0B885B89" w:rsidR="007D6F32" w:rsidRDefault="007D6F32" w:rsidP="006A595E">
      <w:pPr>
        <w:pStyle w:val="Heading1"/>
      </w:pPr>
      <w:r w:rsidRPr="006A595E">
        <w:t>Introduction</w:t>
      </w:r>
      <w:r w:rsidR="002A5780" w:rsidRPr="006A595E">
        <w:t xml:space="preserve"> </w:t>
      </w:r>
    </w:p>
    <w:p w14:paraId="6647A093" w14:textId="77777777" w:rsidR="00F739CD" w:rsidRPr="00F739CD" w:rsidRDefault="00F739CD" w:rsidP="00F739CD"/>
    <w:p w14:paraId="027D9E81" w14:textId="2610C0DF" w:rsidR="008D5439" w:rsidRDefault="008D5439" w:rsidP="008D5439">
      <w:r>
        <w:t xml:space="preserve">Digital short-term rental platform, Airbnb, </w:t>
      </w:r>
      <w:r w:rsidR="001013C9">
        <w:t>reshapes</w:t>
      </w:r>
      <w:r>
        <w:t xml:space="preserve"> urban housing, tourism, and neighbourhood dynamics  </w:t>
      </w:r>
      <w:r>
        <w:fldChar w:fldCharType="begin"/>
      </w:r>
      <w:r>
        <w:instrText xml:space="preserve"> ADDIN EN.CITE &lt;EndNote&gt;&lt;Cite&gt;&lt;Author&gt;De Jong&lt;/Author&gt;&lt;Year&gt;2024&lt;/Year&gt;&lt;RecNum&gt;346&lt;/RecNum&gt;&lt;DisplayText&gt;(De Jong et al. 2024)&lt;/DisplayText&gt;&lt;record&gt;&lt;rec-number&gt;346&lt;/rec-number&gt;&lt;foreign-keys&gt;&lt;key app="EN" db-id="dzr0as59jpearxewa0eve2elpv9za9da59zp" timestamp="1766068182"&gt;346&lt;/key&gt;&lt;/foreign-keys&gt;&lt;ref-type name="Journal Article"&gt;17&lt;/ref-type&gt;&lt;contributors&gt;&lt;authors&gt;&lt;author&gt;De Jong, Martin&lt;/author&gt;&lt;author&gt;Joss, Simon&lt;/author&gt;&lt;author&gt;Taeihagh, Araz&lt;/author&gt;&lt;/authors&gt;&lt;/contributors&gt;&lt;titles&gt;&lt;title&gt;Smart cities as spatial manifestations of 21st century capitalism&lt;/title&gt;&lt;secondary-title&gt;Technological Forecasting and Social Change&lt;/secondary-title&gt;&lt;/titles&gt;&lt;periodical&gt;&lt;full-title&gt;Technological Forecasting and Social Change&lt;/full-title&gt;&lt;/periodical&gt;&lt;pages&gt;123299&lt;/pages&gt;&lt;volume&gt;202&lt;/volume&gt;&lt;dates&gt;&lt;year&gt;2024&lt;/year&gt;&lt;/dates&gt;&lt;isbn&gt;0040-1625&lt;/isbn&gt;&lt;urls&gt;&lt;/urls&gt;&lt;/record&gt;&lt;/Cite&gt;&lt;/EndNote&gt;</w:instrText>
      </w:r>
      <w:r>
        <w:fldChar w:fldCharType="separate"/>
      </w:r>
      <w:r>
        <w:t>(De Jong et al. 2024)</w:t>
      </w:r>
      <w:r>
        <w:fldChar w:fldCharType="end"/>
      </w:r>
      <w:r>
        <w:t xml:space="preserve">, yet the determinants of listing performance remain only partially understood from a spatial perspective </w:t>
      </w:r>
      <w:r>
        <w:fldChar w:fldCharType="begin"/>
      </w:r>
      <w:r>
        <w:instrText xml:space="preserve"> ADDIN EN.CITE &lt;EndNote&gt;&lt;Cite&gt;&lt;Author&gt;Panahandeh&lt;/Author&gt;&lt;Year&gt;2025&lt;/Year&gt;&lt;RecNum&gt;347&lt;/RecNum&gt;&lt;DisplayText&gt;(Panahandeh et al. 2025)&lt;/DisplayText&gt;&lt;record&gt;&lt;rec-number&gt;347&lt;/rec-number&gt;&lt;foreign-keys&gt;&lt;key app="EN" db-id="dzr0as59jpearxewa0eve2elpv9za9da59zp" timestamp="1766068613"&gt;347&lt;/key&gt;&lt;/foreign-keys&gt;&lt;ref-type name="Journal Article"&gt;17&lt;/ref-type&gt;&lt;contributors&gt;&lt;authors&gt;&lt;author&gt;Panahandeh, Amir&lt;/author&gt;&lt;author&gt;Rabiei-Dastjerdi, Hamidreza&lt;/author&gt;&lt;author&gt;Goktas, Polat&lt;/author&gt;&lt;author&gt;McArdle, Gavin&lt;/author&gt;&lt;/authors&gt;&lt;/contributors&gt;&lt;titles&gt;&lt;title&gt;Answering new urban questions: Using eXplainable AI-driven analysis to identify determinants of Airbnb price in Dublin&lt;/title&gt;&lt;secondary-title&gt;Expert Systems with Applications&lt;/secondary-title&gt;&lt;/titles&gt;&lt;periodical&gt;&lt;full-title&gt;Expert Systems with Applications&lt;/full-title&gt;&lt;/periodical&gt;&lt;pages&gt;125360&lt;/pages&gt;&lt;volume&gt;260&lt;/volume&gt;&lt;dates&gt;&lt;year&gt;2025&lt;/year&gt;&lt;/dates&gt;&lt;isbn&gt;0957-4174&lt;/isbn&gt;&lt;urls&gt;&lt;/urls&gt;&lt;/record&gt;&lt;/Cite&gt;&lt;/EndNote&gt;</w:instrText>
      </w:r>
      <w:r>
        <w:fldChar w:fldCharType="separate"/>
      </w:r>
      <w:r>
        <w:t>(Panahandeh et al. 2025)</w:t>
      </w:r>
      <w:r>
        <w:fldChar w:fldCharType="end"/>
      </w:r>
      <w:r>
        <w:t xml:space="preserve">. </w:t>
      </w:r>
    </w:p>
    <w:p w14:paraId="45B1A238" w14:textId="77777777" w:rsidR="008D5439" w:rsidRDefault="008D5439" w:rsidP="008D5439"/>
    <w:p w14:paraId="28365BC2" w14:textId="3C8B640E" w:rsidR="008D5439" w:rsidRPr="00C03668" w:rsidRDefault="008D5439" w:rsidP="008D5439">
      <w:pPr>
        <w:rPr>
          <w:rFonts w:eastAsiaTheme="minorEastAsia"/>
          <w:lang w:val="en-GB" w:eastAsia="zh-CN"/>
        </w:rPr>
      </w:pPr>
      <w:r>
        <w:t xml:space="preserve">Existing studies rely on structural attributes, neighbourhood indicators, or POI densities </w:t>
      </w:r>
      <w:r w:rsidR="00D67E40">
        <w:fldChar w:fldCharType="begin"/>
      </w:r>
      <w:r w:rsidR="00D67E40">
        <w:instrText xml:space="preserve"> ADDIN EN.CITE &lt;EndNote&gt;&lt;Cite&gt;&lt;Author&gt;Chen&lt;/Author&gt;&lt;Year&gt;2017&lt;/Year&gt;&lt;RecNum&gt;356&lt;/RecNum&gt;&lt;DisplayText&gt;(Chen and Xie 2017, Gyódi and Nawaro 2021)&lt;/DisplayText&gt;&lt;record&gt;&lt;rec-number&gt;356&lt;/rec-number&gt;&lt;foreign-keys&gt;&lt;key app="EN" db-id="dzr0as59jpearxewa0eve2elpv9za9da59zp" timestamp="1766079800"&gt;356&lt;/key&gt;&lt;/foreign-keys&gt;&lt;ref-type name="Journal Article"&gt;17&lt;/ref-type&gt;&lt;contributors&gt;&lt;authors&gt;&lt;author&gt;Chen, Yong&lt;/author&gt;&lt;author&gt;Xie, Karen&lt;/author&gt;&lt;/authors&gt;&lt;/contributors&gt;&lt;titles&gt;&lt;title&gt;Consumer valuation of Airbnb listings: A hedonic pricing approach&lt;/title&gt;&lt;secondary-title&gt;International journal of contemporary hospitality management&lt;/secondary-title&gt;&lt;/titles&gt;&lt;periodical&gt;&lt;full-title&gt;International Journal of Contemporary Hospitality Management&lt;/full-title&gt;&lt;/periodical&gt;&lt;pages&gt;2405-2424&lt;/pages&gt;&lt;volume&gt;29&lt;/volume&gt;&lt;number&gt;9&lt;/number&gt;&lt;dates&gt;&lt;year&gt;2017&lt;/year&gt;&lt;/dates&gt;&lt;isbn&gt;0959-6119&lt;/isbn&gt;&lt;urls&gt;&lt;/urls&gt;&lt;/record&gt;&lt;/Cite&gt;&lt;Cite&gt;&lt;Author&gt;Gyódi&lt;/Author&gt;&lt;Year&gt;2021&lt;/Year&gt;&lt;RecNum&gt;254&lt;/RecNum&gt;&lt;record&gt;&lt;rec-number&gt;254&lt;/rec-number&gt;&lt;foreign-keys&gt;&lt;key app="EN" db-id="dzr0as59jpearxewa0eve2elpv9za9da59zp" timestamp="1732742619"&gt;254&lt;/key&gt;&lt;/foreign-keys&gt;&lt;ref-type name="Journal Article"&gt;17&lt;/ref-type&gt;&lt;contributors&gt;&lt;authors&gt;&lt;author&gt;Gyódi, Kristóf&lt;/author&gt;&lt;author&gt;Nawaro, Łukasz&lt;/author&gt;&lt;/authors&gt;&lt;/contributors&gt;&lt;titles&gt;&lt;title&gt;Determinants of Airbnb prices in European cities: A spatial econometrics approach&lt;/title&gt;&lt;secondary-title&gt;Tourism Management&lt;/secondary-title&gt;&lt;/titles&gt;&lt;periodical&gt;&lt;full-title&gt;Tourism management&lt;/full-title&gt;&lt;/periodical&gt;&lt;pages&gt;104319&lt;/pages&gt;&lt;volume&gt;86&lt;/volume&gt;&lt;dates&gt;&lt;year&gt;2021&lt;/year&gt;&lt;/dates&gt;&lt;isbn&gt;0261-5177&lt;/isbn&gt;&lt;urls&gt;&lt;/urls&gt;&lt;/record&gt;&lt;/Cite&gt;&lt;/EndNote&gt;</w:instrText>
      </w:r>
      <w:r w:rsidR="00D67E40">
        <w:fldChar w:fldCharType="separate"/>
      </w:r>
      <w:r w:rsidR="00D67E40">
        <w:rPr>
          <w:noProof/>
        </w:rPr>
        <w:t>(Chen and Xie 2017, Gyódi and Nawaro 2021)</w:t>
      </w:r>
      <w:r w:rsidR="00D67E40">
        <w:fldChar w:fldCharType="end"/>
      </w:r>
      <w:r w:rsidR="00D67E40">
        <w:t>,</w:t>
      </w:r>
      <w:r>
        <w:t xml:space="preserve"> </w:t>
      </w:r>
      <w:r w:rsidR="00A021F7">
        <w:t xml:space="preserve">to </w:t>
      </w:r>
      <w:r>
        <w:t xml:space="preserve">capture </w:t>
      </w:r>
      <w:r w:rsidR="00A021F7">
        <w:t>characteristics</w:t>
      </w:r>
      <w:r>
        <w:t xml:space="preserve"> of place</w:t>
      </w:r>
      <w:r w:rsidR="00A021F7">
        <w:t>s</w:t>
      </w:r>
      <w:r>
        <w:t xml:space="preserve"> </w:t>
      </w:r>
      <w:r w:rsidR="00A021F7">
        <w:t xml:space="preserve">which however </w:t>
      </w:r>
      <w:r>
        <w:t xml:space="preserve">overlook the </w:t>
      </w:r>
      <w:r w:rsidR="00505CB1">
        <w:t xml:space="preserve">spatial </w:t>
      </w:r>
      <w:r>
        <w:t xml:space="preserve">semantic information embedded in listing descriptions. Recent advances in large language models (LLMs) enable the extraction of narrative spatial cues, ranging from specific places to vague references to accessibility or neighbourhood </w:t>
      </w:r>
      <w:r w:rsidR="00C5335F">
        <w:t xml:space="preserve">characteristics </w:t>
      </w:r>
      <w:r w:rsidR="002E063D">
        <w:fldChar w:fldCharType="begin"/>
      </w:r>
      <w:r w:rsidR="002E063D">
        <w:instrText xml:space="preserve"> ADDIN EN.CITE &lt;EndNote&gt;&lt;Cite&gt;&lt;Author&gt;Östh&lt;/Author&gt;&lt;Year&gt;2025&lt;/Year&gt;&lt;RecNum&gt;358&lt;/RecNum&gt;&lt;DisplayText&gt;(Östh et al. 2025, Panahandeh et al. 2025)&lt;/DisplayText&gt;&lt;record&gt;&lt;rec-number&gt;358&lt;/rec-number&gt;&lt;foreign-keys&gt;&lt;key app="EN" db-id="dzr0as59jpearxewa0eve2elpv9za9da59zp" timestamp="1766080120"&gt;358&lt;/key&gt;&lt;/foreign-keys&gt;&lt;ref-type name="Journal Article"&gt;17&lt;/ref-type&gt;&lt;contributors&gt;&lt;authors&gt;&lt;author&gt;Östh, John&lt;/author&gt;&lt;author&gt;Türk, Umut&lt;/author&gt;&lt;author&gt;Kourtit, Karima&lt;/author&gt;&lt;author&gt;Nijkamp, Peter&lt;/author&gt;&lt;/authors&gt;&lt;/contributors&gt;&lt;titles&gt;&lt;title&gt;Hedonic price models, social media data and AI–An application to the AIRBNB sector in us cities&lt;/title&gt;&lt;secondary-title&gt;Computers, Environment and Urban Systems&lt;/secondary-title&gt;&lt;/titles&gt;&lt;periodical&gt;&lt;full-title&gt;Computers, Environment and Urban Systems&lt;/full-title&gt;&lt;/periodical&gt;&lt;pages&gt;102303&lt;/pages&gt;&lt;volume&gt;120&lt;/volume&gt;&lt;dates&gt;&lt;year&gt;2025&lt;/year&gt;&lt;/dates&gt;&lt;isbn&gt;0198-9715&lt;/isbn&gt;&lt;urls&gt;&lt;/urls&gt;&lt;/record&gt;&lt;/Cite&gt;&lt;Cite&gt;&lt;Author&gt;Panahandeh&lt;/Author&gt;&lt;Year&gt;2025&lt;/Year&gt;&lt;RecNum&gt;255&lt;/RecNum&gt;&lt;record&gt;&lt;rec-number&gt;255&lt;/rec-number&gt;&lt;foreign-keys&gt;&lt;key app="EN" db-id="dzr0as59jpearxewa0eve2elpv9za9da59zp" timestamp="1732742645"&gt;255&lt;/key&gt;&lt;/foreign-keys&gt;&lt;ref-type name="Journal Article"&gt;17&lt;/ref-type&gt;&lt;contributors&gt;&lt;authors&gt;&lt;author&gt;Panahandeh, Amir&lt;/author&gt;&lt;author&gt;Rabiei-Dastjerdi, Hamidreza&lt;/author&gt;&lt;author&gt;Goktas, Polat&lt;/author&gt;&lt;author&gt;McArdle, Gavin&lt;/author&gt;&lt;/authors&gt;&lt;/contributors&gt;&lt;titles&gt;&lt;title&gt;Answering new urban questions: Using eXplainable AI-driven analysis to identify determinants of Airbnb price in Dublin&lt;/title&gt;&lt;secondary-title&gt;Expert Systems with Applications&lt;/secondary-title&gt;&lt;/titles&gt;&lt;periodical&gt;&lt;full-title&gt;Expert Systems with Applications&lt;/full-title&gt;&lt;/periodical&gt;&lt;pages&gt;125360&lt;/pages&gt;&lt;volume&gt;260&lt;/volume&gt;&lt;dates&gt;&lt;year&gt;2025&lt;/year&gt;&lt;/dates&gt;&lt;isbn&gt;0957-4174&lt;/isbn&gt;&lt;urls&gt;&lt;/urls&gt;&lt;/record&gt;&lt;/Cite&gt;&lt;/EndNote&gt;</w:instrText>
      </w:r>
      <w:r w:rsidR="002E063D">
        <w:fldChar w:fldCharType="separate"/>
      </w:r>
      <w:r w:rsidR="002E063D">
        <w:rPr>
          <w:noProof/>
        </w:rPr>
        <w:t>(Östh et al. 2025, Panahandeh et al. 2025)</w:t>
      </w:r>
      <w:r w:rsidR="002E063D">
        <w:fldChar w:fldCharType="end"/>
      </w:r>
      <w:r>
        <w:t xml:space="preserve">. </w:t>
      </w:r>
      <w:r w:rsidR="00AB745B">
        <w:t>T</w:t>
      </w:r>
      <w:r>
        <w:t xml:space="preserve">heir relationships remain </w:t>
      </w:r>
      <w:r w:rsidR="005651A1">
        <w:t>understudied</w:t>
      </w:r>
      <w:r>
        <w:t>.</w:t>
      </w:r>
    </w:p>
    <w:p w14:paraId="51401535" w14:textId="77777777" w:rsidR="008D5439" w:rsidRPr="00AB745B" w:rsidRDefault="008D5439" w:rsidP="008D5439">
      <w:pPr>
        <w:rPr>
          <w:lang w:val="en-GB"/>
        </w:rPr>
      </w:pPr>
    </w:p>
    <w:p w14:paraId="486AF15A" w14:textId="7EC75060" w:rsidR="008D5439" w:rsidRDefault="008D5439" w:rsidP="008D5439">
      <w:r>
        <w:t xml:space="preserve">This paper </w:t>
      </w:r>
      <w:r w:rsidR="00172A46">
        <w:t>takes</w:t>
      </w:r>
      <w:r>
        <w:t xml:space="preserve"> LLM-derived spatial semantics with objective amenity measures to evaluate their independent and joint contributions to Airbnb performance</w:t>
      </w:r>
      <w:r w:rsidR="00177433">
        <w:t xml:space="preserve">, </w:t>
      </w:r>
      <w:r w:rsidR="00105F08">
        <w:t>proxied by the number of reviews</w:t>
      </w:r>
      <w:r w:rsidR="005A0F63">
        <w:t>,</w:t>
      </w:r>
      <w:r w:rsidR="00105F08">
        <w:t xml:space="preserve"> as an indicator of realised demand.</w:t>
      </w:r>
      <w:r>
        <w:t xml:space="preserve"> Using Explainable</w:t>
      </w:r>
      <w:r w:rsidR="007413E3">
        <w:t xml:space="preserve"> Artificial Intelligence </w:t>
      </w:r>
      <w:r>
        <w:t xml:space="preserve">(XAI), </w:t>
      </w:r>
      <w:r w:rsidRPr="00C57F8C">
        <w:t>we</w:t>
      </w:r>
      <w:r>
        <w:t xml:space="preserve"> demonstrate how semantic and physical spatial attributes complement each other and interact in shaping listing outcomes, which offers new insight into how place </w:t>
      </w:r>
      <w:r w:rsidR="00FE7790">
        <w:t xml:space="preserve">descriptions </w:t>
      </w:r>
      <w:r>
        <w:t xml:space="preserve">and </w:t>
      </w:r>
      <w:r w:rsidR="001B6EBD">
        <w:t xml:space="preserve">the </w:t>
      </w:r>
      <w:r>
        <w:t>built environment influence digital platform behaviour.</w:t>
      </w:r>
    </w:p>
    <w:p w14:paraId="647548FB" w14:textId="77777777" w:rsidR="008D5439" w:rsidRDefault="008D5439" w:rsidP="006A595E"/>
    <w:p w14:paraId="096D5020" w14:textId="77777777" w:rsidR="007D6F32" w:rsidRDefault="007D6F32" w:rsidP="006A595E"/>
    <w:p w14:paraId="6D00AB55" w14:textId="77777777" w:rsidR="005A3CFA" w:rsidRPr="00394117" w:rsidRDefault="005A3CFA" w:rsidP="005A3CFA">
      <w:pPr>
        <w:pStyle w:val="Heading1"/>
      </w:pPr>
      <w:r>
        <w:t>Data</w:t>
      </w:r>
    </w:p>
    <w:p w14:paraId="0D5099B9" w14:textId="77777777" w:rsidR="00927C37" w:rsidRDefault="00927C37" w:rsidP="00927C37"/>
    <w:p w14:paraId="17406F8C" w14:textId="7C40D667" w:rsidR="00927C37" w:rsidRDefault="00F85212" w:rsidP="00927C37">
      <w:pPr>
        <w:pStyle w:val="BodyText"/>
      </w:pPr>
      <w:r>
        <w:rPr>
          <w:b/>
          <w:bCs/>
        </w:rPr>
        <w:t xml:space="preserve">2.1  </w:t>
      </w:r>
      <w:r w:rsidRPr="00CA02C9">
        <w:rPr>
          <w:b/>
          <w:bCs/>
        </w:rPr>
        <w:t xml:space="preserve">Airbnb listings </w:t>
      </w:r>
      <w:r w:rsidR="00554631">
        <w:rPr>
          <w:b/>
          <w:bCs/>
        </w:rPr>
        <w:t>descriptions</w:t>
      </w:r>
    </w:p>
    <w:p w14:paraId="0C0A30A0" w14:textId="176557AB" w:rsidR="008008A2" w:rsidRDefault="008008A2" w:rsidP="009B589C">
      <w:pPr>
        <w:pStyle w:val="BodyText"/>
      </w:pPr>
    </w:p>
    <w:p w14:paraId="31B11091" w14:textId="2AD1F114" w:rsidR="008008A2" w:rsidRPr="008008A2" w:rsidRDefault="008008A2" w:rsidP="001B7A04">
      <w:pPr>
        <w:pStyle w:val="BodyText"/>
      </w:pPr>
      <w:r>
        <w:t xml:space="preserve">The data </w:t>
      </w:r>
      <w:r w:rsidR="002E619A">
        <w:t xml:space="preserve">comes from </w:t>
      </w:r>
      <w:r>
        <w:t xml:space="preserve">InsideAirbnb </w:t>
      </w:r>
      <w:r w:rsidR="00076C22">
        <w:t xml:space="preserve">for </w:t>
      </w:r>
      <w:r>
        <w:t>Edinburgh</w:t>
      </w:r>
      <w:r w:rsidR="00673CFF">
        <w:t>, 2021-2025</w:t>
      </w:r>
      <w:r>
        <w:t xml:space="preserve">. Each </w:t>
      </w:r>
      <w:r w:rsidR="00076C22">
        <w:t xml:space="preserve">monthly </w:t>
      </w:r>
      <w:r>
        <w:t xml:space="preserve">snapshot contains listing descriptions, structural characteristics, host policies, review content and ratings, and booking calendar information. For LLM-based semantic extraction, we use 19,514 unique listings associated with 37,528 listing descriptions. For performance </w:t>
      </w:r>
      <w:r w:rsidR="00E15670">
        <w:t>analysis</w:t>
      </w:r>
      <w:r>
        <w:t xml:space="preserve">, </w:t>
      </w:r>
      <w:r w:rsidR="00673CFF">
        <w:t>we focus on</w:t>
      </w:r>
      <w:r>
        <w:t xml:space="preserve"> 4,880 listings, with </w:t>
      </w:r>
      <w:r w:rsidR="00343391">
        <w:t>their</w:t>
      </w:r>
      <w:r>
        <w:t xml:space="preserve"> cumulative reviews observed in September 2025.</w:t>
      </w:r>
    </w:p>
    <w:p w14:paraId="0874E905" w14:textId="77777777" w:rsidR="009B589C" w:rsidRDefault="009B589C" w:rsidP="00927C37">
      <w:pPr>
        <w:pStyle w:val="BodyText"/>
      </w:pPr>
    </w:p>
    <w:p w14:paraId="0FE22847" w14:textId="047EE4EA" w:rsidR="00C462C3" w:rsidRPr="00164F0B" w:rsidRDefault="00C462C3" w:rsidP="00C462C3">
      <w:pPr>
        <w:rPr>
          <w:rStyle w:val="Strong"/>
        </w:rPr>
      </w:pPr>
      <w:r w:rsidRPr="00164F0B">
        <w:rPr>
          <w:b/>
          <w:bCs/>
        </w:rPr>
        <w:lastRenderedPageBreak/>
        <w:t>2.2</w:t>
      </w:r>
      <w:r w:rsidRPr="00164F0B">
        <w:t xml:space="preserve"> </w:t>
      </w:r>
      <w:r w:rsidR="005450A0">
        <w:t>F</w:t>
      </w:r>
      <w:r w:rsidRPr="00164F0B">
        <w:rPr>
          <w:rStyle w:val="Strong"/>
        </w:rPr>
        <w:t>eature construction</w:t>
      </w:r>
    </w:p>
    <w:p w14:paraId="24633763" w14:textId="722FDAEC" w:rsidR="00927C37" w:rsidRPr="00927C37" w:rsidRDefault="00927C37" w:rsidP="00927C37"/>
    <w:p w14:paraId="1D06365F" w14:textId="740F3696" w:rsidR="00093AB1" w:rsidRDefault="00342AD5" w:rsidP="00D072A6">
      <w:pPr>
        <w:pStyle w:val="BodyText"/>
      </w:pPr>
      <w:r>
        <w:t>N</w:t>
      </w:r>
      <w:r w:rsidR="00FF3D66">
        <w:t>umber</w:t>
      </w:r>
      <w:r w:rsidR="004F4A44">
        <w:t xml:space="preserve"> of reviews is the </w:t>
      </w:r>
      <w:r w:rsidR="00996814">
        <w:t xml:space="preserve">response variable. </w:t>
      </w:r>
      <w:r w:rsidR="00093AB1">
        <w:t>Due to strong right skew</w:t>
      </w:r>
      <w:r w:rsidR="008316C7">
        <w:t>ness</w:t>
      </w:r>
      <w:r w:rsidR="00093AB1">
        <w:t xml:space="preserve">, </w:t>
      </w:r>
      <w:r w:rsidR="008D01A6">
        <w:t>they</w:t>
      </w:r>
      <w:r w:rsidR="00093AB1">
        <w:t xml:space="preserve"> are trimmed at the ninety-fifth percentile and then log</w:t>
      </w:r>
      <w:r w:rsidR="00D072A6">
        <w:t>-transformed</w:t>
      </w:r>
      <w:r w:rsidR="00093AB1">
        <w:t xml:space="preserve">.  </w:t>
      </w:r>
      <w:r w:rsidR="00681A4E">
        <w:t xml:space="preserve">Listings with missing host activity or availability information are removed. </w:t>
      </w:r>
    </w:p>
    <w:p w14:paraId="2B4FB73D" w14:textId="77777777" w:rsidR="00093AB1" w:rsidRDefault="00093AB1" w:rsidP="004A5532">
      <w:pPr>
        <w:pStyle w:val="BodyText"/>
      </w:pPr>
    </w:p>
    <w:p w14:paraId="47348362" w14:textId="374DB995" w:rsidR="008B173A" w:rsidRPr="008B173A" w:rsidRDefault="001A6629" w:rsidP="001B7A04">
      <w:pPr>
        <w:pStyle w:val="BodyText"/>
      </w:pPr>
      <w:r>
        <w:t>For performance modeling</w:t>
      </w:r>
      <w:r w:rsidR="008B173A">
        <w:t xml:space="preserve">, we construct a total of 24 features capturing property structural characteristics, hosting policies, and service history, together with </w:t>
      </w:r>
      <w:r w:rsidR="003A4F75">
        <w:t>host gender</w:t>
      </w:r>
      <w:r w:rsidR="008B173A">
        <w:t xml:space="preserve"> inferred using a combined rule-based and computer vision approach, as well as review sentiment derived using VADER, following the existing literature</w:t>
      </w:r>
      <w:r w:rsidR="00CE5C4B">
        <w:t xml:space="preserve"> </w:t>
      </w:r>
      <w:r w:rsidR="00CF004C">
        <w:fldChar w:fldCharType="begin">
          <w:fldData xml:space="preserve">PEVuZE5vdGU+PENpdGU+PEF1dGhvcj5DYW1hdHRpPC9BdXRob3I+PFllYXI+MjAyNDwvWWVhcj48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</w:fldData>
        </w:fldChar>
      </w:r>
      <w:r w:rsidR="001D489E">
        <w:instrText xml:space="preserve"> ADDIN EN.CITE </w:instrText>
      </w:r>
      <w:r w:rsidR="001D489E">
        <w:fldChar w:fldCharType="begin">
          <w:fldData xml:space="preserve">PEVuZE5vdGU+PENpdGU+PEF1dGhvcj5DYW1hdHRpPC9BdXRob3I+PFllYXI+MjAyNDwvWWVhcj48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</w:fldData>
        </w:fldChar>
      </w:r>
      <w:r w:rsidR="001D489E">
        <w:instrText xml:space="preserve"> ADDIN EN.CITE.DATA </w:instrText>
      </w:r>
      <w:r w:rsidR="001D489E">
        <w:fldChar w:fldCharType="end"/>
      </w:r>
      <w:r w:rsidR="00CF004C">
        <w:fldChar w:fldCharType="separate"/>
      </w:r>
      <w:r w:rsidR="001D489E">
        <w:rPr>
          <w:noProof/>
        </w:rPr>
        <w:t>(Camatti et al. 2024, Delgado 2023)</w:t>
      </w:r>
      <w:r w:rsidR="00CF004C">
        <w:fldChar w:fldCharType="end"/>
      </w:r>
      <w:r w:rsidR="008B173A">
        <w:t>. Full details of feature construction are provided in Appendix 1. Price is excluded from the model due to collinearity.</w:t>
      </w:r>
    </w:p>
    <w:p w14:paraId="36C0BE5E" w14:textId="77777777" w:rsidR="008B173A" w:rsidRDefault="008B173A" w:rsidP="0029721E">
      <w:pPr>
        <w:pStyle w:val="BodyText"/>
      </w:pPr>
    </w:p>
    <w:p w14:paraId="31124300" w14:textId="1DAAD5CD" w:rsidR="0029721E" w:rsidRDefault="00E34CF2" w:rsidP="0029721E">
      <w:pPr>
        <w:pStyle w:val="BodyText"/>
      </w:pPr>
      <w:r>
        <w:t xml:space="preserve">Our analysis focuses on two key features. </w:t>
      </w:r>
      <w:r w:rsidR="0029721E">
        <w:t xml:space="preserve">One is the </w:t>
      </w:r>
      <w:r w:rsidR="0029721E" w:rsidRPr="00A44504">
        <w:t xml:space="preserve">number of spatial </w:t>
      </w:r>
      <w:r w:rsidR="0029721E">
        <w:t xml:space="preserve">semantics, e.g. </w:t>
      </w:r>
      <w:r w:rsidR="000B4A3B">
        <w:t xml:space="preserve">unique </w:t>
      </w:r>
      <w:r w:rsidR="0029721E">
        <w:t xml:space="preserve">specific places or landmarks and vague amenities like pubs or shops, mentioned in listing descriptions. The other is the </w:t>
      </w:r>
      <w:r w:rsidR="0029721E" w:rsidRPr="00A44504">
        <w:t>number of points of interest</w:t>
      </w:r>
      <w:r w:rsidR="0029721E">
        <w:t xml:space="preserve"> (POIs) </w:t>
      </w:r>
      <w:r w:rsidR="0029721E">
        <w:rPr>
          <w:rStyle w:val="FootnoteReference"/>
        </w:rPr>
        <w:footnoteReference w:id="4"/>
      </w:r>
      <w:r w:rsidR="0029721E">
        <w:t xml:space="preserve"> within an 800m walking distance. While the former reflects how hosts semantically frame spatial information, the latter captures real-world amenities. We deliberately exclude precise geographic coordinates and neighbourhood-level indicators to avoid over-representation of locational fixed effects</w:t>
      </w:r>
    </w:p>
    <w:p w14:paraId="354D4BD4" w14:textId="77777777" w:rsidR="00453B81" w:rsidRDefault="00453B81" w:rsidP="00C44CB7">
      <w:pPr>
        <w:pStyle w:val="BodyText"/>
      </w:pPr>
    </w:p>
    <w:p w14:paraId="69E8BE7A" w14:textId="0F03A198" w:rsidR="008D0D3C" w:rsidRDefault="008D0D3C" w:rsidP="00742036">
      <w:pPr>
        <w:pStyle w:val="BodyText"/>
      </w:pPr>
      <w:r>
        <w:t xml:space="preserve">Figure 1 illustrates the spatial distributions of key </w:t>
      </w:r>
      <w:r w:rsidR="008316C7">
        <w:t>features</w:t>
      </w:r>
      <w:r>
        <w:t xml:space="preserve"> aggregated to </w:t>
      </w:r>
      <w:r w:rsidRPr="007F1F5A">
        <w:rPr>
          <w:rStyle w:val="Strong"/>
          <w:b w:val="0"/>
          <w:bCs w:val="0"/>
        </w:rPr>
        <w:t>H3 hexagons (1.11 km²)</w:t>
      </w:r>
      <w:r w:rsidRPr="007F1F5A">
        <w:t xml:space="preserve">. </w:t>
      </w:r>
      <w:r w:rsidR="00D15CDB">
        <w:t>L</w:t>
      </w:r>
      <w:r>
        <w:t xml:space="preserve">istings, reviews, and </w:t>
      </w:r>
      <w:r w:rsidRPr="00D400F6">
        <w:t>POIs</w:t>
      </w:r>
      <w:r>
        <w:t xml:space="preserve"> </w:t>
      </w:r>
      <w:r w:rsidR="00EE102D">
        <w:t>show</w:t>
      </w:r>
      <w:r>
        <w:t xml:space="preserve"> overlapping hotspots in the city centre, </w:t>
      </w:r>
      <w:r w:rsidRPr="000B4A3B">
        <w:rPr>
          <w:u w:val="single"/>
        </w:rPr>
        <w:t xml:space="preserve">while </w:t>
      </w:r>
      <w:r w:rsidR="000B4A3B" w:rsidRPr="00A44504">
        <w:t xml:space="preserve">spatial </w:t>
      </w:r>
      <w:r w:rsidR="000B4A3B">
        <w:t xml:space="preserve">semantics </w:t>
      </w:r>
      <w:r>
        <w:t>extends more broadly beyond the central core.</w:t>
      </w:r>
    </w:p>
    <w:p w14:paraId="5642D298" w14:textId="02EAAE47" w:rsidR="008D0D3C" w:rsidRDefault="00AE3331" w:rsidP="00311BF5">
      <w:pPr>
        <w:rPr>
          <w:lang w:val="en-GB"/>
        </w:rPr>
      </w:pPr>
      <w:r>
        <w:rPr>
          <w:noProof/>
        </w:rPr>
        <w:lastRenderedPageBreak/>
        <w:drawing>
          <wp:anchor distT="0" distB="0" distL="114300" distR="114300" simplePos="0" relativeHeight="251659264" behindDoc="0" locked="0" layoutInCell="1" allowOverlap="1" wp14:anchorId="3240D09A" wp14:editId="0930D80F">
            <wp:simplePos x="0" y="0"/>
            <wp:positionH relativeFrom="column">
              <wp:posOffset>0</wp:posOffset>
            </wp:positionH>
            <wp:positionV relativeFrom="paragraph">
              <wp:posOffset>158750</wp:posOffset>
            </wp:positionV>
            <wp:extent cx="5559653" cy="5079600"/>
            <wp:effectExtent l="0" t="0" r="3175" b="6985"/>
            <wp:wrapSquare wrapText="bothSides"/>
            <wp:docPr id="199076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63803" name=""/>
                    <pic:cNvPicPr/>
                  </pic:nvPicPr>
                  <pic:blipFill rotWithShape="1">
                    <a:blip r:embed="rId8"/>
                    <a:srcRect t="4646"/>
                    <a:stretch>
                      <a:fillRect/>
                    </a:stretch>
                  </pic:blipFill>
                  <pic:spPr bwMode="auto">
                    <a:xfrm>
                      <a:off x="0" y="0"/>
                      <a:ext cx="5559653" cy="507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95FCE4" w14:textId="62550CF8" w:rsidR="008D0D3C" w:rsidRDefault="008D0D3C" w:rsidP="008D0D3C">
      <w:pPr>
        <w:ind w:firstLine="720"/>
        <w:jc w:val="center"/>
        <w:rPr>
          <w:lang w:val="en-GB"/>
        </w:rPr>
      </w:pPr>
      <w:r w:rsidRPr="005806D1">
        <w:rPr>
          <w:b/>
          <w:bCs/>
          <w:lang w:val="en-GB"/>
        </w:rPr>
        <w:t>Figure 1</w:t>
      </w:r>
      <w:r>
        <w:rPr>
          <w:lang w:val="en-GB"/>
        </w:rPr>
        <w:t xml:space="preserve"> Spatial distribution of key features.</w:t>
      </w:r>
    </w:p>
    <w:p w14:paraId="636EE4C6" w14:textId="77777777" w:rsidR="001A1FBE" w:rsidRPr="001B7A04" w:rsidRDefault="001A1FBE" w:rsidP="00073239">
      <w:pPr>
        <w:pStyle w:val="BodyText"/>
        <w:rPr>
          <w:lang w:val="en-GB"/>
        </w:rPr>
      </w:pPr>
    </w:p>
    <w:p w14:paraId="096D5022" w14:textId="77777777" w:rsidR="007D6F32" w:rsidRDefault="007D6F32" w:rsidP="006A595E"/>
    <w:p w14:paraId="2B4947C9" w14:textId="77777777" w:rsidR="002D3A5A" w:rsidRDefault="002D3A5A" w:rsidP="002D3A5A">
      <w:pPr>
        <w:pStyle w:val="Heading1"/>
      </w:pPr>
      <w:r>
        <w:t xml:space="preserve">Method </w:t>
      </w:r>
    </w:p>
    <w:p w14:paraId="2313CABA" w14:textId="77777777" w:rsidR="00C10590" w:rsidRPr="00C10590" w:rsidRDefault="00C10590" w:rsidP="00C10590"/>
    <w:p w14:paraId="061E7A51" w14:textId="1348BBB0" w:rsidR="00C10590" w:rsidRPr="00CA02C9" w:rsidRDefault="00C10590" w:rsidP="00C10590">
      <w:pPr>
        <w:rPr>
          <w:b/>
          <w:bCs/>
        </w:rPr>
      </w:pPr>
      <w:r w:rsidRPr="00CA02C9">
        <w:rPr>
          <w:b/>
          <w:bCs/>
        </w:rPr>
        <w:t xml:space="preserve">3.1 </w:t>
      </w:r>
      <w:r w:rsidR="00820824">
        <w:rPr>
          <w:b/>
          <w:bCs/>
        </w:rPr>
        <w:t>LLM for e</w:t>
      </w:r>
      <w:r w:rsidRPr="00CA02C9">
        <w:rPr>
          <w:b/>
          <w:bCs/>
        </w:rPr>
        <w:t xml:space="preserve">xtracting spatial </w:t>
      </w:r>
      <w:r>
        <w:rPr>
          <w:b/>
          <w:bCs/>
        </w:rPr>
        <w:t>semantics</w:t>
      </w:r>
    </w:p>
    <w:p w14:paraId="54918BCB" w14:textId="77777777" w:rsidR="005A3E7F" w:rsidRDefault="005A3E7F" w:rsidP="006A595E"/>
    <w:p w14:paraId="312A68DB" w14:textId="1A1A8599" w:rsidR="00ED14E0" w:rsidRPr="00427F64" w:rsidRDefault="004A3407" w:rsidP="00ED14E0">
      <w:pPr>
        <w:pStyle w:val="BodyText"/>
      </w:pPr>
      <w:r>
        <w:t xml:space="preserve">Following </w:t>
      </w:r>
      <w:r w:rsidR="00ED14E0">
        <w:fldChar w:fldCharType="begin"/>
      </w:r>
      <w:r w:rsidR="00ED14E0">
        <w:instrText xml:space="preserve"> ADDIN EN.CITE &lt;EndNote&gt;&lt;Cite AuthorYear="1"&gt;&lt;Author&gt;Shingleton&lt;/Author&gt;&lt;Year&gt;2025&lt;/Year&gt;&lt;RecNum&gt;359&lt;/RecNum&gt;&lt;DisplayText&gt;Shingleton and Basiri (2025)&lt;/DisplayText&gt;&lt;record&gt;&lt;rec-number&gt;359&lt;/rec-number&gt;&lt;foreign-keys&gt;&lt;key app="EN" db-id="dzr0as59jpearxewa0eve2elpv9za9da59zp" timestamp="1766080410"&gt;359&lt;/key&gt;&lt;/foreign-keys&gt;&lt;ref-type name="Journal Article"&gt;17&lt;/ref-type&gt;&lt;contributors&gt;&lt;authors&gt;&lt;author&gt;Shingleton, Joseph&lt;/author&gt;&lt;author&gt;Basiri, Ana&lt;/author&gt;&lt;/authors&gt;&lt;/contributors&gt;&lt;titles&gt;&lt;title&gt;How close is&amp;quot; close&amp;quot;? An analysis of the spatial characteristics of perceived proximity using Large Language Models&lt;/title&gt;&lt;secondary-title&gt;AGILE: GIScience Series&lt;/secondary-title&gt;&lt;/titles&gt;&lt;periodical&gt;&lt;full-title&gt;AGILE: GIScience Series&lt;/full-title&gt;&lt;/periodical&gt;&lt;pages&gt;11&lt;/pages&gt;&lt;volume&gt;6&lt;/volume&gt;&lt;dates&gt;&lt;year&gt;2025&lt;/year&gt;&lt;/dates&gt;&lt;isbn&gt;2700-8150&lt;/isbn&gt;&lt;urls&gt;&lt;/urls&gt;&lt;/record&gt;&lt;/Cite&gt;&lt;/EndNote&gt;</w:instrText>
      </w:r>
      <w:r w:rsidR="00ED14E0">
        <w:fldChar w:fldCharType="separate"/>
      </w:r>
      <w:r w:rsidR="00ED14E0">
        <w:t>Shingleton and Basiri (2025)</w:t>
      </w:r>
      <w:r w:rsidR="00ED14E0">
        <w:fldChar w:fldCharType="end"/>
      </w:r>
      <w:r>
        <w:t>,</w:t>
      </w:r>
      <w:r w:rsidR="00ED14E0">
        <w:t xml:space="preserve"> LLMs </w:t>
      </w:r>
      <w:r w:rsidR="00211595">
        <w:t>are</w:t>
      </w:r>
      <w:r w:rsidR="00884E18">
        <w:t xml:space="preserve"> adopted </w:t>
      </w:r>
      <w:r w:rsidR="00ED14E0">
        <w:t xml:space="preserve">to extract spatial semantics from Airbnb listing descriptions. </w:t>
      </w:r>
      <w:r>
        <w:t>A</w:t>
      </w:r>
      <w:r w:rsidR="00ED14E0">
        <w:t xml:space="preserve"> knowledge distillation framework </w:t>
      </w:r>
      <w:r w:rsidR="00561E9A">
        <w:t xml:space="preserve">is </w:t>
      </w:r>
      <w:r w:rsidR="00F46F6B">
        <w:t xml:space="preserve">employed to </w:t>
      </w:r>
      <w:r w:rsidR="00ED14E0">
        <w:t xml:space="preserve">transfer a high-capacity teacher model to a smaller student model for scalable inference. The teacher model, Llama-3.3-70B-Instruct quantised to 4-bit </w:t>
      </w:r>
      <w:r w:rsidR="00ED14E0">
        <w:fldChar w:fldCharType="begin"/>
      </w:r>
      <w:r w:rsidR="00ED14E0">
        <w:instrText xml:space="preserve"> ADDIN EN.CITE &lt;EndNote&gt;&lt;Cite&gt;&lt;Author&gt;Jin&lt;/Author&gt;&lt;Year&gt;2024&lt;/Year&gt;&lt;RecNum&gt;360&lt;/RecNum&gt;&lt;DisplayText&gt;(Jin et al. 2024)&lt;/DisplayText&gt;&lt;record&gt;&lt;rec-number&gt;360&lt;/rec-number&gt;&lt;foreign-keys&gt;&lt;key app="EN" db-id="dzr0as59jpearxewa0eve2elpv9za9da59zp" timestamp="1766098501"&gt;360&lt;/key&gt;&lt;/foreign-keys&gt;&lt;ref-type name="Conference Proceedings"&gt;10&lt;/ref-type&gt;&lt;contributors&gt;&lt;authors&gt;&lt;author&gt;Jin, Renren&lt;/author&gt;&lt;author&gt;Du, Jiangcun&lt;/author&gt;&lt;author&gt;Huang, Wuwei&lt;/author&gt;&lt;author&gt;Liu, Wei&lt;/author&gt;&lt;author&gt;Luan, Jian&lt;/author&gt;&lt;author&gt;Wang, Bin&lt;/author&gt;&lt;author&gt;Xiong, Deyi&lt;/author&gt;&lt;/authors&gt;&lt;/contributors&gt;&lt;titles&gt;&lt;title&gt;A comprehensive evaluation of quantization strategies for large language models&lt;/title&gt;&lt;secondary-title&gt;Findings of the Association for Computational Linguistics ACL 2024&lt;/secondary-title&gt;&lt;/titles&gt;&lt;pages&gt;12186-12215&lt;/pages&gt;&lt;dates&gt;&lt;year&gt;2024&lt;/year&gt;&lt;/dates&gt;&lt;urls&gt;&lt;/urls&gt;&lt;/record&gt;&lt;/Cite&gt;&lt;/EndNote&gt;</w:instrText>
      </w:r>
      <w:r w:rsidR="00ED14E0">
        <w:fldChar w:fldCharType="separate"/>
      </w:r>
      <w:r w:rsidR="00ED14E0">
        <w:t>(Jin et al. 2024)</w:t>
      </w:r>
      <w:r w:rsidR="00ED14E0">
        <w:fldChar w:fldCharType="end"/>
      </w:r>
      <w:r w:rsidR="00ED14E0">
        <w:t xml:space="preserve"> with Unsloth </w:t>
      </w:r>
      <w:r w:rsidR="00ED14E0">
        <w:fldChar w:fldCharType="begin"/>
      </w:r>
      <w:r w:rsidR="00B279B4">
        <w:instrText xml:space="preserve"> ADDIN EN.CITE &lt;EndNote&gt;&lt;Cite&gt;&lt;Author&gt;Han&lt;/Author&gt;&lt;Year&gt;2023&lt;/Year&gt;&lt;RecNum&gt;361&lt;/RecNum&gt;&lt;DisplayText&gt;(Han 2023)&lt;/DisplayText&gt;&lt;record&gt;&lt;rec-number&gt;361&lt;/rec-number&gt;&lt;foreign-keys&gt;&lt;key app="EN" db-id="dzr0as59jpearxewa0eve2elpv9za9da59zp" timestamp="1766099327"&gt;361&lt;/key&gt;&lt;/foreign-keys&gt;&lt;ref-type name="Computer Program"&gt;9&lt;/ref-type&gt;&lt;contributors&gt;&lt;authors&gt;&lt;author&gt;Han,Daniel; &amp;amp;,Team;&lt;/author&gt;&lt;/authors&gt;&lt;/contributors&gt;&lt;titles&gt;&lt;title&gt;unsloth package&lt;/title&gt;&lt;/titles&gt;&lt;dates&gt;&lt;year&gt;2023&lt;/year&gt;&lt;/dates&gt;&lt;pub-location&gt;http://github.com/unslothai/unsloth&lt;/pub-location&gt;&lt;urls&gt;&lt;related-urls&gt;&lt;url&gt;http://github.com/unslothai/unsloth&lt;/url&gt;&lt;/related-urls&gt;&lt;/urls&gt;&lt;/record&gt;&lt;/Cite&gt;&lt;/EndNote&gt;</w:instrText>
      </w:r>
      <w:r w:rsidR="00ED14E0">
        <w:fldChar w:fldCharType="separate"/>
      </w:r>
      <w:r w:rsidR="00B74D37">
        <w:rPr>
          <w:noProof/>
        </w:rPr>
        <w:t>(Han 2023)</w:t>
      </w:r>
      <w:r w:rsidR="00ED14E0">
        <w:fldChar w:fldCharType="end"/>
      </w:r>
      <w:r w:rsidR="00ED14E0">
        <w:t xml:space="preserve">, reaches an F1 score of 0.869 and is </w:t>
      </w:r>
      <w:r w:rsidR="00CA7F74">
        <w:t>trained on</w:t>
      </w:r>
      <w:r w:rsidR="00ED14E0">
        <w:t xml:space="preserve"> 9,201 descriptions from the multi-</w:t>
      </w:r>
      <w:r w:rsidR="00A25A8B">
        <w:t xml:space="preserve">period </w:t>
      </w:r>
      <w:r w:rsidR="00ED14E0">
        <w:t>corpus.</w:t>
      </w:r>
    </w:p>
    <w:p w14:paraId="43055EF1" w14:textId="722FC58F" w:rsidR="00ED14E0" w:rsidRPr="00CA15D6" w:rsidRDefault="00ED14E0" w:rsidP="00ED14E0">
      <w:pPr>
        <w:pStyle w:val="BodyText"/>
      </w:pPr>
    </w:p>
    <w:p w14:paraId="795189CE" w14:textId="23437F09" w:rsidR="00ED14E0" w:rsidRDefault="00A14C10" w:rsidP="009350BE">
      <w:pPr>
        <w:pStyle w:val="BodyText"/>
      </w:pPr>
      <w:r>
        <w:t xml:space="preserve">As the </w:t>
      </w:r>
      <w:r w:rsidR="00ED14E0">
        <w:t xml:space="preserve">teacher-model inference requires substantial computation on an NVIDIA RTX A6000 GPU, a </w:t>
      </w:r>
      <w:r w:rsidR="0009318F">
        <w:t xml:space="preserve">4-bit </w:t>
      </w:r>
      <w:r w:rsidR="00ED14E0">
        <w:t>Meta-Llama-3.1-8B-Instruct model</w:t>
      </w:r>
      <w:r w:rsidR="001B75DB" w:rsidRPr="00CA15D6">
        <w:rPr>
          <w:vertAlign w:val="superscript"/>
        </w:rPr>
        <w:footnoteReference w:id="5"/>
      </w:r>
      <w:r w:rsidR="00ED14E0">
        <w:t xml:space="preserve"> </w:t>
      </w:r>
      <w:r w:rsidR="00FE2A49">
        <w:t xml:space="preserve">was </w:t>
      </w:r>
      <w:r w:rsidR="00B43ADC">
        <w:t xml:space="preserve">taught </w:t>
      </w:r>
      <w:r w:rsidR="00ED14E0">
        <w:t>on an NVIDIA A30 GPU</w:t>
      </w:r>
      <w:r w:rsidR="00E6363B">
        <w:t>, which</w:t>
      </w:r>
      <w:r w:rsidR="001B75DB" w:rsidRPr="00CA15D6">
        <w:rPr>
          <w:vertAlign w:val="superscript"/>
        </w:rPr>
        <w:t xml:space="preserve"> </w:t>
      </w:r>
      <w:r w:rsidR="00FE2A49">
        <w:t xml:space="preserve">was </w:t>
      </w:r>
      <w:r w:rsidR="009350BE">
        <w:t xml:space="preserve">then used to process the rest of the listing descriptions. </w:t>
      </w:r>
    </w:p>
    <w:p w14:paraId="1910D66F" w14:textId="77777777" w:rsidR="009350BE" w:rsidRPr="000D00AB" w:rsidRDefault="009350BE" w:rsidP="009350BE">
      <w:pPr>
        <w:pStyle w:val="BodyText"/>
      </w:pPr>
    </w:p>
    <w:p w14:paraId="4820A53D" w14:textId="4C647179" w:rsidR="00ED14E0" w:rsidRPr="000D0FC3" w:rsidRDefault="00ED14E0" w:rsidP="00ED14E0">
      <w:pPr>
        <w:pStyle w:val="BodyText"/>
      </w:pPr>
      <w:r>
        <w:t>The extracted spatial semantics, generated from the prompt in Appendix 2, fall into two categories</w:t>
      </w:r>
      <w:r w:rsidR="00CA5F6E">
        <w:t>,</w:t>
      </w:r>
      <w:r w:rsidR="0054314A">
        <w:t xml:space="preserve"> </w:t>
      </w:r>
      <w:r>
        <w:t>specific places</w:t>
      </w:r>
      <w:r w:rsidR="008E3613">
        <w:t xml:space="preserve"> </w:t>
      </w:r>
      <w:r>
        <w:t xml:space="preserve">and general places. After cleaning with JSON-Repair, </w:t>
      </w:r>
      <w:r w:rsidR="00600AA5">
        <w:t xml:space="preserve">both categories </w:t>
      </w:r>
      <w:r>
        <w:t xml:space="preserve">are </w:t>
      </w:r>
      <w:r w:rsidR="00A83872">
        <w:t>used</w:t>
      </w:r>
      <w:r>
        <w:t xml:space="preserve"> to</w:t>
      </w:r>
      <w:r w:rsidR="00A83872">
        <w:t xml:space="preserve"> </w:t>
      </w:r>
      <w:r w:rsidR="00A83872">
        <w:lastRenderedPageBreak/>
        <w:t xml:space="preserve">calculate </w:t>
      </w:r>
      <w:r w:rsidR="00600AA5">
        <w:t xml:space="preserve">the total </w:t>
      </w:r>
      <w:r w:rsidR="00A83872" w:rsidRPr="00A44504">
        <w:t xml:space="preserve">number of spatial </w:t>
      </w:r>
      <w:r w:rsidR="00A83872">
        <w:t>semantics for each listing</w:t>
      </w:r>
      <w:r>
        <w:t>.</w:t>
      </w:r>
    </w:p>
    <w:p w14:paraId="2665F9BC" w14:textId="77777777" w:rsidR="00ED14E0" w:rsidRDefault="00ED14E0" w:rsidP="006A595E"/>
    <w:p w14:paraId="3058B1D5" w14:textId="351C752A" w:rsidR="001B4EB5" w:rsidRPr="00A43E9D" w:rsidRDefault="001B4EB5" w:rsidP="001B4EB5">
      <w:pPr>
        <w:rPr>
          <w:b/>
          <w:bCs/>
        </w:rPr>
      </w:pPr>
      <w:r w:rsidRPr="00A43E9D">
        <w:rPr>
          <w:b/>
          <w:bCs/>
        </w:rPr>
        <w:t xml:space="preserve">3.2 </w:t>
      </w:r>
      <w:r w:rsidR="00516EFA">
        <w:rPr>
          <w:b/>
          <w:bCs/>
        </w:rPr>
        <w:t>XAI</w:t>
      </w:r>
      <w:r w:rsidRPr="00A43E9D">
        <w:rPr>
          <w:b/>
          <w:bCs/>
        </w:rPr>
        <w:t xml:space="preserve"> </w:t>
      </w:r>
      <w:r w:rsidR="00122D61">
        <w:rPr>
          <w:b/>
          <w:bCs/>
        </w:rPr>
        <w:t xml:space="preserve">for </w:t>
      </w:r>
      <w:r w:rsidRPr="00A43E9D">
        <w:rPr>
          <w:b/>
          <w:bCs/>
        </w:rPr>
        <w:t xml:space="preserve">predicting </w:t>
      </w:r>
      <w:r>
        <w:rPr>
          <w:b/>
          <w:bCs/>
        </w:rPr>
        <w:t>listing</w:t>
      </w:r>
      <w:r w:rsidRPr="00A43E9D">
        <w:rPr>
          <w:b/>
          <w:bCs/>
        </w:rPr>
        <w:t xml:space="preserve"> performance</w:t>
      </w:r>
    </w:p>
    <w:p w14:paraId="6DB9C122" w14:textId="77777777" w:rsidR="004F7842" w:rsidRDefault="004F7842" w:rsidP="006A595E"/>
    <w:p w14:paraId="1E76ED00" w14:textId="00F482F5" w:rsidR="00A87601" w:rsidRDefault="00396634" w:rsidP="0029566E">
      <w:r>
        <w:t xml:space="preserve">As mentioned above, the </w:t>
      </w:r>
      <w:r w:rsidR="00A87601">
        <w:t xml:space="preserve">number of reviews </w:t>
      </w:r>
      <w:r w:rsidR="00084BA5">
        <w:t xml:space="preserve">is used </w:t>
      </w:r>
      <w:r w:rsidR="00A87601">
        <w:t>as a performance indicator</w:t>
      </w:r>
      <w:r w:rsidR="00084BA5">
        <w:t xml:space="preserve">, that is, the outcome </w:t>
      </w:r>
      <w:r w:rsidR="00E20E18">
        <w:t>of</w:t>
      </w:r>
      <w:r w:rsidR="00084BA5">
        <w:t xml:space="preserve"> the prediction modelling</w:t>
      </w:r>
      <w:r w:rsidR="00A87601">
        <w:t xml:space="preserve">. The missing values </w:t>
      </w:r>
      <w:r w:rsidR="00BD0F99">
        <w:t xml:space="preserve">are </w:t>
      </w:r>
      <w:r w:rsidR="004A75CF">
        <w:t xml:space="preserve">obtained </w:t>
      </w:r>
      <w:r w:rsidR="00A87601">
        <w:t>with the method that produces the lowest out-of-sample error from K-nearest neighbour, Bayesian iterative, and random forest imputation.</w:t>
      </w:r>
      <w:r w:rsidR="004A75CF">
        <w:t xml:space="preserve"> </w:t>
      </w:r>
    </w:p>
    <w:p w14:paraId="23EE90E7" w14:textId="77777777" w:rsidR="00162E1E" w:rsidRDefault="00162E1E" w:rsidP="0029566E"/>
    <w:p w14:paraId="536EC881" w14:textId="5B6925DB" w:rsidR="00A87601" w:rsidRDefault="00A004C3" w:rsidP="00A87601">
      <w:r>
        <w:t>A number</w:t>
      </w:r>
      <w:r w:rsidR="00A87601">
        <w:t xml:space="preserve"> of </w:t>
      </w:r>
      <w:r>
        <w:t xml:space="preserve">common </w:t>
      </w:r>
      <w:r w:rsidR="005A1716">
        <w:t xml:space="preserve">machine learning (ML) </w:t>
      </w:r>
      <w:r w:rsidR="00A87601">
        <w:t>models</w:t>
      </w:r>
      <w:r w:rsidR="005A1716">
        <w:t xml:space="preserve"> are employed in this research</w:t>
      </w:r>
      <w:r w:rsidR="00152CF8">
        <w:t xml:space="preserve">, including </w:t>
      </w:r>
      <w:r w:rsidR="00A87601">
        <w:t xml:space="preserve">Bayesian Ridge Regression, Elastic Net, Random Forests, XGBoost, and neural </w:t>
      </w:r>
      <w:r w:rsidR="00EF4163">
        <w:t xml:space="preserve">network </w:t>
      </w:r>
      <w:r w:rsidR="00A87601">
        <w:t xml:space="preserve">models </w:t>
      </w:r>
      <w:r w:rsidR="00152CF8">
        <w:t>(</w:t>
      </w:r>
      <w:r w:rsidR="00A87601">
        <w:t>ANN and BNN</w:t>
      </w:r>
      <w:r w:rsidR="00152CF8">
        <w:t>)</w:t>
      </w:r>
      <w:r w:rsidR="00A87601">
        <w:t xml:space="preserve">. </w:t>
      </w:r>
      <w:r w:rsidR="00876849">
        <w:t>The</w:t>
      </w:r>
      <w:r w:rsidR="00A87601">
        <w:t xml:space="preserve"> lowest root mean squared error (RMSE)</w:t>
      </w:r>
      <w:r w:rsidR="00876849">
        <w:t xml:space="preserve"> is used for model assessment</w:t>
      </w:r>
      <w:r w:rsidR="004121A6">
        <w:t xml:space="preserve"> after hyperparameter tuning</w:t>
      </w:r>
      <w:r w:rsidR="00876849">
        <w:t xml:space="preserve">, and the one with </w:t>
      </w:r>
      <w:r w:rsidR="004121A6">
        <w:t xml:space="preserve">the </w:t>
      </w:r>
      <w:r w:rsidR="00876849">
        <w:t xml:space="preserve">lowest RMSE is selected for further </w:t>
      </w:r>
      <w:r w:rsidR="004121A6">
        <w:t xml:space="preserve">SHAP </w:t>
      </w:r>
      <w:r w:rsidR="00876849">
        <w:t>analysis</w:t>
      </w:r>
      <w:r w:rsidR="00A87601">
        <w:t>.</w:t>
      </w:r>
    </w:p>
    <w:p w14:paraId="5C0EDCD8" w14:textId="77777777" w:rsidR="00A87601" w:rsidRDefault="00A87601" w:rsidP="00A87601"/>
    <w:p w14:paraId="597DBF74" w14:textId="21B4A497" w:rsidR="005877BD" w:rsidRDefault="000207B6" w:rsidP="00775553">
      <w:pPr>
        <w:rPr>
          <w:lang w:val="en-GB"/>
        </w:rPr>
      </w:pPr>
      <w:r>
        <w:t xml:space="preserve">The </w:t>
      </w:r>
      <w:r w:rsidR="00A87601">
        <w:t xml:space="preserve">TreeSHAP values allow assessment of the relative contribution of each </w:t>
      </w:r>
      <w:r>
        <w:t>feature</w:t>
      </w:r>
      <w:r w:rsidR="00A87601">
        <w:t xml:space="preserve">, with a focus on </w:t>
      </w:r>
      <w:r w:rsidR="00473F13" w:rsidRPr="00A44504">
        <w:t xml:space="preserve">spatial </w:t>
      </w:r>
      <w:r w:rsidR="00473F13">
        <w:t xml:space="preserve">semantics </w:t>
      </w:r>
      <w:r w:rsidR="00A87601">
        <w:t xml:space="preserve">and </w:t>
      </w:r>
      <w:r w:rsidR="007358B8" w:rsidRPr="00491B14">
        <w:t>POIs</w:t>
      </w:r>
      <w:r w:rsidR="00A87601">
        <w:t xml:space="preserve">. SHAP interaction values </w:t>
      </w:r>
      <w:r w:rsidR="00473F13">
        <w:t xml:space="preserve">are used </w:t>
      </w:r>
      <w:r w:rsidR="00713A5D">
        <w:t xml:space="preserve">for evaluating </w:t>
      </w:r>
      <w:r w:rsidR="00A87601">
        <w:t>the joint effect and interactions</w:t>
      </w:r>
      <w:r w:rsidR="00713A5D">
        <w:t xml:space="preserve"> of the two features</w:t>
      </w:r>
      <w:r w:rsidR="00A87601">
        <w:t>.</w:t>
      </w:r>
      <w:r w:rsidR="00744BED">
        <w:t xml:space="preserve"> </w:t>
      </w:r>
    </w:p>
    <w:p w14:paraId="11AAE93B" w14:textId="77777777" w:rsidR="005555CD" w:rsidRPr="005555CD" w:rsidRDefault="005555CD" w:rsidP="005555CD">
      <w:pPr>
        <w:rPr>
          <w:lang w:val="en-GB"/>
        </w:rPr>
      </w:pPr>
    </w:p>
    <w:p w14:paraId="2BE0C062" w14:textId="4D0F424C" w:rsidR="00775553" w:rsidRDefault="00775553" w:rsidP="005555CD">
      <w:pPr>
        <w:rPr>
          <w:b/>
          <w:bCs/>
        </w:rPr>
      </w:pPr>
      <w:r>
        <w:rPr>
          <w:b/>
          <w:bCs/>
        </w:rPr>
        <w:t>4. Result</w:t>
      </w:r>
    </w:p>
    <w:p w14:paraId="505385DE" w14:textId="03F00D05" w:rsidR="00667604" w:rsidRPr="005B7050" w:rsidRDefault="00667604" w:rsidP="00667604">
      <w:pPr>
        <w:rPr>
          <w:b/>
          <w:bCs/>
          <w:lang w:val="en-GB"/>
        </w:rPr>
      </w:pPr>
      <w:r w:rsidRPr="005B7050">
        <w:rPr>
          <w:b/>
          <w:bCs/>
          <w:lang w:val="en-GB"/>
        </w:rPr>
        <w:t>4.</w:t>
      </w:r>
      <w:r w:rsidR="008B6A70">
        <w:rPr>
          <w:b/>
          <w:bCs/>
          <w:lang w:val="en-GB"/>
        </w:rPr>
        <w:t>1</w:t>
      </w:r>
      <w:r w:rsidRPr="005B7050">
        <w:rPr>
          <w:b/>
          <w:bCs/>
          <w:lang w:val="en-GB"/>
        </w:rPr>
        <w:t xml:space="preserve"> Model selection </w:t>
      </w:r>
    </w:p>
    <w:p w14:paraId="2F8817DE" w14:textId="77777777" w:rsidR="005806D1" w:rsidRDefault="005806D1" w:rsidP="006A595E">
      <w:pPr>
        <w:rPr>
          <w:lang w:val="en-GB"/>
        </w:rPr>
      </w:pPr>
    </w:p>
    <w:p w14:paraId="60B78CFB" w14:textId="587198C7" w:rsidR="00923C70" w:rsidRDefault="00923C70" w:rsidP="00923C70">
      <w:r>
        <w:t>Across all candidate models, XGBoost produces the lowest prediction error with an RMSE of 0.835 and is selected for further analysis</w:t>
      </w:r>
      <w:r w:rsidR="00B46D07">
        <w:t xml:space="preserve"> (Table 2)</w:t>
      </w:r>
      <w:r>
        <w:t>. Nonlinear trees (RF, XGB</w:t>
      </w:r>
      <w:r w:rsidR="002031A4">
        <w:t>oost</w:t>
      </w:r>
      <w:r>
        <w:t xml:space="preserve">) adapt better to this task. </w:t>
      </w:r>
    </w:p>
    <w:p w14:paraId="7CA86214" w14:textId="77777777" w:rsidR="00923C70" w:rsidRDefault="00923C70" w:rsidP="00923C70">
      <w:pPr>
        <w:pStyle w:val="NormalWeb"/>
        <w:jc w:val="center"/>
      </w:pPr>
      <w:r w:rsidRPr="00B52EE2">
        <w:rPr>
          <w:b/>
          <w:bCs/>
        </w:rPr>
        <w:t>Table 2</w:t>
      </w:r>
      <w:r>
        <w:t>. Model Selection</w:t>
      </w:r>
    </w:p>
    <w:tbl>
      <w:tblPr>
        <w:tblStyle w:val="PlainTable2"/>
        <w:tblW w:w="4237" w:type="dxa"/>
        <w:jc w:val="center"/>
        <w:tblLook w:val="04A0" w:firstRow="1" w:lastRow="0" w:firstColumn="1" w:lastColumn="0" w:noHBand="0" w:noVBand="1"/>
      </w:tblPr>
      <w:tblGrid>
        <w:gridCol w:w="3277"/>
        <w:gridCol w:w="960"/>
      </w:tblGrid>
      <w:tr w:rsidR="00923C70" w:rsidRPr="003E7719" w14:paraId="13336359" w14:textId="77777777" w:rsidTr="004058BE">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62C7A4DB" w14:textId="5E0D8D2A" w:rsidR="00923C70" w:rsidRPr="003E7719" w:rsidRDefault="008B6A70" w:rsidP="00AB2104">
            <w:pPr>
              <w:widowControl/>
              <w:suppressAutoHyphens w:val="0"/>
              <w:jc w:val="center"/>
              <w:rPr>
                <w:rFonts w:asciiTheme="majorBidi" w:hAnsiTheme="majorBidi" w:cstheme="majorBidi"/>
                <w:color w:val="000000"/>
                <w:lang w:val="en-GB" w:eastAsia="zh-CN"/>
              </w:rPr>
            </w:pPr>
            <w:r>
              <w:rPr>
                <w:rFonts w:asciiTheme="majorBidi" w:hAnsiTheme="majorBidi" w:cstheme="majorBidi"/>
                <w:color w:val="000000"/>
                <w:lang w:val="en-GB" w:eastAsia="zh-CN"/>
              </w:rPr>
              <w:t>Model</w:t>
            </w:r>
          </w:p>
        </w:tc>
        <w:tc>
          <w:tcPr>
            <w:tcW w:w="960" w:type="dxa"/>
            <w:noWrap/>
            <w:vAlign w:val="center"/>
            <w:hideMark/>
          </w:tcPr>
          <w:p w14:paraId="200C4EAF" w14:textId="48ED61EB" w:rsidR="00923C70" w:rsidRPr="003E7719" w:rsidRDefault="008B6A70" w:rsidP="00AB2104">
            <w:pPr>
              <w:widowControl/>
              <w:suppressAutoHyphens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Pr>
                <w:rFonts w:asciiTheme="majorBidi" w:hAnsiTheme="majorBidi" w:cstheme="majorBidi"/>
                <w:color w:val="000000"/>
                <w:lang w:val="en-GB" w:eastAsia="zh-CN"/>
              </w:rPr>
              <w:t>RMSE</w:t>
            </w:r>
          </w:p>
        </w:tc>
      </w:tr>
      <w:tr w:rsidR="00923C70" w:rsidRPr="003E7719" w14:paraId="2FC1BA3F" w14:textId="77777777" w:rsidTr="004058B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357703A8" w14:textId="77777777" w:rsidR="00923C70" w:rsidRPr="003E7719" w:rsidRDefault="00923C70" w:rsidP="00AB2104">
            <w:pPr>
              <w:widowControl/>
              <w:suppressAutoHyphens w:val="0"/>
              <w:jc w:val="center"/>
              <w:rPr>
                <w:rFonts w:asciiTheme="majorBidi" w:hAnsiTheme="majorBidi" w:cstheme="majorBidi"/>
                <w:color w:val="000000"/>
                <w:lang w:val="en-GB" w:eastAsia="zh-CN"/>
              </w:rPr>
            </w:pPr>
            <w:r w:rsidRPr="003E7719">
              <w:rPr>
                <w:rFonts w:asciiTheme="majorBidi" w:hAnsiTheme="majorBidi" w:cstheme="majorBidi"/>
                <w:color w:val="000000"/>
                <w:lang w:val="en-GB" w:eastAsia="zh-CN"/>
              </w:rPr>
              <w:t>XGBoost</w:t>
            </w:r>
          </w:p>
        </w:tc>
        <w:tc>
          <w:tcPr>
            <w:tcW w:w="960" w:type="dxa"/>
            <w:noWrap/>
            <w:vAlign w:val="center"/>
            <w:hideMark/>
          </w:tcPr>
          <w:p w14:paraId="31D411F5" w14:textId="77777777" w:rsidR="00923C70" w:rsidRPr="003E7719" w:rsidRDefault="00923C70" w:rsidP="00AB2104">
            <w:pPr>
              <w:widowControl/>
              <w:suppressAutoHyphens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lang w:val="en-GB" w:eastAsia="zh-CN"/>
              </w:rPr>
            </w:pPr>
            <w:r w:rsidRPr="003E7719">
              <w:rPr>
                <w:rFonts w:asciiTheme="majorBidi" w:hAnsiTheme="majorBidi" w:cstheme="majorBidi"/>
                <w:b/>
                <w:bCs/>
                <w:color w:val="000000"/>
                <w:lang w:val="en-GB" w:eastAsia="zh-CN"/>
              </w:rPr>
              <w:t>0.835</w:t>
            </w:r>
          </w:p>
        </w:tc>
      </w:tr>
      <w:tr w:rsidR="00923C70" w:rsidRPr="003E7719" w14:paraId="1BFFA717" w14:textId="77777777" w:rsidTr="004058BE">
        <w:trPr>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3612DF59" w14:textId="77777777" w:rsidR="00923C70" w:rsidRPr="003E7719" w:rsidRDefault="00923C70" w:rsidP="00AB2104">
            <w:pPr>
              <w:widowControl/>
              <w:suppressAutoHyphens w:val="0"/>
              <w:jc w:val="center"/>
              <w:rPr>
                <w:rFonts w:asciiTheme="majorBidi" w:hAnsiTheme="majorBidi" w:cstheme="majorBidi"/>
                <w:b w:val="0"/>
                <w:bCs w:val="0"/>
                <w:color w:val="000000"/>
                <w:lang w:val="en-GB" w:eastAsia="zh-CN"/>
              </w:rPr>
            </w:pPr>
            <w:r w:rsidRPr="003E7719">
              <w:rPr>
                <w:rFonts w:asciiTheme="majorBidi" w:hAnsiTheme="majorBidi" w:cstheme="majorBidi"/>
                <w:b w:val="0"/>
                <w:bCs w:val="0"/>
                <w:color w:val="000000"/>
                <w:lang w:val="en-GB" w:eastAsia="zh-CN"/>
              </w:rPr>
              <w:t>Random Forest (Frequentist)</w:t>
            </w:r>
          </w:p>
        </w:tc>
        <w:tc>
          <w:tcPr>
            <w:tcW w:w="960" w:type="dxa"/>
            <w:noWrap/>
            <w:vAlign w:val="center"/>
            <w:hideMark/>
          </w:tcPr>
          <w:p w14:paraId="0D0F38B8" w14:textId="77777777" w:rsidR="00923C70" w:rsidRPr="003E7719" w:rsidRDefault="00923C70" w:rsidP="00AB2104">
            <w:pPr>
              <w:widowControl/>
              <w:suppressAutoHyphens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0.845</w:t>
            </w:r>
          </w:p>
        </w:tc>
      </w:tr>
      <w:tr w:rsidR="00923C70" w:rsidRPr="003E7719" w14:paraId="6D520AEC" w14:textId="77777777" w:rsidTr="004058B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39B9D255" w14:textId="79E76D2A" w:rsidR="00923C70" w:rsidRPr="003E7719" w:rsidRDefault="00923C70" w:rsidP="00AB2104">
            <w:pPr>
              <w:widowControl/>
              <w:suppressAutoHyphens w:val="0"/>
              <w:jc w:val="center"/>
              <w:rPr>
                <w:rFonts w:asciiTheme="majorBidi" w:hAnsiTheme="majorBidi" w:cstheme="majorBidi"/>
                <w:b w:val="0"/>
                <w:bCs w:val="0"/>
                <w:color w:val="000000"/>
                <w:lang w:val="en-GB" w:eastAsia="zh-CN"/>
              </w:rPr>
            </w:pPr>
            <w:r w:rsidRPr="003E7719">
              <w:rPr>
                <w:rFonts w:asciiTheme="majorBidi" w:hAnsiTheme="majorBidi" w:cstheme="majorBidi"/>
                <w:b w:val="0"/>
                <w:bCs w:val="0"/>
                <w:color w:val="000000"/>
                <w:lang w:val="en-GB" w:eastAsia="zh-CN"/>
              </w:rPr>
              <w:t>Bayesian Neural Network</w:t>
            </w:r>
            <w:r w:rsidR="004058BE">
              <w:rPr>
                <w:rFonts w:asciiTheme="majorBidi" w:hAnsiTheme="majorBidi" w:cstheme="majorBidi"/>
                <w:b w:val="0"/>
                <w:bCs w:val="0"/>
                <w:color w:val="000000"/>
                <w:lang w:val="en-GB" w:eastAsia="zh-CN"/>
              </w:rPr>
              <w:t xml:space="preserve"> (BNN)</w:t>
            </w:r>
          </w:p>
        </w:tc>
        <w:tc>
          <w:tcPr>
            <w:tcW w:w="960" w:type="dxa"/>
            <w:noWrap/>
            <w:vAlign w:val="center"/>
            <w:hideMark/>
          </w:tcPr>
          <w:p w14:paraId="28C6CA77" w14:textId="77777777" w:rsidR="00923C70" w:rsidRPr="003E7719" w:rsidRDefault="00923C70" w:rsidP="00AB2104">
            <w:pPr>
              <w:widowControl/>
              <w:suppressAutoHyphens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1.041</w:t>
            </w:r>
          </w:p>
        </w:tc>
      </w:tr>
      <w:tr w:rsidR="00923C70" w:rsidRPr="003E7719" w14:paraId="7181F066" w14:textId="77777777" w:rsidTr="004058BE">
        <w:trPr>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7F79FBD0" w14:textId="0816C75A" w:rsidR="00923C70" w:rsidRPr="003E7719" w:rsidRDefault="00FC7CB5" w:rsidP="00AB2104">
            <w:pPr>
              <w:widowControl/>
              <w:suppressAutoHyphens w:val="0"/>
              <w:jc w:val="center"/>
              <w:rPr>
                <w:rFonts w:asciiTheme="majorBidi" w:hAnsiTheme="majorBidi" w:cstheme="majorBidi"/>
                <w:b w:val="0"/>
                <w:bCs w:val="0"/>
                <w:color w:val="000000"/>
                <w:lang w:val="en-GB" w:eastAsia="zh-CN"/>
              </w:rPr>
            </w:pPr>
            <w:r>
              <w:rPr>
                <w:rFonts w:asciiTheme="majorBidi" w:hAnsiTheme="majorBidi" w:cstheme="majorBidi"/>
                <w:b w:val="0"/>
                <w:bCs w:val="0"/>
                <w:color w:val="000000"/>
                <w:lang w:val="en-GB" w:eastAsia="zh-CN"/>
              </w:rPr>
              <w:t>Artificial</w:t>
            </w:r>
            <w:r w:rsidR="00111D58">
              <w:rPr>
                <w:rFonts w:asciiTheme="majorBidi" w:hAnsiTheme="majorBidi" w:cstheme="majorBidi"/>
                <w:b w:val="0"/>
                <w:bCs w:val="0"/>
                <w:color w:val="000000"/>
                <w:lang w:val="en-GB" w:eastAsia="zh-CN"/>
              </w:rPr>
              <w:t xml:space="preserve"> </w:t>
            </w:r>
            <w:r>
              <w:rPr>
                <w:rFonts w:asciiTheme="majorBidi" w:hAnsiTheme="majorBidi" w:cstheme="majorBidi"/>
                <w:b w:val="0"/>
                <w:bCs w:val="0"/>
                <w:color w:val="000000"/>
                <w:lang w:val="en-GB" w:eastAsia="zh-CN"/>
              </w:rPr>
              <w:t xml:space="preserve">Neural </w:t>
            </w:r>
            <w:r w:rsidR="00111D58">
              <w:rPr>
                <w:rFonts w:asciiTheme="majorBidi" w:hAnsiTheme="majorBidi" w:cstheme="majorBidi"/>
                <w:b w:val="0"/>
                <w:bCs w:val="0"/>
                <w:color w:val="000000"/>
                <w:lang w:val="en-GB" w:eastAsia="zh-CN"/>
              </w:rPr>
              <w:t>Network</w:t>
            </w:r>
            <w:r w:rsidR="004058BE">
              <w:rPr>
                <w:rFonts w:asciiTheme="majorBidi" w:hAnsiTheme="majorBidi" w:cstheme="majorBidi"/>
                <w:b w:val="0"/>
                <w:bCs w:val="0"/>
                <w:color w:val="000000"/>
                <w:lang w:val="en-GB" w:eastAsia="zh-CN"/>
              </w:rPr>
              <w:t xml:space="preserve"> (ANN)</w:t>
            </w:r>
          </w:p>
        </w:tc>
        <w:tc>
          <w:tcPr>
            <w:tcW w:w="960" w:type="dxa"/>
            <w:noWrap/>
            <w:vAlign w:val="center"/>
            <w:hideMark/>
          </w:tcPr>
          <w:p w14:paraId="05BE52FA" w14:textId="77777777" w:rsidR="00923C70" w:rsidRPr="003E7719" w:rsidRDefault="00923C70" w:rsidP="00AB2104">
            <w:pPr>
              <w:widowControl/>
              <w:suppressAutoHyphens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1.175</w:t>
            </w:r>
          </w:p>
        </w:tc>
      </w:tr>
      <w:tr w:rsidR="00923C70" w:rsidRPr="003E7719" w14:paraId="53BBD648" w14:textId="77777777" w:rsidTr="004058B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20F06002" w14:textId="77777777" w:rsidR="00923C70" w:rsidRPr="003E7719" w:rsidRDefault="00923C70" w:rsidP="00AB2104">
            <w:pPr>
              <w:widowControl/>
              <w:suppressAutoHyphens w:val="0"/>
              <w:jc w:val="center"/>
              <w:rPr>
                <w:rFonts w:asciiTheme="majorBidi" w:hAnsiTheme="majorBidi" w:cstheme="majorBidi"/>
                <w:b w:val="0"/>
                <w:bCs w:val="0"/>
                <w:color w:val="000000"/>
                <w:lang w:val="en-GB" w:eastAsia="zh-CN"/>
              </w:rPr>
            </w:pPr>
            <w:r w:rsidRPr="003E7719">
              <w:rPr>
                <w:rFonts w:asciiTheme="majorBidi" w:hAnsiTheme="majorBidi" w:cstheme="majorBidi"/>
                <w:b w:val="0"/>
                <w:bCs w:val="0"/>
                <w:color w:val="000000"/>
                <w:lang w:val="en-GB" w:eastAsia="zh-CN"/>
              </w:rPr>
              <w:t>Bayesian Ridge Regression</w:t>
            </w:r>
          </w:p>
        </w:tc>
        <w:tc>
          <w:tcPr>
            <w:tcW w:w="960" w:type="dxa"/>
            <w:noWrap/>
            <w:vAlign w:val="center"/>
            <w:hideMark/>
          </w:tcPr>
          <w:p w14:paraId="409FF662" w14:textId="77777777" w:rsidR="00923C70" w:rsidRPr="003E7719" w:rsidRDefault="00923C70" w:rsidP="00AB2104">
            <w:pPr>
              <w:widowControl/>
              <w:suppressAutoHyphens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1.311</w:t>
            </w:r>
          </w:p>
        </w:tc>
      </w:tr>
      <w:tr w:rsidR="00923C70" w:rsidRPr="003E7719" w14:paraId="60884A5F" w14:textId="77777777" w:rsidTr="004058BE">
        <w:trPr>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68186956" w14:textId="77777777" w:rsidR="00923C70" w:rsidRPr="003E7719" w:rsidRDefault="00923C70" w:rsidP="00AB2104">
            <w:pPr>
              <w:widowControl/>
              <w:suppressAutoHyphens w:val="0"/>
              <w:jc w:val="center"/>
              <w:rPr>
                <w:rFonts w:asciiTheme="majorBidi" w:hAnsiTheme="majorBidi" w:cstheme="majorBidi"/>
                <w:b w:val="0"/>
                <w:bCs w:val="0"/>
                <w:color w:val="000000"/>
                <w:lang w:val="en-GB" w:eastAsia="zh-CN"/>
              </w:rPr>
            </w:pPr>
            <w:r w:rsidRPr="003E7719">
              <w:rPr>
                <w:rFonts w:asciiTheme="majorBidi" w:hAnsiTheme="majorBidi" w:cstheme="majorBidi"/>
                <w:b w:val="0"/>
                <w:bCs w:val="0"/>
                <w:color w:val="000000"/>
                <w:lang w:val="en-GB" w:eastAsia="zh-CN"/>
              </w:rPr>
              <w:t>Elastic Net OLS</w:t>
            </w:r>
          </w:p>
        </w:tc>
        <w:tc>
          <w:tcPr>
            <w:tcW w:w="960" w:type="dxa"/>
            <w:noWrap/>
            <w:vAlign w:val="center"/>
            <w:hideMark/>
          </w:tcPr>
          <w:p w14:paraId="0B8DF8A3" w14:textId="77777777" w:rsidR="00923C70" w:rsidRPr="003E7719" w:rsidRDefault="00923C70" w:rsidP="00AB2104">
            <w:pPr>
              <w:widowControl/>
              <w:suppressAutoHyphens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1.322</w:t>
            </w:r>
          </w:p>
        </w:tc>
      </w:tr>
    </w:tbl>
    <w:p w14:paraId="7C961035" w14:textId="77777777" w:rsidR="00667604" w:rsidRDefault="00667604" w:rsidP="006A595E">
      <w:pPr>
        <w:rPr>
          <w:lang w:val="en-GB"/>
        </w:rPr>
      </w:pPr>
    </w:p>
    <w:p w14:paraId="2CFE2B8E" w14:textId="59E62027" w:rsidR="00AD505C" w:rsidRPr="00411EF9" w:rsidRDefault="00AD505C" w:rsidP="00AD505C">
      <w:pPr>
        <w:rPr>
          <w:b/>
          <w:bCs/>
        </w:rPr>
      </w:pPr>
      <w:r w:rsidRPr="00411EF9">
        <w:rPr>
          <w:b/>
          <w:bCs/>
        </w:rPr>
        <w:t>4</w:t>
      </w:r>
      <w:r w:rsidR="008B6A70">
        <w:rPr>
          <w:b/>
          <w:bCs/>
        </w:rPr>
        <w:t>.2</w:t>
      </w:r>
      <w:r w:rsidRPr="00411EF9">
        <w:rPr>
          <w:b/>
          <w:bCs/>
        </w:rPr>
        <w:t xml:space="preserve"> Joint and </w:t>
      </w:r>
      <w:r w:rsidR="00AA1955">
        <w:rPr>
          <w:b/>
          <w:bCs/>
        </w:rPr>
        <w:t>i</w:t>
      </w:r>
      <w:r w:rsidRPr="00411EF9">
        <w:rPr>
          <w:b/>
          <w:bCs/>
        </w:rPr>
        <w:t xml:space="preserve">ndependent </w:t>
      </w:r>
      <w:r w:rsidR="00AA1955">
        <w:rPr>
          <w:b/>
          <w:bCs/>
        </w:rPr>
        <w:t>c</w:t>
      </w:r>
      <w:r w:rsidRPr="00411EF9">
        <w:rPr>
          <w:b/>
          <w:bCs/>
        </w:rPr>
        <w:t xml:space="preserve">ontributions of </w:t>
      </w:r>
      <w:r w:rsidR="00AA1955">
        <w:rPr>
          <w:b/>
          <w:bCs/>
        </w:rPr>
        <w:t>s</w:t>
      </w:r>
      <w:r w:rsidRPr="00411EF9">
        <w:rPr>
          <w:b/>
          <w:bCs/>
        </w:rPr>
        <w:t xml:space="preserve">patial </w:t>
      </w:r>
      <w:r w:rsidR="00AA1955">
        <w:rPr>
          <w:b/>
          <w:bCs/>
        </w:rPr>
        <w:t>semantics</w:t>
      </w:r>
      <w:r w:rsidRPr="00411EF9">
        <w:rPr>
          <w:b/>
          <w:bCs/>
        </w:rPr>
        <w:t xml:space="preserve"> and POIs</w:t>
      </w:r>
    </w:p>
    <w:p w14:paraId="72A62323" w14:textId="77777777" w:rsidR="00923C70" w:rsidRDefault="00923C70" w:rsidP="006A595E"/>
    <w:p w14:paraId="65041CDA" w14:textId="738B042B" w:rsidR="00B46D07" w:rsidRPr="007C1AF6" w:rsidRDefault="00B46D07" w:rsidP="00B46D07">
      <w:r>
        <w:t xml:space="preserve">Models that include either </w:t>
      </w:r>
      <w:r w:rsidR="00271286" w:rsidRPr="00571D94">
        <w:t>feature</w:t>
      </w:r>
      <w:r>
        <w:t xml:space="preserve"> each improve the prediction relative to the baseline, reducing RMSE by 4.46% and 1.29%, respectively. </w:t>
      </w:r>
      <w:r w:rsidR="0094611D">
        <w:t xml:space="preserve">The combined </w:t>
      </w:r>
      <w:r w:rsidR="00462FB5">
        <w:t>model shows</w:t>
      </w:r>
      <w:r>
        <w:t xml:space="preserve"> a larger improvement of 5.27%</w:t>
      </w:r>
      <w:r w:rsidR="00217A7B">
        <w:t xml:space="preserve"> </w:t>
      </w:r>
      <w:r w:rsidR="00DE0A07">
        <w:t>which</w:t>
      </w:r>
      <w:r>
        <w:t xml:space="preserve"> indicates </w:t>
      </w:r>
      <w:r w:rsidR="00707EE2">
        <w:t xml:space="preserve">complementary interaction </w:t>
      </w:r>
      <w:r w:rsidR="00CB09C4">
        <w:t>between the two key features</w:t>
      </w:r>
      <w:r w:rsidR="00707EE2">
        <w:t xml:space="preserve"> in improving prediction accuracy.</w:t>
      </w:r>
    </w:p>
    <w:p w14:paraId="5990AC44" w14:textId="394A06B2" w:rsidR="006737DC" w:rsidRDefault="006737DC" w:rsidP="006737DC">
      <w:pPr>
        <w:pStyle w:val="NormalWeb"/>
        <w:jc w:val="center"/>
      </w:pPr>
      <w:r w:rsidRPr="006737DC">
        <w:rPr>
          <w:b/>
          <w:bCs/>
        </w:rPr>
        <w:t>Table 3</w:t>
      </w:r>
      <w:r>
        <w:t xml:space="preserve"> Model Performance on key variable settings</w:t>
      </w:r>
    </w:p>
    <w:tbl>
      <w:tblPr>
        <w:tblStyle w:val="PlainTable2"/>
        <w:tblW w:w="5722" w:type="dxa"/>
        <w:jc w:val="center"/>
        <w:tblLook w:val="04A0" w:firstRow="1" w:lastRow="0" w:firstColumn="1" w:lastColumn="0" w:noHBand="0" w:noVBand="1"/>
      </w:tblPr>
      <w:tblGrid>
        <w:gridCol w:w="2067"/>
        <w:gridCol w:w="960"/>
        <w:gridCol w:w="960"/>
        <w:gridCol w:w="1735"/>
      </w:tblGrid>
      <w:tr w:rsidR="006737DC" w:rsidRPr="00667FDF" w14:paraId="047BEB03" w14:textId="77777777" w:rsidTr="001E6A4D">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1E2D9D40" w14:textId="02C81CBE" w:rsidR="006737DC" w:rsidRPr="00B20C4D" w:rsidRDefault="001E6A4D" w:rsidP="00AB2104">
            <w:pPr>
              <w:jc w:val="center"/>
            </w:pPr>
            <w:r>
              <w:t>S</w:t>
            </w:r>
            <w:r w:rsidR="00462F99" w:rsidRPr="00462F99">
              <w:t xml:space="preserve">patial </w:t>
            </w:r>
            <w:r w:rsidR="00462F99">
              <w:t>semantics</w:t>
            </w:r>
          </w:p>
        </w:tc>
        <w:tc>
          <w:tcPr>
            <w:tcW w:w="960" w:type="dxa"/>
            <w:noWrap/>
            <w:vAlign w:val="center"/>
            <w:hideMark/>
          </w:tcPr>
          <w:p w14:paraId="56F65872" w14:textId="77777777" w:rsidR="006737DC" w:rsidRPr="00B20C4D" w:rsidRDefault="006737DC" w:rsidP="00AB2104">
            <w:pPr>
              <w:jc w:val="center"/>
              <w:cnfStyle w:val="100000000000" w:firstRow="1" w:lastRow="0" w:firstColumn="0" w:lastColumn="0" w:oddVBand="0" w:evenVBand="0" w:oddHBand="0" w:evenHBand="0" w:firstRowFirstColumn="0" w:firstRowLastColumn="0" w:lastRowFirstColumn="0" w:lastRowLastColumn="0"/>
            </w:pPr>
            <w:r w:rsidRPr="00462F99">
              <w:t>POIs</w:t>
            </w:r>
          </w:p>
        </w:tc>
        <w:tc>
          <w:tcPr>
            <w:tcW w:w="960" w:type="dxa"/>
            <w:noWrap/>
            <w:vAlign w:val="center"/>
            <w:hideMark/>
          </w:tcPr>
          <w:p w14:paraId="43ABF018" w14:textId="77777777" w:rsidR="006737DC" w:rsidRPr="00B20C4D" w:rsidRDefault="006737DC" w:rsidP="00AB2104">
            <w:pPr>
              <w:jc w:val="center"/>
              <w:cnfStyle w:val="100000000000" w:firstRow="1" w:lastRow="0" w:firstColumn="0" w:lastColumn="0" w:oddVBand="0" w:evenVBand="0" w:oddHBand="0" w:evenHBand="0" w:firstRowFirstColumn="0" w:firstRowLastColumn="0" w:lastRowFirstColumn="0" w:lastRowLastColumn="0"/>
            </w:pPr>
            <w:r w:rsidRPr="00462F99">
              <w:t>RMSE</w:t>
            </w:r>
          </w:p>
        </w:tc>
        <w:tc>
          <w:tcPr>
            <w:tcW w:w="1735" w:type="dxa"/>
            <w:noWrap/>
            <w:vAlign w:val="center"/>
            <w:hideMark/>
          </w:tcPr>
          <w:p w14:paraId="3626AB07" w14:textId="77777777" w:rsidR="006737DC" w:rsidRPr="00B20C4D" w:rsidRDefault="006737DC" w:rsidP="00AB2104">
            <w:pPr>
              <w:jc w:val="center"/>
              <w:cnfStyle w:val="100000000000" w:firstRow="1" w:lastRow="0" w:firstColumn="0" w:lastColumn="0" w:oddVBand="0" w:evenVBand="0" w:oddHBand="0" w:evenHBand="0" w:firstRowFirstColumn="0" w:firstRowLastColumn="0" w:lastRowFirstColumn="0" w:lastRowLastColumn="0"/>
            </w:pPr>
            <w:r w:rsidRPr="00462F99">
              <w:t>% RMSE improvement</w:t>
            </w:r>
          </w:p>
        </w:tc>
      </w:tr>
      <w:tr w:rsidR="006737DC" w:rsidRPr="00667FDF" w14:paraId="1620E9AB" w14:textId="77777777" w:rsidTr="00B20C4D">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20F37FCC" w14:textId="1D221E33" w:rsidR="006737DC" w:rsidRPr="006737DC" w:rsidRDefault="00571D94" w:rsidP="00AB2104">
            <w:pPr>
              <w:jc w:val="center"/>
              <w:rPr>
                <w:b w:val="0"/>
                <w:bCs w:val="0"/>
              </w:rPr>
            </w:pPr>
            <w:r w:rsidRPr="006737DC">
              <w:t>FALSE</w:t>
            </w:r>
          </w:p>
        </w:tc>
        <w:tc>
          <w:tcPr>
            <w:tcW w:w="960" w:type="dxa"/>
            <w:noWrap/>
            <w:vAlign w:val="center"/>
            <w:hideMark/>
          </w:tcPr>
          <w:p w14:paraId="387A874E"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FALSE</w:t>
            </w:r>
          </w:p>
        </w:tc>
        <w:tc>
          <w:tcPr>
            <w:tcW w:w="960" w:type="dxa"/>
            <w:noWrap/>
            <w:vAlign w:val="center"/>
            <w:hideMark/>
          </w:tcPr>
          <w:p w14:paraId="4FA59F24"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0.825</w:t>
            </w:r>
          </w:p>
        </w:tc>
        <w:tc>
          <w:tcPr>
            <w:tcW w:w="1735" w:type="dxa"/>
            <w:noWrap/>
            <w:vAlign w:val="center"/>
            <w:hideMark/>
          </w:tcPr>
          <w:p w14:paraId="1FD6FFD2"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Baseline</w:t>
            </w:r>
          </w:p>
        </w:tc>
      </w:tr>
      <w:tr w:rsidR="006737DC" w:rsidRPr="00667FDF" w14:paraId="463323DF" w14:textId="77777777" w:rsidTr="00B20C4D">
        <w:trPr>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07B0F873" w14:textId="40ED512F" w:rsidR="006737DC" w:rsidRPr="006737DC" w:rsidRDefault="00571D94" w:rsidP="00AB2104">
            <w:pPr>
              <w:jc w:val="center"/>
              <w:rPr>
                <w:b w:val="0"/>
                <w:bCs w:val="0"/>
              </w:rPr>
            </w:pPr>
            <w:r w:rsidRPr="006737DC">
              <w:t>FALSE</w:t>
            </w:r>
          </w:p>
        </w:tc>
        <w:tc>
          <w:tcPr>
            <w:tcW w:w="960" w:type="dxa"/>
            <w:noWrap/>
            <w:vAlign w:val="center"/>
            <w:hideMark/>
          </w:tcPr>
          <w:p w14:paraId="2B381784"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TRUE</w:t>
            </w:r>
          </w:p>
        </w:tc>
        <w:tc>
          <w:tcPr>
            <w:tcW w:w="960" w:type="dxa"/>
            <w:noWrap/>
            <w:vAlign w:val="center"/>
            <w:hideMark/>
          </w:tcPr>
          <w:p w14:paraId="21EADE39"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0.788</w:t>
            </w:r>
          </w:p>
        </w:tc>
        <w:tc>
          <w:tcPr>
            <w:tcW w:w="1735" w:type="dxa"/>
            <w:noWrap/>
            <w:vAlign w:val="center"/>
            <w:hideMark/>
          </w:tcPr>
          <w:p w14:paraId="4A5BFE2F"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-4.46%</w:t>
            </w:r>
          </w:p>
        </w:tc>
      </w:tr>
      <w:tr w:rsidR="006737DC" w:rsidRPr="00667FDF" w14:paraId="6DBDF66E" w14:textId="77777777" w:rsidTr="00B20C4D">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32F3F0D6" w14:textId="6ED82478" w:rsidR="006737DC" w:rsidRPr="00B20C4D" w:rsidRDefault="00B20C4D" w:rsidP="00AB2104">
            <w:pPr>
              <w:jc w:val="center"/>
            </w:pPr>
            <w:r w:rsidRPr="006737DC">
              <w:t>TRUE</w:t>
            </w:r>
          </w:p>
        </w:tc>
        <w:tc>
          <w:tcPr>
            <w:tcW w:w="960" w:type="dxa"/>
            <w:noWrap/>
            <w:vAlign w:val="center"/>
            <w:hideMark/>
          </w:tcPr>
          <w:p w14:paraId="536B1EE1"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FALSE</w:t>
            </w:r>
          </w:p>
        </w:tc>
        <w:tc>
          <w:tcPr>
            <w:tcW w:w="960" w:type="dxa"/>
            <w:noWrap/>
            <w:vAlign w:val="center"/>
            <w:hideMark/>
          </w:tcPr>
          <w:p w14:paraId="4F8C6F1C"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0.814</w:t>
            </w:r>
          </w:p>
        </w:tc>
        <w:tc>
          <w:tcPr>
            <w:tcW w:w="1735" w:type="dxa"/>
            <w:noWrap/>
            <w:vAlign w:val="center"/>
            <w:hideMark/>
          </w:tcPr>
          <w:p w14:paraId="598F690D"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-1.29%</w:t>
            </w:r>
          </w:p>
        </w:tc>
      </w:tr>
      <w:tr w:rsidR="006737DC" w:rsidRPr="00667FDF" w14:paraId="18BDA471" w14:textId="77777777" w:rsidTr="00B20C4D">
        <w:trPr>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2BA3CA94" w14:textId="1C5104EF" w:rsidR="006737DC" w:rsidRPr="00B20C4D" w:rsidRDefault="00B20C4D" w:rsidP="00AB2104">
            <w:pPr>
              <w:jc w:val="center"/>
            </w:pPr>
            <w:r w:rsidRPr="006737DC">
              <w:t>TRUE</w:t>
            </w:r>
          </w:p>
        </w:tc>
        <w:tc>
          <w:tcPr>
            <w:tcW w:w="960" w:type="dxa"/>
            <w:noWrap/>
            <w:vAlign w:val="center"/>
            <w:hideMark/>
          </w:tcPr>
          <w:p w14:paraId="459F69E8"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TRUE</w:t>
            </w:r>
          </w:p>
        </w:tc>
        <w:tc>
          <w:tcPr>
            <w:tcW w:w="960" w:type="dxa"/>
            <w:noWrap/>
            <w:vAlign w:val="center"/>
            <w:hideMark/>
          </w:tcPr>
          <w:p w14:paraId="0FAEB077"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0.781</w:t>
            </w:r>
          </w:p>
        </w:tc>
        <w:tc>
          <w:tcPr>
            <w:tcW w:w="1735" w:type="dxa"/>
            <w:noWrap/>
            <w:vAlign w:val="center"/>
            <w:hideMark/>
          </w:tcPr>
          <w:p w14:paraId="3BB48E23"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-5.27%</w:t>
            </w:r>
          </w:p>
        </w:tc>
      </w:tr>
    </w:tbl>
    <w:p w14:paraId="0D4DB494" w14:textId="77777777" w:rsidR="00AA1955" w:rsidRDefault="00AA1955" w:rsidP="00AA1955">
      <w:pPr>
        <w:rPr>
          <w:lang w:val="en-GB"/>
        </w:rPr>
      </w:pPr>
    </w:p>
    <w:p w14:paraId="1A4E7FB0" w14:textId="6B505CED" w:rsidR="00AA1955" w:rsidRPr="00AA1955" w:rsidRDefault="00AA1955" w:rsidP="00AA1955">
      <w:pPr>
        <w:rPr>
          <w:b/>
          <w:bCs/>
          <w:lang w:val="en-GB"/>
        </w:rPr>
      </w:pPr>
      <w:r w:rsidRPr="00AA1955">
        <w:rPr>
          <w:b/>
          <w:bCs/>
          <w:lang w:val="en-GB"/>
        </w:rPr>
        <w:t>4.</w:t>
      </w:r>
      <w:r w:rsidR="005C6721">
        <w:rPr>
          <w:b/>
          <w:bCs/>
          <w:lang w:val="en-GB"/>
        </w:rPr>
        <w:t>3</w:t>
      </w:r>
      <w:r w:rsidRPr="00AA1955">
        <w:rPr>
          <w:b/>
          <w:bCs/>
          <w:lang w:val="en-GB"/>
        </w:rPr>
        <w:t xml:space="preserve">. Comparing feature importance </w:t>
      </w:r>
    </w:p>
    <w:p w14:paraId="7C1D9747" w14:textId="77777777" w:rsidR="00923C70" w:rsidRDefault="00923C70" w:rsidP="006A595E"/>
    <w:p w14:paraId="2B0F22B8" w14:textId="2F8C0CFD" w:rsidR="00B536E2" w:rsidRPr="00A049B3" w:rsidRDefault="00B536E2" w:rsidP="00B536E2">
      <w:r>
        <w:t xml:space="preserve">Examining individual contributions (Figure 2),  the </w:t>
      </w:r>
      <w:r w:rsidR="004B1005" w:rsidRPr="00707EE2">
        <w:t>spatial semantics</w:t>
      </w:r>
      <w:r>
        <w:t xml:space="preserve"> </w:t>
      </w:r>
      <w:r w:rsidR="00DE6512">
        <w:t xml:space="preserve">and </w:t>
      </w:r>
      <w:r w:rsidR="00DE6512" w:rsidRPr="008C0394">
        <w:t>POIs</w:t>
      </w:r>
      <w:r w:rsidR="00DE6512">
        <w:rPr>
          <w:b/>
          <w:bCs/>
        </w:rPr>
        <w:t xml:space="preserve"> </w:t>
      </w:r>
      <w:r>
        <w:t xml:space="preserve">emerge as consistently influential predictors, each </w:t>
      </w:r>
      <w:r w:rsidR="00DE6512">
        <w:t xml:space="preserve">showing </w:t>
      </w:r>
      <w:r>
        <w:t xml:space="preserve">strong marginal effects. In the combined model, their SHAP </w:t>
      </w:r>
      <w:r>
        <w:lastRenderedPageBreak/>
        <w:t xml:space="preserve">patterns confirm complementary contributions. They jointly alter the relative importance of listing-level attributes, which indicates an interaction that enhances the model’s ability to explain Airbnb </w:t>
      </w:r>
      <w:r w:rsidR="00B87785">
        <w:t xml:space="preserve">listing </w:t>
      </w:r>
      <w:r>
        <w:t>performance.</w:t>
      </w:r>
    </w:p>
    <w:p w14:paraId="29ADFAE8" w14:textId="77777777" w:rsidR="00DA5912" w:rsidRDefault="00DA5912" w:rsidP="006A595E"/>
    <w:p w14:paraId="1A6A771C" w14:textId="083F5B32" w:rsidR="00B712F9" w:rsidRDefault="00A06A9B" w:rsidP="00B712F9">
      <w:pPr>
        <w:rPr>
          <w:lang w:val="en-GB"/>
        </w:rPr>
      </w:pPr>
      <w:r w:rsidRPr="00A06A9B">
        <w:rPr>
          <w:noProof/>
          <w:lang w:val="en-GB"/>
        </w:rPr>
        <w:drawing>
          <wp:inline distT="0" distB="0" distL="0" distR="0" wp14:anchorId="019A4118" wp14:editId="05B9BC81">
            <wp:extent cx="5715635" cy="2397125"/>
            <wp:effectExtent l="0" t="0" r="0" b="3175"/>
            <wp:docPr id="25305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59524" name=""/>
                    <pic:cNvPicPr/>
                  </pic:nvPicPr>
                  <pic:blipFill>
                    <a:blip r:embed="rId9"/>
                    <a:stretch>
                      <a:fillRect/>
                    </a:stretch>
                  </pic:blipFill>
                  <pic:spPr>
                    <a:xfrm>
                      <a:off x="0" y="0"/>
                      <a:ext cx="5715635" cy="2397125"/>
                    </a:xfrm>
                    <a:prstGeom prst="rect">
                      <a:avLst/>
                    </a:prstGeom>
                  </pic:spPr>
                </pic:pic>
              </a:graphicData>
            </a:graphic>
          </wp:inline>
        </w:drawing>
      </w:r>
    </w:p>
    <w:p w14:paraId="01683B2D" w14:textId="3CEE12AF" w:rsidR="00B712F9" w:rsidRDefault="00B712F9" w:rsidP="00B712F9">
      <w:pPr>
        <w:jc w:val="center"/>
        <w:rPr>
          <w:lang w:val="en-GB"/>
        </w:rPr>
      </w:pPr>
      <w:r w:rsidRPr="007330F3">
        <w:rPr>
          <w:b/>
          <w:bCs/>
          <w:lang w:val="en-GB"/>
        </w:rPr>
        <w:t>Figure 2</w:t>
      </w:r>
      <w:r>
        <w:rPr>
          <w:lang w:val="en-GB"/>
        </w:rPr>
        <w:t xml:space="preserve"> SHAP global summary plot</w:t>
      </w:r>
    </w:p>
    <w:p w14:paraId="1151B8E9" w14:textId="44AD9F98" w:rsidR="00B536E2" w:rsidRDefault="00B536E2" w:rsidP="006A595E"/>
    <w:p w14:paraId="401E9B91" w14:textId="40B96ED7" w:rsidR="00B712F9" w:rsidRPr="005D518C" w:rsidRDefault="005D518C" w:rsidP="005D518C">
      <w:pPr>
        <w:rPr>
          <w:b/>
          <w:bCs/>
        </w:rPr>
      </w:pPr>
      <w:r w:rsidRPr="005D518C">
        <w:rPr>
          <w:b/>
          <w:bCs/>
          <w:lang w:val="en-GB"/>
        </w:rPr>
        <w:t>4.</w:t>
      </w:r>
      <w:r w:rsidR="005C6721">
        <w:rPr>
          <w:b/>
          <w:bCs/>
          <w:lang w:val="en-GB"/>
        </w:rPr>
        <w:t>4</w:t>
      </w:r>
      <w:r w:rsidRPr="005D518C">
        <w:rPr>
          <w:b/>
          <w:bCs/>
          <w:lang w:val="en-GB"/>
        </w:rPr>
        <w:t xml:space="preserve"> Interaction effects </w:t>
      </w:r>
    </w:p>
    <w:p w14:paraId="2B42119B" w14:textId="77777777" w:rsidR="00B712F9" w:rsidRDefault="00B712F9" w:rsidP="006A595E"/>
    <w:p w14:paraId="251EA0FF" w14:textId="2F80AB19" w:rsidR="00D7556A" w:rsidRDefault="000D619E" w:rsidP="00E773BB">
      <w:r>
        <w:t xml:space="preserve">The interaction plot (Figure 3) shows that the effect of </w:t>
      </w:r>
      <w:r w:rsidR="009938AD" w:rsidRPr="00917BD1">
        <w:t>spatial semantics</w:t>
      </w:r>
      <w:r>
        <w:t xml:space="preserve"> on predicted performances shifts with nearby POIs using LOWESS-estimated SHAP interaction rends. </w:t>
      </w:r>
      <w:r w:rsidR="00D42878" w:rsidRPr="00917BD1">
        <w:t>It</w:t>
      </w:r>
      <w:r w:rsidR="00D42878">
        <w:rPr>
          <w:i/>
          <w:iCs/>
        </w:rPr>
        <w:t xml:space="preserve"> </w:t>
      </w:r>
      <w:r>
        <w:t>enhances the prediction in low-POI areas (blue) but reverses in amenity-dense neighbourhoods (red). A threshold of around five spatial references indicates that additional semantic</w:t>
      </w:r>
      <w:r w:rsidR="00224718">
        <w:t xml:space="preserve">s </w:t>
      </w:r>
      <w:r>
        <w:t xml:space="preserve">no longer </w:t>
      </w:r>
      <w:r w:rsidR="00224718">
        <w:t xml:space="preserve">contribute </w:t>
      </w:r>
      <w:r>
        <w:t xml:space="preserve">predictive value in high-amenity settings. </w:t>
      </w:r>
    </w:p>
    <w:p w14:paraId="321D258E" w14:textId="70CED2BE" w:rsidR="00A4451C" w:rsidRDefault="00A4451C" w:rsidP="00E773BB"/>
    <w:p w14:paraId="2A4EF8FC" w14:textId="77777777" w:rsidR="001E0405" w:rsidRDefault="00681D44" w:rsidP="001E0405">
      <w:pPr>
        <w:jc w:val="center"/>
        <w:rPr>
          <w:lang w:val="en-GB"/>
        </w:rPr>
      </w:pPr>
      <w:r w:rsidRPr="00681D44">
        <w:rPr>
          <w:noProof/>
          <w:lang w:val="en-GB"/>
        </w:rPr>
        <w:drawing>
          <wp:inline distT="0" distB="0" distL="0" distR="0" wp14:anchorId="5BE54393" wp14:editId="27345828">
            <wp:extent cx="3697458" cy="2880000"/>
            <wp:effectExtent l="0" t="0" r="0" b="0"/>
            <wp:docPr id="105990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06426" name=""/>
                    <pic:cNvPicPr/>
                  </pic:nvPicPr>
                  <pic:blipFill>
                    <a:blip r:embed="rId10"/>
                    <a:stretch>
                      <a:fillRect/>
                    </a:stretch>
                  </pic:blipFill>
                  <pic:spPr>
                    <a:xfrm>
                      <a:off x="0" y="0"/>
                      <a:ext cx="3697458" cy="2880000"/>
                    </a:xfrm>
                    <a:prstGeom prst="rect">
                      <a:avLst/>
                    </a:prstGeom>
                  </pic:spPr>
                </pic:pic>
              </a:graphicData>
            </a:graphic>
          </wp:inline>
        </w:drawing>
      </w:r>
    </w:p>
    <w:p w14:paraId="36DDD857" w14:textId="144FA895" w:rsidR="00E773BB" w:rsidRPr="00DF175D" w:rsidRDefault="00E773BB" w:rsidP="007330F3">
      <w:pPr>
        <w:ind w:firstLine="720"/>
        <w:jc w:val="center"/>
        <w:rPr>
          <w:lang w:val="en-GB"/>
        </w:rPr>
      </w:pPr>
      <w:r w:rsidRPr="007330F3">
        <w:rPr>
          <w:b/>
          <w:bCs/>
          <w:lang w:val="en-GB"/>
        </w:rPr>
        <w:t>Figure 3</w:t>
      </w:r>
      <w:r>
        <w:rPr>
          <w:lang w:val="en-GB"/>
        </w:rPr>
        <w:t xml:space="preserve"> SHAP interaction </w:t>
      </w:r>
      <w:r w:rsidR="00162242">
        <w:rPr>
          <w:lang w:val="en-GB"/>
        </w:rPr>
        <w:t xml:space="preserve">values </w:t>
      </w:r>
      <w:r>
        <w:rPr>
          <w:lang w:val="en-GB"/>
        </w:rPr>
        <w:t xml:space="preserve">between </w:t>
      </w:r>
      <w:r w:rsidR="00116D6E" w:rsidRPr="001D1E07">
        <w:rPr>
          <w:lang w:val="en-GB"/>
        </w:rPr>
        <w:t>spatial semantics</w:t>
      </w:r>
      <w:r>
        <w:rPr>
          <w:lang w:val="en-GB"/>
        </w:rPr>
        <w:t xml:space="preserve"> and </w:t>
      </w:r>
      <w:r w:rsidRPr="001D1E07">
        <w:rPr>
          <w:lang w:val="en-GB"/>
        </w:rPr>
        <w:t>POIs</w:t>
      </w:r>
      <w:r w:rsidR="00DF175D">
        <w:rPr>
          <w:i/>
          <w:iCs/>
          <w:lang w:val="en-GB"/>
        </w:rPr>
        <w:t>.</w:t>
      </w:r>
    </w:p>
    <w:p w14:paraId="3B8B9CC3" w14:textId="77C141AB" w:rsidR="008E5638" w:rsidRPr="00E773BB" w:rsidRDefault="008E5638" w:rsidP="006A595E">
      <w:pPr>
        <w:rPr>
          <w:lang w:val="en-GB"/>
        </w:rPr>
      </w:pPr>
    </w:p>
    <w:p w14:paraId="0FC73867" w14:textId="5E516931" w:rsidR="00853614" w:rsidRPr="00224718" w:rsidRDefault="00853614" w:rsidP="00853614">
      <w:pPr>
        <w:rPr>
          <w:b/>
          <w:bCs/>
          <w:lang w:val="en-GB"/>
        </w:rPr>
      </w:pPr>
      <w:r w:rsidRPr="00224718">
        <w:rPr>
          <w:b/>
          <w:bCs/>
          <w:lang w:val="en-GB"/>
        </w:rPr>
        <w:t>4.</w:t>
      </w:r>
      <w:r w:rsidR="005C6721" w:rsidRPr="00224718">
        <w:rPr>
          <w:b/>
          <w:bCs/>
          <w:lang w:val="en-GB"/>
        </w:rPr>
        <w:t>5</w:t>
      </w:r>
      <w:r w:rsidRPr="00224718">
        <w:rPr>
          <w:b/>
          <w:bCs/>
          <w:lang w:val="en-GB"/>
        </w:rPr>
        <w:t xml:space="preserve"> </w:t>
      </w:r>
      <w:r w:rsidR="00951894" w:rsidRPr="00C57F8C">
        <w:rPr>
          <w:b/>
          <w:bCs/>
        </w:rPr>
        <w:t>Cross-dataset validation</w:t>
      </w:r>
    </w:p>
    <w:p w14:paraId="5DE191AD" w14:textId="5E964B98" w:rsidR="00E773BB" w:rsidRDefault="000347E4" w:rsidP="00C84EDE">
      <w:pPr>
        <w:pStyle w:val="NormalWeb"/>
      </w:pPr>
      <w:r w:rsidRPr="000347E4">
        <w:rPr>
          <w:sz w:val="22"/>
          <w:szCs w:val="22"/>
          <w:lang w:val="en-CA" w:eastAsia="ar-SA"/>
        </w:rPr>
        <w:t>Using September 2024 data, consistent results</w:t>
      </w:r>
      <w:r w:rsidR="00D04FC7">
        <w:rPr>
          <w:sz w:val="22"/>
          <w:szCs w:val="22"/>
          <w:lang w:val="en-CA" w:eastAsia="ar-SA"/>
        </w:rPr>
        <w:t xml:space="preserve"> is confirmed</w:t>
      </w:r>
      <w:r w:rsidR="00C84EDE">
        <w:rPr>
          <w:sz w:val="22"/>
          <w:szCs w:val="22"/>
          <w:lang w:val="en-CA" w:eastAsia="ar-SA"/>
        </w:rPr>
        <w:t>. A</w:t>
      </w:r>
      <w:r w:rsidRPr="000347E4">
        <w:rPr>
          <w:sz w:val="22"/>
          <w:szCs w:val="22"/>
          <w:lang w:val="en-CA" w:eastAsia="ar-SA"/>
        </w:rPr>
        <w:t xml:space="preserve">lthough the standalone effect of </w:t>
      </w:r>
      <w:r w:rsidR="00D140E1" w:rsidRPr="00C57F8C">
        <w:rPr>
          <w:sz w:val="22"/>
          <w:szCs w:val="22"/>
          <w:lang w:val="en-CA" w:eastAsia="ar-SA"/>
        </w:rPr>
        <w:t xml:space="preserve">spatial </w:t>
      </w:r>
      <w:r w:rsidR="00951894" w:rsidRPr="00C57F8C">
        <w:rPr>
          <w:sz w:val="22"/>
          <w:szCs w:val="22"/>
          <w:lang w:val="en-CA" w:eastAsia="ar-SA"/>
        </w:rPr>
        <w:t>semantics</w:t>
      </w:r>
      <w:r w:rsidRPr="00951894">
        <w:rPr>
          <w:sz w:val="22"/>
          <w:szCs w:val="22"/>
          <w:lang w:val="en-CA" w:eastAsia="ar-SA"/>
        </w:rPr>
        <w:t xml:space="preserve"> </w:t>
      </w:r>
      <w:r w:rsidRPr="000347E4">
        <w:rPr>
          <w:sz w:val="22"/>
          <w:szCs w:val="22"/>
          <w:lang w:val="en-CA" w:eastAsia="ar-SA"/>
        </w:rPr>
        <w:t>is weaker</w:t>
      </w:r>
      <w:r w:rsidR="00C84EDE">
        <w:rPr>
          <w:sz w:val="22"/>
          <w:szCs w:val="22"/>
          <w:lang w:val="en-CA" w:eastAsia="ar-SA"/>
        </w:rPr>
        <w:t xml:space="preserve"> in </w:t>
      </w:r>
      <w:r w:rsidR="00B2302F">
        <w:rPr>
          <w:sz w:val="22"/>
          <w:szCs w:val="22"/>
          <w:lang w:val="en-CA" w:eastAsia="ar-SA"/>
        </w:rPr>
        <w:t xml:space="preserve">the </w:t>
      </w:r>
      <w:r w:rsidR="00C84EDE">
        <w:rPr>
          <w:sz w:val="22"/>
          <w:szCs w:val="22"/>
          <w:lang w:val="en-CA" w:eastAsia="ar-SA"/>
        </w:rPr>
        <w:t xml:space="preserve">best-performed </w:t>
      </w:r>
      <w:r w:rsidR="00C84EDE" w:rsidRPr="000347E4">
        <w:rPr>
          <w:sz w:val="22"/>
          <w:szCs w:val="22"/>
          <w:lang w:val="en-CA" w:eastAsia="ar-SA"/>
        </w:rPr>
        <w:t>XGBoost</w:t>
      </w:r>
      <w:r w:rsidR="00C84EDE">
        <w:rPr>
          <w:sz w:val="22"/>
          <w:szCs w:val="22"/>
          <w:lang w:val="en-CA" w:eastAsia="ar-SA"/>
        </w:rPr>
        <w:t xml:space="preserve"> model</w:t>
      </w:r>
      <w:r w:rsidRPr="000347E4">
        <w:rPr>
          <w:sz w:val="22"/>
          <w:szCs w:val="22"/>
          <w:lang w:val="en-CA" w:eastAsia="ar-SA"/>
        </w:rPr>
        <w:t xml:space="preserve">, it continues to enhance performance when combined with </w:t>
      </w:r>
      <w:r w:rsidRPr="001D1E07">
        <w:rPr>
          <w:sz w:val="22"/>
          <w:szCs w:val="22"/>
          <w:lang w:val="en-CA" w:eastAsia="ar-SA"/>
        </w:rPr>
        <w:t>POIs</w:t>
      </w:r>
      <w:r w:rsidRPr="000347E4">
        <w:rPr>
          <w:sz w:val="22"/>
          <w:szCs w:val="22"/>
          <w:lang w:val="en-CA" w:eastAsia="ar-SA"/>
        </w:rPr>
        <w:t xml:space="preserve">, ranks </w:t>
      </w:r>
      <w:r w:rsidR="00C84EDE">
        <w:rPr>
          <w:sz w:val="22"/>
          <w:szCs w:val="22"/>
          <w:lang w:val="en-CA" w:eastAsia="ar-SA"/>
        </w:rPr>
        <w:t>high</w:t>
      </w:r>
      <w:r w:rsidRPr="000347E4">
        <w:rPr>
          <w:sz w:val="22"/>
          <w:szCs w:val="22"/>
          <w:lang w:val="en-CA" w:eastAsia="ar-SA"/>
        </w:rPr>
        <w:t xml:space="preserve"> in SHAP, and exhibits the same interaction pattern with a threshold of around three spatial semantics (results available upon request).</w:t>
      </w:r>
    </w:p>
    <w:p w14:paraId="5003E442" w14:textId="5B6499F2" w:rsidR="00531AA8" w:rsidRDefault="00A770CB" w:rsidP="00C57F8C">
      <w:pPr>
        <w:pStyle w:val="Heading1"/>
        <w:numPr>
          <w:ilvl w:val="0"/>
          <w:numId w:val="0"/>
        </w:numPr>
        <w:rPr>
          <w:lang w:val="en-GB"/>
        </w:rPr>
      </w:pPr>
      <w:r>
        <w:rPr>
          <w:lang w:val="en-GB"/>
        </w:rPr>
        <w:lastRenderedPageBreak/>
        <w:t xml:space="preserve">5. </w:t>
      </w:r>
      <w:r w:rsidR="00C74D2C">
        <w:rPr>
          <w:lang w:val="en-GB"/>
        </w:rPr>
        <w:t>Conclusions</w:t>
      </w:r>
    </w:p>
    <w:p w14:paraId="2182A93A" w14:textId="4B4B7E0D" w:rsidR="00531AA8" w:rsidRPr="003F5FDD" w:rsidRDefault="00531AA8" w:rsidP="00DA48B4">
      <w:pPr>
        <w:pStyle w:val="NormalWeb"/>
        <w:rPr>
          <w:sz w:val="22"/>
          <w:szCs w:val="22"/>
          <w:lang w:val="en-CA" w:eastAsia="ar-SA"/>
        </w:rPr>
      </w:pPr>
      <w:r w:rsidRPr="00826640">
        <w:rPr>
          <w:sz w:val="22"/>
          <w:szCs w:val="22"/>
          <w:lang w:val="en-CA" w:eastAsia="ar-SA"/>
        </w:rPr>
        <w:t xml:space="preserve">This </w:t>
      </w:r>
      <w:r w:rsidR="00CC1F5F">
        <w:rPr>
          <w:sz w:val="22"/>
          <w:szCs w:val="22"/>
          <w:lang w:val="en-CA" w:eastAsia="ar-SA"/>
        </w:rPr>
        <w:t>paper</w:t>
      </w:r>
      <w:r w:rsidRPr="00826640">
        <w:rPr>
          <w:sz w:val="22"/>
          <w:szCs w:val="22"/>
          <w:lang w:val="en-CA" w:eastAsia="ar-SA"/>
        </w:rPr>
        <w:t xml:space="preserve"> </w:t>
      </w:r>
      <w:r w:rsidR="00B22F7B">
        <w:rPr>
          <w:sz w:val="22"/>
          <w:szCs w:val="22"/>
          <w:lang w:val="en-CA" w:eastAsia="ar-SA"/>
        </w:rPr>
        <w:t>assesses the Airbnb listing performance with</w:t>
      </w:r>
      <w:r w:rsidRPr="00826640">
        <w:rPr>
          <w:sz w:val="22"/>
          <w:szCs w:val="22"/>
          <w:lang w:val="en-CA" w:eastAsia="ar-SA"/>
        </w:rPr>
        <w:t xml:space="preserve"> </w:t>
      </w:r>
      <w:r w:rsidR="00CC1F5F">
        <w:rPr>
          <w:sz w:val="22"/>
          <w:szCs w:val="22"/>
          <w:lang w:val="en-CA" w:eastAsia="ar-SA"/>
        </w:rPr>
        <w:t>ML</w:t>
      </w:r>
      <w:r w:rsidR="002C134F">
        <w:rPr>
          <w:sz w:val="22"/>
          <w:szCs w:val="22"/>
          <w:lang w:val="en-CA" w:eastAsia="ar-SA"/>
        </w:rPr>
        <w:t xml:space="preserve"> and</w:t>
      </w:r>
      <w:r w:rsidRPr="00826640">
        <w:rPr>
          <w:sz w:val="22"/>
          <w:szCs w:val="22"/>
          <w:lang w:val="en-CA" w:eastAsia="ar-SA"/>
        </w:rPr>
        <w:t xml:space="preserve"> SHAP-based interpretation</w:t>
      </w:r>
      <w:r w:rsidR="00327D2D">
        <w:rPr>
          <w:sz w:val="22"/>
          <w:szCs w:val="22"/>
          <w:lang w:val="en-CA" w:eastAsia="ar-SA"/>
        </w:rPr>
        <w:t xml:space="preserve">, with a focus on the </w:t>
      </w:r>
      <w:r w:rsidR="00453762">
        <w:rPr>
          <w:sz w:val="22"/>
          <w:szCs w:val="22"/>
          <w:lang w:val="en-CA" w:eastAsia="ar-SA"/>
        </w:rPr>
        <w:t>role</w:t>
      </w:r>
      <w:r w:rsidR="00327D2D">
        <w:rPr>
          <w:sz w:val="22"/>
          <w:szCs w:val="22"/>
          <w:lang w:val="en-CA" w:eastAsia="ar-SA"/>
        </w:rPr>
        <w:t xml:space="preserve"> of </w:t>
      </w:r>
      <w:r w:rsidRPr="00826640">
        <w:rPr>
          <w:sz w:val="22"/>
          <w:szCs w:val="22"/>
          <w:lang w:val="en-CA" w:eastAsia="ar-SA"/>
        </w:rPr>
        <w:t>LLM-derived spatial semantics</w:t>
      </w:r>
      <w:r w:rsidR="00DD79CF">
        <w:rPr>
          <w:sz w:val="22"/>
          <w:szCs w:val="22"/>
          <w:lang w:val="en-CA" w:eastAsia="ar-SA"/>
        </w:rPr>
        <w:t xml:space="preserve">, </w:t>
      </w:r>
      <w:r w:rsidR="00294EEF" w:rsidRPr="00C57F8C">
        <w:rPr>
          <w:sz w:val="22"/>
          <w:szCs w:val="22"/>
          <w:lang w:val="en-CA" w:eastAsia="ar-SA"/>
        </w:rPr>
        <w:t>including specific places and general amenities</w:t>
      </w:r>
      <w:r w:rsidR="004E2DEE">
        <w:rPr>
          <w:sz w:val="22"/>
          <w:szCs w:val="22"/>
          <w:lang w:val="en-CA" w:eastAsia="ar-SA"/>
        </w:rPr>
        <w:t xml:space="preserve">, </w:t>
      </w:r>
      <w:r w:rsidRPr="00826640">
        <w:rPr>
          <w:sz w:val="22"/>
          <w:szCs w:val="22"/>
          <w:lang w:val="en-CA" w:eastAsia="ar-SA"/>
        </w:rPr>
        <w:t xml:space="preserve"> and </w:t>
      </w:r>
      <w:r w:rsidR="00A40982">
        <w:rPr>
          <w:sz w:val="22"/>
          <w:szCs w:val="22"/>
          <w:lang w:val="en-CA" w:eastAsia="ar-SA"/>
        </w:rPr>
        <w:t>real-world</w:t>
      </w:r>
      <w:r w:rsidR="00A40982" w:rsidRPr="00826640">
        <w:rPr>
          <w:sz w:val="22"/>
          <w:szCs w:val="22"/>
          <w:lang w:val="en-CA" w:eastAsia="ar-SA"/>
        </w:rPr>
        <w:t xml:space="preserve"> </w:t>
      </w:r>
      <w:r w:rsidRPr="00826640">
        <w:rPr>
          <w:sz w:val="22"/>
          <w:szCs w:val="22"/>
          <w:lang w:val="en-CA" w:eastAsia="ar-SA"/>
        </w:rPr>
        <w:t xml:space="preserve">urban amenities </w:t>
      </w:r>
      <w:r w:rsidR="00092FFC">
        <w:rPr>
          <w:sz w:val="22"/>
          <w:szCs w:val="22"/>
          <w:lang w:val="en-CA" w:eastAsia="ar-SA"/>
        </w:rPr>
        <w:t>on</w:t>
      </w:r>
      <w:r w:rsidR="00092FFC" w:rsidRPr="00826640">
        <w:rPr>
          <w:sz w:val="22"/>
          <w:szCs w:val="22"/>
          <w:lang w:val="en-CA" w:eastAsia="ar-SA"/>
        </w:rPr>
        <w:t xml:space="preserve"> </w:t>
      </w:r>
      <w:r w:rsidRPr="00826640">
        <w:rPr>
          <w:sz w:val="22"/>
          <w:szCs w:val="22"/>
          <w:lang w:val="en-CA" w:eastAsia="ar-SA"/>
        </w:rPr>
        <w:t xml:space="preserve">Airbnb listing performance. The results indicate that both </w:t>
      </w:r>
      <w:r w:rsidR="00294EEF">
        <w:rPr>
          <w:sz w:val="22"/>
          <w:szCs w:val="22"/>
          <w:lang w:val="en-CA" w:eastAsia="ar-SA"/>
        </w:rPr>
        <w:t xml:space="preserve">of them </w:t>
      </w:r>
      <w:r w:rsidRPr="00826640">
        <w:rPr>
          <w:sz w:val="22"/>
          <w:szCs w:val="22"/>
          <w:lang w:val="en-CA" w:eastAsia="ar-SA"/>
        </w:rPr>
        <w:t xml:space="preserve">provide distinct </w:t>
      </w:r>
      <w:r w:rsidR="00F34D74">
        <w:rPr>
          <w:sz w:val="22"/>
          <w:szCs w:val="22"/>
          <w:lang w:val="en-CA" w:eastAsia="ar-SA"/>
        </w:rPr>
        <w:t xml:space="preserve">as well as </w:t>
      </w:r>
      <w:r w:rsidRPr="00826640">
        <w:rPr>
          <w:sz w:val="22"/>
          <w:szCs w:val="22"/>
          <w:lang w:val="en-CA" w:eastAsia="ar-SA"/>
        </w:rPr>
        <w:t xml:space="preserve">complementary signals. </w:t>
      </w:r>
      <w:r w:rsidRPr="003F5FDD">
        <w:rPr>
          <w:sz w:val="22"/>
          <w:szCs w:val="22"/>
          <w:lang w:val="en-CA" w:eastAsia="ar-SA"/>
        </w:rPr>
        <w:t>Importantly, the effect of spatial semantics interacts with the surrounding amenity environment. Semantics play a larger role where amenity density is low, whereas in amenity-rich areas, additional spatial descriptions offer limited marginal value and do not improve performance on the platform.</w:t>
      </w:r>
    </w:p>
    <w:p w14:paraId="08181142" w14:textId="77777777" w:rsidR="00444C50" w:rsidRDefault="00444C50" w:rsidP="00171D8C">
      <w:pPr>
        <w:tabs>
          <w:tab w:val="left" w:pos="3935"/>
        </w:tabs>
      </w:pPr>
    </w:p>
    <w:p w14:paraId="096D5053" w14:textId="77777777" w:rsidR="007D6F32" w:rsidRDefault="007D6F32" w:rsidP="006A595E">
      <w:pPr>
        <w:pStyle w:val="Heading1"/>
        <w:numPr>
          <w:ilvl w:val="0"/>
          <w:numId w:val="0"/>
        </w:numPr>
        <w:ind w:left="360" w:hanging="360"/>
      </w:pPr>
      <w:r>
        <w:t xml:space="preserve">References </w:t>
      </w:r>
    </w:p>
    <w:p w14:paraId="096D5054" w14:textId="77777777" w:rsidR="006A595E" w:rsidRPr="006A595E" w:rsidRDefault="006A595E" w:rsidP="00BA711E">
      <w:pPr>
        <w:ind w:left="284" w:hanging="284"/>
      </w:pPr>
    </w:p>
    <w:p w14:paraId="36BE5BAC" w14:textId="77777777" w:rsidR="001D489E" w:rsidRPr="001D489E" w:rsidRDefault="00D67E40" w:rsidP="00871EEA">
      <w:pPr>
        <w:pStyle w:val="EndNoteBibliography"/>
        <w:ind w:left="720" w:hanging="720"/>
        <w:jc w:val="left"/>
        <w:rPr>
          <w:noProof/>
        </w:rPr>
      </w:pPr>
      <w:r w:rsidRPr="00644725">
        <w:rPr>
          <w:rFonts w:eastAsia="ArialMT"/>
        </w:rPr>
        <w:fldChar w:fldCharType="begin"/>
      </w:r>
      <w:r w:rsidRPr="00644725">
        <w:rPr>
          <w:rFonts w:eastAsia="ArialMT"/>
        </w:rPr>
        <w:instrText xml:space="preserve"> ADDIN EN.REFLIST </w:instrText>
      </w:r>
      <w:r w:rsidRPr="00644725">
        <w:rPr>
          <w:rFonts w:eastAsia="ArialMT"/>
        </w:rPr>
        <w:fldChar w:fldCharType="separate"/>
      </w:r>
      <w:r w:rsidR="001D489E" w:rsidRPr="001D489E">
        <w:rPr>
          <w:noProof/>
        </w:rPr>
        <w:t xml:space="preserve">Camatti, N., di Tollo, G., Filograsso, G. and Ghilardi, S. (2024) Predicting airbnb pricing: A comparative analysis of artificial intelligence and traditional approaches. </w:t>
      </w:r>
      <w:r w:rsidR="001D489E" w:rsidRPr="001D489E">
        <w:rPr>
          <w:i/>
          <w:noProof/>
        </w:rPr>
        <w:t>Computational Management Science,</w:t>
      </w:r>
      <w:r w:rsidR="001D489E" w:rsidRPr="001D489E">
        <w:rPr>
          <w:noProof/>
        </w:rPr>
        <w:t xml:space="preserve"> </w:t>
      </w:r>
      <w:r w:rsidR="001D489E" w:rsidRPr="001D489E">
        <w:rPr>
          <w:i/>
          <w:noProof/>
        </w:rPr>
        <w:t>21</w:t>
      </w:r>
      <w:r w:rsidR="001D489E" w:rsidRPr="001D489E">
        <w:rPr>
          <w:noProof/>
        </w:rPr>
        <w:t>(1), pp. 30.</w:t>
      </w:r>
    </w:p>
    <w:p w14:paraId="1CC81D5D" w14:textId="77777777" w:rsidR="001D489E" w:rsidRPr="001D489E" w:rsidRDefault="001D489E" w:rsidP="00871EEA">
      <w:pPr>
        <w:pStyle w:val="EndNoteBibliography"/>
        <w:jc w:val="left"/>
        <w:rPr>
          <w:noProof/>
        </w:rPr>
      </w:pPr>
    </w:p>
    <w:p w14:paraId="6ED5501A" w14:textId="77777777" w:rsidR="001D489E" w:rsidRPr="001D489E" w:rsidRDefault="001D489E" w:rsidP="00871EEA">
      <w:pPr>
        <w:pStyle w:val="EndNoteBibliography"/>
        <w:ind w:left="720" w:hanging="720"/>
        <w:jc w:val="left"/>
        <w:rPr>
          <w:noProof/>
        </w:rPr>
      </w:pPr>
      <w:r w:rsidRPr="001D489E">
        <w:rPr>
          <w:noProof/>
        </w:rPr>
        <w:t xml:space="preserve">Chen, Y. and Xie, K. (2017) Consumer valuation of airbnb listings: A hedonic pricing approach. </w:t>
      </w:r>
      <w:r w:rsidRPr="001D489E">
        <w:rPr>
          <w:i/>
          <w:noProof/>
        </w:rPr>
        <w:t>International Journal of Contemporary Hospitality Management,</w:t>
      </w:r>
      <w:r w:rsidRPr="001D489E">
        <w:rPr>
          <w:noProof/>
        </w:rPr>
        <w:t xml:space="preserve"> </w:t>
      </w:r>
      <w:r w:rsidRPr="001D489E">
        <w:rPr>
          <w:i/>
          <w:noProof/>
        </w:rPr>
        <w:t>29</w:t>
      </w:r>
      <w:r w:rsidRPr="001D489E">
        <w:rPr>
          <w:noProof/>
        </w:rPr>
        <w:t>(9), pp. 2405-2424.</w:t>
      </w:r>
    </w:p>
    <w:p w14:paraId="24540D29" w14:textId="77777777" w:rsidR="001D489E" w:rsidRPr="001D489E" w:rsidRDefault="001D489E" w:rsidP="00871EEA">
      <w:pPr>
        <w:pStyle w:val="EndNoteBibliography"/>
        <w:jc w:val="left"/>
        <w:rPr>
          <w:noProof/>
        </w:rPr>
      </w:pPr>
    </w:p>
    <w:p w14:paraId="69C680D3" w14:textId="77777777" w:rsidR="001D489E" w:rsidRPr="001D489E" w:rsidRDefault="001D489E" w:rsidP="00871EEA">
      <w:pPr>
        <w:pStyle w:val="EndNoteBibliography"/>
        <w:ind w:left="720" w:hanging="720"/>
        <w:jc w:val="left"/>
        <w:rPr>
          <w:noProof/>
        </w:rPr>
      </w:pPr>
      <w:r w:rsidRPr="001D489E">
        <w:rPr>
          <w:noProof/>
        </w:rPr>
        <w:t xml:space="preserve">De Jong, M., Joss, S. and Taeihagh, A. (2024) Smart cities as spatial manifestations of 21st century capitalism. </w:t>
      </w:r>
      <w:r w:rsidRPr="001D489E">
        <w:rPr>
          <w:i/>
          <w:noProof/>
        </w:rPr>
        <w:t>Technological Forecasting and Social Change,</w:t>
      </w:r>
      <w:r w:rsidRPr="001D489E">
        <w:rPr>
          <w:noProof/>
        </w:rPr>
        <w:t xml:space="preserve"> </w:t>
      </w:r>
      <w:r w:rsidRPr="001D489E">
        <w:rPr>
          <w:i/>
          <w:noProof/>
        </w:rPr>
        <w:t>202</w:t>
      </w:r>
      <w:r w:rsidRPr="001D489E">
        <w:rPr>
          <w:noProof/>
        </w:rPr>
        <w:t>, pp. 123299.</w:t>
      </w:r>
    </w:p>
    <w:p w14:paraId="3023AC69" w14:textId="77777777" w:rsidR="001D489E" w:rsidRPr="001D489E" w:rsidRDefault="001D489E" w:rsidP="00871EEA">
      <w:pPr>
        <w:pStyle w:val="EndNoteBibliography"/>
        <w:jc w:val="left"/>
        <w:rPr>
          <w:noProof/>
        </w:rPr>
      </w:pPr>
    </w:p>
    <w:p w14:paraId="24277678" w14:textId="77777777" w:rsidR="001D489E" w:rsidRPr="001D489E" w:rsidRDefault="001D489E" w:rsidP="00871EEA">
      <w:pPr>
        <w:pStyle w:val="EndNoteBibliography"/>
        <w:ind w:left="720" w:hanging="720"/>
        <w:jc w:val="left"/>
        <w:rPr>
          <w:noProof/>
        </w:rPr>
      </w:pPr>
      <w:r w:rsidRPr="001D489E">
        <w:rPr>
          <w:noProof/>
        </w:rPr>
        <w:t xml:space="preserve">Delgado, J. e. J. e. (2023) </w:t>
      </w:r>
      <w:r w:rsidRPr="001D489E">
        <w:rPr>
          <w:i/>
          <w:noProof/>
        </w:rPr>
        <w:t>Econometrics meets ai: Predicting airbnb prices using machine learning</w:t>
      </w:r>
      <w:r w:rsidRPr="001D489E">
        <w:rPr>
          <w:noProof/>
        </w:rPr>
        <w:t>. Unpublished Bachelor Degree in Economics, University Carlos III de Madrid.</w:t>
      </w:r>
    </w:p>
    <w:p w14:paraId="1481E39B" w14:textId="77777777" w:rsidR="001D489E" w:rsidRPr="001D489E" w:rsidRDefault="001D489E" w:rsidP="00871EEA">
      <w:pPr>
        <w:pStyle w:val="EndNoteBibliography"/>
        <w:jc w:val="left"/>
        <w:rPr>
          <w:noProof/>
        </w:rPr>
      </w:pPr>
    </w:p>
    <w:p w14:paraId="7FA84B73" w14:textId="77777777" w:rsidR="001D489E" w:rsidRPr="001D489E" w:rsidRDefault="001D489E" w:rsidP="00871EEA">
      <w:pPr>
        <w:pStyle w:val="EndNoteBibliography"/>
        <w:ind w:left="720" w:hanging="720"/>
        <w:jc w:val="left"/>
        <w:rPr>
          <w:noProof/>
        </w:rPr>
      </w:pPr>
      <w:r w:rsidRPr="001D489E">
        <w:rPr>
          <w:noProof/>
        </w:rPr>
        <w:t xml:space="preserve">Gyódi, K. and Nawaro, Ł. (2021) Determinants of airbnb prices in european cities: A spatial econometrics approach. </w:t>
      </w:r>
      <w:r w:rsidRPr="001D489E">
        <w:rPr>
          <w:i/>
          <w:noProof/>
        </w:rPr>
        <w:t>Tourism management,</w:t>
      </w:r>
      <w:r w:rsidRPr="001D489E">
        <w:rPr>
          <w:noProof/>
        </w:rPr>
        <w:t xml:space="preserve"> </w:t>
      </w:r>
      <w:r w:rsidRPr="001D489E">
        <w:rPr>
          <w:i/>
          <w:noProof/>
        </w:rPr>
        <w:t>86</w:t>
      </w:r>
      <w:r w:rsidRPr="001D489E">
        <w:rPr>
          <w:noProof/>
        </w:rPr>
        <w:t>, pp. 104319.</w:t>
      </w:r>
    </w:p>
    <w:p w14:paraId="631E0D96" w14:textId="77777777" w:rsidR="001D489E" w:rsidRPr="001D489E" w:rsidRDefault="001D489E" w:rsidP="00871EEA">
      <w:pPr>
        <w:pStyle w:val="EndNoteBibliography"/>
        <w:jc w:val="left"/>
        <w:rPr>
          <w:noProof/>
        </w:rPr>
      </w:pPr>
    </w:p>
    <w:p w14:paraId="6A814895" w14:textId="28DD9585" w:rsidR="001D489E" w:rsidRPr="001D489E" w:rsidRDefault="001D489E" w:rsidP="00871EEA">
      <w:pPr>
        <w:pStyle w:val="EndNoteBibliography"/>
        <w:ind w:left="720" w:hanging="720"/>
        <w:jc w:val="left"/>
        <w:rPr>
          <w:noProof/>
        </w:rPr>
      </w:pPr>
      <w:r w:rsidRPr="001D489E">
        <w:rPr>
          <w:noProof/>
        </w:rPr>
        <w:t>Han, D., Team; (2023) Unsloth package. in,</w:t>
      </w:r>
      <w:hyperlink r:id="rId11" w:history="1">
        <w:r w:rsidRPr="001D489E">
          <w:rPr>
            <w:rStyle w:val="Hyperlink"/>
            <w:noProof/>
          </w:rPr>
          <w:t>http://github.com/unslothai/unsloth</w:t>
        </w:r>
      </w:hyperlink>
      <w:r w:rsidRPr="001D489E">
        <w:rPr>
          <w:noProof/>
        </w:rPr>
        <w:t>.</w:t>
      </w:r>
    </w:p>
    <w:p w14:paraId="7E3064A2" w14:textId="77777777" w:rsidR="001D489E" w:rsidRPr="001D489E" w:rsidRDefault="001D489E" w:rsidP="00871EEA">
      <w:pPr>
        <w:pStyle w:val="EndNoteBibliography"/>
        <w:jc w:val="left"/>
        <w:rPr>
          <w:noProof/>
        </w:rPr>
      </w:pPr>
    </w:p>
    <w:p w14:paraId="21CB442F" w14:textId="77777777" w:rsidR="001D489E" w:rsidRPr="001D489E" w:rsidRDefault="001D489E" w:rsidP="00871EEA">
      <w:pPr>
        <w:pStyle w:val="EndNoteBibliography"/>
        <w:ind w:left="720" w:hanging="720"/>
        <w:jc w:val="left"/>
        <w:rPr>
          <w:noProof/>
        </w:rPr>
      </w:pPr>
      <w:r w:rsidRPr="001D489E">
        <w:rPr>
          <w:noProof/>
        </w:rPr>
        <w:t xml:space="preserve">Jin, R., Du, J., Huang, W., Liu, W., Luan, J., Wang, B. and Xiong, D. (2024) A comprehensive evaluation of quantization strategies for large language models. in  </w:t>
      </w:r>
      <w:r w:rsidRPr="001D489E">
        <w:rPr>
          <w:i/>
          <w:noProof/>
        </w:rPr>
        <w:t>Findings of the Association for Computational Linguistics ACL 2024</w:t>
      </w:r>
      <w:r w:rsidRPr="001D489E">
        <w:rPr>
          <w:noProof/>
        </w:rPr>
        <w:t>. pp. 12186-12215.</w:t>
      </w:r>
    </w:p>
    <w:p w14:paraId="37C6C072" w14:textId="77777777" w:rsidR="001D489E" w:rsidRPr="001D489E" w:rsidRDefault="001D489E" w:rsidP="00871EEA">
      <w:pPr>
        <w:pStyle w:val="EndNoteBibliography"/>
        <w:jc w:val="left"/>
        <w:rPr>
          <w:noProof/>
        </w:rPr>
      </w:pPr>
    </w:p>
    <w:p w14:paraId="7694A3FD" w14:textId="77777777" w:rsidR="001D489E" w:rsidRPr="001D489E" w:rsidRDefault="001D489E" w:rsidP="00871EEA">
      <w:pPr>
        <w:pStyle w:val="EndNoteBibliography"/>
        <w:ind w:left="720" w:hanging="720"/>
        <w:jc w:val="left"/>
        <w:rPr>
          <w:noProof/>
        </w:rPr>
      </w:pPr>
      <w:r w:rsidRPr="001D489E">
        <w:rPr>
          <w:noProof/>
        </w:rPr>
        <w:t xml:space="preserve">Östh, J., Türk, U., Kourtit, K. and Nijkamp, P. (2025) Hedonic price models, social media data and ai–an application to the airbnb sector in us cities. </w:t>
      </w:r>
      <w:r w:rsidRPr="001D489E">
        <w:rPr>
          <w:i/>
          <w:noProof/>
        </w:rPr>
        <w:t>Computers, Environment and Urban Systems,</w:t>
      </w:r>
      <w:r w:rsidRPr="001D489E">
        <w:rPr>
          <w:noProof/>
        </w:rPr>
        <w:t xml:space="preserve"> </w:t>
      </w:r>
      <w:r w:rsidRPr="001D489E">
        <w:rPr>
          <w:i/>
          <w:noProof/>
        </w:rPr>
        <w:t>120</w:t>
      </w:r>
      <w:r w:rsidRPr="001D489E">
        <w:rPr>
          <w:noProof/>
        </w:rPr>
        <w:t>, pp. 102303.</w:t>
      </w:r>
    </w:p>
    <w:p w14:paraId="7C51EA24" w14:textId="77777777" w:rsidR="001D489E" w:rsidRPr="001D489E" w:rsidRDefault="001D489E" w:rsidP="00871EEA">
      <w:pPr>
        <w:pStyle w:val="EndNoteBibliography"/>
        <w:jc w:val="left"/>
        <w:rPr>
          <w:noProof/>
        </w:rPr>
      </w:pPr>
    </w:p>
    <w:p w14:paraId="24221456" w14:textId="77777777" w:rsidR="001D489E" w:rsidRPr="001D489E" w:rsidRDefault="001D489E" w:rsidP="00871EEA">
      <w:pPr>
        <w:pStyle w:val="EndNoteBibliography"/>
        <w:ind w:left="720" w:hanging="720"/>
        <w:jc w:val="left"/>
        <w:rPr>
          <w:noProof/>
        </w:rPr>
      </w:pPr>
      <w:r w:rsidRPr="001D489E">
        <w:rPr>
          <w:noProof/>
        </w:rPr>
        <w:t xml:space="preserve">Panahandeh, A., Rabiei-Dastjerdi, H., Goktas, P. and McArdle, G. (2025) Answering new urban questions: Using explainable ai-driven analysis to identify determinants of airbnb price in dublin. </w:t>
      </w:r>
      <w:r w:rsidRPr="001D489E">
        <w:rPr>
          <w:i/>
          <w:noProof/>
        </w:rPr>
        <w:t>Expert Systems with Applications,</w:t>
      </w:r>
      <w:r w:rsidRPr="001D489E">
        <w:rPr>
          <w:noProof/>
        </w:rPr>
        <w:t xml:space="preserve"> </w:t>
      </w:r>
      <w:r w:rsidRPr="001D489E">
        <w:rPr>
          <w:i/>
          <w:noProof/>
        </w:rPr>
        <w:t>260</w:t>
      </w:r>
      <w:r w:rsidRPr="001D489E">
        <w:rPr>
          <w:noProof/>
        </w:rPr>
        <w:t>, pp. 125360.</w:t>
      </w:r>
    </w:p>
    <w:p w14:paraId="38707AA3" w14:textId="77777777" w:rsidR="001D489E" w:rsidRPr="001D489E" w:rsidRDefault="001D489E" w:rsidP="00871EEA">
      <w:pPr>
        <w:pStyle w:val="EndNoteBibliography"/>
        <w:jc w:val="left"/>
        <w:rPr>
          <w:noProof/>
        </w:rPr>
      </w:pPr>
    </w:p>
    <w:p w14:paraId="0DFE6AC4" w14:textId="77777777" w:rsidR="001D489E" w:rsidRPr="001D489E" w:rsidRDefault="001D489E" w:rsidP="00871EEA">
      <w:pPr>
        <w:pStyle w:val="EndNoteBibliography"/>
        <w:ind w:left="720" w:hanging="720"/>
        <w:jc w:val="left"/>
        <w:rPr>
          <w:noProof/>
        </w:rPr>
      </w:pPr>
      <w:r w:rsidRPr="001D489E">
        <w:rPr>
          <w:noProof/>
        </w:rPr>
        <w:t xml:space="preserve">Shingleton, J. and Basiri, A. (2025) How close is" close"? An analysis of the spatial characteristics of perceived proximity using large language models. </w:t>
      </w:r>
      <w:r w:rsidRPr="001D489E">
        <w:rPr>
          <w:i/>
          <w:noProof/>
        </w:rPr>
        <w:t>AGILE: GIScience Series,</w:t>
      </w:r>
      <w:r w:rsidRPr="001D489E">
        <w:rPr>
          <w:noProof/>
        </w:rPr>
        <w:t xml:space="preserve"> </w:t>
      </w:r>
      <w:r w:rsidRPr="001D489E">
        <w:rPr>
          <w:i/>
          <w:noProof/>
        </w:rPr>
        <w:t>6</w:t>
      </w:r>
      <w:r w:rsidRPr="001D489E">
        <w:rPr>
          <w:noProof/>
        </w:rPr>
        <w:t>, pp. 11.</w:t>
      </w:r>
    </w:p>
    <w:p w14:paraId="1EDF6BBB" w14:textId="77777777" w:rsidR="001D489E" w:rsidRPr="001D489E" w:rsidRDefault="001D489E" w:rsidP="001D489E">
      <w:pPr>
        <w:pStyle w:val="EndNoteBibliography"/>
        <w:rPr>
          <w:noProof/>
        </w:rPr>
      </w:pPr>
    </w:p>
    <w:p w14:paraId="096D505C" w14:textId="74529307" w:rsidR="00675CA0" w:rsidRDefault="00D67E40" w:rsidP="001D489E">
      <w:pPr>
        <w:ind w:left="284" w:hanging="284"/>
        <w:rPr>
          <w:rFonts w:eastAsia="ArialMT"/>
        </w:rPr>
      </w:pPr>
      <w:r w:rsidRPr="00644725">
        <w:rPr>
          <w:rFonts w:eastAsia="ArialMT"/>
        </w:rPr>
        <w:fldChar w:fldCharType="end"/>
      </w:r>
    </w:p>
    <w:p w14:paraId="66C8B72C" w14:textId="77777777" w:rsidR="008B4461" w:rsidRDefault="008B4461" w:rsidP="008B4461">
      <w:pPr>
        <w:pStyle w:val="Heading1"/>
        <w:numPr>
          <w:ilvl w:val="0"/>
          <w:numId w:val="0"/>
        </w:numPr>
        <w:ind w:left="360" w:hanging="360"/>
      </w:pPr>
      <w:r>
        <w:t>Biographies</w:t>
      </w:r>
    </w:p>
    <w:p w14:paraId="3D27EF99" w14:textId="77777777" w:rsidR="008B4461" w:rsidRDefault="008B4461" w:rsidP="008B4461"/>
    <w:p w14:paraId="68B0948C" w14:textId="77777777" w:rsidR="00E00457" w:rsidRDefault="00E00457" w:rsidP="008B4461">
      <w:pPr>
        <w:ind w:left="284" w:hanging="284"/>
      </w:pPr>
      <w:r>
        <w:t>Yang Wang is a Lecturer in Urban Analytics in the Urban Studies &amp; Social Policy subject area at the University of Glasgow.</w:t>
      </w:r>
    </w:p>
    <w:p w14:paraId="06E82D9A" w14:textId="77777777" w:rsidR="00023281" w:rsidRDefault="00023281" w:rsidP="008B4461">
      <w:pPr>
        <w:ind w:left="284" w:hanging="284"/>
      </w:pPr>
    </w:p>
    <w:p w14:paraId="04AC6A77" w14:textId="05DF4445" w:rsidR="00E00457" w:rsidRDefault="00E00457" w:rsidP="008B4461">
      <w:pPr>
        <w:ind w:left="284" w:hanging="284"/>
      </w:pPr>
      <w:r>
        <w:t xml:space="preserve">Joseph Shingleton is a Research Software Engineer in </w:t>
      </w:r>
      <w:r w:rsidR="00425BDB">
        <w:t>c</w:t>
      </w:r>
      <w:r>
        <w:t>.</w:t>
      </w:r>
    </w:p>
    <w:p w14:paraId="6ED119DD" w14:textId="77777777" w:rsidR="00023281" w:rsidRDefault="00023281" w:rsidP="008B4461">
      <w:pPr>
        <w:ind w:left="284" w:hanging="284"/>
      </w:pPr>
    </w:p>
    <w:p w14:paraId="7E310344" w14:textId="5BE6D0D2" w:rsidR="00000259" w:rsidRDefault="00E00457" w:rsidP="008B4461">
      <w:pPr>
        <w:ind w:left="284" w:hanging="284"/>
      </w:pPr>
      <w:r>
        <w:lastRenderedPageBreak/>
        <w:t>Jing Yao is a Professor of Urban Analytics in the Urban Studies &amp; Social Policy subject area at the University of Glasgow.</w:t>
      </w:r>
    </w:p>
    <w:p w14:paraId="4D7D9BA4" w14:textId="77777777" w:rsidR="008B4461" w:rsidRDefault="008B4461" w:rsidP="00B279B4">
      <w:pPr>
        <w:ind w:left="284" w:hanging="284"/>
        <w:rPr>
          <w:rFonts w:eastAsia="ArialMT"/>
        </w:rPr>
      </w:pPr>
    </w:p>
    <w:p w14:paraId="1BE55911" w14:textId="3665473A" w:rsidR="00CF539E" w:rsidRPr="00C37141" w:rsidRDefault="00CF539E" w:rsidP="00C37141">
      <w:pPr>
        <w:rPr>
          <w:rFonts w:asciiTheme="majorBidi" w:hAnsiTheme="majorBidi" w:cstheme="majorBidi"/>
        </w:rPr>
      </w:pPr>
      <w:r w:rsidRPr="00C37141">
        <w:rPr>
          <w:rFonts w:asciiTheme="majorBidi" w:hAnsiTheme="majorBidi" w:cstheme="majorBidi"/>
          <w:b/>
          <w:bCs/>
        </w:rPr>
        <w:t xml:space="preserve">Appendix 1 </w:t>
      </w:r>
      <w:r w:rsidRPr="00C37141">
        <w:rPr>
          <w:rFonts w:asciiTheme="majorBidi" w:hAnsiTheme="majorBidi" w:cstheme="majorBidi"/>
        </w:rPr>
        <w:t>Table A1. Feature</w:t>
      </w:r>
      <w:r w:rsidR="00343245">
        <w:rPr>
          <w:rFonts w:asciiTheme="majorBidi" w:hAnsiTheme="majorBidi" w:cstheme="majorBidi"/>
        </w:rPr>
        <w:t>s and cleaning process</w:t>
      </w:r>
    </w:p>
    <w:p w14:paraId="48968F1B" w14:textId="77777777" w:rsidR="00CF539E" w:rsidRPr="00C37141" w:rsidRDefault="00CF539E" w:rsidP="00CF539E">
      <w:pPr>
        <w:rPr>
          <w:rFonts w:asciiTheme="majorBidi" w:hAnsiTheme="majorBidi" w:cstheme="majorBidi"/>
        </w:rPr>
      </w:pPr>
    </w:p>
    <w:tbl>
      <w:tblPr>
        <w:tblStyle w:val="PlainTable2"/>
        <w:tblW w:w="5000" w:type="pct"/>
        <w:tblLayout w:type="fixed"/>
        <w:tblLook w:val="04A0" w:firstRow="1" w:lastRow="0" w:firstColumn="1" w:lastColumn="0" w:noHBand="0" w:noVBand="1"/>
      </w:tblPr>
      <w:tblGrid>
        <w:gridCol w:w="1702"/>
        <w:gridCol w:w="2268"/>
        <w:gridCol w:w="1843"/>
        <w:gridCol w:w="1843"/>
        <w:gridCol w:w="1345"/>
      </w:tblGrid>
      <w:tr w:rsidR="00CF539E" w:rsidRPr="00C37141" w14:paraId="5612B120" w14:textId="77777777" w:rsidTr="00F02E2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52FCE5E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Data (Inside Airbnb)</w:t>
            </w:r>
          </w:p>
        </w:tc>
        <w:tc>
          <w:tcPr>
            <w:tcW w:w="1260" w:type="pct"/>
            <w:hideMark/>
          </w:tcPr>
          <w:p w14:paraId="4B0CF316" w14:textId="77777777" w:rsidR="00CF539E" w:rsidRPr="00F9682D" w:rsidRDefault="00CF539E" w:rsidP="00F02E28">
            <w:pPr>
              <w:widowControl/>
              <w:suppressAutoHyphens w:val="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Operation</w:t>
            </w:r>
          </w:p>
        </w:tc>
        <w:tc>
          <w:tcPr>
            <w:tcW w:w="1024" w:type="pct"/>
            <w:hideMark/>
          </w:tcPr>
          <w:p w14:paraId="4AD66BDB" w14:textId="77777777" w:rsidR="00CF539E" w:rsidRPr="00F9682D" w:rsidRDefault="00CF539E" w:rsidP="00F02E28">
            <w:pPr>
              <w:widowControl/>
              <w:suppressAutoHyphens w:val="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Purpose</w:t>
            </w:r>
          </w:p>
        </w:tc>
        <w:tc>
          <w:tcPr>
            <w:tcW w:w="1024" w:type="pct"/>
            <w:hideMark/>
          </w:tcPr>
          <w:p w14:paraId="1EF49ABC" w14:textId="77777777" w:rsidR="00CF539E" w:rsidRPr="00F9682D" w:rsidRDefault="00CF539E" w:rsidP="00F02E28">
            <w:pPr>
              <w:widowControl/>
              <w:suppressAutoHyphens w:val="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Model Features</w:t>
            </w:r>
          </w:p>
        </w:tc>
        <w:tc>
          <w:tcPr>
            <w:tcW w:w="747" w:type="pct"/>
            <w:hideMark/>
          </w:tcPr>
          <w:p w14:paraId="28E0E089" w14:textId="77777777" w:rsidR="00CF539E" w:rsidRPr="00F9682D" w:rsidRDefault="00CF539E" w:rsidP="00F02E28">
            <w:pPr>
              <w:widowControl/>
              <w:suppressAutoHyphens w:val="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Feature type</w:t>
            </w:r>
          </w:p>
        </w:tc>
      </w:tr>
      <w:tr w:rsidR="00CF539E" w:rsidRPr="00C37141" w14:paraId="712D8E7F"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2621EBCC"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Reviews (Target)</w:t>
            </w:r>
          </w:p>
        </w:tc>
        <w:tc>
          <w:tcPr>
            <w:tcW w:w="1260" w:type="pct"/>
            <w:hideMark/>
          </w:tcPr>
          <w:p w14:paraId="7E5FBC6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Remove missing values, trim above 95th percentile, log-transform</w:t>
            </w:r>
          </w:p>
        </w:tc>
        <w:tc>
          <w:tcPr>
            <w:tcW w:w="1024" w:type="pct"/>
            <w:hideMark/>
          </w:tcPr>
          <w:p w14:paraId="39CBF70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Reduce skewness and outlier influence</w:t>
            </w:r>
          </w:p>
        </w:tc>
        <w:tc>
          <w:tcPr>
            <w:tcW w:w="1024" w:type="pct"/>
            <w:hideMark/>
          </w:tcPr>
          <w:p w14:paraId="60D10DE0" w14:textId="77777777" w:rsidR="00CF539E" w:rsidRPr="00334E52"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lang w:val="en-GB" w:eastAsia="zh-CN"/>
              </w:rPr>
            </w:pPr>
            <w:r w:rsidRPr="00334E52">
              <w:rPr>
                <w:rFonts w:asciiTheme="majorBidi" w:hAnsiTheme="majorBidi" w:cstheme="majorBidi"/>
                <w:b/>
                <w:bCs/>
                <w:color w:val="000000"/>
                <w:lang w:val="en-GB" w:eastAsia="zh-CN"/>
              </w:rPr>
              <w:t>Number of Reviews</w:t>
            </w:r>
          </w:p>
        </w:tc>
        <w:tc>
          <w:tcPr>
            <w:tcW w:w="747" w:type="pct"/>
            <w:hideMark/>
          </w:tcPr>
          <w:p w14:paraId="4F0E4302"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log(Number of Reviews)</w:t>
            </w:r>
          </w:p>
        </w:tc>
      </w:tr>
      <w:tr w:rsidR="00CF539E" w:rsidRPr="00C37141" w14:paraId="233D0E85" w14:textId="77777777" w:rsidTr="00F02E28">
        <w:trPr>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7BC0981E"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Price</w:t>
            </w:r>
          </w:p>
        </w:tc>
        <w:tc>
          <w:tcPr>
            <w:tcW w:w="1260" w:type="pct"/>
            <w:hideMark/>
          </w:tcPr>
          <w:p w14:paraId="2698AC0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Remove missing values, trim above 95th percentile, log-transform</w:t>
            </w:r>
          </w:p>
        </w:tc>
        <w:tc>
          <w:tcPr>
            <w:tcW w:w="1024" w:type="pct"/>
            <w:hideMark/>
          </w:tcPr>
          <w:p w14:paraId="4A0BC55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Reduce skewness and outlier influence</w:t>
            </w:r>
          </w:p>
        </w:tc>
        <w:tc>
          <w:tcPr>
            <w:tcW w:w="1024" w:type="pct"/>
            <w:hideMark/>
          </w:tcPr>
          <w:p w14:paraId="409E2A57"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not included, due to high correlations</w:t>
            </w:r>
          </w:p>
        </w:tc>
        <w:tc>
          <w:tcPr>
            <w:tcW w:w="747" w:type="pct"/>
            <w:hideMark/>
          </w:tcPr>
          <w:p w14:paraId="0ECB2AF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N/A</w:t>
            </w:r>
          </w:p>
        </w:tc>
      </w:tr>
      <w:tr w:rsidR="00CF539E" w:rsidRPr="00C37141" w14:paraId="6392543B" w14:textId="77777777" w:rsidTr="00F02E28">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7862B94A"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Service activity</w:t>
            </w:r>
          </w:p>
        </w:tc>
        <w:tc>
          <w:tcPr>
            <w:tcW w:w="1260" w:type="pct"/>
            <w:hideMark/>
          </w:tcPr>
          <w:p w14:paraId="7E6B35D4"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Create inactive indicator from  reviews per month  and impute missing review rates as zero</w:t>
            </w:r>
          </w:p>
        </w:tc>
        <w:tc>
          <w:tcPr>
            <w:tcW w:w="1024" w:type="pct"/>
            <w:hideMark/>
          </w:tcPr>
          <w:p w14:paraId="71FD003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Distinguish inactive listings</w:t>
            </w:r>
          </w:p>
        </w:tc>
        <w:tc>
          <w:tcPr>
            <w:tcW w:w="1024" w:type="pct"/>
            <w:hideMark/>
          </w:tcPr>
          <w:p w14:paraId="11FE6E71"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inactive </w:t>
            </w:r>
          </w:p>
        </w:tc>
        <w:tc>
          <w:tcPr>
            <w:tcW w:w="747" w:type="pct"/>
            <w:hideMark/>
          </w:tcPr>
          <w:p w14:paraId="68DF8F8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Binary</w:t>
            </w:r>
          </w:p>
        </w:tc>
      </w:tr>
      <w:tr w:rsidR="00CF539E" w:rsidRPr="00C37141" w14:paraId="27804AB6" w14:textId="77777777" w:rsidTr="00F02E28">
        <w:trPr>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7FB656FD"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Room type</w:t>
            </w:r>
          </w:p>
        </w:tc>
        <w:tc>
          <w:tcPr>
            <w:tcW w:w="1260" w:type="pct"/>
            <w:hideMark/>
          </w:tcPr>
          <w:p w14:paraId="113415E8"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Map room categories to numeric codes: 'Private room', 'Entire home/apt', 'Shared room', 'Hotel room'</w:t>
            </w:r>
          </w:p>
        </w:tc>
        <w:tc>
          <w:tcPr>
            <w:tcW w:w="1024" w:type="pct"/>
            <w:hideMark/>
          </w:tcPr>
          <w:p w14:paraId="163931A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Standardise listing types</w:t>
            </w:r>
          </w:p>
        </w:tc>
        <w:tc>
          <w:tcPr>
            <w:tcW w:w="1024" w:type="pct"/>
            <w:hideMark/>
          </w:tcPr>
          <w:p w14:paraId="2B31F137"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room_type</w:t>
            </w:r>
          </w:p>
        </w:tc>
        <w:tc>
          <w:tcPr>
            <w:tcW w:w="747" w:type="pct"/>
            <w:hideMark/>
          </w:tcPr>
          <w:p w14:paraId="35FF8AE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Categorical </w:t>
            </w:r>
          </w:p>
        </w:tc>
      </w:tr>
      <w:tr w:rsidR="00CF539E" w:rsidRPr="00C37141" w14:paraId="4A2E69A5"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7FBEE195"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Accommodates</w:t>
            </w:r>
          </w:p>
        </w:tc>
        <w:tc>
          <w:tcPr>
            <w:tcW w:w="1260" w:type="pct"/>
            <w:hideMark/>
          </w:tcPr>
          <w:p w14:paraId="58E11D8B"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Derive max. number of guests </w:t>
            </w:r>
          </w:p>
        </w:tc>
        <w:tc>
          <w:tcPr>
            <w:tcW w:w="1024" w:type="pct"/>
            <w:hideMark/>
          </w:tcPr>
          <w:p w14:paraId="4F37469F" w14:textId="29EC48E6"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hosting and property </w:t>
            </w:r>
            <w:r w:rsidR="0036196C" w:rsidRPr="00F9682D">
              <w:rPr>
                <w:rFonts w:asciiTheme="majorBidi" w:hAnsiTheme="majorBidi" w:cstheme="majorBidi"/>
                <w:color w:val="000000"/>
                <w:lang w:val="en-GB" w:eastAsia="zh-CN"/>
              </w:rPr>
              <w:t>characteristics</w:t>
            </w:r>
            <w:r w:rsidRPr="00F9682D">
              <w:rPr>
                <w:rFonts w:asciiTheme="majorBidi" w:hAnsiTheme="majorBidi" w:cstheme="majorBidi"/>
                <w:color w:val="000000"/>
                <w:lang w:val="en-GB" w:eastAsia="zh-CN"/>
              </w:rPr>
              <w:t xml:space="preserve"> </w:t>
            </w:r>
          </w:p>
        </w:tc>
        <w:tc>
          <w:tcPr>
            <w:tcW w:w="1024" w:type="pct"/>
            <w:hideMark/>
          </w:tcPr>
          <w:p w14:paraId="169D158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accommodates</w:t>
            </w:r>
          </w:p>
        </w:tc>
        <w:tc>
          <w:tcPr>
            <w:tcW w:w="747" w:type="pct"/>
            <w:hideMark/>
          </w:tcPr>
          <w:p w14:paraId="234FDF1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45E0FB0F" w14:textId="77777777" w:rsidTr="00F02E28">
        <w:trPr>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7197B52E"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Availability</w:t>
            </w:r>
          </w:p>
        </w:tc>
        <w:tc>
          <w:tcPr>
            <w:tcW w:w="1260" w:type="pct"/>
            <w:hideMark/>
          </w:tcPr>
          <w:p w14:paraId="640EA889" w14:textId="359AFE26"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Clean </w:t>
            </w:r>
            <w:r w:rsidR="0036196C" w:rsidRPr="00F9682D">
              <w:rPr>
                <w:rFonts w:asciiTheme="majorBidi" w:hAnsiTheme="majorBidi" w:cstheme="majorBidi"/>
                <w:color w:val="000000"/>
                <w:lang w:val="en-GB" w:eastAsia="zh-CN"/>
              </w:rPr>
              <w:t>availability</w:t>
            </w:r>
            <w:r w:rsidRPr="00F9682D">
              <w:rPr>
                <w:rFonts w:asciiTheme="majorBidi" w:hAnsiTheme="majorBidi" w:cstheme="majorBidi"/>
                <w:color w:val="000000"/>
                <w:lang w:val="en-GB" w:eastAsia="zh-CN"/>
              </w:rPr>
              <w:t xml:space="preserve"> set within 30 days</w:t>
            </w:r>
          </w:p>
        </w:tc>
        <w:tc>
          <w:tcPr>
            <w:tcW w:w="1024" w:type="pct"/>
            <w:hideMark/>
          </w:tcPr>
          <w:p w14:paraId="21646F4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Measure hosting availability</w:t>
            </w:r>
          </w:p>
        </w:tc>
        <w:tc>
          <w:tcPr>
            <w:tcW w:w="1024" w:type="pct"/>
            <w:hideMark/>
          </w:tcPr>
          <w:p w14:paraId="250ECD84"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availability_30</w:t>
            </w:r>
          </w:p>
        </w:tc>
        <w:tc>
          <w:tcPr>
            <w:tcW w:w="747" w:type="pct"/>
            <w:hideMark/>
          </w:tcPr>
          <w:p w14:paraId="43EF140C"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 (days)</w:t>
            </w:r>
          </w:p>
        </w:tc>
      </w:tr>
      <w:tr w:rsidR="00CF539E" w:rsidRPr="00C37141" w14:paraId="3ACF39FB"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630C3B1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Bathrooms</w:t>
            </w:r>
          </w:p>
        </w:tc>
        <w:tc>
          <w:tcPr>
            <w:tcW w:w="1260" w:type="pct"/>
            <w:hideMark/>
          </w:tcPr>
          <w:p w14:paraId="67442750"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Clean bathroom text descriptions, extract numeric count</w:t>
            </w:r>
          </w:p>
        </w:tc>
        <w:tc>
          <w:tcPr>
            <w:tcW w:w="1024" w:type="pct"/>
            <w:hideMark/>
          </w:tcPr>
          <w:p w14:paraId="3CA52438" w14:textId="103C2033"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key </w:t>
            </w:r>
            <w:r w:rsidR="0036196C" w:rsidRPr="00F9682D">
              <w:rPr>
                <w:rFonts w:asciiTheme="majorBidi" w:hAnsiTheme="majorBidi" w:cstheme="majorBidi"/>
                <w:color w:val="000000"/>
                <w:lang w:val="en-GB" w:eastAsia="zh-CN"/>
              </w:rPr>
              <w:t>structural</w:t>
            </w:r>
            <w:r w:rsidRPr="00F9682D">
              <w:rPr>
                <w:rFonts w:asciiTheme="majorBidi" w:hAnsiTheme="majorBidi" w:cstheme="majorBidi"/>
                <w:color w:val="000000"/>
                <w:lang w:val="en-GB" w:eastAsia="zh-CN"/>
              </w:rPr>
              <w:t xml:space="preserve"> property</w:t>
            </w:r>
          </w:p>
        </w:tc>
        <w:tc>
          <w:tcPr>
            <w:tcW w:w="1024" w:type="pct"/>
            <w:hideMark/>
          </w:tcPr>
          <w:p w14:paraId="266B515C"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bathrooms</w:t>
            </w:r>
          </w:p>
        </w:tc>
        <w:tc>
          <w:tcPr>
            <w:tcW w:w="747" w:type="pct"/>
            <w:hideMark/>
          </w:tcPr>
          <w:p w14:paraId="7E1D082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6D06C205" w14:textId="77777777" w:rsidTr="00F02E28">
        <w:trPr>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3AF01C70"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Bedrooms</w:t>
            </w:r>
          </w:p>
        </w:tc>
        <w:tc>
          <w:tcPr>
            <w:tcW w:w="1260" w:type="pct"/>
            <w:hideMark/>
          </w:tcPr>
          <w:p w14:paraId="287FCEC1"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Clean bedroom descriptions</w:t>
            </w:r>
          </w:p>
        </w:tc>
        <w:tc>
          <w:tcPr>
            <w:tcW w:w="1024" w:type="pct"/>
            <w:hideMark/>
          </w:tcPr>
          <w:p w14:paraId="4A2B8254" w14:textId="543C69DE"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key </w:t>
            </w:r>
            <w:r w:rsidR="0036196C" w:rsidRPr="00F9682D">
              <w:rPr>
                <w:rFonts w:asciiTheme="majorBidi" w:hAnsiTheme="majorBidi" w:cstheme="majorBidi"/>
                <w:color w:val="000000"/>
                <w:lang w:val="en-GB" w:eastAsia="zh-CN"/>
              </w:rPr>
              <w:t>structural</w:t>
            </w:r>
            <w:r w:rsidRPr="00F9682D">
              <w:rPr>
                <w:rFonts w:asciiTheme="majorBidi" w:hAnsiTheme="majorBidi" w:cstheme="majorBidi"/>
                <w:color w:val="000000"/>
                <w:lang w:val="en-GB" w:eastAsia="zh-CN"/>
              </w:rPr>
              <w:t xml:space="preserve"> property</w:t>
            </w:r>
          </w:p>
        </w:tc>
        <w:tc>
          <w:tcPr>
            <w:tcW w:w="1024" w:type="pct"/>
            <w:hideMark/>
          </w:tcPr>
          <w:p w14:paraId="02339D8C"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bedrooms</w:t>
            </w:r>
          </w:p>
        </w:tc>
        <w:tc>
          <w:tcPr>
            <w:tcW w:w="747" w:type="pct"/>
            <w:hideMark/>
          </w:tcPr>
          <w:p w14:paraId="112FACD9"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337D6C81" w14:textId="77777777" w:rsidTr="00F02E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374E2BB5"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Beds</w:t>
            </w:r>
          </w:p>
        </w:tc>
        <w:tc>
          <w:tcPr>
            <w:tcW w:w="1260" w:type="pct"/>
            <w:hideMark/>
          </w:tcPr>
          <w:p w14:paraId="4CEF9C30" w14:textId="1FBD0B2F"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Clean beds </w:t>
            </w:r>
            <w:r w:rsidR="0036196C" w:rsidRPr="00F9682D">
              <w:rPr>
                <w:rFonts w:asciiTheme="majorBidi" w:hAnsiTheme="majorBidi" w:cstheme="majorBidi"/>
                <w:color w:val="000000"/>
                <w:lang w:val="en-GB" w:eastAsia="zh-CN"/>
              </w:rPr>
              <w:t>available</w:t>
            </w:r>
            <w:r w:rsidRPr="00F9682D">
              <w:rPr>
                <w:rFonts w:asciiTheme="majorBidi" w:hAnsiTheme="majorBidi" w:cstheme="majorBidi"/>
                <w:color w:val="000000"/>
                <w:lang w:val="en-GB" w:eastAsia="zh-CN"/>
              </w:rPr>
              <w:t xml:space="preserve"> </w:t>
            </w:r>
          </w:p>
        </w:tc>
        <w:tc>
          <w:tcPr>
            <w:tcW w:w="1024" w:type="pct"/>
            <w:hideMark/>
          </w:tcPr>
          <w:p w14:paraId="1F47CAAF" w14:textId="7C69AC99"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key </w:t>
            </w:r>
            <w:r w:rsidR="0036196C" w:rsidRPr="00F9682D">
              <w:rPr>
                <w:rFonts w:asciiTheme="majorBidi" w:hAnsiTheme="majorBidi" w:cstheme="majorBidi"/>
                <w:color w:val="000000"/>
                <w:lang w:val="en-GB" w:eastAsia="zh-CN"/>
              </w:rPr>
              <w:t>structural</w:t>
            </w:r>
            <w:r w:rsidRPr="00F9682D">
              <w:rPr>
                <w:rFonts w:asciiTheme="majorBidi" w:hAnsiTheme="majorBidi" w:cstheme="majorBidi"/>
                <w:color w:val="000000"/>
                <w:lang w:val="en-GB" w:eastAsia="zh-CN"/>
              </w:rPr>
              <w:t xml:space="preserve"> property</w:t>
            </w:r>
          </w:p>
        </w:tc>
        <w:tc>
          <w:tcPr>
            <w:tcW w:w="1024" w:type="pct"/>
            <w:hideMark/>
          </w:tcPr>
          <w:p w14:paraId="20376EF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beds</w:t>
            </w:r>
          </w:p>
        </w:tc>
        <w:tc>
          <w:tcPr>
            <w:tcW w:w="747" w:type="pct"/>
            <w:hideMark/>
          </w:tcPr>
          <w:p w14:paraId="09A9004E"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77EE29C0" w14:textId="77777777" w:rsidTr="00F02E28">
        <w:trPr>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6DB8653B"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Property type</w:t>
            </w:r>
          </w:p>
        </w:tc>
        <w:tc>
          <w:tcPr>
            <w:tcW w:w="1260" w:type="pct"/>
            <w:hideMark/>
          </w:tcPr>
          <w:p w14:paraId="56107681"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Encode property, such as Private room, Entire home,  categories as factors</w:t>
            </w:r>
          </w:p>
        </w:tc>
        <w:tc>
          <w:tcPr>
            <w:tcW w:w="1024" w:type="pct"/>
            <w:hideMark/>
          </w:tcPr>
          <w:p w14:paraId="509F0642" w14:textId="6335DB1B"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key property </w:t>
            </w:r>
            <w:r w:rsidR="0036196C" w:rsidRPr="00F9682D">
              <w:rPr>
                <w:rFonts w:asciiTheme="majorBidi" w:hAnsiTheme="majorBidi" w:cstheme="majorBidi"/>
                <w:color w:val="000000"/>
                <w:lang w:val="en-GB" w:eastAsia="zh-CN"/>
              </w:rPr>
              <w:t>characteristics</w:t>
            </w:r>
          </w:p>
        </w:tc>
        <w:tc>
          <w:tcPr>
            <w:tcW w:w="1024" w:type="pct"/>
            <w:hideMark/>
          </w:tcPr>
          <w:p w14:paraId="7FBFF22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property</w:t>
            </w:r>
          </w:p>
        </w:tc>
        <w:tc>
          <w:tcPr>
            <w:tcW w:w="747" w:type="pct"/>
            <w:hideMark/>
          </w:tcPr>
          <w:p w14:paraId="01BAD79C"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Categorical </w:t>
            </w:r>
          </w:p>
        </w:tc>
      </w:tr>
      <w:tr w:rsidR="00CF539E" w:rsidRPr="00C37141" w14:paraId="0AD2755C"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06C49FCB"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Hosting history</w:t>
            </w:r>
          </w:p>
        </w:tc>
        <w:tc>
          <w:tcPr>
            <w:tcW w:w="1260" w:type="pct"/>
            <w:hideMark/>
          </w:tcPr>
          <w:p w14:paraId="4032EEA9" w14:textId="7284B0CD"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Drop listings with missing host_since or maximum nights </w:t>
            </w:r>
            <w:r w:rsidR="0036196C" w:rsidRPr="00F9682D">
              <w:rPr>
                <w:rFonts w:asciiTheme="majorBidi" w:hAnsiTheme="majorBidi" w:cstheme="majorBidi"/>
                <w:color w:val="000000"/>
                <w:lang w:val="en-GB" w:eastAsia="zh-CN"/>
              </w:rPr>
              <w:t>requirements</w:t>
            </w:r>
            <w:r w:rsidRPr="00F9682D">
              <w:rPr>
                <w:rFonts w:asciiTheme="majorBidi" w:hAnsiTheme="majorBidi" w:cstheme="majorBidi"/>
                <w:color w:val="000000"/>
                <w:lang w:val="en-GB" w:eastAsia="zh-CN"/>
              </w:rPr>
              <w:t xml:space="preserve"> fields</w:t>
            </w:r>
          </w:p>
        </w:tc>
        <w:tc>
          <w:tcPr>
            <w:tcW w:w="1024" w:type="pct"/>
            <w:hideMark/>
          </w:tcPr>
          <w:p w14:paraId="7CFAA0E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Remove inactive or incomplete listings</w:t>
            </w:r>
          </w:p>
        </w:tc>
        <w:tc>
          <w:tcPr>
            <w:tcW w:w="1024" w:type="pct"/>
            <w:hideMark/>
          </w:tcPr>
          <w:p w14:paraId="35FBEA7B"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host_since</w:t>
            </w:r>
          </w:p>
        </w:tc>
        <w:tc>
          <w:tcPr>
            <w:tcW w:w="747" w:type="pct"/>
            <w:hideMark/>
          </w:tcPr>
          <w:p w14:paraId="1C5F3073" w14:textId="35A2AEE0" w:rsidR="00CF539E" w:rsidRPr="00F9682D" w:rsidRDefault="0036196C"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r w:rsidR="00CF539E" w:rsidRPr="00F9682D">
              <w:rPr>
                <w:rFonts w:asciiTheme="majorBidi" w:hAnsiTheme="majorBidi" w:cstheme="majorBidi"/>
                <w:color w:val="000000"/>
                <w:lang w:val="en-GB" w:eastAsia="zh-CN"/>
              </w:rPr>
              <w:t>(days)</w:t>
            </w:r>
          </w:p>
        </w:tc>
      </w:tr>
      <w:tr w:rsidR="00CF539E" w:rsidRPr="00C37141" w14:paraId="45719328" w14:textId="77777777" w:rsidTr="00F02E28">
        <w:trPr>
          <w:trHeight w:val="1120"/>
        </w:trPr>
        <w:tc>
          <w:tcPr>
            <w:cnfStyle w:val="001000000000" w:firstRow="0" w:lastRow="0" w:firstColumn="1" w:lastColumn="0" w:oddVBand="0" w:evenVBand="0" w:oddHBand="0" w:evenHBand="0" w:firstRowFirstColumn="0" w:firstRowLastColumn="0" w:lastRowFirstColumn="0" w:lastRowLastColumn="0"/>
            <w:tcW w:w="945" w:type="pct"/>
            <w:hideMark/>
          </w:tcPr>
          <w:p w14:paraId="46ED0C22"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response time</w:t>
            </w:r>
          </w:p>
        </w:tc>
        <w:tc>
          <w:tcPr>
            <w:tcW w:w="1260" w:type="pct"/>
            <w:hideMark/>
          </w:tcPr>
          <w:p w14:paraId="0EF759A8" w14:textId="7C086131"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Map host response time categories:  </w:t>
            </w:r>
            <w:r w:rsidR="00FC652B">
              <w:rPr>
                <w:rFonts w:asciiTheme="majorBidi" w:hAnsiTheme="majorBidi" w:cstheme="majorBidi"/>
                <w:color w:val="000000"/>
                <w:lang w:val="en-GB" w:eastAsia="zh-CN"/>
              </w:rPr>
              <w:t>none</w:t>
            </w:r>
            <w:r w:rsidRPr="00F9682D">
              <w:rPr>
                <w:rFonts w:asciiTheme="majorBidi" w:hAnsiTheme="majorBidi" w:cstheme="majorBidi"/>
                <w:color w:val="000000"/>
                <w:lang w:val="en-GB" w:eastAsia="zh-CN"/>
              </w:rPr>
              <w:t xml:space="preserve">, 'within an hour', 'within a few hours', 'within a day', 'a few days or more'. </w:t>
            </w:r>
          </w:p>
        </w:tc>
        <w:tc>
          <w:tcPr>
            <w:tcW w:w="1024" w:type="pct"/>
            <w:hideMark/>
          </w:tcPr>
          <w:p w14:paraId="42374BB0"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host engagement</w:t>
            </w:r>
          </w:p>
        </w:tc>
        <w:tc>
          <w:tcPr>
            <w:tcW w:w="1024" w:type="pct"/>
            <w:hideMark/>
          </w:tcPr>
          <w:p w14:paraId="5E5F679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host_response_time</w:t>
            </w:r>
          </w:p>
        </w:tc>
        <w:tc>
          <w:tcPr>
            <w:tcW w:w="747" w:type="pct"/>
            <w:hideMark/>
          </w:tcPr>
          <w:p w14:paraId="0D16F99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Categorical </w:t>
            </w:r>
          </w:p>
        </w:tc>
      </w:tr>
      <w:tr w:rsidR="00CF539E" w:rsidRPr="00C37141" w14:paraId="211311E0" w14:textId="77777777" w:rsidTr="00F02E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3127510E"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lastRenderedPageBreak/>
              <w:t>Host response rate</w:t>
            </w:r>
          </w:p>
        </w:tc>
        <w:tc>
          <w:tcPr>
            <w:tcW w:w="1260" w:type="pct"/>
            <w:hideMark/>
          </w:tcPr>
          <w:p w14:paraId="4C5D52A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Clean host response rate </w:t>
            </w:r>
          </w:p>
        </w:tc>
        <w:tc>
          <w:tcPr>
            <w:tcW w:w="1024" w:type="pct"/>
            <w:hideMark/>
          </w:tcPr>
          <w:p w14:paraId="33390FA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hosting rules </w:t>
            </w:r>
          </w:p>
        </w:tc>
        <w:tc>
          <w:tcPr>
            <w:tcW w:w="1024" w:type="pct"/>
            <w:hideMark/>
          </w:tcPr>
          <w:p w14:paraId="2F1AA04F"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host_response_rate</w:t>
            </w:r>
          </w:p>
        </w:tc>
        <w:tc>
          <w:tcPr>
            <w:tcW w:w="747" w:type="pct"/>
            <w:hideMark/>
          </w:tcPr>
          <w:p w14:paraId="2B84CF57"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 (%)</w:t>
            </w:r>
          </w:p>
        </w:tc>
      </w:tr>
      <w:tr w:rsidR="00CF539E" w:rsidRPr="00C37141" w14:paraId="163ACFC7" w14:textId="77777777" w:rsidTr="00F02E28">
        <w:trPr>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73A18CF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acceptance rate</w:t>
            </w:r>
          </w:p>
        </w:tc>
        <w:tc>
          <w:tcPr>
            <w:tcW w:w="1260" w:type="pct"/>
            <w:hideMark/>
          </w:tcPr>
          <w:p w14:paraId="17AA1B0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Clean host acceptance rate</w:t>
            </w:r>
          </w:p>
        </w:tc>
        <w:tc>
          <w:tcPr>
            <w:tcW w:w="1024" w:type="pct"/>
            <w:hideMark/>
          </w:tcPr>
          <w:p w14:paraId="73DC9F7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hosting rules </w:t>
            </w:r>
          </w:p>
        </w:tc>
        <w:tc>
          <w:tcPr>
            <w:tcW w:w="1024" w:type="pct"/>
            <w:hideMark/>
          </w:tcPr>
          <w:p w14:paraId="71DE2E42"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host_acceptance_rate</w:t>
            </w:r>
          </w:p>
        </w:tc>
        <w:tc>
          <w:tcPr>
            <w:tcW w:w="747" w:type="pct"/>
            <w:hideMark/>
          </w:tcPr>
          <w:p w14:paraId="73A18366"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 (%)</w:t>
            </w:r>
          </w:p>
        </w:tc>
      </w:tr>
      <w:tr w:rsidR="00CF539E" w:rsidRPr="00C37141" w14:paraId="4AA3AF9E" w14:textId="77777777" w:rsidTr="00F02E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6941B22C"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C37141">
              <w:rPr>
                <w:rFonts w:asciiTheme="majorBidi" w:hAnsiTheme="majorBidi" w:cstheme="majorBidi"/>
                <w:color w:val="000000"/>
                <w:lang w:val="en-GB" w:eastAsia="zh-CN"/>
              </w:rPr>
              <w:t>P</w:t>
            </w:r>
            <w:r w:rsidRPr="00F9682D">
              <w:rPr>
                <w:rFonts w:asciiTheme="majorBidi" w:hAnsiTheme="majorBidi" w:cstheme="majorBidi"/>
                <w:color w:val="000000"/>
                <w:lang w:val="en-GB" w:eastAsia="zh-CN"/>
              </w:rPr>
              <w:t>rofessionalization</w:t>
            </w:r>
          </w:p>
        </w:tc>
        <w:tc>
          <w:tcPr>
            <w:tcW w:w="1260" w:type="pct"/>
            <w:hideMark/>
          </w:tcPr>
          <w:p w14:paraId="185D3A9F" w14:textId="666A3A69" w:rsidR="00CF539E" w:rsidRPr="00F9682D" w:rsidRDefault="00E36358"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Pr>
                <w:rFonts w:asciiTheme="majorBidi" w:hAnsiTheme="majorBidi" w:cstheme="majorBidi"/>
                <w:color w:val="000000"/>
                <w:lang w:val="en-GB" w:eastAsia="zh-CN"/>
              </w:rPr>
              <w:t>Aggregated</w:t>
            </w:r>
            <w:r w:rsidRPr="00F9682D">
              <w:rPr>
                <w:rFonts w:asciiTheme="majorBidi" w:hAnsiTheme="majorBidi" w:cstheme="majorBidi"/>
                <w:color w:val="000000"/>
                <w:lang w:val="en-GB" w:eastAsia="zh-CN"/>
              </w:rPr>
              <w:t xml:space="preserve"> </w:t>
            </w:r>
            <w:r w:rsidR="00CF539E" w:rsidRPr="00F9682D">
              <w:rPr>
                <w:rFonts w:asciiTheme="majorBidi" w:hAnsiTheme="majorBidi" w:cstheme="majorBidi"/>
                <w:color w:val="000000"/>
                <w:lang w:val="en-GB" w:eastAsia="zh-CN"/>
              </w:rPr>
              <w:t>number of listings hosted</w:t>
            </w:r>
          </w:p>
        </w:tc>
        <w:tc>
          <w:tcPr>
            <w:tcW w:w="1024" w:type="pct"/>
            <w:hideMark/>
          </w:tcPr>
          <w:p w14:paraId="4B9EAA2C"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w:t>
            </w:r>
            <w:r w:rsidRPr="00C37141">
              <w:rPr>
                <w:rFonts w:asciiTheme="majorBidi" w:hAnsiTheme="majorBidi" w:cstheme="majorBidi"/>
                <w:color w:val="000000"/>
                <w:lang w:val="en-GB" w:eastAsia="zh-CN"/>
              </w:rPr>
              <w:t xml:space="preserve">the </w:t>
            </w:r>
            <w:r w:rsidRPr="00F9682D">
              <w:rPr>
                <w:rFonts w:asciiTheme="majorBidi" w:hAnsiTheme="majorBidi" w:cstheme="majorBidi"/>
                <w:color w:val="000000"/>
                <w:lang w:val="en-GB" w:eastAsia="zh-CN"/>
              </w:rPr>
              <w:t>degree of professional services</w:t>
            </w:r>
          </w:p>
        </w:tc>
        <w:tc>
          <w:tcPr>
            <w:tcW w:w="1024" w:type="pct"/>
            <w:hideMark/>
          </w:tcPr>
          <w:p w14:paraId="20F32D9B"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host_listings_count</w:t>
            </w:r>
          </w:p>
        </w:tc>
        <w:tc>
          <w:tcPr>
            <w:tcW w:w="747" w:type="pct"/>
            <w:hideMark/>
          </w:tcPr>
          <w:p w14:paraId="2C29620F"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05F4E2E8" w14:textId="77777777" w:rsidTr="00F02E28">
        <w:trPr>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049515E5"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Professionalization </w:t>
            </w:r>
          </w:p>
        </w:tc>
        <w:tc>
          <w:tcPr>
            <w:tcW w:w="1260" w:type="pct"/>
            <w:hideMark/>
          </w:tcPr>
          <w:p w14:paraId="6675AF5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Derived matrix based on listings managed by host - &lt;68% correlation with host_listings_count</w:t>
            </w:r>
          </w:p>
        </w:tc>
        <w:tc>
          <w:tcPr>
            <w:tcW w:w="1024" w:type="pct"/>
            <w:hideMark/>
          </w:tcPr>
          <w:p w14:paraId="4BD4321C"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Measure portfolio </w:t>
            </w:r>
          </w:p>
        </w:tc>
        <w:tc>
          <w:tcPr>
            <w:tcW w:w="1024" w:type="pct"/>
            <w:hideMark/>
          </w:tcPr>
          <w:p w14:paraId="26933B08"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Calculated_host_listing_count</w:t>
            </w:r>
          </w:p>
        </w:tc>
        <w:tc>
          <w:tcPr>
            <w:tcW w:w="747" w:type="pct"/>
            <w:hideMark/>
          </w:tcPr>
          <w:p w14:paraId="794C7A18"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Interger</w:t>
            </w:r>
          </w:p>
        </w:tc>
      </w:tr>
      <w:tr w:rsidR="00CF539E" w:rsidRPr="00C37141" w14:paraId="6A8D68C3"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1EB19F3F"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gender (name)</w:t>
            </w:r>
          </w:p>
        </w:tc>
        <w:tc>
          <w:tcPr>
            <w:tcW w:w="1260" w:type="pct"/>
            <w:hideMark/>
          </w:tcPr>
          <w:p w14:paraId="1F36F9DF"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Infer gender from host name using gender_gusser</w:t>
            </w:r>
          </w:p>
        </w:tc>
        <w:tc>
          <w:tcPr>
            <w:tcW w:w="1024" w:type="pct"/>
            <w:hideMark/>
          </w:tcPr>
          <w:p w14:paraId="1B1CAC84"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demographic information</w:t>
            </w:r>
          </w:p>
        </w:tc>
        <w:tc>
          <w:tcPr>
            <w:tcW w:w="1024" w:type="pct"/>
            <w:vMerge w:val="restart"/>
            <w:noWrap/>
            <w:hideMark/>
          </w:tcPr>
          <w:p w14:paraId="361308E3"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gender_final</w:t>
            </w:r>
          </w:p>
        </w:tc>
        <w:tc>
          <w:tcPr>
            <w:tcW w:w="747" w:type="pct"/>
            <w:vMerge w:val="restart"/>
            <w:noWrap/>
            <w:hideMark/>
          </w:tcPr>
          <w:p w14:paraId="1348CA81"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Categorical </w:t>
            </w:r>
          </w:p>
        </w:tc>
      </w:tr>
      <w:tr w:rsidR="00CF539E" w:rsidRPr="00C37141" w14:paraId="7488577F" w14:textId="77777777" w:rsidTr="00F02E28">
        <w:trPr>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4DF8FFFE"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gender (CV)</w:t>
            </w:r>
          </w:p>
        </w:tc>
        <w:tc>
          <w:tcPr>
            <w:tcW w:w="1260" w:type="pct"/>
            <w:hideMark/>
          </w:tcPr>
          <w:p w14:paraId="6481967A"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Apply deepface model for missing cases</w:t>
            </w:r>
          </w:p>
        </w:tc>
        <w:tc>
          <w:tcPr>
            <w:tcW w:w="1024" w:type="pct"/>
            <w:hideMark/>
          </w:tcPr>
          <w:p w14:paraId="5A76B30A"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Increase gender coverage</w:t>
            </w:r>
          </w:p>
        </w:tc>
        <w:tc>
          <w:tcPr>
            <w:tcW w:w="1024" w:type="pct"/>
            <w:vMerge/>
            <w:hideMark/>
          </w:tcPr>
          <w:p w14:paraId="16BF75FB"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
        </w:tc>
        <w:tc>
          <w:tcPr>
            <w:tcW w:w="747" w:type="pct"/>
            <w:vMerge/>
            <w:hideMark/>
          </w:tcPr>
          <w:p w14:paraId="4A1DCE8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
        </w:tc>
      </w:tr>
      <w:tr w:rsidR="00CF539E" w:rsidRPr="00C37141" w14:paraId="3DA6DFBD"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2D91902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gender (cleanup)</w:t>
            </w:r>
          </w:p>
        </w:tc>
        <w:tc>
          <w:tcPr>
            <w:tcW w:w="1260" w:type="pct"/>
            <w:hideMark/>
          </w:tcPr>
          <w:p w14:paraId="44543376"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Manual correction and assign categories: female =0, male=1 couple =0 </w:t>
            </w:r>
          </w:p>
        </w:tc>
        <w:tc>
          <w:tcPr>
            <w:tcW w:w="1024" w:type="pct"/>
            <w:hideMark/>
          </w:tcPr>
          <w:p w14:paraId="6D47030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Impute demographic groups</w:t>
            </w:r>
          </w:p>
        </w:tc>
        <w:tc>
          <w:tcPr>
            <w:tcW w:w="1024" w:type="pct"/>
            <w:vMerge/>
            <w:hideMark/>
          </w:tcPr>
          <w:p w14:paraId="584C9A4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
        </w:tc>
        <w:tc>
          <w:tcPr>
            <w:tcW w:w="747" w:type="pct"/>
            <w:vMerge/>
            <w:hideMark/>
          </w:tcPr>
          <w:p w14:paraId="0DC79B8B"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
        </w:tc>
      </w:tr>
      <w:tr w:rsidR="00CF539E" w:rsidRPr="00C37141" w14:paraId="1BA128A3" w14:textId="77777777" w:rsidTr="00F02E28">
        <w:trPr>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45E230FF"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Platform attributes</w:t>
            </w:r>
          </w:p>
        </w:tc>
        <w:tc>
          <w:tcPr>
            <w:tcW w:w="1260" w:type="pct"/>
            <w:hideMark/>
          </w:tcPr>
          <w:p w14:paraId="117E9097"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Binary encode availability, instant booking, verification, superhost and host identities</w:t>
            </w:r>
          </w:p>
        </w:tc>
        <w:tc>
          <w:tcPr>
            <w:tcW w:w="1024" w:type="pct"/>
            <w:hideMark/>
          </w:tcPr>
          <w:p w14:paraId="3F7D9E30"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hosting policies</w:t>
            </w:r>
          </w:p>
        </w:tc>
        <w:tc>
          <w:tcPr>
            <w:tcW w:w="1024" w:type="pct"/>
            <w:hideMark/>
          </w:tcPr>
          <w:p w14:paraId="512A6D28"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has_availability', 'instant_bookable', 'host_has_profile_pic',</w:t>
            </w:r>
            <w:r w:rsidRPr="00F9682D">
              <w:rPr>
                <w:rFonts w:asciiTheme="majorBidi" w:hAnsiTheme="majorBidi" w:cstheme="majorBidi"/>
                <w:color w:val="000000"/>
                <w:lang w:val="en-GB" w:eastAsia="zh-CN"/>
              </w:rPr>
              <w:br/>
              <w:t xml:space="preserve">    'host_is_superhost', 'host_identity_verified'</w:t>
            </w:r>
          </w:p>
        </w:tc>
        <w:tc>
          <w:tcPr>
            <w:tcW w:w="747" w:type="pct"/>
            <w:hideMark/>
          </w:tcPr>
          <w:p w14:paraId="63AA699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Binary</w:t>
            </w:r>
          </w:p>
        </w:tc>
      </w:tr>
      <w:tr w:rsidR="00CF539E" w:rsidRPr="00C37141" w14:paraId="764FF515"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10A0AED7"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Hosting policy</w:t>
            </w:r>
          </w:p>
        </w:tc>
        <w:tc>
          <w:tcPr>
            <w:tcW w:w="1260" w:type="pct"/>
            <w:hideMark/>
          </w:tcPr>
          <w:p w14:paraId="7F60155D"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Clean minimum and maximum service period</w:t>
            </w:r>
          </w:p>
        </w:tc>
        <w:tc>
          <w:tcPr>
            <w:tcW w:w="1024" w:type="pct"/>
            <w:hideMark/>
          </w:tcPr>
          <w:p w14:paraId="242097E2"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Measure hosting and availability settings</w:t>
            </w:r>
          </w:p>
        </w:tc>
        <w:tc>
          <w:tcPr>
            <w:tcW w:w="1024" w:type="pct"/>
            <w:hideMark/>
          </w:tcPr>
          <w:p w14:paraId="116F7FC3"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minimum_nights;maximum_nights</w:t>
            </w:r>
          </w:p>
        </w:tc>
        <w:tc>
          <w:tcPr>
            <w:tcW w:w="747" w:type="pct"/>
            <w:hideMark/>
          </w:tcPr>
          <w:p w14:paraId="7D851A54"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 (days)</w:t>
            </w:r>
          </w:p>
        </w:tc>
      </w:tr>
      <w:tr w:rsidR="00CF539E" w:rsidRPr="00C37141" w14:paraId="4368243A" w14:textId="77777777" w:rsidTr="00F02E28">
        <w:trPr>
          <w:trHeight w:val="1680"/>
        </w:trPr>
        <w:tc>
          <w:tcPr>
            <w:cnfStyle w:val="001000000000" w:firstRow="0" w:lastRow="0" w:firstColumn="1" w:lastColumn="0" w:oddVBand="0" w:evenVBand="0" w:oddHBand="0" w:evenHBand="0" w:firstRowFirstColumn="0" w:firstRowLastColumn="0" w:lastRowFirstColumn="0" w:lastRowLastColumn="0"/>
            <w:tcW w:w="945" w:type="pct"/>
            <w:hideMark/>
          </w:tcPr>
          <w:p w14:paraId="747A2E7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Amenities</w:t>
            </w:r>
          </w:p>
        </w:tc>
        <w:tc>
          <w:tcPr>
            <w:tcW w:w="1260" w:type="pct"/>
            <w:hideMark/>
          </w:tcPr>
          <w:p w14:paraId="0E55BDF0"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One-hot encode selected amenities, such as tv, air_conditioning, coffee, luggage, from text </w:t>
            </w:r>
          </w:p>
        </w:tc>
        <w:tc>
          <w:tcPr>
            <w:tcW w:w="1024" w:type="pct"/>
            <w:hideMark/>
          </w:tcPr>
          <w:p w14:paraId="0A645BE9"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service quality-relevant features</w:t>
            </w:r>
          </w:p>
        </w:tc>
        <w:tc>
          <w:tcPr>
            <w:tcW w:w="1024" w:type="pct"/>
            <w:hideMark/>
          </w:tcPr>
          <w:p w14:paraId="4726A434"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tv, netflix,gym,elevator,fridge,heating,hair_dryer,air_conditioning,hot_tub,oven,bbq,security cameras,workspace,coffee, backyard, outdoor_dining, greets, pool, beachfront, patio, luggage, furniture</w:t>
            </w:r>
          </w:p>
        </w:tc>
        <w:tc>
          <w:tcPr>
            <w:tcW w:w="747" w:type="pct"/>
            <w:hideMark/>
          </w:tcPr>
          <w:p w14:paraId="30763F5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Binary</w:t>
            </w:r>
          </w:p>
        </w:tc>
      </w:tr>
      <w:tr w:rsidR="00CF539E" w:rsidRPr="00C37141" w14:paraId="6D07FB0D" w14:textId="77777777" w:rsidTr="00F02E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0D428D14"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Reviews (text)</w:t>
            </w:r>
          </w:p>
        </w:tc>
        <w:tc>
          <w:tcPr>
            <w:tcW w:w="1260" w:type="pct"/>
            <w:hideMark/>
          </w:tcPr>
          <w:p w14:paraId="4D2B011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Filter non-Latin and non-English reviews</w:t>
            </w:r>
          </w:p>
        </w:tc>
        <w:tc>
          <w:tcPr>
            <w:tcW w:w="1024" w:type="pct"/>
            <w:hideMark/>
          </w:tcPr>
          <w:p w14:paraId="05D5E4D7"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Ensure sentiment comparability</w:t>
            </w:r>
          </w:p>
        </w:tc>
        <w:tc>
          <w:tcPr>
            <w:tcW w:w="1024" w:type="pct"/>
            <w:vMerge w:val="restart"/>
            <w:noWrap/>
            <w:hideMark/>
          </w:tcPr>
          <w:p w14:paraId="79B8CDE4"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sent_mean</w:t>
            </w:r>
          </w:p>
        </w:tc>
        <w:tc>
          <w:tcPr>
            <w:tcW w:w="747" w:type="pct"/>
            <w:vMerge w:val="restart"/>
            <w:noWrap/>
            <w:hideMark/>
          </w:tcPr>
          <w:p w14:paraId="41BF901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Float</w:t>
            </w:r>
          </w:p>
        </w:tc>
      </w:tr>
      <w:tr w:rsidR="00CF539E" w:rsidRPr="00C37141" w14:paraId="2B122CAC" w14:textId="77777777" w:rsidTr="00F02E28">
        <w:trPr>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6637181B"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Review Sentiment</w:t>
            </w:r>
          </w:p>
        </w:tc>
        <w:tc>
          <w:tcPr>
            <w:tcW w:w="1260" w:type="pct"/>
            <w:hideMark/>
          </w:tcPr>
          <w:p w14:paraId="6AA4C3B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Compute and aggregate  sentiment mean per listing using </w:t>
            </w:r>
            <w:r w:rsidRPr="00F9682D">
              <w:rPr>
                <w:rFonts w:asciiTheme="majorBidi" w:hAnsiTheme="majorBidi" w:cstheme="majorBidi"/>
                <w:color w:val="000000"/>
                <w:lang w:val="en-GB" w:eastAsia="zh-CN"/>
              </w:rPr>
              <w:lastRenderedPageBreak/>
              <w:t>VADER Sentiment Analysis</w:t>
            </w:r>
          </w:p>
        </w:tc>
        <w:tc>
          <w:tcPr>
            <w:tcW w:w="1024" w:type="pct"/>
            <w:hideMark/>
          </w:tcPr>
          <w:p w14:paraId="4DF4F947"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lastRenderedPageBreak/>
              <w:t>Capture guest experience</w:t>
            </w:r>
          </w:p>
        </w:tc>
        <w:tc>
          <w:tcPr>
            <w:tcW w:w="1024" w:type="pct"/>
            <w:vMerge/>
            <w:hideMark/>
          </w:tcPr>
          <w:p w14:paraId="4A0C02AB"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
        </w:tc>
        <w:tc>
          <w:tcPr>
            <w:tcW w:w="747" w:type="pct"/>
            <w:vMerge/>
            <w:hideMark/>
          </w:tcPr>
          <w:p w14:paraId="49CF26D9"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
        </w:tc>
      </w:tr>
      <w:tr w:rsidR="00CF539E" w:rsidRPr="00C37141" w14:paraId="6D8D753E"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noWrap/>
            <w:hideMark/>
          </w:tcPr>
          <w:p w14:paraId="73489427"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Number of spatial terms mentioned (focused predictor)</w:t>
            </w:r>
          </w:p>
        </w:tc>
        <w:tc>
          <w:tcPr>
            <w:tcW w:w="1260" w:type="pct"/>
            <w:hideMark/>
          </w:tcPr>
          <w:p w14:paraId="42689BEC"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Derived spatial </w:t>
            </w:r>
            <w:r w:rsidRPr="00C37141">
              <w:rPr>
                <w:rFonts w:asciiTheme="majorBidi" w:hAnsiTheme="majorBidi" w:cstheme="majorBidi"/>
                <w:color w:val="000000"/>
                <w:lang w:val="en-GB" w:eastAsia="zh-CN"/>
              </w:rPr>
              <w:t>semantics</w:t>
            </w:r>
            <w:r w:rsidRPr="00F9682D">
              <w:rPr>
                <w:rFonts w:asciiTheme="majorBidi" w:hAnsiTheme="majorBidi" w:cstheme="majorBidi"/>
                <w:color w:val="000000"/>
                <w:lang w:val="en-GB" w:eastAsia="zh-CN"/>
              </w:rPr>
              <w:t xml:space="preserve"> by LLM from descriptions</w:t>
            </w:r>
          </w:p>
        </w:tc>
        <w:tc>
          <w:tcPr>
            <w:tcW w:w="1024" w:type="pct"/>
            <w:hideMark/>
          </w:tcPr>
          <w:p w14:paraId="42327B0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semantic spatial expressions</w:t>
            </w:r>
          </w:p>
        </w:tc>
        <w:tc>
          <w:tcPr>
            <w:tcW w:w="1024" w:type="pct"/>
            <w:noWrap/>
            <w:hideMark/>
          </w:tcPr>
          <w:p w14:paraId="25A6DAFE" w14:textId="71F61E7C" w:rsidR="00CF539E" w:rsidRPr="00F9682D" w:rsidRDefault="00334E52"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lang w:val="en-GB" w:eastAsia="zh-CN"/>
              </w:rPr>
            </w:pPr>
            <w:r>
              <w:rPr>
                <w:rFonts w:asciiTheme="majorBidi" w:hAnsiTheme="majorBidi" w:cstheme="majorBidi"/>
                <w:b/>
                <w:bCs/>
                <w:color w:val="000000"/>
                <w:lang w:val="en-GB" w:eastAsia="zh-CN"/>
              </w:rPr>
              <w:t>Spatial Semantics</w:t>
            </w:r>
          </w:p>
        </w:tc>
        <w:tc>
          <w:tcPr>
            <w:tcW w:w="747" w:type="pct"/>
            <w:noWrap/>
            <w:hideMark/>
          </w:tcPr>
          <w:p w14:paraId="0D2C0A22"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66AA28C2" w14:textId="77777777" w:rsidTr="00F02E28">
        <w:trPr>
          <w:trHeight w:val="3640"/>
        </w:trPr>
        <w:tc>
          <w:tcPr>
            <w:cnfStyle w:val="001000000000" w:firstRow="0" w:lastRow="0" w:firstColumn="1" w:lastColumn="0" w:oddVBand="0" w:evenVBand="0" w:oddHBand="0" w:evenHBand="0" w:firstRowFirstColumn="0" w:firstRowLastColumn="0" w:lastRowFirstColumn="0" w:lastRowLastColumn="0"/>
            <w:tcW w:w="945" w:type="pct"/>
            <w:noWrap/>
            <w:hideMark/>
          </w:tcPr>
          <w:p w14:paraId="66D7C2E2"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Number of POIs within 800m walking distance (focused predictor)</w:t>
            </w:r>
          </w:p>
        </w:tc>
        <w:tc>
          <w:tcPr>
            <w:tcW w:w="1260" w:type="pct"/>
            <w:hideMark/>
          </w:tcPr>
          <w:p w14:paraId="7E5C3F93" w14:textId="144FACC8"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POIs within 800m walking distance, derived from OS POI (https://www.ordnancesurvey.co.uk/products/points-of-interest), </w:t>
            </w:r>
            <w:r w:rsidR="00E36358" w:rsidRPr="00F9682D">
              <w:rPr>
                <w:rFonts w:asciiTheme="majorBidi" w:hAnsiTheme="majorBidi" w:cstheme="majorBidi"/>
                <w:color w:val="000000"/>
                <w:lang w:val="en-GB" w:eastAsia="zh-CN"/>
              </w:rPr>
              <w:t>classifications</w:t>
            </w:r>
            <w:r w:rsidRPr="00F9682D">
              <w:rPr>
                <w:rFonts w:asciiTheme="majorBidi" w:hAnsiTheme="majorBidi" w:cstheme="majorBidi"/>
                <w:color w:val="000000"/>
                <w:lang w:val="en-GB" w:eastAsia="zh-CN"/>
              </w:rPr>
              <w:t xml:space="preserve"> 'Accommodation' (0101), 'Eating and Drinking': ('0102'), 'Attractions':('03'), 'Sport and entertainment':('0421','0423','0424','0425'),'Education':('0531','0532'),'Health': ('0528'),'Retail': ('09'), 'Transport':('1053','10570731','10570756','10570738','10570761','10590732','10590759')</w:t>
            </w:r>
          </w:p>
        </w:tc>
        <w:tc>
          <w:tcPr>
            <w:tcW w:w="1024" w:type="pct"/>
            <w:hideMark/>
          </w:tcPr>
          <w:p w14:paraId="33FFE4B0"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Represent geographic locations of POIs</w:t>
            </w:r>
          </w:p>
        </w:tc>
        <w:tc>
          <w:tcPr>
            <w:tcW w:w="1024" w:type="pct"/>
            <w:noWrap/>
            <w:hideMark/>
          </w:tcPr>
          <w:p w14:paraId="7AF4F832"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lang w:val="en-GB" w:eastAsia="zh-CN"/>
              </w:rPr>
            </w:pPr>
            <w:r w:rsidRPr="00C37141">
              <w:rPr>
                <w:rFonts w:asciiTheme="majorBidi" w:hAnsiTheme="majorBidi" w:cstheme="majorBidi"/>
                <w:b/>
                <w:bCs/>
                <w:color w:val="000000"/>
                <w:lang w:val="en-GB" w:eastAsia="zh-CN"/>
              </w:rPr>
              <w:t>POIs</w:t>
            </w:r>
          </w:p>
        </w:tc>
        <w:tc>
          <w:tcPr>
            <w:tcW w:w="747" w:type="pct"/>
            <w:noWrap/>
            <w:hideMark/>
          </w:tcPr>
          <w:p w14:paraId="22E28236"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bl>
    <w:p w14:paraId="28EA7DD5" w14:textId="77777777" w:rsidR="00CF539E" w:rsidRPr="00C37141" w:rsidRDefault="00CF539E" w:rsidP="00CF539E">
      <w:pPr>
        <w:rPr>
          <w:rFonts w:asciiTheme="majorBidi" w:hAnsiTheme="majorBidi" w:cstheme="majorBidi"/>
        </w:rPr>
      </w:pPr>
    </w:p>
    <w:p w14:paraId="46EA28AC" w14:textId="77777777" w:rsidR="00CF539E" w:rsidRPr="00C37141" w:rsidRDefault="00CF539E" w:rsidP="00CF539E">
      <w:pPr>
        <w:rPr>
          <w:rFonts w:asciiTheme="majorBidi" w:hAnsiTheme="majorBidi" w:cstheme="majorBidi"/>
          <w:b/>
          <w:bCs/>
        </w:rPr>
      </w:pPr>
      <w:r w:rsidRPr="00C37141">
        <w:rPr>
          <w:rFonts w:asciiTheme="majorBidi" w:hAnsiTheme="majorBidi" w:cstheme="majorBidi"/>
          <w:b/>
          <w:bCs/>
        </w:rPr>
        <w:t>Appendix 2 The prompt used for the LLMs</w:t>
      </w:r>
    </w:p>
    <w:tbl>
      <w:tblPr>
        <w:tblStyle w:val="TableGrid"/>
        <w:tblW w:w="0" w:type="auto"/>
        <w:tblLook w:val="04A0" w:firstRow="1" w:lastRow="0" w:firstColumn="1" w:lastColumn="0" w:noHBand="0" w:noVBand="1"/>
      </w:tblPr>
      <w:tblGrid>
        <w:gridCol w:w="8991"/>
      </w:tblGrid>
      <w:tr w:rsidR="00CF539E" w:rsidRPr="00C37141" w14:paraId="4AC5F194" w14:textId="77777777" w:rsidTr="00F02E28">
        <w:tc>
          <w:tcPr>
            <w:tcW w:w="8991" w:type="dxa"/>
          </w:tcPr>
          <w:p w14:paraId="20273597" w14:textId="77777777" w:rsidR="00CF539E" w:rsidRPr="00C37141" w:rsidRDefault="00CF539E" w:rsidP="00F02E28">
            <w:pPr>
              <w:rPr>
                <w:rFonts w:asciiTheme="majorBidi" w:hAnsiTheme="majorBidi" w:cstheme="majorBidi"/>
              </w:rPr>
            </w:pPr>
            <w:r w:rsidRPr="00C37141">
              <w:rPr>
                <w:rFonts w:asciiTheme="majorBidi" w:hAnsiTheme="majorBidi" w:cstheme="majorBidi"/>
              </w:rPr>
              <w:t>You will be given a short description from an Airbnb listing in Edinburgh. It may describe either:</w:t>
            </w:r>
          </w:p>
          <w:p w14:paraId="1B3F92F0" w14:textId="77777777" w:rsidR="00CF539E" w:rsidRPr="00C37141" w:rsidRDefault="00CF539E" w:rsidP="00F02E28">
            <w:pPr>
              <w:rPr>
                <w:rFonts w:asciiTheme="majorBidi" w:hAnsiTheme="majorBidi" w:cstheme="majorBidi"/>
              </w:rPr>
            </w:pPr>
            <w:r w:rsidRPr="00C37141">
              <w:rPr>
                <w:rFonts w:asciiTheme="majorBidi" w:hAnsiTheme="majorBidi" w:cstheme="majorBidi"/>
              </w:rPr>
              <w:t>- the property itself, or</w:t>
            </w:r>
          </w:p>
          <w:p w14:paraId="70F4B3B0" w14:textId="77777777" w:rsidR="00CF539E" w:rsidRPr="00C37141" w:rsidRDefault="00CF539E" w:rsidP="00F02E28">
            <w:pPr>
              <w:rPr>
                <w:rFonts w:asciiTheme="majorBidi" w:hAnsiTheme="majorBidi" w:cstheme="majorBidi"/>
              </w:rPr>
            </w:pPr>
            <w:r w:rsidRPr="00C37141">
              <w:rPr>
                <w:rFonts w:asciiTheme="majorBidi" w:hAnsiTheme="majorBidi" w:cstheme="majorBidi"/>
              </w:rPr>
              <w:t>- the surrounding neighbourhood.</w:t>
            </w:r>
          </w:p>
          <w:p w14:paraId="769E511C" w14:textId="77777777" w:rsidR="00CF539E" w:rsidRPr="00C37141" w:rsidRDefault="00CF539E" w:rsidP="00F02E28">
            <w:pPr>
              <w:rPr>
                <w:rFonts w:asciiTheme="majorBidi" w:hAnsiTheme="majorBidi" w:cstheme="majorBidi"/>
              </w:rPr>
            </w:pPr>
          </w:p>
          <w:p w14:paraId="329A87D9" w14:textId="77777777" w:rsidR="00CF539E" w:rsidRPr="00C37141" w:rsidRDefault="00CF539E" w:rsidP="00F02E28">
            <w:pPr>
              <w:rPr>
                <w:rFonts w:asciiTheme="majorBidi" w:hAnsiTheme="majorBidi" w:cstheme="majorBidi"/>
              </w:rPr>
            </w:pPr>
            <w:r w:rsidRPr="00C37141">
              <w:rPr>
                <w:rFonts w:asciiTheme="majorBidi" w:hAnsiTheme="majorBidi" w:cstheme="majorBidi"/>
              </w:rPr>
              <w:t>Your task is to identify **places or locations described as being near** the property — for example, anything mentioned as a short walk away, close by, or nearby.</w:t>
            </w:r>
          </w:p>
          <w:p w14:paraId="6D5A603A" w14:textId="77777777" w:rsidR="00CF539E" w:rsidRPr="00C37141" w:rsidRDefault="00CF539E" w:rsidP="00F02E28">
            <w:pPr>
              <w:rPr>
                <w:rFonts w:asciiTheme="majorBidi" w:hAnsiTheme="majorBidi" w:cstheme="majorBidi"/>
              </w:rPr>
            </w:pPr>
          </w:p>
          <w:p w14:paraId="3F2A8D74" w14:textId="77777777" w:rsidR="00CF539E" w:rsidRPr="00C37141" w:rsidRDefault="00CF539E" w:rsidP="00F02E28">
            <w:pPr>
              <w:rPr>
                <w:rFonts w:asciiTheme="majorBidi" w:hAnsiTheme="majorBidi" w:cstheme="majorBidi"/>
              </w:rPr>
            </w:pPr>
            <w:r w:rsidRPr="00C37141">
              <w:rPr>
                <w:rFonts w:asciiTheme="majorBidi" w:hAnsiTheme="majorBidi" w:cstheme="majorBidi"/>
              </w:rPr>
              <w:t>You should categorise all such places into three groups:</w:t>
            </w:r>
          </w:p>
          <w:p w14:paraId="5E8162B2" w14:textId="77777777" w:rsidR="00CF539E" w:rsidRPr="00C37141" w:rsidRDefault="00CF539E" w:rsidP="00F02E28">
            <w:pPr>
              <w:rPr>
                <w:rFonts w:asciiTheme="majorBidi" w:hAnsiTheme="majorBidi" w:cstheme="majorBidi"/>
              </w:rPr>
            </w:pPr>
          </w:p>
          <w:p w14:paraId="24B4326A" w14:textId="77777777" w:rsidR="00CF539E" w:rsidRPr="00C37141" w:rsidRDefault="00CF539E" w:rsidP="00F02E28">
            <w:pPr>
              <w:rPr>
                <w:rFonts w:asciiTheme="majorBidi" w:hAnsiTheme="majorBidi" w:cstheme="majorBidi"/>
              </w:rPr>
            </w:pPr>
            <w:r w:rsidRPr="00C37141">
              <w:rPr>
                <w:rFonts w:asciiTheme="majorBidi" w:hAnsiTheme="majorBidi" w:cstheme="majorBidi"/>
              </w:rPr>
              <w:t>1. `specific_locations` — locations that are **named and mappable**, such as landmarks, parks, venues, or neighbourhood features (e.g. "The Meadows", "Ocean Terminal").</w:t>
            </w:r>
          </w:p>
          <w:p w14:paraId="2FFEC7A1" w14:textId="77777777" w:rsidR="00CF539E" w:rsidRPr="00C37141" w:rsidRDefault="00CF539E" w:rsidP="00F02E28">
            <w:pPr>
              <w:rPr>
                <w:rFonts w:asciiTheme="majorBidi" w:hAnsiTheme="majorBidi" w:cstheme="majorBidi"/>
              </w:rPr>
            </w:pPr>
            <w:r w:rsidRPr="00C37141">
              <w:rPr>
                <w:rFonts w:asciiTheme="majorBidi" w:hAnsiTheme="majorBidi" w:cstheme="majorBidi"/>
              </w:rPr>
              <w:t>2. `general_locations` — vague or generic references to places that **are not named or are too broad to geocode**, such as "train station", "shops", or "city centre".</w:t>
            </w:r>
          </w:p>
          <w:p w14:paraId="5C3D2B07"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3. `parent_locations` — the neighbourhood or area where the property is located (e.g. "Marchmont", "Leith"). Do not include these in the other two categories unless the location is explicitly described as a separate nearby place. </w:t>
            </w:r>
          </w:p>
          <w:p w14:paraId="31A88695" w14:textId="77777777" w:rsidR="00CF539E" w:rsidRPr="00C37141" w:rsidRDefault="00CF539E" w:rsidP="00F02E28">
            <w:pPr>
              <w:rPr>
                <w:rFonts w:asciiTheme="majorBidi" w:hAnsiTheme="majorBidi" w:cstheme="majorBidi"/>
              </w:rPr>
            </w:pPr>
          </w:p>
          <w:p w14:paraId="293FD035" w14:textId="77777777" w:rsidR="00CF539E" w:rsidRPr="00C37141" w:rsidRDefault="00CF539E" w:rsidP="00F02E28">
            <w:pPr>
              <w:rPr>
                <w:rFonts w:asciiTheme="majorBidi" w:hAnsiTheme="majorBidi" w:cstheme="majorBidi"/>
              </w:rPr>
            </w:pPr>
            <w:r w:rsidRPr="00C37141">
              <w:rPr>
                <w:rFonts w:asciiTheme="majorBidi" w:hAnsiTheme="majorBidi" w:cstheme="majorBidi"/>
              </w:rPr>
              <w:t>Correct minor spelling mistakes for named places (e.g. "Murayfield" -&gt; "Murrayfield Stadium") so they match real map locations.</w:t>
            </w:r>
          </w:p>
          <w:p w14:paraId="10233F13" w14:textId="77777777" w:rsidR="00CF539E" w:rsidRPr="00C37141" w:rsidRDefault="00CF539E" w:rsidP="00F02E28">
            <w:pPr>
              <w:rPr>
                <w:rFonts w:asciiTheme="majorBidi" w:hAnsiTheme="majorBidi" w:cstheme="majorBidi"/>
              </w:rPr>
            </w:pPr>
          </w:p>
          <w:p w14:paraId="333769C2" w14:textId="77777777" w:rsidR="00CF539E" w:rsidRPr="00C37141" w:rsidRDefault="00CF539E" w:rsidP="00F02E28">
            <w:pPr>
              <w:rPr>
                <w:rFonts w:asciiTheme="majorBidi" w:hAnsiTheme="majorBidi" w:cstheme="majorBidi"/>
              </w:rPr>
            </w:pPr>
            <w:r w:rsidRPr="00C37141">
              <w:rPr>
                <w:rFonts w:asciiTheme="majorBidi" w:hAnsiTheme="majorBidi" w:cstheme="majorBidi"/>
              </w:rPr>
              <w:t>For `general_locations`, strip out descriptive words and articles (e.g. "the lively bars" -&gt; "bars", "local shops" -&gt; "shops")..</w:t>
            </w:r>
          </w:p>
          <w:p w14:paraId="6FE1179B" w14:textId="77777777" w:rsidR="00CF539E" w:rsidRPr="00C37141" w:rsidRDefault="00CF539E" w:rsidP="00F02E28">
            <w:pPr>
              <w:rPr>
                <w:rFonts w:asciiTheme="majorBidi" w:hAnsiTheme="majorBidi" w:cstheme="majorBidi"/>
              </w:rPr>
            </w:pPr>
          </w:p>
          <w:p w14:paraId="2953973C" w14:textId="77777777" w:rsidR="00CF539E" w:rsidRPr="00C37141" w:rsidRDefault="00CF539E" w:rsidP="00F02E28">
            <w:pPr>
              <w:rPr>
                <w:rFonts w:asciiTheme="majorBidi" w:hAnsiTheme="majorBidi" w:cstheme="majorBidi"/>
              </w:rPr>
            </w:pPr>
            <w:r w:rsidRPr="00C37141">
              <w:rPr>
                <w:rFonts w:asciiTheme="majorBidi" w:hAnsiTheme="majorBidi" w:cstheme="majorBidi"/>
              </w:rPr>
              <w:lastRenderedPageBreak/>
              <w:t>If a vague reference clearly refers to a specific place, correct it (e.g. "the castle" -&gt; "Edinburgh Castle"). But only do this when the reference is **unambiguous**. For example, "the station" may refer to multiple locations and should remain general unless disambiguated in the text.</w:t>
            </w:r>
          </w:p>
          <w:p w14:paraId="06DDB171" w14:textId="77777777" w:rsidR="00CF539E" w:rsidRPr="00C37141" w:rsidRDefault="00CF539E" w:rsidP="00F02E28">
            <w:pPr>
              <w:rPr>
                <w:rFonts w:asciiTheme="majorBidi" w:hAnsiTheme="majorBidi" w:cstheme="majorBidi"/>
              </w:rPr>
            </w:pPr>
          </w:p>
          <w:p w14:paraId="01ECEAF6" w14:textId="77777777" w:rsidR="00CF539E" w:rsidRPr="00C37141" w:rsidRDefault="00CF539E" w:rsidP="00F02E28">
            <w:pPr>
              <w:rPr>
                <w:rFonts w:asciiTheme="majorBidi" w:hAnsiTheme="majorBidi" w:cstheme="majorBidi"/>
              </w:rPr>
            </w:pPr>
            <w:r w:rsidRPr="00C37141">
              <w:rPr>
                <w:rFonts w:asciiTheme="majorBidi" w:hAnsiTheme="majorBidi" w:cstheme="majorBidi"/>
              </w:rPr>
              <w:t>If a location is mentioned more than once, list it only once in the appropriate category.</w:t>
            </w:r>
          </w:p>
          <w:p w14:paraId="78FE879A" w14:textId="77777777" w:rsidR="00CF539E" w:rsidRPr="00C37141" w:rsidRDefault="00CF539E" w:rsidP="00F02E28">
            <w:pPr>
              <w:rPr>
                <w:rFonts w:asciiTheme="majorBidi" w:hAnsiTheme="majorBidi" w:cstheme="majorBidi"/>
              </w:rPr>
            </w:pPr>
          </w:p>
          <w:p w14:paraId="57A50D8A" w14:textId="77777777" w:rsidR="00CF539E" w:rsidRPr="00C37141" w:rsidRDefault="00CF539E" w:rsidP="00F02E28">
            <w:pPr>
              <w:rPr>
                <w:rFonts w:asciiTheme="majorBidi" w:hAnsiTheme="majorBidi" w:cstheme="majorBidi"/>
              </w:rPr>
            </w:pPr>
            <w:r w:rsidRPr="00C37141">
              <w:rPr>
                <w:rFonts w:asciiTheme="majorBidi" w:hAnsiTheme="majorBidi" w:cstheme="majorBidi"/>
              </w:rPr>
              <w:t>Return your output in the following JSON format, marked "&lt;|startofjson|&gt;" and "&lt;|endofjson|&gt;" before and after the JSON block:</w:t>
            </w:r>
          </w:p>
          <w:p w14:paraId="72055BF1" w14:textId="77777777" w:rsidR="00CF539E" w:rsidRPr="00C37141" w:rsidRDefault="00CF539E" w:rsidP="00F02E28">
            <w:pPr>
              <w:rPr>
                <w:rFonts w:asciiTheme="majorBidi" w:hAnsiTheme="majorBidi" w:cstheme="majorBidi"/>
              </w:rPr>
            </w:pPr>
          </w:p>
          <w:p w14:paraId="52A53392"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26B84E2B"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079B9134"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"specific_locations": [...],</w:t>
            </w:r>
          </w:p>
          <w:p w14:paraId="761E399A"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"general_locations": [...],</w:t>
            </w:r>
          </w:p>
          <w:p w14:paraId="0094AE41"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"parent_locations": [...],</w:t>
            </w:r>
          </w:p>
          <w:p w14:paraId="62ED96E7"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FC30AF6"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08886C04" w14:textId="77777777" w:rsidR="00CF539E" w:rsidRPr="00C37141" w:rsidRDefault="00CF539E" w:rsidP="00F02E28">
            <w:pPr>
              <w:rPr>
                <w:rFonts w:asciiTheme="majorBidi" w:hAnsiTheme="majorBidi" w:cstheme="majorBidi"/>
              </w:rPr>
            </w:pPr>
          </w:p>
          <w:p w14:paraId="74A49776"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Here are some examples of inputs and expected outputs. </w:t>
            </w:r>
          </w:p>
          <w:p w14:paraId="69538B0B" w14:textId="77777777" w:rsidR="00CF539E" w:rsidRPr="00C37141" w:rsidRDefault="00CF539E" w:rsidP="00F02E28">
            <w:pPr>
              <w:rPr>
                <w:rFonts w:asciiTheme="majorBidi" w:hAnsiTheme="majorBidi" w:cstheme="majorBidi"/>
              </w:rPr>
            </w:pPr>
          </w:p>
          <w:p w14:paraId="450A0488" w14:textId="77777777" w:rsidR="00CF539E" w:rsidRPr="00C37141" w:rsidRDefault="00CF539E" w:rsidP="00F02E28">
            <w:pPr>
              <w:rPr>
                <w:rFonts w:asciiTheme="majorBidi" w:hAnsiTheme="majorBidi" w:cstheme="majorBidi"/>
              </w:rPr>
            </w:pPr>
            <w:r w:rsidRPr="00C37141">
              <w:rPr>
                <w:rFonts w:asciiTheme="majorBidi" w:hAnsiTheme="majorBidi" w:cstheme="majorBidi"/>
              </w:rPr>
              <w:t>Example 1: Vague reference to specific location, reference to parent location.</w:t>
            </w:r>
          </w:p>
          <w:p w14:paraId="2C5C9F96"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78631096" w14:textId="77777777" w:rsidR="00CF539E" w:rsidRPr="00C37141" w:rsidRDefault="00CF539E" w:rsidP="00F02E28">
            <w:pPr>
              <w:rPr>
                <w:rFonts w:asciiTheme="majorBidi" w:hAnsiTheme="majorBidi" w:cstheme="majorBidi"/>
              </w:rPr>
            </w:pPr>
            <w:r w:rsidRPr="00C37141">
              <w:rPr>
                <w:rFonts w:asciiTheme="majorBidi" w:hAnsiTheme="majorBidi" w:cstheme="majorBidi"/>
              </w:rPr>
              <w:t>"This bright flat in Marchmont is just a few minutes from the Meadows and near the university."</w:t>
            </w:r>
          </w:p>
          <w:p w14:paraId="0B803532" w14:textId="77777777" w:rsidR="00CF539E" w:rsidRPr="00C37141" w:rsidRDefault="00CF539E" w:rsidP="00F02E28">
            <w:pPr>
              <w:rPr>
                <w:rFonts w:asciiTheme="majorBidi" w:hAnsiTheme="majorBidi" w:cstheme="majorBidi"/>
              </w:rPr>
            </w:pPr>
          </w:p>
          <w:p w14:paraId="50856574"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Output: </w:t>
            </w:r>
          </w:p>
          <w:p w14:paraId="2891E603"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0031D6E3"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130D751F"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"specific_locations": ["The Meadows", "University of Edinburgh"],</w:t>
            </w:r>
          </w:p>
          <w:p w14:paraId="0652D1A7" w14:textId="77777777" w:rsidR="00CF539E" w:rsidRPr="00C37141" w:rsidRDefault="00CF539E" w:rsidP="00F02E28">
            <w:pPr>
              <w:rPr>
                <w:rFonts w:asciiTheme="majorBidi" w:hAnsiTheme="majorBidi" w:cstheme="majorBidi"/>
                <w:lang w:val="fr-FR"/>
              </w:rPr>
            </w:pPr>
            <w:r w:rsidRPr="00C37141">
              <w:rPr>
                <w:rFonts w:asciiTheme="majorBidi" w:hAnsiTheme="majorBidi" w:cstheme="majorBidi"/>
              </w:rPr>
              <w:t xml:space="preserve">  </w:t>
            </w:r>
            <w:r w:rsidRPr="00C37141">
              <w:rPr>
                <w:rFonts w:asciiTheme="majorBidi" w:hAnsiTheme="majorBidi" w:cstheme="majorBidi"/>
                <w:lang w:val="fr-FR"/>
              </w:rPr>
              <w:t>"general_locations": [],</w:t>
            </w:r>
          </w:p>
          <w:p w14:paraId="324195AB" w14:textId="77777777" w:rsidR="00CF539E" w:rsidRPr="00C37141" w:rsidRDefault="00CF539E" w:rsidP="00F02E28">
            <w:pPr>
              <w:rPr>
                <w:rFonts w:asciiTheme="majorBidi" w:hAnsiTheme="majorBidi" w:cstheme="majorBidi"/>
                <w:lang w:val="fr-FR"/>
              </w:rPr>
            </w:pPr>
            <w:r w:rsidRPr="00C37141">
              <w:rPr>
                <w:rFonts w:asciiTheme="majorBidi" w:hAnsiTheme="majorBidi" w:cstheme="majorBidi"/>
                <w:lang w:val="fr-FR"/>
              </w:rPr>
              <w:t xml:space="preserve">  "parent_locations": ["Marchmont"]</w:t>
            </w:r>
          </w:p>
          <w:p w14:paraId="19178E48"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37BA1EF2"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7A420BFE" w14:textId="77777777" w:rsidR="00CF539E" w:rsidRPr="00C37141" w:rsidRDefault="00CF539E" w:rsidP="00F02E28">
            <w:pPr>
              <w:rPr>
                <w:rFonts w:asciiTheme="majorBidi" w:hAnsiTheme="majorBidi" w:cstheme="majorBidi"/>
              </w:rPr>
            </w:pPr>
            <w:r w:rsidRPr="00C37141">
              <w:rPr>
                <w:rFonts w:asciiTheme="majorBidi" w:hAnsiTheme="majorBidi" w:cstheme="majorBidi"/>
              </w:rPr>
              <w:t>Example 2: Vague reference to specific location, reference to parent location, spelling mistake (Lieth -&gt; Leith).</w:t>
            </w:r>
          </w:p>
          <w:p w14:paraId="52D3068F"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04AF7C63" w14:textId="77777777" w:rsidR="00CF539E" w:rsidRPr="00C37141" w:rsidRDefault="00CF539E" w:rsidP="00F02E28">
            <w:pPr>
              <w:rPr>
                <w:rFonts w:asciiTheme="majorBidi" w:hAnsiTheme="majorBidi" w:cstheme="majorBidi"/>
              </w:rPr>
            </w:pPr>
            <w:r w:rsidRPr="00C37141">
              <w:rPr>
                <w:rFonts w:asciiTheme="majorBidi" w:hAnsiTheme="majorBidi" w:cstheme="majorBidi"/>
              </w:rPr>
              <w:t>"A cosy studio located in Lieth, just steps from The Shore and right beside Ocean Terminal. You're also a short bus ride from the city centre, and less than 30 mins from the airport by tram."</w:t>
            </w:r>
          </w:p>
          <w:p w14:paraId="5B438CAC" w14:textId="77777777" w:rsidR="00CF539E" w:rsidRPr="00C37141" w:rsidRDefault="00CF539E" w:rsidP="00F02E28">
            <w:pPr>
              <w:rPr>
                <w:rFonts w:asciiTheme="majorBidi" w:hAnsiTheme="majorBidi" w:cstheme="majorBidi"/>
              </w:rPr>
            </w:pPr>
          </w:p>
          <w:p w14:paraId="497890DA" w14:textId="77777777" w:rsidR="00CF539E" w:rsidRPr="00C37141" w:rsidRDefault="00CF539E" w:rsidP="00F02E28">
            <w:pPr>
              <w:rPr>
                <w:rFonts w:asciiTheme="majorBidi" w:hAnsiTheme="majorBidi" w:cstheme="majorBidi"/>
              </w:rPr>
            </w:pPr>
            <w:r w:rsidRPr="00C37141">
              <w:rPr>
                <w:rFonts w:asciiTheme="majorBidi" w:hAnsiTheme="majorBidi" w:cstheme="majorBidi"/>
              </w:rPr>
              <w:t>Output:</w:t>
            </w:r>
          </w:p>
          <w:p w14:paraId="3159EA64"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6181C715"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ABF58C7"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"specific_locations": ["The Shore", "Ocean Terminal", "Edinburgh International Airport"],</w:t>
            </w:r>
          </w:p>
          <w:p w14:paraId="29BDB691"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"general_locations": ["city centre"],</w:t>
            </w:r>
          </w:p>
          <w:p w14:paraId="6E119E35"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"parent_locations":["Leith"]</w:t>
            </w:r>
          </w:p>
          <w:p w14:paraId="34EF46AC"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5A771238"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2502D11A" w14:textId="77777777" w:rsidR="00CF539E" w:rsidRPr="00C37141" w:rsidRDefault="00CF539E" w:rsidP="00F02E28">
            <w:pPr>
              <w:rPr>
                <w:rFonts w:asciiTheme="majorBidi" w:hAnsiTheme="majorBidi" w:cstheme="majorBidi"/>
              </w:rPr>
            </w:pPr>
          </w:p>
          <w:p w14:paraId="781C955A" w14:textId="77777777" w:rsidR="00CF539E" w:rsidRPr="00C37141" w:rsidRDefault="00CF539E" w:rsidP="00F02E28">
            <w:pPr>
              <w:rPr>
                <w:rFonts w:asciiTheme="majorBidi" w:hAnsiTheme="majorBidi" w:cstheme="majorBidi"/>
              </w:rPr>
            </w:pPr>
            <w:r w:rsidRPr="00C37141">
              <w:rPr>
                <w:rFonts w:asciiTheme="majorBidi" w:hAnsiTheme="majorBidi" w:cstheme="majorBidi"/>
              </w:rPr>
              <w:t>Example 3: Vague references and adjectives.</w:t>
            </w:r>
          </w:p>
          <w:p w14:paraId="7B9AA5C3"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76D624A5" w14:textId="77777777" w:rsidR="00CF539E" w:rsidRPr="00C37141" w:rsidRDefault="00CF539E" w:rsidP="00F02E28">
            <w:pPr>
              <w:rPr>
                <w:rFonts w:asciiTheme="majorBidi" w:hAnsiTheme="majorBidi" w:cstheme="majorBidi"/>
              </w:rPr>
            </w:pPr>
            <w:r w:rsidRPr="00C37141">
              <w:rPr>
                <w:rFonts w:asciiTheme="majorBidi" w:hAnsiTheme="majorBidi" w:cstheme="majorBidi"/>
              </w:rPr>
              <w:t>"This cosy apartment is a few minutes’ walk from the station, is handy for local shops and has a great view of the castle."</w:t>
            </w:r>
          </w:p>
          <w:p w14:paraId="1048C30F" w14:textId="77777777" w:rsidR="00CF539E" w:rsidRPr="00C37141" w:rsidRDefault="00CF539E" w:rsidP="00F02E28">
            <w:pPr>
              <w:rPr>
                <w:rFonts w:asciiTheme="majorBidi" w:hAnsiTheme="majorBidi" w:cstheme="majorBidi"/>
              </w:rPr>
            </w:pPr>
          </w:p>
          <w:p w14:paraId="526FC654" w14:textId="77777777" w:rsidR="00CF539E" w:rsidRPr="00C37141" w:rsidRDefault="00CF539E" w:rsidP="00F02E28">
            <w:pPr>
              <w:rPr>
                <w:rFonts w:asciiTheme="majorBidi" w:hAnsiTheme="majorBidi" w:cstheme="majorBidi"/>
              </w:rPr>
            </w:pPr>
            <w:r w:rsidRPr="00C37141">
              <w:rPr>
                <w:rFonts w:asciiTheme="majorBidi" w:hAnsiTheme="majorBidi" w:cstheme="majorBidi"/>
              </w:rPr>
              <w:t>Output:</w:t>
            </w:r>
          </w:p>
          <w:p w14:paraId="251860FB"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334D3635"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34254B7F" w14:textId="77777777" w:rsidR="00CF539E" w:rsidRPr="00C37141" w:rsidRDefault="00CF539E" w:rsidP="00F02E28">
            <w:pPr>
              <w:rPr>
                <w:rFonts w:asciiTheme="majorBidi" w:hAnsiTheme="majorBidi" w:cstheme="majorBidi"/>
              </w:rPr>
            </w:pPr>
            <w:r w:rsidRPr="00C37141">
              <w:rPr>
                <w:rFonts w:asciiTheme="majorBidi" w:hAnsiTheme="majorBidi" w:cstheme="majorBidi"/>
              </w:rPr>
              <w:lastRenderedPageBreak/>
              <w:t xml:space="preserve">  "specific_locations": ["Edinburgh Castle"],</w:t>
            </w:r>
          </w:p>
          <w:p w14:paraId="15CE227A"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"general_locations": ["train station", "shops"],</w:t>
            </w:r>
          </w:p>
          <w:p w14:paraId="200D65E8"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"parent_locations": []</w:t>
            </w:r>
          </w:p>
          <w:p w14:paraId="3D0B48FA"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74FB7489"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6DB2A42D" w14:textId="77777777" w:rsidR="00CF539E" w:rsidRPr="00C37141" w:rsidRDefault="00CF539E" w:rsidP="00F02E28">
            <w:pPr>
              <w:rPr>
                <w:rFonts w:asciiTheme="majorBidi" w:hAnsiTheme="majorBidi" w:cstheme="majorBidi"/>
              </w:rPr>
            </w:pPr>
          </w:p>
          <w:p w14:paraId="79514EA7"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Example 4: spelling mistake (Princess -&gt; Princes), parent location, ambiguous wording, abbreviation (St -&gt; Street). </w:t>
            </w:r>
          </w:p>
          <w:p w14:paraId="3F4343B2"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1288D437" w14:textId="77777777" w:rsidR="00CF539E" w:rsidRPr="00C37141" w:rsidRDefault="00CF539E" w:rsidP="00F02E28">
            <w:pPr>
              <w:rPr>
                <w:rFonts w:asciiTheme="majorBidi" w:hAnsiTheme="majorBidi" w:cstheme="majorBidi"/>
              </w:rPr>
            </w:pPr>
            <w:r w:rsidRPr="00C37141">
              <w:rPr>
                <w:rFonts w:asciiTheme="majorBidi" w:hAnsiTheme="majorBidi" w:cstheme="majorBidi"/>
              </w:rPr>
              <w:t>"Located on Market St, We're just a few minutes' walk from Princess Street, and handy for both the new and old town."</w:t>
            </w:r>
          </w:p>
          <w:p w14:paraId="2641FF93" w14:textId="77777777" w:rsidR="00CF539E" w:rsidRPr="00C37141" w:rsidRDefault="00CF539E" w:rsidP="00F02E28">
            <w:pPr>
              <w:rPr>
                <w:rFonts w:asciiTheme="majorBidi" w:hAnsiTheme="majorBidi" w:cstheme="majorBidi"/>
              </w:rPr>
            </w:pPr>
          </w:p>
          <w:p w14:paraId="4CF669B7" w14:textId="77777777" w:rsidR="00CF539E" w:rsidRPr="00C37141" w:rsidRDefault="00CF539E" w:rsidP="00F02E28">
            <w:pPr>
              <w:rPr>
                <w:rFonts w:asciiTheme="majorBidi" w:hAnsiTheme="majorBidi" w:cstheme="majorBidi"/>
              </w:rPr>
            </w:pPr>
            <w:r w:rsidRPr="00C37141">
              <w:rPr>
                <w:rFonts w:asciiTheme="majorBidi" w:hAnsiTheme="majorBidi" w:cstheme="majorBidi"/>
              </w:rPr>
              <w:t>Output:</w:t>
            </w:r>
          </w:p>
          <w:p w14:paraId="24427DFB"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25E7BA43"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5E15908"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"specific_locations": ["Princes Street", "New Town", "Old Town"],</w:t>
            </w:r>
          </w:p>
          <w:p w14:paraId="712166B0"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"general_locations": [],</w:t>
            </w:r>
          </w:p>
          <w:p w14:paraId="296D6586"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"parent_locations": ["Market Street"]</w:t>
            </w:r>
          </w:p>
          <w:p w14:paraId="64DC9B9F"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7E4B09B6"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1FC07AFD" w14:textId="77777777" w:rsidR="00CF539E" w:rsidRPr="00C37141" w:rsidRDefault="00CF539E" w:rsidP="00F02E28">
            <w:pPr>
              <w:rPr>
                <w:rFonts w:asciiTheme="majorBidi" w:hAnsiTheme="majorBidi" w:cstheme="majorBidi"/>
              </w:rPr>
            </w:pPr>
          </w:p>
          <w:p w14:paraId="363AF6BB" w14:textId="77777777" w:rsidR="00CF539E" w:rsidRPr="00C37141" w:rsidRDefault="00CF539E" w:rsidP="00F02E28">
            <w:pPr>
              <w:rPr>
                <w:rFonts w:asciiTheme="majorBidi" w:hAnsiTheme="majorBidi" w:cstheme="majorBidi"/>
              </w:rPr>
            </w:pPr>
            <w:r w:rsidRPr="00C37141">
              <w:rPr>
                <w:rFonts w:asciiTheme="majorBidi" w:hAnsiTheme="majorBidi" w:cstheme="majorBidi"/>
              </w:rPr>
              <w:t>Example 5: No locations present.</w:t>
            </w:r>
          </w:p>
          <w:p w14:paraId="0F182DF7"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2DA821E4" w14:textId="77777777" w:rsidR="00CF539E" w:rsidRPr="00C37141" w:rsidRDefault="00CF539E" w:rsidP="00F02E28">
            <w:pPr>
              <w:rPr>
                <w:rFonts w:asciiTheme="majorBidi" w:hAnsiTheme="majorBidi" w:cstheme="majorBidi"/>
              </w:rPr>
            </w:pPr>
            <w:r w:rsidRPr="00C37141">
              <w:rPr>
                <w:rFonts w:asciiTheme="majorBidi" w:hAnsiTheme="majorBidi" w:cstheme="majorBidi"/>
              </w:rPr>
              <w:t>“This conveniently located apartment features high ceilings, modern decor, and a fully equipped kitchen.”</w:t>
            </w:r>
          </w:p>
          <w:p w14:paraId="2628F468" w14:textId="77777777" w:rsidR="00CF539E" w:rsidRPr="00C37141" w:rsidRDefault="00CF539E" w:rsidP="00F02E28">
            <w:pPr>
              <w:rPr>
                <w:rFonts w:asciiTheme="majorBidi" w:hAnsiTheme="majorBidi" w:cstheme="majorBidi"/>
              </w:rPr>
            </w:pPr>
          </w:p>
          <w:p w14:paraId="0C3505B0" w14:textId="77777777" w:rsidR="00CF539E" w:rsidRPr="00C37141" w:rsidRDefault="00CF539E" w:rsidP="00F02E28">
            <w:pPr>
              <w:rPr>
                <w:rFonts w:asciiTheme="majorBidi" w:hAnsiTheme="majorBidi" w:cstheme="majorBidi"/>
              </w:rPr>
            </w:pPr>
            <w:r w:rsidRPr="00C37141">
              <w:rPr>
                <w:rFonts w:asciiTheme="majorBidi" w:hAnsiTheme="majorBidi" w:cstheme="majorBidi"/>
              </w:rPr>
              <w:t>Output:</w:t>
            </w:r>
          </w:p>
          <w:p w14:paraId="6927E47C"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3A75680D"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5258FFE"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"specific_locations": [],</w:t>
            </w:r>
          </w:p>
          <w:p w14:paraId="4D11D1DF"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"general_locations": [],</w:t>
            </w:r>
          </w:p>
          <w:p w14:paraId="3FAD469B"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"parent_locations": []</w:t>
            </w:r>
          </w:p>
          <w:p w14:paraId="757A860A"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787536C0"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3C24D2D" w14:textId="77777777" w:rsidR="00CF539E" w:rsidRPr="00C37141" w:rsidRDefault="00CF539E" w:rsidP="00F02E28">
            <w:pPr>
              <w:rPr>
                <w:rFonts w:asciiTheme="majorBidi" w:hAnsiTheme="majorBidi" w:cstheme="majorBidi"/>
              </w:rPr>
            </w:pPr>
          </w:p>
          <w:p w14:paraId="101780B5" w14:textId="77777777" w:rsidR="00CF539E" w:rsidRPr="00C37141" w:rsidRDefault="00CF539E" w:rsidP="00F02E28">
            <w:pPr>
              <w:rPr>
                <w:rFonts w:asciiTheme="majorBidi" w:hAnsiTheme="majorBidi" w:cstheme="majorBidi"/>
              </w:rPr>
            </w:pPr>
            <w:r w:rsidRPr="00C37141">
              <w:rPr>
                <w:rFonts w:asciiTheme="majorBidi" w:hAnsiTheme="majorBidi" w:cstheme="majorBidi"/>
              </w:rPr>
              <w:t>If you must reason, do so briefly, but always output **only a single JSON object and nothing else**.</w:t>
            </w:r>
          </w:p>
          <w:p w14:paraId="70B14C8F" w14:textId="77777777" w:rsidR="00CF539E" w:rsidRPr="00C37141" w:rsidRDefault="00CF539E" w:rsidP="00F02E28">
            <w:pPr>
              <w:rPr>
                <w:rFonts w:asciiTheme="majorBidi" w:hAnsiTheme="majorBidi" w:cstheme="majorBidi"/>
              </w:rPr>
            </w:pPr>
          </w:p>
          <w:p w14:paraId="5CD2FB9D" w14:textId="77777777" w:rsidR="00CF539E" w:rsidRPr="00C37141" w:rsidRDefault="00CF539E" w:rsidP="00F02E28">
            <w:pPr>
              <w:rPr>
                <w:rFonts w:asciiTheme="majorBidi" w:hAnsiTheme="majorBidi" w:cstheme="majorBidi"/>
              </w:rPr>
            </w:pPr>
            <w:r w:rsidRPr="00C37141">
              <w:rPr>
                <w:rFonts w:asciiTheme="majorBidi" w:hAnsiTheme="majorBidi" w:cstheme="majorBidi"/>
              </w:rPr>
              <w:t>Now try with the following property description:</w:t>
            </w:r>
          </w:p>
          <w:p w14:paraId="250BA502" w14:textId="77777777" w:rsidR="00CF539E" w:rsidRPr="00C37141" w:rsidRDefault="00CF539E" w:rsidP="00F02E28">
            <w:pPr>
              <w:rPr>
                <w:rFonts w:asciiTheme="majorBidi" w:hAnsiTheme="majorBidi" w:cstheme="majorBidi"/>
              </w:rPr>
            </w:pPr>
          </w:p>
        </w:tc>
      </w:tr>
    </w:tbl>
    <w:p w14:paraId="26D188EB" w14:textId="77777777" w:rsidR="00CF539E" w:rsidRPr="00C37141" w:rsidRDefault="00CF539E" w:rsidP="00CF539E">
      <w:pPr>
        <w:rPr>
          <w:rFonts w:asciiTheme="majorBidi" w:hAnsiTheme="majorBidi" w:cstheme="majorBidi"/>
        </w:rPr>
      </w:pPr>
    </w:p>
    <w:p w14:paraId="00428765" w14:textId="77777777" w:rsidR="00A36A10" w:rsidRDefault="00A36A10" w:rsidP="00B279B4">
      <w:pPr>
        <w:ind w:left="284" w:hanging="284"/>
        <w:rPr>
          <w:rFonts w:eastAsia="ArialMT"/>
        </w:rPr>
      </w:pPr>
    </w:p>
    <w:sectPr w:rsidR="00A36A10" w:rsidSect="003E451D">
      <w:footnotePr>
        <w:numFmt w:val="chicago"/>
      </w:footnotePr>
      <w:pgSz w:w="11905" w:h="16837"/>
      <w:pgMar w:top="1452" w:right="1452" w:bottom="1452" w:left="14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45D0" w14:textId="77777777" w:rsidR="003E6569" w:rsidRDefault="003E6569" w:rsidP="006A595E">
      <w:r>
        <w:separator/>
      </w:r>
    </w:p>
  </w:endnote>
  <w:endnote w:type="continuationSeparator" w:id="0">
    <w:p w14:paraId="35656BA3" w14:textId="77777777" w:rsidR="003E6569" w:rsidRDefault="003E6569" w:rsidP="006A5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altName w:val="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MT">
    <w:charset w:val="00"/>
    <w:family w:val="swiss"/>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0B81" w14:textId="77777777" w:rsidR="003E6569" w:rsidRDefault="003E6569" w:rsidP="006A595E">
      <w:r>
        <w:separator/>
      </w:r>
    </w:p>
  </w:footnote>
  <w:footnote w:type="continuationSeparator" w:id="0">
    <w:p w14:paraId="3602B63A" w14:textId="77777777" w:rsidR="003E6569" w:rsidRDefault="003E6569" w:rsidP="006A595E">
      <w:r>
        <w:continuationSeparator/>
      </w:r>
    </w:p>
  </w:footnote>
  <w:footnote w:id="1">
    <w:p w14:paraId="096D5065" w14:textId="0EC07081" w:rsidR="006A595E" w:rsidRPr="005C2750" w:rsidRDefault="006A595E" w:rsidP="006A595E">
      <w:pPr>
        <w:pStyle w:val="FootnoteText"/>
        <w:rPr>
          <w:lang w:val="en-US"/>
        </w:rPr>
      </w:pPr>
      <w:r>
        <w:rPr>
          <w:rStyle w:val="FootnoteReference"/>
        </w:rPr>
        <w:footnoteRef/>
      </w:r>
      <w:r>
        <w:t xml:space="preserve"> </w:t>
      </w:r>
      <w:r w:rsidR="003F4A76">
        <w:t>y</w:t>
      </w:r>
      <w:r w:rsidR="0097562A">
        <w:t>ang.wang</w:t>
      </w:r>
      <w:r>
        <w:t>@</w:t>
      </w:r>
      <w:r w:rsidR="0097562A">
        <w:t>glasgow.ac.uk</w:t>
      </w:r>
    </w:p>
  </w:footnote>
  <w:footnote w:id="2">
    <w:p w14:paraId="096D5066" w14:textId="6D504350" w:rsidR="006A595E" w:rsidRPr="005C2750" w:rsidRDefault="006A595E" w:rsidP="006A595E">
      <w:pPr>
        <w:pStyle w:val="FootnoteText"/>
        <w:rPr>
          <w:lang w:val="en-US"/>
        </w:rPr>
      </w:pPr>
      <w:r>
        <w:rPr>
          <w:rStyle w:val="FootnoteReference"/>
        </w:rPr>
        <w:footnoteRef/>
      </w:r>
      <w:r>
        <w:t xml:space="preserve"> </w:t>
      </w:r>
      <w:r w:rsidR="003F4A76" w:rsidRPr="003F4A76">
        <w:t>joseph.shingleton@glasgow.ac.uk</w:t>
      </w:r>
    </w:p>
  </w:footnote>
  <w:footnote w:id="3">
    <w:p w14:paraId="096D5067" w14:textId="373AF43B" w:rsidR="006A595E" w:rsidRPr="006177FD" w:rsidRDefault="006A595E" w:rsidP="006A595E">
      <w:pPr>
        <w:pStyle w:val="FootnoteText"/>
        <w:rPr>
          <w:lang w:val="en-US"/>
        </w:rPr>
      </w:pPr>
      <w:r>
        <w:rPr>
          <w:rStyle w:val="FootnoteReference"/>
        </w:rPr>
        <w:footnoteRef/>
      </w:r>
      <w:r>
        <w:t xml:space="preserve"> </w:t>
      </w:r>
      <w:r w:rsidR="003F4A76">
        <w:rPr>
          <w:lang w:val="en-US"/>
        </w:rPr>
        <w:t>jing.yao@glasgow.ac.uk</w:t>
      </w:r>
    </w:p>
  </w:footnote>
  <w:footnote w:id="4">
    <w:p w14:paraId="77CEEAFC" w14:textId="77777777" w:rsidR="0029721E" w:rsidRPr="001F3FE1" w:rsidRDefault="0029721E" w:rsidP="0029721E">
      <w:pPr>
        <w:pStyle w:val="FootnoteText"/>
      </w:pPr>
      <w:r>
        <w:rPr>
          <w:rStyle w:val="FootnoteReference"/>
        </w:rPr>
        <w:footnoteRef/>
      </w:r>
      <w:r>
        <w:t xml:space="preserve"> </w:t>
      </w:r>
      <w:r w:rsidRPr="00F9682D">
        <w:rPr>
          <w:rFonts w:asciiTheme="majorBidi" w:hAnsiTheme="majorBidi" w:cstheme="majorBidi"/>
          <w:color w:val="000000"/>
          <w:lang w:val="en-GB" w:eastAsia="zh-CN"/>
        </w:rPr>
        <w:t>https://www.ordnancesurvey.co.uk/products/points-of-interest</w:t>
      </w:r>
    </w:p>
  </w:footnote>
  <w:footnote w:id="5">
    <w:p w14:paraId="46A2933C" w14:textId="77777777" w:rsidR="001B75DB" w:rsidRPr="00262599" w:rsidRDefault="001B75DB" w:rsidP="001B75DB">
      <w:pPr>
        <w:pStyle w:val="FootnoteText"/>
        <w:rPr>
          <w:lang w:val="en-GB"/>
        </w:rPr>
      </w:pPr>
      <w:r>
        <w:rPr>
          <w:rStyle w:val="FootnoteReference"/>
        </w:rPr>
        <w:footnoteRef/>
      </w:r>
      <w:r>
        <w:t xml:space="preserve"> </w:t>
      </w:r>
      <w:r w:rsidRPr="00262599">
        <w:t>https://huggingface.co/ywang-gla/ProxiLlama-3.1-8b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6E841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33C6F9B"/>
    <w:multiLevelType w:val="multilevel"/>
    <w:tmpl w:val="0409001F"/>
    <w:numStyleLink w:val="111111"/>
  </w:abstractNum>
  <w:abstractNum w:abstractNumId="2" w15:restartNumberingAfterBreak="0">
    <w:nsid w:val="390249B9"/>
    <w:multiLevelType w:val="multilevel"/>
    <w:tmpl w:val="0409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C3B65C6"/>
    <w:multiLevelType w:val="multilevel"/>
    <w:tmpl w:val="0409001F"/>
    <w:numStyleLink w:val="111111"/>
  </w:abstractNum>
  <w:num w:numId="1" w16cid:durableId="616521352">
    <w:abstractNumId w:val="0"/>
  </w:num>
  <w:num w:numId="2" w16cid:durableId="1887908767">
    <w:abstractNumId w:val="2"/>
  </w:num>
  <w:num w:numId="3" w16cid:durableId="467431009">
    <w:abstractNumId w:val="1"/>
  </w:num>
  <w:num w:numId="4" w16cid:durableId="2040275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numFmt w:val="chicago"/>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2NTcyNzA0BgIDSyUdpeDU4uLM/DyQAvNaAJt4SMUsAAAA"/>
    <w:docVar w:name="EN.InstantFormat" w:val="&lt;ENInstantFormat&gt;&lt;Enabled&gt;1&lt;/Enabled&gt;&lt;ScanUnformatted&gt;1&lt;/ScanUnformatted&gt;&lt;ScanChanges&gt;1&lt;/ScanChanges&gt;&lt;Suspended&gt;0&lt;/Suspended&gt;&lt;/ENInstantFormat&gt;"/>
    <w:docVar w:name="EN.Layout" w:val="&lt;ENLayout&gt;&lt;Style&gt;Harvard (NUIG)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r0as59jpearxewa0eve2elpv9za9da59zp&quot;&gt;Paper1&lt;record-ids&gt;&lt;item&gt;254&lt;/item&gt;&lt;item&gt;255&lt;/item&gt;&lt;item&gt;346&lt;/item&gt;&lt;item&gt;347&lt;/item&gt;&lt;item&gt;354&lt;/item&gt;&lt;item&gt;356&lt;/item&gt;&lt;item&gt;358&lt;/item&gt;&lt;item&gt;359&lt;/item&gt;&lt;item&gt;360&lt;/item&gt;&lt;item&gt;361&lt;/item&gt;&lt;item&gt;362&lt;/item&gt;&lt;/record-ids&gt;&lt;/item&gt;&lt;/Libraries&gt;"/>
  </w:docVars>
  <w:rsids>
    <w:rsidRoot w:val="00275363"/>
    <w:rsid w:val="00000259"/>
    <w:rsid w:val="00004ED6"/>
    <w:rsid w:val="000207B6"/>
    <w:rsid w:val="00023281"/>
    <w:rsid w:val="00026D0B"/>
    <w:rsid w:val="000347E4"/>
    <w:rsid w:val="00042975"/>
    <w:rsid w:val="000531D6"/>
    <w:rsid w:val="00054964"/>
    <w:rsid w:val="000707AA"/>
    <w:rsid w:val="0007119A"/>
    <w:rsid w:val="00073239"/>
    <w:rsid w:val="00076C22"/>
    <w:rsid w:val="00084BA5"/>
    <w:rsid w:val="00085B13"/>
    <w:rsid w:val="00086B5E"/>
    <w:rsid w:val="00092FFC"/>
    <w:rsid w:val="0009318F"/>
    <w:rsid w:val="00093AB1"/>
    <w:rsid w:val="000B291F"/>
    <w:rsid w:val="000B4A3B"/>
    <w:rsid w:val="000C6AAB"/>
    <w:rsid w:val="000D619E"/>
    <w:rsid w:val="000E5E45"/>
    <w:rsid w:val="000E6C2D"/>
    <w:rsid w:val="000F4832"/>
    <w:rsid w:val="001013C9"/>
    <w:rsid w:val="00105F08"/>
    <w:rsid w:val="001070DD"/>
    <w:rsid w:val="00107285"/>
    <w:rsid w:val="0011059B"/>
    <w:rsid w:val="00111D58"/>
    <w:rsid w:val="001130C2"/>
    <w:rsid w:val="00113725"/>
    <w:rsid w:val="00116D6E"/>
    <w:rsid w:val="001173AA"/>
    <w:rsid w:val="00117E1A"/>
    <w:rsid w:val="00122D61"/>
    <w:rsid w:val="0013396D"/>
    <w:rsid w:val="00142345"/>
    <w:rsid w:val="00152CF8"/>
    <w:rsid w:val="0015395A"/>
    <w:rsid w:val="00162242"/>
    <w:rsid w:val="00162E1E"/>
    <w:rsid w:val="001650A1"/>
    <w:rsid w:val="00165194"/>
    <w:rsid w:val="00171D8C"/>
    <w:rsid w:val="00172A46"/>
    <w:rsid w:val="00177433"/>
    <w:rsid w:val="001800B8"/>
    <w:rsid w:val="001862F2"/>
    <w:rsid w:val="00194EAC"/>
    <w:rsid w:val="001A1FBE"/>
    <w:rsid w:val="001A6629"/>
    <w:rsid w:val="001B34E3"/>
    <w:rsid w:val="001B4EB5"/>
    <w:rsid w:val="001B6EBD"/>
    <w:rsid w:val="001B75DB"/>
    <w:rsid w:val="001B7A04"/>
    <w:rsid w:val="001C3AB2"/>
    <w:rsid w:val="001C5ABB"/>
    <w:rsid w:val="001C670D"/>
    <w:rsid w:val="001D1E07"/>
    <w:rsid w:val="001D46D9"/>
    <w:rsid w:val="001D489E"/>
    <w:rsid w:val="001E0405"/>
    <w:rsid w:val="001E600B"/>
    <w:rsid w:val="001E6A4D"/>
    <w:rsid w:val="001F3FE1"/>
    <w:rsid w:val="001F5C2F"/>
    <w:rsid w:val="002031A4"/>
    <w:rsid w:val="00204C30"/>
    <w:rsid w:val="00211595"/>
    <w:rsid w:val="0021210F"/>
    <w:rsid w:val="00215ABA"/>
    <w:rsid w:val="00216C41"/>
    <w:rsid w:val="00217A7B"/>
    <w:rsid w:val="00224718"/>
    <w:rsid w:val="002533C5"/>
    <w:rsid w:val="00260CC1"/>
    <w:rsid w:val="00265972"/>
    <w:rsid w:val="00270366"/>
    <w:rsid w:val="00271286"/>
    <w:rsid w:val="00275363"/>
    <w:rsid w:val="00291F1B"/>
    <w:rsid w:val="0029338A"/>
    <w:rsid w:val="00294EEF"/>
    <w:rsid w:val="0029566E"/>
    <w:rsid w:val="0029721E"/>
    <w:rsid w:val="002A3110"/>
    <w:rsid w:val="002A5780"/>
    <w:rsid w:val="002B3936"/>
    <w:rsid w:val="002C0F75"/>
    <w:rsid w:val="002C134F"/>
    <w:rsid w:val="002C4768"/>
    <w:rsid w:val="002D22AE"/>
    <w:rsid w:val="002D27DE"/>
    <w:rsid w:val="002D3A5A"/>
    <w:rsid w:val="002E063D"/>
    <w:rsid w:val="002E198C"/>
    <w:rsid w:val="002E619A"/>
    <w:rsid w:val="002F7FED"/>
    <w:rsid w:val="003073C5"/>
    <w:rsid w:val="00311255"/>
    <w:rsid w:val="00311BF5"/>
    <w:rsid w:val="00317788"/>
    <w:rsid w:val="00323FBF"/>
    <w:rsid w:val="00327D2D"/>
    <w:rsid w:val="00333C46"/>
    <w:rsid w:val="00334E52"/>
    <w:rsid w:val="0033752F"/>
    <w:rsid w:val="003403A9"/>
    <w:rsid w:val="00342AD5"/>
    <w:rsid w:val="00343245"/>
    <w:rsid w:val="00343391"/>
    <w:rsid w:val="003554B7"/>
    <w:rsid w:val="003574F7"/>
    <w:rsid w:val="0036196C"/>
    <w:rsid w:val="00364BED"/>
    <w:rsid w:val="00396634"/>
    <w:rsid w:val="003A4F75"/>
    <w:rsid w:val="003C04D4"/>
    <w:rsid w:val="003D2A52"/>
    <w:rsid w:val="003E451D"/>
    <w:rsid w:val="003E6569"/>
    <w:rsid w:val="003F0ADD"/>
    <w:rsid w:val="003F3B03"/>
    <w:rsid w:val="003F4A76"/>
    <w:rsid w:val="003F5FDD"/>
    <w:rsid w:val="00400CF3"/>
    <w:rsid w:val="004058BE"/>
    <w:rsid w:val="00410A6C"/>
    <w:rsid w:val="004121A6"/>
    <w:rsid w:val="00425BDB"/>
    <w:rsid w:val="004278F5"/>
    <w:rsid w:val="004303CB"/>
    <w:rsid w:val="00434BBF"/>
    <w:rsid w:val="004444C9"/>
    <w:rsid w:val="00444C50"/>
    <w:rsid w:val="004510DD"/>
    <w:rsid w:val="00453762"/>
    <w:rsid w:val="00453B81"/>
    <w:rsid w:val="00462F99"/>
    <w:rsid w:val="00462FB5"/>
    <w:rsid w:val="00463B80"/>
    <w:rsid w:val="00473F13"/>
    <w:rsid w:val="00482357"/>
    <w:rsid w:val="00491B14"/>
    <w:rsid w:val="00496A71"/>
    <w:rsid w:val="004A3407"/>
    <w:rsid w:val="004A3C4F"/>
    <w:rsid w:val="004A5532"/>
    <w:rsid w:val="004A75CF"/>
    <w:rsid w:val="004B1005"/>
    <w:rsid w:val="004C173F"/>
    <w:rsid w:val="004C74A1"/>
    <w:rsid w:val="004D3FF8"/>
    <w:rsid w:val="004D50DB"/>
    <w:rsid w:val="004D6940"/>
    <w:rsid w:val="004E2DEE"/>
    <w:rsid w:val="004E4551"/>
    <w:rsid w:val="004F4A44"/>
    <w:rsid w:val="004F7842"/>
    <w:rsid w:val="00504364"/>
    <w:rsid w:val="00505CB1"/>
    <w:rsid w:val="00516EFA"/>
    <w:rsid w:val="00525C13"/>
    <w:rsid w:val="00531AA8"/>
    <w:rsid w:val="0054314A"/>
    <w:rsid w:val="005447B4"/>
    <w:rsid w:val="005450A0"/>
    <w:rsid w:val="0054571C"/>
    <w:rsid w:val="00545BB5"/>
    <w:rsid w:val="00545CA9"/>
    <w:rsid w:val="00554631"/>
    <w:rsid w:val="005555CD"/>
    <w:rsid w:val="00555885"/>
    <w:rsid w:val="00557186"/>
    <w:rsid w:val="00561E9A"/>
    <w:rsid w:val="00564597"/>
    <w:rsid w:val="00564AF8"/>
    <w:rsid w:val="005651A1"/>
    <w:rsid w:val="00571D94"/>
    <w:rsid w:val="005806D1"/>
    <w:rsid w:val="0058695E"/>
    <w:rsid w:val="005877BD"/>
    <w:rsid w:val="00593BF2"/>
    <w:rsid w:val="005A0F63"/>
    <w:rsid w:val="005A1716"/>
    <w:rsid w:val="005A3A58"/>
    <w:rsid w:val="005A3CFA"/>
    <w:rsid w:val="005A3E7F"/>
    <w:rsid w:val="005C2750"/>
    <w:rsid w:val="005C6721"/>
    <w:rsid w:val="005D518C"/>
    <w:rsid w:val="005E4A87"/>
    <w:rsid w:val="00600AA5"/>
    <w:rsid w:val="006050EC"/>
    <w:rsid w:val="006177FD"/>
    <w:rsid w:val="00644725"/>
    <w:rsid w:val="00667604"/>
    <w:rsid w:val="006737DC"/>
    <w:rsid w:val="00673CFF"/>
    <w:rsid w:val="00675CA0"/>
    <w:rsid w:val="00681A4E"/>
    <w:rsid w:val="00681D44"/>
    <w:rsid w:val="00682904"/>
    <w:rsid w:val="00693C83"/>
    <w:rsid w:val="006A0656"/>
    <w:rsid w:val="006A595E"/>
    <w:rsid w:val="006A5B1B"/>
    <w:rsid w:val="006B1B31"/>
    <w:rsid w:val="006B430F"/>
    <w:rsid w:val="006B77EF"/>
    <w:rsid w:val="006D0550"/>
    <w:rsid w:val="006D0CD5"/>
    <w:rsid w:val="006E2F9C"/>
    <w:rsid w:val="006E7EB0"/>
    <w:rsid w:val="006F2685"/>
    <w:rsid w:val="006F40D2"/>
    <w:rsid w:val="00707EE2"/>
    <w:rsid w:val="00713A5D"/>
    <w:rsid w:val="00715349"/>
    <w:rsid w:val="00723F25"/>
    <w:rsid w:val="00724CE7"/>
    <w:rsid w:val="0073222C"/>
    <w:rsid w:val="007330F3"/>
    <w:rsid w:val="007358B8"/>
    <w:rsid w:val="007376C7"/>
    <w:rsid w:val="007413E3"/>
    <w:rsid w:val="00742036"/>
    <w:rsid w:val="00742369"/>
    <w:rsid w:val="00744BED"/>
    <w:rsid w:val="00751DA4"/>
    <w:rsid w:val="0075495B"/>
    <w:rsid w:val="00755B2D"/>
    <w:rsid w:val="007668FA"/>
    <w:rsid w:val="007742EC"/>
    <w:rsid w:val="00774A93"/>
    <w:rsid w:val="00775553"/>
    <w:rsid w:val="0078108F"/>
    <w:rsid w:val="00781291"/>
    <w:rsid w:val="007822D2"/>
    <w:rsid w:val="00790C3B"/>
    <w:rsid w:val="0079119B"/>
    <w:rsid w:val="007A3981"/>
    <w:rsid w:val="007D10A0"/>
    <w:rsid w:val="007D6F32"/>
    <w:rsid w:val="007F1F5A"/>
    <w:rsid w:val="007F45C1"/>
    <w:rsid w:val="007F6AC8"/>
    <w:rsid w:val="007F7D88"/>
    <w:rsid w:val="008008A2"/>
    <w:rsid w:val="00820824"/>
    <w:rsid w:val="008316C7"/>
    <w:rsid w:val="00836017"/>
    <w:rsid w:val="00853614"/>
    <w:rsid w:val="00857FDE"/>
    <w:rsid w:val="008627E6"/>
    <w:rsid w:val="00865BC6"/>
    <w:rsid w:val="008662B4"/>
    <w:rsid w:val="00871EEA"/>
    <w:rsid w:val="008727E8"/>
    <w:rsid w:val="0087330E"/>
    <w:rsid w:val="00876849"/>
    <w:rsid w:val="00883B94"/>
    <w:rsid w:val="00884E18"/>
    <w:rsid w:val="00895472"/>
    <w:rsid w:val="008B173A"/>
    <w:rsid w:val="008B4461"/>
    <w:rsid w:val="008B6A70"/>
    <w:rsid w:val="008C1860"/>
    <w:rsid w:val="008C1A4F"/>
    <w:rsid w:val="008C3B69"/>
    <w:rsid w:val="008C69EA"/>
    <w:rsid w:val="008D01A6"/>
    <w:rsid w:val="008D0D3C"/>
    <w:rsid w:val="008D5439"/>
    <w:rsid w:val="008E07C0"/>
    <w:rsid w:val="008E3613"/>
    <w:rsid w:val="008E3730"/>
    <w:rsid w:val="008E4021"/>
    <w:rsid w:val="008E5638"/>
    <w:rsid w:val="008F11B6"/>
    <w:rsid w:val="008F1B82"/>
    <w:rsid w:val="00900633"/>
    <w:rsid w:val="00916334"/>
    <w:rsid w:val="00916FF6"/>
    <w:rsid w:val="00917BD1"/>
    <w:rsid w:val="00923C70"/>
    <w:rsid w:val="00925552"/>
    <w:rsid w:val="0092574D"/>
    <w:rsid w:val="00927C37"/>
    <w:rsid w:val="0093465A"/>
    <w:rsid w:val="009350BE"/>
    <w:rsid w:val="00936168"/>
    <w:rsid w:val="00941964"/>
    <w:rsid w:val="0094611D"/>
    <w:rsid w:val="00951894"/>
    <w:rsid w:val="00957F66"/>
    <w:rsid w:val="00963744"/>
    <w:rsid w:val="00964866"/>
    <w:rsid w:val="0097562A"/>
    <w:rsid w:val="0098384B"/>
    <w:rsid w:val="0098725B"/>
    <w:rsid w:val="009938AD"/>
    <w:rsid w:val="00996814"/>
    <w:rsid w:val="009B2FCD"/>
    <w:rsid w:val="009B3962"/>
    <w:rsid w:val="009B39B1"/>
    <w:rsid w:val="009B3B99"/>
    <w:rsid w:val="009B589C"/>
    <w:rsid w:val="009C0284"/>
    <w:rsid w:val="009C62CE"/>
    <w:rsid w:val="009E048C"/>
    <w:rsid w:val="00A004C3"/>
    <w:rsid w:val="00A021F7"/>
    <w:rsid w:val="00A06A9B"/>
    <w:rsid w:val="00A14C10"/>
    <w:rsid w:val="00A249EB"/>
    <w:rsid w:val="00A25A8B"/>
    <w:rsid w:val="00A36A10"/>
    <w:rsid w:val="00A36C16"/>
    <w:rsid w:val="00A40982"/>
    <w:rsid w:val="00A40D87"/>
    <w:rsid w:val="00A42464"/>
    <w:rsid w:val="00A4451C"/>
    <w:rsid w:val="00A52C41"/>
    <w:rsid w:val="00A5326E"/>
    <w:rsid w:val="00A7606F"/>
    <w:rsid w:val="00A770CB"/>
    <w:rsid w:val="00A83872"/>
    <w:rsid w:val="00A844F5"/>
    <w:rsid w:val="00A87601"/>
    <w:rsid w:val="00A87933"/>
    <w:rsid w:val="00A92586"/>
    <w:rsid w:val="00A96327"/>
    <w:rsid w:val="00AA1955"/>
    <w:rsid w:val="00AA31E2"/>
    <w:rsid w:val="00AB2104"/>
    <w:rsid w:val="00AB745B"/>
    <w:rsid w:val="00AC4414"/>
    <w:rsid w:val="00AC67A0"/>
    <w:rsid w:val="00AD505C"/>
    <w:rsid w:val="00AE3331"/>
    <w:rsid w:val="00AE6E9C"/>
    <w:rsid w:val="00B03D61"/>
    <w:rsid w:val="00B20C4D"/>
    <w:rsid w:val="00B20D25"/>
    <w:rsid w:val="00B22F7B"/>
    <w:rsid w:val="00B23010"/>
    <w:rsid w:val="00B2302F"/>
    <w:rsid w:val="00B258D2"/>
    <w:rsid w:val="00B27656"/>
    <w:rsid w:val="00B279B4"/>
    <w:rsid w:val="00B364D2"/>
    <w:rsid w:val="00B43ADC"/>
    <w:rsid w:val="00B46D07"/>
    <w:rsid w:val="00B52EE2"/>
    <w:rsid w:val="00B536E2"/>
    <w:rsid w:val="00B61F32"/>
    <w:rsid w:val="00B712F9"/>
    <w:rsid w:val="00B74D37"/>
    <w:rsid w:val="00B809CD"/>
    <w:rsid w:val="00B84B33"/>
    <w:rsid w:val="00B87785"/>
    <w:rsid w:val="00B903C3"/>
    <w:rsid w:val="00B96F59"/>
    <w:rsid w:val="00BA4B3E"/>
    <w:rsid w:val="00BA711E"/>
    <w:rsid w:val="00BB163D"/>
    <w:rsid w:val="00BB7FBB"/>
    <w:rsid w:val="00BC76CC"/>
    <w:rsid w:val="00BD0F99"/>
    <w:rsid w:val="00BF5E3B"/>
    <w:rsid w:val="00C035EF"/>
    <w:rsid w:val="00C03668"/>
    <w:rsid w:val="00C10590"/>
    <w:rsid w:val="00C1395A"/>
    <w:rsid w:val="00C13D88"/>
    <w:rsid w:val="00C16CAE"/>
    <w:rsid w:val="00C16DC1"/>
    <w:rsid w:val="00C21F3B"/>
    <w:rsid w:val="00C37141"/>
    <w:rsid w:val="00C37B37"/>
    <w:rsid w:val="00C44CB7"/>
    <w:rsid w:val="00C462C3"/>
    <w:rsid w:val="00C51B62"/>
    <w:rsid w:val="00C5259F"/>
    <w:rsid w:val="00C5335F"/>
    <w:rsid w:val="00C57F8C"/>
    <w:rsid w:val="00C62030"/>
    <w:rsid w:val="00C72A4B"/>
    <w:rsid w:val="00C7321E"/>
    <w:rsid w:val="00C74D2C"/>
    <w:rsid w:val="00C84EDE"/>
    <w:rsid w:val="00C8754F"/>
    <w:rsid w:val="00C94C78"/>
    <w:rsid w:val="00CA5F6E"/>
    <w:rsid w:val="00CA7F74"/>
    <w:rsid w:val="00CB09C4"/>
    <w:rsid w:val="00CB0DB9"/>
    <w:rsid w:val="00CB50AF"/>
    <w:rsid w:val="00CC18CF"/>
    <w:rsid w:val="00CC1F5F"/>
    <w:rsid w:val="00CC4715"/>
    <w:rsid w:val="00CD02B4"/>
    <w:rsid w:val="00CD7FE1"/>
    <w:rsid w:val="00CE5C4B"/>
    <w:rsid w:val="00CF004C"/>
    <w:rsid w:val="00CF539E"/>
    <w:rsid w:val="00D00D4F"/>
    <w:rsid w:val="00D04FC7"/>
    <w:rsid w:val="00D072A6"/>
    <w:rsid w:val="00D112EF"/>
    <w:rsid w:val="00D140E1"/>
    <w:rsid w:val="00D15CDB"/>
    <w:rsid w:val="00D20C1A"/>
    <w:rsid w:val="00D228D4"/>
    <w:rsid w:val="00D26FD2"/>
    <w:rsid w:val="00D35A9E"/>
    <w:rsid w:val="00D37848"/>
    <w:rsid w:val="00D400F6"/>
    <w:rsid w:val="00D4158B"/>
    <w:rsid w:val="00D4254D"/>
    <w:rsid w:val="00D42878"/>
    <w:rsid w:val="00D47602"/>
    <w:rsid w:val="00D50542"/>
    <w:rsid w:val="00D547A2"/>
    <w:rsid w:val="00D605C0"/>
    <w:rsid w:val="00D60A04"/>
    <w:rsid w:val="00D656D2"/>
    <w:rsid w:val="00D67E40"/>
    <w:rsid w:val="00D7556A"/>
    <w:rsid w:val="00D811D1"/>
    <w:rsid w:val="00D81703"/>
    <w:rsid w:val="00D87EF8"/>
    <w:rsid w:val="00D90D92"/>
    <w:rsid w:val="00DA48B4"/>
    <w:rsid w:val="00DA5912"/>
    <w:rsid w:val="00DA643E"/>
    <w:rsid w:val="00DB1E65"/>
    <w:rsid w:val="00DC5754"/>
    <w:rsid w:val="00DC5E88"/>
    <w:rsid w:val="00DD5C83"/>
    <w:rsid w:val="00DD79CF"/>
    <w:rsid w:val="00DE0330"/>
    <w:rsid w:val="00DE05F4"/>
    <w:rsid w:val="00DE0A07"/>
    <w:rsid w:val="00DE1707"/>
    <w:rsid w:val="00DE4DC8"/>
    <w:rsid w:val="00DE6512"/>
    <w:rsid w:val="00DE702A"/>
    <w:rsid w:val="00DF098E"/>
    <w:rsid w:val="00DF175D"/>
    <w:rsid w:val="00E00457"/>
    <w:rsid w:val="00E0077A"/>
    <w:rsid w:val="00E14A9D"/>
    <w:rsid w:val="00E15670"/>
    <w:rsid w:val="00E20E18"/>
    <w:rsid w:val="00E34CF2"/>
    <w:rsid w:val="00E3560F"/>
    <w:rsid w:val="00E36358"/>
    <w:rsid w:val="00E373AB"/>
    <w:rsid w:val="00E53720"/>
    <w:rsid w:val="00E53E97"/>
    <w:rsid w:val="00E61152"/>
    <w:rsid w:val="00E6363B"/>
    <w:rsid w:val="00E773BB"/>
    <w:rsid w:val="00E77A0A"/>
    <w:rsid w:val="00EA0284"/>
    <w:rsid w:val="00EA2E2F"/>
    <w:rsid w:val="00EB15C5"/>
    <w:rsid w:val="00ED14E0"/>
    <w:rsid w:val="00ED62B3"/>
    <w:rsid w:val="00EE102D"/>
    <w:rsid w:val="00EE3567"/>
    <w:rsid w:val="00EF0747"/>
    <w:rsid w:val="00EF2830"/>
    <w:rsid w:val="00EF4163"/>
    <w:rsid w:val="00EF51BD"/>
    <w:rsid w:val="00F10FBB"/>
    <w:rsid w:val="00F14CDC"/>
    <w:rsid w:val="00F15AA2"/>
    <w:rsid w:val="00F26B43"/>
    <w:rsid w:val="00F27938"/>
    <w:rsid w:val="00F3165D"/>
    <w:rsid w:val="00F34D74"/>
    <w:rsid w:val="00F35AC5"/>
    <w:rsid w:val="00F46F6B"/>
    <w:rsid w:val="00F5324D"/>
    <w:rsid w:val="00F53EA2"/>
    <w:rsid w:val="00F626C2"/>
    <w:rsid w:val="00F641E0"/>
    <w:rsid w:val="00F739CD"/>
    <w:rsid w:val="00F8147D"/>
    <w:rsid w:val="00F85212"/>
    <w:rsid w:val="00F857BE"/>
    <w:rsid w:val="00F938BF"/>
    <w:rsid w:val="00F9463B"/>
    <w:rsid w:val="00F960AD"/>
    <w:rsid w:val="00FA7313"/>
    <w:rsid w:val="00FC5481"/>
    <w:rsid w:val="00FC652B"/>
    <w:rsid w:val="00FC74D0"/>
    <w:rsid w:val="00FC7CB5"/>
    <w:rsid w:val="00FE2A49"/>
    <w:rsid w:val="00FE6565"/>
    <w:rsid w:val="00FE6D8F"/>
    <w:rsid w:val="00FE7790"/>
    <w:rsid w:val="00FF0DFD"/>
    <w:rsid w:val="00FF3D66"/>
    <w:rsid w:val="00FF67D0"/>
    <w:rsid w:val="41E51406"/>
  </w:rsids>
  <m:mathPr>
    <m:mathFont m:val="Cambria Math"/>
    <m:brkBin m:val="before"/>
    <m:brkBinSub m:val="--"/>
    <m:smallFrac m:val="0"/>
    <m:dispDef m:val="0"/>
    <m:lMargin m:val="0"/>
    <m:rMargin m:val="0"/>
    <m:defJc m:val="centerGroup"/>
    <m:wrapRight/>
    <m:intLim m:val="subSup"/>
    <m:naryLim m:val="subSup"/>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D5007"/>
  <w15:docId w15:val="{15994AA1-BA94-4D32-90F6-C692B3A7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595E"/>
    <w:pPr>
      <w:widowControl w:val="0"/>
      <w:suppressAutoHyphens/>
      <w:jc w:val="both"/>
    </w:pPr>
    <w:rPr>
      <w:sz w:val="22"/>
      <w:szCs w:val="22"/>
      <w:lang w:val="en-CA" w:eastAsia="ar-SA"/>
    </w:rPr>
  </w:style>
  <w:style w:type="paragraph" w:styleId="Heading1">
    <w:name w:val="heading 1"/>
    <w:basedOn w:val="Normal"/>
    <w:next w:val="Normal"/>
    <w:link w:val="Heading1Char"/>
    <w:qFormat/>
    <w:rsid w:val="006A595E"/>
    <w:pPr>
      <w:numPr>
        <w:numId w:val="3"/>
      </w:numPr>
      <w:outlineLvl w:val="0"/>
    </w:pPr>
    <w:rPr>
      <w:b/>
      <w:bCs/>
    </w:rPr>
  </w:style>
  <w:style w:type="paragraph" w:styleId="Heading2">
    <w:name w:val="heading 2"/>
    <w:basedOn w:val="Normal"/>
    <w:next w:val="Normal"/>
    <w:link w:val="Heading2Char"/>
    <w:unhideWhenUsed/>
    <w:qFormat/>
    <w:rsid w:val="006A595E"/>
    <w:pPr>
      <w:numPr>
        <w:ilvl w:val="1"/>
        <w:numId w:val="4"/>
      </w:numPr>
      <w:ind w:left="432"/>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3E451D"/>
  </w:style>
  <w:style w:type="character" w:customStyle="1" w:styleId="Policepardfaut">
    <w:name w:val="Police par défaut"/>
    <w:rsid w:val="003E451D"/>
  </w:style>
  <w:style w:type="character" w:styleId="Hyperlink">
    <w:name w:val="Hyperlink"/>
    <w:basedOn w:val="Policepardfaut"/>
    <w:rsid w:val="003E451D"/>
    <w:rPr>
      <w:color w:val="0000FF"/>
      <w:u w:val="single"/>
    </w:rPr>
  </w:style>
  <w:style w:type="character" w:styleId="FollowedHyperlink">
    <w:name w:val="FollowedHyperlink"/>
    <w:basedOn w:val="Policepardfaut"/>
    <w:rsid w:val="003E451D"/>
    <w:rPr>
      <w:color w:val="800080"/>
      <w:u w:val="single"/>
    </w:rPr>
  </w:style>
  <w:style w:type="character" w:customStyle="1" w:styleId="NumberingSymbols">
    <w:name w:val="Numbering Symbols"/>
    <w:rsid w:val="003E451D"/>
  </w:style>
  <w:style w:type="paragraph" w:customStyle="1" w:styleId="Heading">
    <w:name w:val="Heading"/>
    <w:basedOn w:val="Normal"/>
    <w:next w:val="BodyText"/>
    <w:rsid w:val="003E451D"/>
    <w:pPr>
      <w:keepNext/>
      <w:spacing w:before="240" w:after="120"/>
    </w:pPr>
    <w:rPr>
      <w:rFonts w:ascii="Arial" w:eastAsia="Lucida Sans Unicode" w:hAnsi="Arial" w:cs="Tahoma"/>
      <w:sz w:val="28"/>
      <w:szCs w:val="28"/>
    </w:rPr>
  </w:style>
  <w:style w:type="paragraph" w:styleId="BodyText">
    <w:name w:val="Body Text"/>
    <w:basedOn w:val="Normal"/>
    <w:link w:val="BodyTextChar"/>
    <w:rsid w:val="003E451D"/>
    <w:pPr>
      <w:tabs>
        <w:tab w:val="left" w:pos="360"/>
      </w:tabs>
    </w:pPr>
  </w:style>
  <w:style w:type="paragraph" w:styleId="List">
    <w:name w:val="List"/>
    <w:basedOn w:val="BodyText"/>
    <w:rsid w:val="003E451D"/>
    <w:rPr>
      <w:rFonts w:cs="Tahoma"/>
    </w:rPr>
  </w:style>
  <w:style w:type="paragraph" w:styleId="Caption">
    <w:name w:val="caption"/>
    <w:basedOn w:val="Normal"/>
    <w:qFormat/>
    <w:rsid w:val="006A595E"/>
    <w:pPr>
      <w:suppressLineNumbers/>
      <w:spacing w:before="120" w:after="120"/>
      <w:jc w:val="center"/>
    </w:pPr>
    <w:rPr>
      <w:rFonts w:cs="Tahoma"/>
      <w:iCs/>
      <w:szCs w:val="20"/>
    </w:rPr>
  </w:style>
  <w:style w:type="paragraph" w:customStyle="1" w:styleId="Index">
    <w:name w:val="Index"/>
    <w:basedOn w:val="Normal"/>
    <w:rsid w:val="003E451D"/>
    <w:pPr>
      <w:suppressLineNumbers/>
    </w:pPr>
    <w:rPr>
      <w:rFonts w:cs="Tahoma"/>
    </w:rPr>
  </w:style>
  <w:style w:type="paragraph" w:customStyle="1" w:styleId="DefinitionTerm">
    <w:name w:val="Definition Term"/>
    <w:basedOn w:val="Normal"/>
    <w:next w:val="Normal"/>
    <w:rsid w:val="003E451D"/>
  </w:style>
  <w:style w:type="paragraph" w:customStyle="1" w:styleId="TableContents">
    <w:name w:val="Table Contents"/>
    <w:basedOn w:val="Normal"/>
    <w:rsid w:val="003E451D"/>
    <w:pPr>
      <w:suppressLineNumbers/>
    </w:pPr>
  </w:style>
  <w:style w:type="paragraph" w:customStyle="1" w:styleId="TableHeading">
    <w:name w:val="Table Heading"/>
    <w:basedOn w:val="TableContents"/>
    <w:rsid w:val="003E451D"/>
    <w:pPr>
      <w:jc w:val="center"/>
    </w:pPr>
    <w:rPr>
      <w:b/>
      <w:bCs/>
      <w:i/>
      <w:iCs/>
    </w:rPr>
  </w:style>
  <w:style w:type="paragraph" w:styleId="BalloonText">
    <w:name w:val="Balloon Text"/>
    <w:basedOn w:val="Normal"/>
    <w:link w:val="BalloonTextChar"/>
    <w:rsid w:val="00D656D2"/>
    <w:rPr>
      <w:rFonts w:ascii="Lucida Grande" w:hAnsi="Lucida Grande" w:cs="Lucida Grande"/>
      <w:sz w:val="18"/>
      <w:szCs w:val="18"/>
    </w:rPr>
  </w:style>
  <w:style w:type="character" w:customStyle="1" w:styleId="BalloonTextChar">
    <w:name w:val="Balloon Text Char"/>
    <w:basedOn w:val="DefaultParagraphFont"/>
    <w:link w:val="BalloonText"/>
    <w:rsid w:val="00D656D2"/>
    <w:rPr>
      <w:rFonts w:ascii="Lucida Grande" w:hAnsi="Lucida Grande" w:cs="Lucida Grande"/>
      <w:sz w:val="18"/>
      <w:szCs w:val="18"/>
      <w:lang w:eastAsia="ar-SA"/>
    </w:rPr>
  </w:style>
  <w:style w:type="paragraph" w:styleId="FootnoteText">
    <w:name w:val="footnote text"/>
    <w:basedOn w:val="Normal"/>
    <w:link w:val="FootnoteTextChar"/>
    <w:rsid w:val="005C2750"/>
  </w:style>
  <w:style w:type="character" w:customStyle="1" w:styleId="FootnoteTextChar">
    <w:name w:val="Footnote Text Char"/>
    <w:basedOn w:val="DefaultParagraphFont"/>
    <w:link w:val="FootnoteText"/>
    <w:rsid w:val="005C2750"/>
    <w:rPr>
      <w:sz w:val="24"/>
      <w:szCs w:val="24"/>
      <w:lang w:eastAsia="ar-SA"/>
    </w:rPr>
  </w:style>
  <w:style w:type="character" w:styleId="FootnoteReference">
    <w:name w:val="footnote reference"/>
    <w:basedOn w:val="DefaultParagraphFont"/>
    <w:rsid w:val="005C2750"/>
    <w:rPr>
      <w:vertAlign w:val="superscript"/>
    </w:rPr>
  </w:style>
  <w:style w:type="character" w:customStyle="1" w:styleId="Heading1Char">
    <w:name w:val="Heading 1 Char"/>
    <w:basedOn w:val="DefaultParagraphFont"/>
    <w:link w:val="Heading1"/>
    <w:rsid w:val="006A595E"/>
    <w:rPr>
      <w:b/>
      <w:bCs/>
      <w:sz w:val="22"/>
      <w:szCs w:val="22"/>
      <w:lang w:val="en-CA" w:eastAsia="ar-SA"/>
    </w:rPr>
  </w:style>
  <w:style w:type="character" w:customStyle="1" w:styleId="Heading2Char">
    <w:name w:val="Heading 2 Char"/>
    <w:basedOn w:val="DefaultParagraphFont"/>
    <w:link w:val="Heading2"/>
    <w:rsid w:val="006A595E"/>
    <w:rPr>
      <w:b/>
      <w:sz w:val="22"/>
      <w:szCs w:val="22"/>
      <w:lang w:val="en-CA" w:eastAsia="ar-SA"/>
    </w:rPr>
  </w:style>
  <w:style w:type="numbering" w:styleId="111111">
    <w:name w:val="Outline List 2"/>
    <w:basedOn w:val="NoList"/>
    <w:rsid w:val="006A595E"/>
    <w:pPr>
      <w:numPr>
        <w:numId w:val="2"/>
      </w:numPr>
    </w:pPr>
  </w:style>
  <w:style w:type="character" w:customStyle="1" w:styleId="BodyTextChar">
    <w:name w:val="Body Text Char"/>
    <w:basedOn w:val="DefaultParagraphFont"/>
    <w:link w:val="BodyText"/>
    <w:rsid w:val="006A595E"/>
    <w:rPr>
      <w:sz w:val="22"/>
      <w:szCs w:val="22"/>
      <w:lang w:val="en-CA" w:eastAsia="ar-SA"/>
    </w:rPr>
  </w:style>
  <w:style w:type="paragraph" w:styleId="Header">
    <w:name w:val="header"/>
    <w:basedOn w:val="Normal"/>
    <w:link w:val="HeaderChar"/>
    <w:unhideWhenUsed/>
    <w:rsid w:val="009C0284"/>
    <w:pPr>
      <w:tabs>
        <w:tab w:val="center" w:pos="4513"/>
        <w:tab w:val="right" w:pos="9026"/>
      </w:tabs>
    </w:pPr>
  </w:style>
  <w:style w:type="character" w:customStyle="1" w:styleId="HeaderChar">
    <w:name w:val="Header Char"/>
    <w:basedOn w:val="DefaultParagraphFont"/>
    <w:link w:val="Header"/>
    <w:rsid w:val="009C0284"/>
    <w:rPr>
      <w:sz w:val="22"/>
      <w:szCs w:val="22"/>
      <w:lang w:val="en-CA" w:eastAsia="ar-SA"/>
    </w:rPr>
  </w:style>
  <w:style w:type="paragraph" w:styleId="Footer">
    <w:name w:val="footer"/>
    <w:basedOn w:val="Normal"/>
    <w:link w:val="FooterChar"/>
    <w:uiPriority w:val="99"/>
    <w:unhideWhenUsed/>
    <w:rsid w:val="009C0284"/>
    <w:pPr>
      <w:tabs>
        <w:tab w:val="center" w:pos="4513"/>
        <w:tab w:val="right" w:pos="9026"/>
      </w:tabs>
    </w:pPr>
  </w:style>
  <w:style w:type="character" w:customStyle="1" w:styleId="FooterChar">
    <w:name w:val="Footer Char"/>
    <w:basedOn w:val="DefaultParagraphFont"/>
    <w:link w:val="Footer"/>
    <w:uiPriority w:val="99"/>
    <w:rsid w:val="009C0284"/>
    <w:rPr>
      <w:sz w:val="22"/>
      <w:szCs w:val="22"/>
      <w:lang w:val="en-CA" w:eastAsia="ar-SA"/>
    </w:rPr>
  </w:style>
  <w:style w:type="paragraph" w:customStyle="1" w:styleId="EndNoteBibliographyTitle">
    <w:name w:val="EndNote Bibliography Title"/>
    <w:basedOn w:val="Normal"/>
    <w:rsid w:val="00781291"/>
    <w:pPr>
      <w:jc w:val="center"/>
    </w:pPr>
    <w:rPr>
      <w:bCs/>
      <w:szCs w:val="32"/>
    </w:rPr>
  </w:style>
  <w:style w:type="paragraph" w:customStyle="1" w:styleId="EndNoteBibliography">
    <w:name w:val="EndNote Bibliography"/>
    <w:basedOn w:val="Normal"/>
    <w:rsid w:val="00E77A0A"/>
    <w:pPr>
      <w:jc w:val="center"/>
    </w:pPr>
    <w:rPr>
      <w:bCs/>
      <w:szCs w:val="32"/>
    </w:rPr>
  </w:style>
  <w:style w:type="paragraph" w:styleId="NormalWeb">
    <w:name w:val="Normal (Web)"/>
    <w:basedOn w:val="Normal"/>
    <w:uiPriority w:val="99"/>
    <w:unhideWhenUsed/>
    <w:rsid w:val="008D5439"/>
    <w:pPr>
      <w:widowControl/>
      <w:suppressAutoHyphens w:val="0"/>
      <w:spacing w:before="100" w:beforeAutospacing="1" w:after="100" w:afterAutospacing="1"/>
      <w:jc w:val="left"/>
    </w:pPr>
    <w:rPr>
      <w:sz w:val="24"/>
      <w:szCs w:val="24"/>
      <w:lang w:val="en-GB" w:eastAsia="zh-CN"/>
    </w:rPr>
  </w:style>
  <w:style w:type="character" w:styleId="Strong">
    <w:name w:val="Strong"/>
    <w:basedOn w:val="DefaultParagraphFont"/>
    <w:uiPriority w:val="22"/>
    <w:qFormat/>
    <w:rsid w:val="00C462C3"/>
    <w:rPr>
      <w:b/>
      <w:bCs/>
    </w:rPr>
  </w:style>
  <w:style w:type="character" w:styleId="CommentReference">
    <w:name w:val="annotation reference"/>
    <w:basedOn w:val="DefaultParagraphFont"/>
    <w:semiHidden/>
    <w:unhideWhenUsed/>
    <w:rsid w:val="00073239"/>
    <w:rPr>
      <w:sz w:val="16"/>
      <w:szCs w:val="16"/>
    </w:rPr>
  </w:style>
  <w:style w:type="paragraph" w:styleId="CommentText">
    <w:name w:val="annotation text"/>
    <w:basedOn w:val="Normal"/>
    <w:link w:val="CommentTextChar"/>
    <w:unhideWhenUsed/>
    <w:rsid w:val="00073239"/>
    <w:rPr>
      <w:sz w:val="20"/>
      <w:szCs w:val="20"/>
    </w:rPr>
  </w:style>
  <w:style w:type="character" w:customStyle="1" w:styleId="CommentTextChar">
    <w:name w:val="Comment Text Char"/>
    <w:basedOn w:val="DefaultParagraphFont"/>
    <w:link w:val="CommentText"/>
    <w:rsid w:val="00073239"/>
    <w:rPr>
      <w:lang w:val="en-CA" w:eastAsia="ar-SA"/>
    </w:rPr>
  </w:style>
  <w:style w:type="table" w:styleId="PlainTable2">
    <w:name w:val="Plain Table 2"/>
    <w:basedOn w:val="TableNormal"/>
    <w:uiPriority w:val="42"/>
    <w:rsid w:val="00923C7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2E198C"/>
    <w:rPr>
      <w:color w:val="605E5C"/>
      <w:shd w:val="clear" w:color="auto" w:fill="E1DFDD"/>
    </w:rPr>
  </w:style>
  <w:style w:type="character" w:styleId="Emphasis">
    <w:name w:val="Emphasis"/>
    <w:basedOn w:val="DefaultParagraphFont"/>
    <w:uiPriority w:val="20"/>
    <w:qFormat/>
    <w:rsid w:val="000347E4"/>
    <w:rPr>
      <w:i/>
      <w:iCs/>
    </w:rPr>
  </w:style>
  <w:style w:type="table" w:styleId="TableGrid">
    <w:name w:val="Table Grid"/>
    <w:basedOn w:val="TableNormal"/>
    <w:rsid w:val="00CF53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A3981"/>
    <w:rPr>
      <w:sz w:val="22"/>
      <w:szCs w:val="22"/>
      <w:lang w:val="en-CA" w:eastAsia="ar-SA"/>
    </w:rPr>
  </w:style>
  <w:style w:type="paragraph" w:styleId="CommentSubject">
    <w:name w:val="annotation subject"/>
    <w:basedOn w:val="CommentText"/>
    <w:next w:val="CommentText"/>
    <w:link w:val="CommentSubjectChar"/>
    <w:semiHidden/>
    <w:unhideWhenUsed/>
    <w:rsid w:val="00564AF8"/>
    <w:rPr>
      <w:b/>
      <w:bCs/>
    </w:rPr>
  </w:style>
  <w:style w:type="character" w:customStyle="1" w:styleId="CommentSubjectChar">
    <w:name w:val="Comment Subject Char"/>
    <w:basedOn w:val="CommentTextChar"/>
    <w:link w:val="CommentSubject"/>
    <w:semiHidden/>
    <w:rsid w:val="00564AF8"/>
    <w:rPr>
      <w:b/>
      <w:bCs/>
      <w:lang w:val="en-CA" w:eastAsia="ar-SA"/>
    </w:rPr>
  </w:style>
  <w:style w:type="paragraph" w:customStyle="1" w:styleId="pf0">
    <w:name w:val="pf0"/>
    <w:basedOn w:val="Normal"/>
    <w:rsid w:val="0097562A"/>
    <w:pPr>
      <w:widowControl/>
      <w:suppressAutoHyphens w:val="0"/>
      <w:spacing w:before="100" w:beforeAutospacing="1" w:after="100" w:afterAutospacing="1"/>
      <w:jc w:val="left"/>
    </w:pPr>
    <w:rPr>
      <w:sz w:val="24"/>
      <w:szCs w:val="24"/>
      <w:lang w:val="en-GB" w:eastAsia="zh-CN"/>
    </w:rPr>
  </w:style>
  <w:style w:type="character" w:customStyle="1" w:styleId="cf01">
    <w:name w:val="cf01"/>
    <w:basedOn w:val="DefaultParagraphFont"/>
    <w:rsid w:val="0097562A"/>
    <w:rPr>
      <w:rFonts w:ascii="Segoe UI" w:hAnsi="Segoe UI" w:cs="Segoe UI" w:hint="default"/>
      <w:color w:val="262626"/>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ithub.com/unslothai/unsloth"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841A-4F15-4E9C-A2BB-2D06CF1A2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4133</Words>
  <Characters>23562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GISRUK 2004 Author Instructions</vt:lpstr>
    </vt:vector>
  </TitlesOfParts>
  <Company>University of Newcastle</Company>
  <LinksUpToDate>false</LinksUpToDate>
  <CharactersWithSpaces>27640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GISRUK 2004 Author Instructions</dc:title>
  <dc:creator>Katy Appleton</dc:creator>
  <cp:lastModifiedBy>Yang Wang</cp:lastModifiedBy>
  <cp:revision>65</cp:revision>
  <cp:lastPrinted>2018-09-18T14:55:00Z</cp:lastPrinted>
  <dcterms:created xsi:type="dcterms:W3CDTF">2026-01-10T21:37:00Z</dcterms:created>
  <dcterms:modified xsi:type="dcterms:W3CDTF">2026-01-12T19:57:00Z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0x01010089411B4FA17AEB4F93E4A7818827A35C</vt:lpwstr>
  </property>
  <property fmtid="{D5CDD505-2E9C-101B-9397-08002B2CF9AE}" pid="4" name="GrammarlyDocumentId">
    <vt:lpwstr>d029d41f-8444-4bdc-9c8e-fe9215957462</vt:lpwstr>
  </property>
</Properties>
</file>