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C84" w:rsidRPr="006B0C84" w:rsidRDefault="006B0C84" w:rsidP="006B0C84">
      <w:pPr>
        <w:shd w:val="clear" w:color="auto" w:fill="FFFFFF"/>
        <w:spacing w:after="0" w:line="240" w:lineRule="auto"/>
        <w:outlineLvl w:val="0"/>
        <w:rPr>
          <w:rFonts w:ascii="Arial" w:eastAsia="Times New Roman" w:hAnsi="Arial" w:cs="Arial"/>
          <w:b/>
          <w:bCs/>
          <w:color w:val="1F1F1F"/>
          <w:kern w:val="36"/>
          <w:sz w:val="48"/>
          <w:szCs w:val="48"/>
        </w:rPr>
      </w:pPr>
      <w:r>
        <w:rPr>
          <w:rFonts w:ascii="Arial" w:eastAsia="Times New Roman" w:hAnsi="Arial" w:cs="Arial"/>
          <w:b/>
          <w:bCs/>
          <w:color w:val="1F1F1F"/>
          <w:kern w:val="36"/>
          <w:sz w:val="48"/>
          <w:szCs w:val="48"/>
        </w:rPr>
        <w:t>H</w:t>
      </w:r>
      <w:bookmarkStart w:id="0" w:name="_GoBack"/>
      <w:bookmarkEnd w:id="0"/>
      <w:r w:rsidRPr="006B0C84">
        <w:rPr>
          <w:rFonts w:ascii="Arial" w:eastAsia="Times New Roman" w:hAnsi="Arial" w:cs="Arial"/>
          <w:b/>
          <w:bCs/>
          <w:color w:val="1F1F1F"/>
          <w:kern w:val="36"/>
          <w:sz w:val="48"/>
          <w:szCs w:val="48"/>
        </w:rPr>
        <w:t>elpful resources and tips</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As a learner, you can choose to complete one or multiple courses in this program. However, to obtain the Google Advanced Data Analytics Certificate, you must complete all of the courses. This reading describes what is required to obtain a certificate and best practices for you to have a good learning experience on Coursera.</w:t>
      </w:r>
    </w:p>
    <w:p w:rsidR="006B0C84" w:rsidRPr="006B0C84" w:rsidRDefault="006B0C84" w:rsidP="006B0C84">
      <w:pPr>
        <w:shd w:val="clear" w:color="auto" w:fill="FFFFFF"/>
        <w:spacing w:after="100" w:afterAutospacing="1" w:line="240" w:lineRule="auto"/>
        <w:outlineLvl w:val="1"/>
        <w:rPr>
          <w:rFonts w:ascii="Arial" w:eastAsia="Times New Roman" w:hAnsi="Arial" w:cs="Arial"/>
          <w:b/>
          <w:bCs/>
          <w:color w:val="1F1F1F"/>
          <w:sz w:val="36"/>
          <w:szCs w:val="36"/>
        </w:rPr>
      </w:pPr>
      <w:r w:rsidRPr="006B0C84">
        <w:rPr>
          <w:rFonts w:ascii="Arial" w:eastAsia="Times New Roman" w:hAnsi="Arial" w:cs="Arial"/>
          <w:b/>
          <w:bCs/>
          <w:color w:val="1F1F1F"/>
          <w:sz w:val="36"/>
          <w:szCs w:val="36"/>
        </w:rPr>
        <w:t>Obtain the Google Advanced Data Analytics Certificate</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To receive your official Google Advanced Data Analytics Certificate, you must:</w:t>
      </w:r>
    </w:p>
    <w:p w:rsidR="006B0C84" w:rsidRPr="006B0C84" w:rsidRDefault="006B0C84" w:rsidP="006B0C8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Arial" w:eastAsia="Times New Roman" w:hAnsi="Arial" w:cs="Arial"/>
          <w:color w:val="1F1F1F"/>
          <w:sz w:val="21"/>
          <w:szCs w:val="21"/>
        </w:rPr>
        <w:t>Pass all graded assignments in all 7 courses of the certificate program. Each graded assignment is part of a cumulative graded score for the course, and the passing grade for each course is 80%. </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AND </w:t>
      </w:r>
      <w:r w:rsidRPr="006B0C84">
        <w:rPr>
          <w:rFonts w:ascii="unset" w:eastAsia="Times New Roman" w:hAnsi="unset" w:cs="Arial"/>
          <w:b/>
          <w:bCs/>
          <w:color w:val="1F1F1F"/>
          <w:sz w:val="21"/>
          <w:szCs w:val="21"/>
        </w:rPr>
        <w:t>one </w:t>
      </w:r>
      <w:r w:rsidRPr="006B0C84">
        <w:rPr>
          <w:rFonts w:ascii="Arial" w:eastAsia="Times New Roman" w:hAnsi="Arial" w:cs="Arial"/>
          <w:color w:val="1F1F1F"/>
          <w:sz w:val="21"/>
          <w:szCs w:val="21"/>
        </w:rPr>
        <w:t>of the following:</w:t>
      </w:r>
    </w:p>
    <w:p w:rsidR="006B0C84" w:rsidRPr="006B0C84" w:rsidRDefault="006B0C84" w:rsidP="006B0C8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Arial" w:eastAsia="Times New Roman" w:hAnsi="Arial" w:cs="Arial"/>
          <w:color w:val="1F1F1F"/>
          <w:sz w:val="21"/>
          <w:szCs w:val="21"/>
        </w:rPr>
        <w:t xml:space="preserve">Pay the </w:t>
      </w:r>
      <w:hyperlink r:id="rId5" w:tgtFrame="_blank" w:history="1">
        <w:r w:rsidRPr="006B0C84">
          <w:rPr>
            <w:rFonts w:ascii="Arial" w:eastAsia="Times New Roman" w:hAnsi="Arial" w:cs="Arial"/>
            <w:color w:val="0000FF"/>
            <w:sz w:val="21"/>
            <w:szCs w:val="21"/>
            <w:u w:val="single"/>
          </w:rPr>
          <w:t>course certificate fee</w:t>
        </w:r>
      </w:hyperlink>
      <w:r w:rsidRPr="006B0C84">
        <w:rPr>
          <w:rFonts w:ascii="Arial" w:eastAsia="Times New Roman" w:hAnsi="Arial" w:cs="Arial"/>
          <w:color w:val="1F1F1F"/>
          <w:sz w:val="21"/>
          <w:szCs w:val="21"/>
        </w:rPr>
        <w:t>,</w:t>
      </w:r>
    </w:p>
    <w:p w:rsidR="006B0C84" w:rsidRPr="006B0C84" w:rsidRDefault="006B0C84" w:rsidP="006B0C8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Arial" w:eastAsia="Times New Roman" w:hAnsi="Arial" w:cs="Arial"/>
          <w:color w:val="1F1F1F"/>
          <w:sz w:val="21"/>
          <w:szCs w:val="21"/>
        </w:rPr>
        <w:t xml:space="preserve">Be approved for </w:t>
      </w:r>
      <w:hyperlink r:id="rId6" w:tgtFrame="_blank" w:history="1">
        <w:r w:rsidRPr="006B0C84">
          <w:rPr>
            <w:rFonts w:ascii="Arial" w:eastAsia="Times New Roman" w:hAnsi="Arial" w:cs="Arial"/>
            <w:color w:val="0000FF"/>
            <w:sz w:val="21"/>
            <w:szCs w:val="21"/>
            <w:u w:val="single"/>
          </w:rPr>
          <w:t>Coursera Financial Aid</w:t>
        </w:r>
      </w:hyperlink>
      <w:r w:rsidRPr="006B0C84">
        <w:rPr>
          <w:rFonts w:ascii="Arial" w:eastAsia="Times New Roman" w:hAnsi="Arial" w:cs="Arial"/>
          <w:color w:val="1F1F1F"/>
          <w:sz w:val="21"/>
          <w:szCs w:val="21"/>
        </w:rPr>
        <w:t>, </w:t>
      </w:r>
      <w:r w:rsidRPr="006B0C84">
        <w:rPr>
          <w:rFonts w:ascii="unset" w:eastAsia="Times New Roman" w:hAnsi="unset" w:cs="Arial"/>
          <w:b/>
          <w:bCs/>
          <w:color w:val="1F1F1F"/>
          <w:sz w:val="21"/>
          <w:szCs w:val="21"/>
        </w:rPr>
        <w:t>or</w:t>
      </w:r>
    </w:p>
    <w:p w:rsidR="006B0C84" w:rsidRPr="006B0C84" w:rsidRDefault="006B0C84" w:rsidP="006B0C8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Arial" w:eastAsia="Times New Roman" w:hAnsi="Arial" w:cs="Arial"/>
          <w:color w:val="1F1F1F"/>
          <w:sz w:val="21"/>
          <w:szCs w:val="21"/>
        </w:rPr>
        <w:t>Complete the certificate through an educational institution, employer, or agency that's sponsoring your participation. </w:t>
      </w:r>
    </w:p>
    <w:p w:rsidR="006B0C84" w:rsidRPr="006B0C84" w:rsidRDefault="006B0C84" w:rsidP="006B0C8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B0C84">
        <w:rPr>
          <w:rFonts w:ascii="Arial" w:eastAsia="Times New Roman" w:hAnsi="Arial" w:cs="Arial"/>
          <w:b/>
          <w:bCs/>
          <w:color w:val="1F1F1F"/>
          <w:sz w:val="36"/>
          <w:szCs w:val="36"/>
        </w:rPr>
        <w:t>Healthy habits for course completion</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Here is a list of best practices that will help you complete the courses in the program in a timely manner: </w:t>
      </w:r>
    </w:p>
    <w:p w:rsidR="006B0C84" w:rsidRPr="006B0C84" w:rsidRDefault="006B0C84" w:rsidP="006B0C8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t>Plan your time:</w:t>
      </w:r>
      <w:r w:rsidRPr="006B0C84">
        <w:rPr>
          <w:rFonts w:ascii="Arial" w:eastAsia="Times New Roman" w:hAnsi="Arial" w:cs="Arial"/>
          <w:color w:val="1F1F1F"/>
          <w:sz w:val="21"/>
          <w:szCs w:val="21"/>
        </w:rPr>
        <w:t xml:space="preserve"> Setting regular study times and following them each week can help you make learning a part of your routine. Use a calendar or timetable to create a schedule, and list what you plan to do each day in order to set achievable goals. Find a space that allows you to focus when you watch the videos, review the readings, and complete the activities.</w:t>
      </w:r>
    </w:p>
    <w:p w:rsidR="006B0C84" w:rsidRPr="006B0C84" w:rsidRDefault="006B0C84" w:rsidP="006B0C8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t xml:space="preserve">Work at your own pace: </w:t>
      </w:r>
      <w:r w:rsidRPr="006B0C84">
        <w:rPr>
          <w:rFonts w:ascii="Arial" w:eastAsia="Times New Roman" w:hAnsi="Arial" w:cs="Arial"/>
          <w:color w:val="1F1F1F"/>
          <w:sz w:val="21"/>
          <w:szCs w:val="21"/>
        </w:rPr>
        <w:t>Everyone learns differently, so this program has been designed to let you work at your own pace. Although your personalized deadlines start when you enroll, feel free to progress through the program at the speed that works best for you. There is no penalty for late assignments; to earn your certificate, all you have to do is complete all of the work. You can extend your deadlines at any time by going to</w:t>
      </w:r>
      <w:r w:rsidRPr="006B0C84">
        <w:rPr>
          <w:rFonts w:ascii="unset" w:eastAsia="Times New Roman" w:hAnsi="unset" w:cs="Arial"/>
          <w:b/>
          <w:bCs/>
          <w:color w:val="1F1F1F"/>
          <w:sz w:val="21"/>
          <w:szCs w:val="21"/>
        </w:rPr>
        <w:t xml:space="preserve"> Overview</w:t>
      </w:r>
      <w:r w:rsidRPr="006B0C84">
        <w:rPr>
          <w:rFonts w:ascii="Arial" w:eastAsia="Times New Roman" w:hAnsi="Arial" w:cs="Arial"/>
          <w:color w:val="1F1F1F"/>
          <w:sz w:val="21"/>
          <w:szCs w:val="21"/>
        </w:rPr>
        <w:t xml:space="preserve"> in the navigation panel and selecting </w:t>
      </w:r>
      <w:r w:rsidRPr="006B0C84">
        <w:rPr>
          <w:rFonts w:ascii="unset" w:eastAsia="Times New Roman" w:hAnsi="unset" w:cs="Arial"/>
          <w:b/>
          <w:bCs/>
          <w:color w:val="1F1F1F"/>
          <w:sz w:val="21"/>
          <w:szCs w:val="21"/>
        </w:rPr>
        <w:t>Switch Sessions</w:t>
      </w:r>
      <w:r w:rsidRPr="006B0C84">
        <w:rPr>
          <w:rFonts w:ascii="Arial" w:eastAsia="Times New Roman" w:hAnsi="Arial" w:cs="Arial"/>
          <w:color w:val="1F1F1F"/>
          <w:sz w:val="21"/>
          <w:szCs w:val="21"/>
        </w:rPr>
        <w:t xml:space="preserve">. If you have already missed previous deadlines, select </w:t>
      </w:r>
      <w:r w:rsidRPr="006B0C84">
        <w:rPr>
          <w:rFonts w:ascii="unset" w:eastAsia="Times New Roman" w:hAnsi="unset" w:cs="Arial"/>
          <w:b/>
          <w:bCs/>
          <w:color w:val="1F1F1F"/>
          <w:sz w:val="21"/>
          <w:szCs w:val="21"/>
        </w:rPr>
        <w:t>Reset my deadlines</w:t>
      </w:r>
      <w:r w:rsidRPr="006B0C84">
        <w:rPr>
          <w:rFonts w:ascii="Arial" w:eastAsia="Times New Roman" w:hAnsi="Arial" w:cs="Arial"/>
          <w:color w:val="1F1F1F"/>
          <w:sz w:val="21"/>
          <w:szCs w:val="21"/>
        </w:rPr>
        <w:t xml:space="preserve"> instead.</w:t>
      </w:r>
    </w:p>
    <w:p w:rsidR="006B0C84" w:rsidRPr="006B0C84" w:rsidRDefault="006B0C84" w:rsidP="006B0C8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t>Be curious:</w:t>
      </w:r>
      <w:r w:rsidRPr="006B0C84">
        <w:rPr>
          <w:rFonts w:ascii="Arial" w:eastAsia="Times New Roman" w:hAnsi="Arial" w:cs="Arial"/>
          <w:color w:val="1F1F1F"/>
          <w:sz w:val="21"/>
          <w:szCs w:val="21"/>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rsidR="006B0C84" w:rsidRPr="006B0C84" w:rsidRDefault="006B0C84" w:rsidP="006B0C8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t>Take notes:</w:t>
      </w:r>
      <w:r w:rsidRPr="006B0C84">
        <w:rPr>
          <w:rFonts w:ascii="Arial" w:eastAsia="Times New Roman" w:hAnsi="Arial" w:cs="Arial"/>
          <w:color w:val="1F1F1F"/>
          <w:sz w:val="21"/>
          <w:szCs w:val="21"/>
        </w:rPr>
        <w:t xml:space="preserve"> Notes will help you remember important information in the future, especially as you’re preparing to enter a new job field. In addition, taking notes is an effective way to make connections between topics and gain a better understanding of those topics.</w:t>
      </w:r>
    </w:p>
    <w:p w:rsidR="006B0C84" w:rsidRPr="006B0C84" w:rsidRDefault="006B0C84" w:rsidP="006B0C8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t xml:space="preserve">Review exemplars: </w:t>
      </w:r>
      <w:r w:rsidRPr="006B0C84">
        <w:rPr>
          <w:rFonts w:ascii="Arial" w:eastAsia="Times New Roman" w:hAnsi="Arial" w:cs="Arial"/>
          <w:color w:val="1F1F1F"/>
          <w:sz w:val="21"/>
          <w:szCs w:val="21"/>
        </w:rPr>
        <w:t>Exemplars are completed assignments that fully meet an activity's criteria. Many activities in this program have exemplars for you to compare to your own work. Although there are often many ways to complete an assignment, exemplars offer you guidance and inspiration about how to complete the activity. </w:t>
      </w:r>
    </w:p>
    <w:p w:rsidR="006B0C84" w:rsidRPr="006B0C84" w:rsidRDefault="006B0C84" w:rsidP="006B0C8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lastRenderedPageBreak/>
        <w:t xml:space="preserve">Chat (responsibly) with other learners: </w:t>
      </w:r>
      <w:r w:rsidRPr="006B0C84">
        <w:rPr>
          <w:rFonts w:ascii="Arial" w:eastAsia="Times New Roman" w:hAnsi="Arial" w:cs="Arial"/>
          <w:color w:val="1F1F1F"/>
          <w:sz w:val="21"/>
          <w:szCs w:val="21"/>
        </w:rPr>
        <w:t xml:space="preserve">If you have a question, chances are, you’re not alone. Use the </w:t>
      </w:r>
      <w:hyperlink r:id="rId7" w:tgtFrame="_blank" w:history="1">
        <w:r w:rsidRPr="006B0C84">
          <w:rPr>
            <w:rFonts w:ascii="Arial" w:eastAsia="Times New Roman" w:hAnsi="Arial" w:cs="Arial"/>
            <w:color w:val="0000FF"/>
            <w:sz w:val="21"/>
            <w:szCs w:val="21"/>
            <w:u w:val="single"/>
          </w:rPr>
          <w:t>discussion forums</w:t>
        </w:r>
      </w:hyperlink>
      <w:r w:rsidRPr="006B0C84">
        <w:rPr>
          <w:rFonts w:ascii="Arial" w:eastAsia="Times New Roman" w:hAnsi="Arial" w:cs="Arial"/>
          <w:color w:val="1F1F1F"/>
          <w:sz w:val="21"/>
          <w:szCs w:val="21"/>
        </w:rPr>
        <w:t xml:space="preserve"> to ask for help from other learners taking this program. You can also visit Coursera’s </w:t>
      </w:r>
      <w:hyperlink r:id="rId8" w:tgtFrame="_blank" w:history="1">
        <w:r w:rsidRPr="006B0C84">
          <w:rPr>
            <w:rFonts w:ascii="Arial" w:eastAsia="Times New Roman" w:hAnsi="Arial" w:cs="Arial"/>
            <w:color w:val="0000FF"/>
            <w:sz w:val="21"/>
            <w:szCs w:val="21"/>
            <w:u w:val="single"/>
          </w:rPr>
          <w:t>Global Online Community</w:t>
        </w:r>
      </w:hyperlink>
      <w:r w:rsidRPr="006B0C84">
        <w:rPr>
          <w:rFonts w:ascii="Arial" w:eastAsia="Times New Roman" w:hAnsi="Arial" w:cs="Arial"/>
          <w:color w:val="1F1F1F"/>
          <w:sz w:val="21"/>
          <w:szCs w:val="21"/>
        </w:rPr>
        <w:t xml:space="preserve">. Other important things to know while learning with others can be found in the </w:t>
      </w:r>
      <w:hyperlink r:id="rId9" w:tgtFrame="_blank" w:history="1">
        <w:r w:rsidRPr="006B0C84">
          <w:rPr>
            <w:rFonts w:ascii="Arial" w:eastAsia="Times New Roman" w:hAnsi="Arial" w:cs="Arial"/>
            <w:color w:val="0000FF"/>
            <w:sz w:val="21"/>
            <w:szCs w:val="21"/>
            <w:u w:val="single"/>
          </w:rPr>
          <w:t>Coursera Honor Code</w:t>
        </w:r>
      </w:hyperlink>
      <w:r w:rsidRPr="006B0C84">
        <w:rPr>
          <w:rFonts w:ascii="Arial" w:eastAsia="Times New Roman" w:hAnsi="Arial" w:cs="Arial"/>
          <w:color w:val="1F1F1F"/>
          <w:sz w:val="21"/>
          <w:szCs w:val="21"/>
        </w:rPr>
        <w:t xml:space="preserve"> and </w:t>
      </w:r>
      <w:hyperlink r:id="rId10" w:tgtFrame="_blank" w:history="1">
        <w:r w:rsidRPr="006B0C84">
          <w:rPr>
            <w:rFonts w:ascii="Arial" w:eastAsia="Times New Roman" w:hAnsi="Arial" w:cs="Arial"/>
            <w:color w:val="0000FF"/>
            <w:sz w:val="21"/>
            <w:szCs w:val="21"/>
            <w:u w:val="single"/>
          </w:rPr>
          <w:t>Code of Conduct</w:t>
        </w:r>
      </w:hyperlink>
      <w:r w:rsidRPr="006B0C84">
        <w:rPr>
          <w:rFonts w:ascii="Arial" w:eastAsia="Times New Roman" w:hAnsi="Arial" w:cs="Arial"/>
          <w:color w:val="1F1F1F"/>
          <w:sz w:val="21"/>
          <w:szCs w:val="21"/>
        </w:rPr>
        <w:t>. </w:t>
      </w:r>
    </w:p>
    <w:p w:rsidR="006B0C84" w:rsidRPr="006B0C84" w:rsidRDefault="006B0C84" w:rsidP="006B0C8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t>Update your profile:</w:t>
      </w:r>
      <w:r w:rsidRPr="006B0C84">
        <w:rPr>
          <w:rFonts w:ascii="Arial" w:eastAsia="Times New Roman" w:hAnsi="Arial" w:cs="Arial"/>
          <w:color w:val="1F1F1F"/>
          <w:sz w:val="21"/>
          <w:szCs w:val="21"/>
        </w:rPr>
        <w:t xml:space="preserve"> Consider </w:t>
      </w:r>
      <w:hyperlink r:id="rId11" w:tgtFrame="_blank" w:history="1">
        <w:r w:rsidRPr="006B0C84">
          <w:rPr>
            <w:rFonts w:ascii="Arial" w:eastAsia="Times New Roman" w:hAnsi="Arial" w:cs="Arial"/>
            <w:color w:val="0000FF"/>
            <w:sz w:val="21"/>
            <w:szCs w:val="21"/>
            <w:u w:val="single"/>
          </w:rPr>
          <w:t>updating your profile</w:t>
        </w:r>
      </w:hyperlink>
      <w:r w:rsidRPr="006B0C84">
        <w:rPr>
          <w:rFonts w:ascii="Arial" w:eastAsia="Times New Roman" w:hAnsi="Arial" w:cs="Arial"/>
          <w:color w:val="1F1F1F"/>
          <w:sz w:val="21"/>
          <w:szCs w:val="21"/>
        </w:rPr>
        <w:t xml:space="preserve"> on Coursera to include your photo, career goals, and more. When other learners find you in the discussion forums, they can click on your name to access your profile and get to know you better.</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Documents, spreadsheets, presentations, and labs for course activities</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To complete certain activities in the program, you will need to use digital documents, spreadsheets, presentations, and/or labs. Data analytics professionals use these software applications to collaborate within their teams and organizations. If you need more information about using a particular tool, refer to these resources:</w:t>
      </w:r>
    </w:p>
    <w:p w:rsidR="006B0C84" w:rsidRPr="006B0C84" w:rsidRDefault="006B0C84" w:rsidP="006B0C84">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hyperlink r:id="rId12" w:tgtFrame="_blank" w:history="1">
        <w:r w:rsidRPr="006B0C84">
          <w:rPr>
            <w:rFonts w:ascii="Arial" w:eastAsia="Times New Roman" w:hAnsi="Arial" w:cs="Arial"/>
            <w:color w:val="0000FF"/>
            <w:sz w:val="21"/>
            <w:szCs w:val="21"/>
            <w:u w:val="single"/>
          </w:rPr>
          <w:t>Microsoft Word: Help and learning</w:t>
        </w:r>
      </w:hyperlink>
      <w:r w:rsidRPr="006B0C84">
        <w:rPr>
          <w:rFonts w:ascii="Arial" w:eastAsia="Times New Roman" w:hAnsi="Arial" w:cs="Arial"/>
          <w:color w:val="1F1F1F"/>
          <w:sz w:val="21"/>
          <w:szCs w:val="21"/>
        </w:rPr>
        <w:t>: Microsoft Support page for Word</w:t>
      </w:r>
    </w:p>
    <w:p w:rsidR="006B0C84" w:rsidRPr="006B0C84" w:rsidRDefault="006B0C84" w:rsidP="006B0C84">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hyperlink r:id="rId13" w:tgtFrame="_blank" w:history="1">
        <w:r w:rsidRPr="006B0C84">
          <w:rPr>
            <w:rFonts w:ascii="Arial" w:eastAsia="Times New Roman" w:hAnsi="Arial" w:cs="Arial"/>
            <w:color w:val="0000FF"/>
            <w:sz w:val="21"/>
            <w:szCs w:val="21"/>
            <w:u w:val="single"/>
          </w:rPr>
          <w:t>Google Docs</w:t>
        </w:r>
      </w:hyperlink>
      <w:r w:rsidRPr="006B0C84">
        <w:rPr>
          <w:rFonts w:ascii="Arial" w:eastAsia="Times New Roman" w:hAnsi="Arial" w:cs="Arial"/>
          <w:color w:val="1F1F1F"/>
          <w:sz w:val="21"/>
          <w:szCs w:val="21"/>
        </w:rPr>
        <w:t>: Help Center page for Google Docs</w:t>
      </w:r>
    </w:p>
    <w:p w:rsidR="006B0C84" w:rsidRPr="006B0C84" w:rsidRDefault="006B0C84" w:rsidP="006B0C84">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hyperlink r:id="rId14" w:tgtFrame="_blank" w:history="1">
        <w:r w:rsidRPr="006B0C84">
          <w:rPr>
            <w:rFonts w:ascii="Arial" w:eastAsia="Times New Roman" w:hAnsi="Arial" w:cs="Arial"/>
            <w:color w:val="0000FF"/>
            <w:sz w:val="21"/>
            <w:szCs w:val="21"/>
            <w:u w:val="single"/>
          </w:rPr>
          <w:t>Microsoft Excel: Help and learning</w:t>
        </w:r>
      </w:hyperlink>
      <w:r w:rsidRPr="006B0C84">
        <w:rPr>
          <w:rFonts w:ascii="Arial" w:eastAsia="Times New Roman" w:hAnsi="Arial" w:cs="Arial"/>
          <w:color w:val="1F1F1F"/>
          <w:sz w:val="21"/>
          <w:szCs w:val="21"/>
        </w:rPr>
        <w:t>: Microsoft Support page for Excel</w:t>
      </w:r>
    </w:p>
    <w:p w:rsidR="006B0C84" w:rsidRPr="006B0C84" w:rsidRDefault="006B0C84" w:rsidP="006B0C84">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hyperlink r:id="rId15" w:tgtFrame="_blank" w:history="1">
        <w:r w:rsidRPr="006B0C84">
          <w:rPr>
            <w:rFonts w:ascii="Arial" w:eastAsia="Times New Roman" w:hAnsi="Arial" w:cs="Arial"/>
            <w:color w:val="0000FF"/>
            <w:sz w:val="21"/>
            <w:szCs w:val="21"/>
            <w:u w:val="single"/>
          </w:rPr>
          <w:t>Google Sheets</w:t>
        </w:r>
      </w:hyperlink>
      <w:r w:rsidRPr="006B0C84">
        <w:rPr>
          <w:rFonts w:ascii="Arial" w:eastAsia="Times New Roman" w:hAnsi="Arial" w:cs="Arial"/>
          <w:color w:val="1F1F1F"/>
          <w:sz w:val="21"/>
          <w:szCs w:val="21"/>
        </w:rPr>
        <w:t>: Help Center page for Google Sheets</w:t>
      </w:r>
    </w:p>
    <w:p w:rsidR="006B0C84" w:rsidRPr="006B0C84" w:rsidRDefault="006B0C84" w:rsidP="006B0C84">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hyperlink r:id="rId16" w:tgtFrame="_blank" w:history="1">
        <w:r w:rsidRPr="006B0C84">
          <w:rPr>
            <w:rFonts w:ascii="Arial" w:eastAsia="Times New Roman" w:hAnsi="Arial" w:cs="Arial"/>
            <w:color w:val="0000FF"/>
            <w:sz w:val="21"/>
            <w:szCs w:val="21"/>
            <w:u w:val="single"/>
          </w:rPr>
          <w:t>Microsoft PowerPoint: Help and learning</w:t>
        </w:r>
      </w:hyperlink>
      <w:r w:rsidRPr="006B0C84">
        <w:rPr>
          <w:rFonts w:ascii="Arial" w:eastAsia="Times New Roman" w:hAnsi="Arial" w:cs="Arial"/>
          <w:color w:val="1F1F1F"/>
          <w:sz w:val="21"/>
          <w:szCs w:val="21"/>
        </w:rPr>
        <w:t>: Microsoft Support page for PowerPoint</w:t>
      </w:r>
    </w:p>
    <w:p w:rsidR="006B0C84" w:rsidRPr="006B0C84" w:rsidRDefault="006B0C84" w:rsidP="006B0C84">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hyperlink r:id="rId17" w:tgtFrame="_blank" w:history="1">
        <w:r w:rsidRPr="006B0C84">
          <w:rPr>
            <w:rFonts w:ascii="Arial" w:eastAsia="Times New Roman" w:hAnsi="Arial" w:cs="Arial"/>
            <w:color w:val="0000FF"/>
            <w:sz w:val="21"/>
            <w:szCs w:val="21"/>
            <w:u w:val="single"/>
          </w:rPr>
          <w:t>How to use Google Slides</w:t>
        </w:r>
      </w:hyperlink>
      <w:r w:rsidRPr="006B0C84">
        <w:rPr>
          <w:rFonts w:ascii="Arial" w:eastAsia="Times New Roman" w:hAnsi="Arial" w:cs="Arial"/>
          <w:color w:val="1F1F1F"/>
          <w:sz w:val="21"/>
          <w:szCs w:val="21"/>
        </w:rPr>
        <w:t>: Help Center page for Google Slides  </w:t>
      </w:r>
    </w:p>
    <w:p w:rsidR="006B0C84" w:rsidRPr="006B0C84" w:rsidRDefault="006B0C84" w:rsidP="006B0C84">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hyperlink r:id="rId18" w:tgtFrame="_blank" w:history="1">
        <w:r w:rsidRPr="006B0C84">
          <w:rPr>
            <w:rFonts w:ascii="Arial" w:eastAsia="Times New Roman" w:hAnsi="Arial" w:cs="Arial"/>
            <w:color w:val="0000FF"/>
            <w:sz w:val="21"/>
            <w:szCs w:val="21"/>
            <w:u w:val="single"/>
          </w:rPr>
          <w:t>Common problems with labs</w:t>
        </w:r>
      </w:hyperlink>
      <w:r w:rsidRPr="006B0C84">
        <w:rPr>
          <w:rFonts w:ascii="Arial" w:eastAsia="Times New Roman" w:hAnsi="Arial" w:cs="Arial"/>
          <w:color w:val="1F1F1F"/>
          <w:sz w:val="21"/>
          <w:szCs w:val="21"/>
        </w:rPr>
        <w:t>: Troubleshooting help for Qwiklabs activities</w:t>
      </w:r>
    </w:p>
    <w:p w:rsidR="006B0C84" w:rsidRPr="006B0C84" w:rsidRDefault="006B0C84" w:rsidP="006B0C8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B0C84">
        <w:rPr>
          <w:rFonts w:ascii="Arial" w:eastAsia="Times New Roman" w:hAnsi="Arial" w:cs="Arial"/>
          <w:b/>
          <w:bCs/>
          <w:color w:val="1F1F1F"/>
          <w:sz w:val="36"/>
          <w:szCs w:val="36"/>
        </w:rPr>
        <w:t>Module, course, and certificate glossaries</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This program covers a lot of terms and concepts, some of which you may already know and some of which may be unfamiliar to you. To review terms and help you prepare for graded quizzes, refer to the following glossaries:</w:t>
      </w:r>
    </w:p>
    <w:p w:rsidR="006B0C84" w:rsidRPr="006B0C84" w:rsidRDefault="006B0C84" w:rsidP="006B0C84">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t>Module glossaries</w:t>
      </w:r>
      <w:r w:rsidRPr="006B0C84">
        <w:rPr>
          <w:rFonts w:ascii="Arial" w:eastAsia="Times New Roman" w:hAnsi="Arial" w:cs="Arial"/>
          <w:color w:val="1F1F1F"/>
          <w:sz w:val="21"/>
          <w:szCs w:val="21"/>
        </w:rPr>
        <w:t>: At the end of each module’s content, you can review a glossary of terms from that module. Each module’s glossary builds upon the terms from the previous modules in that course. The module glossaries are not downloadable; however, all of the terms and definitions are included in the course and certificate glossaries, which are downloadable.</w:t>
      </w:r>
    </w:p>
    <w:p w:rsidR="006B0C84" w:rsidRPr="006B0C84" w:rsidRDefault="006B0C84" w:rsidP="006B0C84">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t>Course glossaries</w:t>
      </w:r>
      <w:r w:rsidRPr="006B0C84">
        <w:rPr>
          <w:rFonts w:ascii="Arial" w:eastAsia="Times New Roman" w:hAnsi="Arial" w:cs="Arial"/>
          <w:color w:val="1F1F1F"/>
          <w:sz w:val="21"/>
          <w:szCs w:val="21"/>
        </w:rPr>
        <w:t>: At the end of each course, you can access and download a glossary that covers all of the terms in that course. </w:t>
      </w:r>
    </w:p>
    <w:p w:rsidR="006B0C84" w:rsidRPr="006B0C84" w:rsidRDefault="006B0C84" w:rsidP="006B0C84">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unset" w:eastAsia="Times New Roman" w:hAnsi="unset" w:cs="Arial"/>
          <w:b/>
          <w:bCs/>
          <w:color w:val="1F1F1F"/>
          <w:sz w:val="21"/>
          <w:szCs w:val="21"/>
        </w:rPr>
        <w:t>Certificate glossary</w:t>
      </w:r>
      <w:r w:rsidRPr="006B0C84">
        <w:rPr>
          <w:rFonts w:ascii="Arial" w:eastAsia="Times New Roman" w:hAnsi="Arial" w:cs="Arial"/>
          <w:color w:val="1F1F1F"/>
          <w:sz w:val="21"/>
          <w:szCs w:val="21"/>
        </w:rPr>
        <w:t>: The certificate glossary includes all of the terms in the entire certificate program and is a helpful resource that you can reference throughout the program or at any time in the future. </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 xml:space="preserve">You can access and download the certificate glossaries and save them on your computer. You can always find the course and certificate glossaries using the course’s </w:t>
      </w:r>
      <w:hyperlink r:id="rId19" w:tgtFrame="_blank" w:history="1">
        <w:r w:rsidRPr="006B0C84">
          <w:rPr>
            <w:rFonts w:ascii="Arial" w:eastAsia="Times New Roman" w:hAnsi="Arial" w:cs="Arial"/>
            <w:color w:val="0000FF"/>
            <w:sz w:val="21"/>
            <w:szCs w:val="21"/>
            <w:u w:val="single"/>
          </w:rPr>
          <w:t>Resources</w:t>
        </w:r>
      </w:hyperlink>
      <w:r w:rsidRPr="006B0C84">
        <w:rPr>
          <w:rFonts w:ascii="Arial" w:eastAsia="Times New Roman" w:hAnsi="Arial" w:cs="Arial"/>
          <w:color w:val="1F1F1F"/>
          <w:sz w:val="21"/>
          <w:szCs w:val="21"/>
        </w:rPr>
        <w:t xml:space="preserve"> tab. To access the </w:t>
      </w:r>
      <w:r w:rsidRPr="006B0C84">
        <w:rPr>
          <w:rFonts w:ascii="unset" w:eastAsia="Times New Roman" w:hAnsi="unset" w:cs="Arial"/>
          <w:b/>
          <w:bCs/>
          <w:color w:val="1F1F1F"/>
          <w:sz w:val="21"/>
          <w:szCs w:val="21"/>
        </w:rPr>
        <w:t>Advanced Data Analytics Certificate glossary</w:t>
      </w:r>
      <w:r w:rsidRPr="006B0C84">
        <w:rPr>
          <w:rFonts w:ascii="Arial" w:eastAsia="Times New Roman" w:hAnsi="Arial" w:cs="Arial"/>
          <w:color w:val="1F1F1F"/>
          <w:sz w:val="21"/>
          <w:szCs w:val="21"/>
        </w:rPr>
        <w:t xml:space="preserve">, click the following link and select </w:t>
      </w:r>
      <w:r w:rsidRPr="006B0C84">
        <w:rPr>
          <w:rFonts w:ascii="Arial" w:eastAsia="Times New Roman" w:hAnsi="Arial" w:cs="Arial"/>
          <w:i/>
          <w:iCs/>
          <w:color w:val="1F1F1F"/>
          <w:sz w:val="21"/>
          <w:szCs w:val="21"/>
        </w:rPr>
        <w:t>Use Template</w:t>
      </w:r>
      <w:r w:rsidRPr="006B0C84">
        <w:rPr>
          <w:rFonts w:ascii="Arial" w:eastAsia="Times New Roman" w:hAnsi="Arial" w:cs="Arial"/>
          <w:color w:val="1F1F1F"/>
          <w:sz w:val="21"/>
          <w:szCs w:val="21"/>
        </w:rPr>
        <w:t>.</w:t>
      </w:r>
    </w:p>
    <w:p w:rsidR="006B0C84" w:rsidRPr="006B0C84" w:rsidRDefault="006B0C84" w:rsidP="006B0C84">
      <w:pPr>
        <w:numPr>
          <w:ilvl w:val="0"/>
          <w:numId w:val="6"/>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Arial" w:eastAsia="Times New Roman" w:hAnsi="Arial" w:cs="Arial"/>
          <w:color w:val="1F1F1F"/>
          <w:sz w:val="21"/>
          <w:szCs w:val="21"/>
        </w:rPr>
        <w:t xml:space="preserve">Link to the glossary: </w:t>
      </w:r>
      <w:hyperlink r:id="rId20" w:tgtFrame="_blank" w:history="1">
        <w:r w:rsidRPr="006B0C84">
          <w:rPr>
            <w:rFonts w:ascii="Arial" w:eastAsia="Times New Roman" w:hAnsi="Arial" w:cs="Arial"/>
            <w:color w:val="0000FF"/>
            <w:sz w:val="21"/>
            <w:szCs w:val="21"/>
            <w:u w:val="single"/>
          </w:rPr>
          <w:t>Advanced Data Analytics Certificate glossary</w:t>
        </w:r>
      </w:hyperlink>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OR</w:t>
      </w:r>
    </w:p>
    <w:p w:rsidR="006B0C84" w:rsidRPr="006B0C84" w:rsidRDefault="006B0C84" w:rsidP="006B0C84">
      <w:pPr>
        <w:numPr>
          <w:ilvl w:val="0"/>
          <w:numId w:val="7"/>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Arial" w:eastAsia="Times New Roman" w:hAnsi="Arial" w:cs="Arial"/>
          <w:color w:val="1F1F1F"/>
          <w:sz w:val="21"/>
          <w:szCs w:val="21"/>
        </w:rPr>
        <w:t>If you don’t have a Google account, you can download the glossary directly from the following attachment.</w:t>
      </w:r>
    </w:p>
    <w:p w:rsidR="006B0C84" w:rsidRPr="006B0C84" w:rsidRDefault="006B0C84" w:rsidP="006B0C84">
      <w:pPr>
        <w:shd w:val="clear" w:color="auto" w:fill="FFFFFF"/>
        <w:spacing w:after="0" w:line="240" w:lineRule="auto"/>
        <w:rPr>
          <w:rFonts w:ascii="Times New Roman" w:eastAsia="Times New Roman" w:hAnsi="Times New Roman" w:cs="Times New Roman"/>
          <w:color w:val="0000FF"/>
          <w:sz w:val="24"/>
          <w:szCs w:val="24"/>
          <w:u w:val="single"/>
        </w:rPr>
      </w:pPr>
      <w:r w:rsidRPr="006B0C84">
        <w:rPr>
          <w:rFonts w:ascii="Arial" w:eastAsia="Times New Roman" w:hAnsi="Arial" w:cs="Arial"/>
          <w:color w:val="1F1F1F"/>
          <w:sz w:val="21"/>
          <w:szCs w:val="21"/>
        </w:rPr>
        <w:fldChar w:fldCharType="begin"/>
      </w:r>
      <w:r w:rsidRPr="006B0C84">
        <w:rPr>
          <w:rFonts w:ascii="Arial" w:eastAsia="Times New Roman" w:hAnsi="Arial" w:cs="Arial"/>
          <w:color w:val="1F1F1F"/>
          <w:sz w:val="21"/>
          <w:szCs w:val="21"/>
        </w:rPr>
        <w:instrText xml:space="preserve"> HYPERLINK "https://d3c33hcgiwev3.cloudfront.net/3HptabQBRf6BCs4VjO4c6A_b390b338263b4812bceab02b0077bdf1_Advanced-Data-Analytics-Certificate-glossary.docx?Expires=1694995200&amp;Signature=FXF3dzeJsMDUiZC2F-7yIgrBj0SA1CMTVtm~grUqscu9KSqFFe~hzbl4N7AW96iPNozCb4pz5wdZkFA0YT~xk2zbsm9alHUOAOEj6wFccbPtzikQb3osedWaXvh3BKQfteWJ7Dqf2brAk3oBgHtYUSp1AsxTFxHEVlUF9h1SxT8_&amp;Key-Pair-Id=APKAJLTNE6QMUY6HBC5A" \t "_blank" </w:instrText>
      </w:r>
      <w:r w:rsidRPr="006B0C84">
        <w:rPr>
          <w:rFonts w:ascii="Arial" w:eastAsia="Times New Roman" w:hAnsi="Arial" w:cs="Arial"/>
          <w:color w:val="1F1F1F"/>
          <w:sz w:val="21"/>
          <w:szCs w:val="21"/>
        </w:rPr>
        <w:fldChar w:fldCharType="separate"/>
      </w:r>
    </w:p>
    <w:p w:rsidR="006B0C84" w:rsidRPr="006B0C84" w:rsidRDefault="006B0C84" w:rsidP="006B0C84">
      <w:pPr>
        <w:shd w:val="clear" w:color="auto" w:fill="FFFFFF"/>
        <w:spacing w:after="0" w:line="240" w:lineRule="auto"/>
        <w:rPr>
          <w:rFonts w:ascii="Times New Roman" w:eastAsia="Times New Roman" w:hAnsi="Times New Roman" w:cs="Times New Roman"/>
          <w:sz w:val="24"/>
          <w:szCs w:val="24"/>
        </w:rPr>
      </w:pPr>
      <w:r w:rsidRPr="006B0C84">
        <w:rPr>
          <w:rFonts w:ascii="Arial" w:eastAsia="Times New Roman" w:hAnsi="Arial" w:cs="Arial"/>
          <w:color w:val="0000FF"/>
          <w:sz w:val="21"/>
          <w:szCs w:val="21"/>
          <w:u w:val="single"/>
        </w:rPr>
        <w:lastRenderedPageBreak/>
        <w:t>Advanced Data Analytics Certificate glossary</w:t>
      </w:r>
    </w:p>
    <w:p w:rsidR="006B0C84" w:rsidRPr="006B0C84" w:rsidRDefault="006B0C84" w:rsidP="006B0C84">
      <w:pPr>
        <w:shd w:val="clear" w:color="auto" w:fill="FFFFFF"/>
        <w:spacing w:after="0" w:line="240" w:lineRule="auto"/>
        <w:rPr>
          <w:rFonts w:ascii="Arial" w:eastAsia="Times New Roman" w:hAnsi="Arial" w:cs="Arial"/>
          <w:color w:val="0000FF"/>
          <w:sz w:val="21"/>
          <w:szCs w:val="21"/>
          <w:u w:val="single"/>
        </w:rPr>
      </w:pPr>
      <w:r w:rsidRPr="006B0C84">
        <w:rPr>
          <w:rFonts w:ascii="Arial" w:eastAsia="Times New Roman" w:hAnsi="Arial" w:cs="Arial"/>
          <w:color w:val="0000FF"/>
          <w:sz w:val="21"/>
          <w:szCs w:val="21"/>
          <w:u w:val="single"/>
        </w:rPr>
        <w:t>DOCX File</w:t>
      </w:r>
    </w:p>
    <w:p w:rsidR="006B0C84" w:rsidRPr="006B0C84" w:rsidRDefault="006B0C84" w:rsidP="006B0C84">
      <w:pPr>
        <w:shd w:val="clear" w:color="auto" w:fill="FFFFFF"/>
        <w:spacing w:after="0"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fldChar w:fldCharType="end"/>
      </w:r>
    </w:p>
    <w:p w:rsidR="006B0C84" w:rsidRPr="006B0C84" w:rsidRDefault="006B0C84" w:rsidP="006B0C8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B0C84">
        <w:rPr>
          <w:rFonts w:ascii="Arial" w:eastAsia="Times New Roman" w:hAnsi="Arial" w:cs="Arial"/>
          <w:b/>
          <w:bCs/>
          <w:color w:val="1F1F1F"/>
          <w:sz w:val="36"/>
          <w:szCs w:val="36"/>
        </w:rPr>
        <w:t>Data Analytics Certificate glossary</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 xml:space="preserve">If you completed the original </w:t>
      </w:r>
      <w:hyperlink r:id="rId21" w:tgtFrame="_blank" w:history="1">
        <w:r w:rsidRPr="006B0C84">
          <w:rPr>
            <w:rFonts w:ascii="Arial" w:eastAsia="Times New Roman" w:hAnsi="Arial" w:cs="Arial"/>
            <w:color w:val="0000FF"/>
            <w:sz w:val="21"/>
            <w:szCs w:val="21"/>
            <w:u w:val="single"/>
          </w:rPr>
          <w:t>Google Data Analytics Certificate</w:t>
        </w:r>
      </w:hyperlink>
      <w:r w:rsidRPr="006B0C84">
        <w:rPr>
          <w:rFonts w:ascii="Arial" w:eastAsia="Times New Roman" w:hAnsi="Arial" w:cs="Arial"/>
          <w:color w:val="1F1F1F"/>
          <w:sz w:val="21"/>
          <w:szCs w:val="21"/>
        </w:rPr>
        <w:t xml:space="preserve">, you may recognize some overlap with several of the glossary terms in this program. Refer to the Data Analytics Certificate glossary, linked in the </w:t>
      </w:r>
      <w:hyperlink r:id="rId22" w:tgtFrame="_blank" w:history="1">
        <w:r w:rsidRPr="006B0C84">
          <w:rPr>
            <w:rFonts w:ascii="Arial" w:eastAsia="Times New Roman" w:hAnsi="Arial" w:cs="Arial"/>
            <w:color w:val="0000FF"/>
            <w:sz w:val="21"/>
            <w:szCs w:val="21"/>
            <w:u w:val="single"/>
          </w:rPr>
          <w:t>Resources</w:t>
        </w:r>
      </w:hyperlink>
      <w:r w:rsidRPr="006B0C84">
        <w:rPr>
          <w:rFonts w:ascii="Arial" w:eastAsia="Times New Roman" w:hAnsi="Arial" w:cs="Arial"/>
          <w:color w:val="1F1F1F"/>
          <w:sz w:val="21"/>
          <w:szCs w:val="21"/>
        </w:rPr>
        <w:t xml:space="preserve"> tab, to review these foundational terms and concepts. The definitions of some terms in the Data Analytics Certificate glossary differ from the definitions of the same terms in this program since the Advanced Data Analytics Certificate builds upon the concepts taught in the previous program.</w:t>
      </w:r>
    </w:p>
    <w:p w:rsidR="006B0C84" w:rsidRPr="006B0C84" w:rsidRDefault="006B0C84" w:rsidP="006B0C8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B0C84">
        <w:rPr>
          <w:rFonts w:ascii="Arial" w:eastAsia="Times New Roman" w:hAnsi="Arial" w:cs="Arial"/>
          <w:b/>
          <w:bCs/>
          <w:color w:val="1F1F1F"/>
          <w:sz w:val="36"/>
          <w:szCs w:val="36"/>
        </w:rPr>
        <w:t>Course feedback</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Providing feedback on videos, readings, and other materials is easy. With the resource open in your browser, you can find the thumbs-up and thumbs-down symbols. </w:t>
      </w:r>
    </w:p>
    <w:p w:rsidR="006B0C84" w:rsidRPr="006B0C84" w:rsidRDefault="006B0C84" w:rsidP="006B0C84">
      <w:pPr>
        <w:numPr>
          <w:ilvl w:val="0"/>
          <w:numId w:val="8"/>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Arial" w:eastAsia="Times New Roman" w:hAnsi="Arial" w:cs="Arial"/>
          <w:color w:val="1F1F1F"/>
          <w:sz w:val="21"/>
          <w:szCs w:val="21"/>
        </w:rPr>
        <w:t xml:space="preserve">Click </w:t>
      </w:r>
      <w:r w:rsidRPr="006B0C84">
        <w:rPr>
          <w:rFonts w:ascii="unset" w:eastAsia="Times New Roman" w:hAnsi="unset" w:cs="Arial"/>
          <w:b/>
          <w:bCs/>
          <w:color w:val="1F1F1F"/>
          <w:sz w:val="21"/>
          <w:szCs w:val="21"/>
        </w:rPr>
        <w:t>thumbs-up</w:t>
      </w:r>
      <w:r w:rsidRPr="006B0C84">
        <w:rPr>
          <w:rFonts w:ascii="Arial" w:eastAsia="Times New Roman" w:hAnsi="Arial" w:cs="Arial"/>
          <w:color w:val="1F1F1F"/>
          <w:sz w:val="21"/>
          <w:szCs w:val="21"/>
        </w:rPr>
        <w:t xml:space="preserve"> for materials you find helpful. </w:t>
      </w:r>
    </w:p>
    <w:p w:rsidR="006B0C84" w:rsidRPr="006B0C84" w:rsidRDefault="006B0C84" w:rsidP="006B0C84">
      <w:pPr>
        <w:numPr>
          <w:ilvl w:val="0"/>
          <w:numId w:val="8"/>
        </w:numPr>
        <w:shd w:val="clear" w:color="auto" w:fill="FFFFFF"/>
        <w:spacing w:after="100" w:afterAutospacing="1" w:line="240" w:lineRule="auto"/>
        <w:ind w:left="0"/>
        <w:rPr>
          <w:rFonts w:ascii="Arial" w:eastAsia="Times New Roman" w:hAnsi="Arial" w:cs="Arial"/>
          <w:color w:val="1F1F1F"/>
          <w:sz w:val="21"/>
          <w:szCs w:val="21"/>
        </w:rPr>
      </w:pPr>
      <w:r w:rsidRPr="006B0C84">
        <w:rPr>
          <w:rFonts w:ascii="Arial" w:eastAsia="Times New Roman" w:hAnsi="Arial" w:cs="Arial"/>
          <w:color w:val="1F1F1F"/>
          <w:sz w:val="21"/>
          <w:szCs w:val="21"/>
        </w:rPr>
        <w:t xml:space="preserve">Click </w:t>
      </w:r>
      <w:r w:rsidRPr="006B0C84">
        <w:rPr>
          <w:rFonts w:ascii="unset" w:eastAsia="Times New Roman" w:hAnsi="unset" w:cs="Arial"/>
          <w:b/>
          <w:bCs/>
          <w:color w:val="1F1F1F"/>
          <w:sz w:val="21"/>
          <w:szCs w:val="21"/>
        </w:rPr>
        <w:t>thumbs-down</w:t>
      </w:r>
      <w:r w:rsidRPr="006B0C84">
        <w:rPr>
          <w:rFonts w:ascii="Arial" w:eastAsia="Times New Roman" w:hAnsi="Arial" w:cs="Arial"/>
          <w:color w:val="1F1F1F"/>
          <w:sz w:val="21"/>
          <w:szCs w:val="21"/>
        </w:rPr>
        <w:t xml:space="preserve"> for materials that you do not find helpful.</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rsidR="006B0C84" w:rsidRPr="006B0C84" w:rsidRDefault="006B0C84" w:rsidP="006B0C84">
      <w:pPr>
        <w:shd w:val="clear" w:color="auto" w:fill="FFFFFF"/>
        <w:spacing w:after="100" w:afterAutospacing="1" w:line="240" w:lineRule="auto"/>
        <w:rPr>
          <w:rFonts w:ascii="Arial" w:eastAsia="Times New Roman" w:hAnsi="Arial" w:cs="Arial"/>
          <w:color w:val="1F1F1F"/>
          <w:sz w:val="21"/>
          <w:szCs w:val="21"/>
        </w:rPr>
      </w:pPr>
      <w:r w:rsidRPr="006B0C84">
        <w:rPr>
          <w:rFonts w:ascii="Arial" w:eastAsia="Times New Roman" w:hAnsi="Arial" w:cs="Arial"/>
          <w:color w:val="1F1F1F"/>
          <w:sz w:val="21"/>
          <w:szCs w:val="21"/>
        </w:rPr>
        <w:t xml:space="preserve">For technical help, visit the </w:t>
      </w:r>
      <w:hyperlink r:id="rId23" w:tgtFrame="_blank" w:history="1">
        <w:r w:rsidRPr="006B0C84">
          <w:rPr>
            <w:rFonts w:ascii="Arial" w:eastAsia="Times New Roman" w:hAnsi="Arial" w:cs="Arial"/>
            <w:color w:val="0000FF"/>
            <w:sz w:val="21"/>
            <w:szCs w:val="21"/>
            <w:u w:val="single"/>
          </w:rPr>
          <w:t>Learner Help Center</w:t>
        </w:r>
      </w:hyperlink>
      <w:r w:rsidRPr="006B0C84">
        <w:rPr>
          <w:rFonts w:ascii="Arial" w:eastAsia="Times New Roman" w:hAnsi="Arial" w:cs="Arial"/>
          <w:color w:val="1F1F1F"/>
          <w:sz w:val="21"/>
          <w:szCs w:val="21"/>
        </w:rPr>
        <w:t>.</w:t>
      </w:r>
    </w:p>
    <w:p w:rsidR="005468B4" w:rsidRDefault="005468B4"/>
    <w:sectPr w:rsidR="0054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3B41"/>
    <w:multiLevelType w:val="multilevel"/>
    <w:tmpl w:val="B58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43DC5"/>
    <w:multiLevelType w:val="multilevel"/>
    <w:tmpl w:val="FB34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C20F7"/>
    <w:multiLevelType w:val="multilevel"/>
    <w:tmpl w:val="C506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E37B6"/>
    <w:multiLevelType w:val="multilevel"/>
    <w:tmpl w:val="F9B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D6331"/>
    <w:multiLevelType w:val="multilevel"/>
    <w:tmpl w:val="331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F5C99"/>
    <w:multiLevelType w:val="multilevel"/>
    <w:tmpl w:val="547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11727"/>
    <w:multiLevelType w:val="multilevel"/>
    <w:tmpl w:val="D50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54F6C"/>
    <w:multiLevelType w:val="multilevel"/>
    <w:tmpl w:val="2D2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5B7"/>
    <w:rsid w:val="005468B4"/>
    <w:rsid w:val="006B0C84"/>
    <w:rsid w:val="008F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B139"/>
  <w15:chartTrackingRefBased/>
  <w15:docId w15:val="{F07E1349-CE31-4493-8E7D-3BBF0773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0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0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C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0C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0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C84"/>
    <w:rPr>
      <w:b/>
      <w:bCs/>
    </w:rPr>
  </w:style>
  <w:style w:type="character" w:styleId="Hyperlink">
    <w:name w:val="Hyperlink"/>
    <w:basedOn w:val="DefaultParagraphFont"/>
    <w:uiPriority w:val="99"/>
    <w:semiHidden/>
    <w:unhideWhenUsed/>
    <w:rsid w:val="006B0C84"/>
    <w:rPr>
      <w:color w:val="0000FF"/>
      <w:u w:val="single"/>
    </w:rPr>
  </w:style>
  <w:style w:type="character" w:styleId="Emphasis">
    <w:name w:val="Emphasis"/>
    <w:basedOn w:val="DefaultParagraphFont"/>
    <w:uiPriority w:val="20"/>
    <w:qFormat/>
    <w:rsid w:val="006B0C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754595">
      <w:bodyDiv w:val="1"/>
      <w:marLeft w:val="0"/>
      <w:marRight w:val="0"/>
      <w:marTop w:val="0"/>
      <w:marBottom w:val="0"/>
      <w:divBdr>
        <w:top w:val="none" w:sz="0" w:space="0" w:color="auto"/>
        <w:left w:val="none" w:sz="0" w:space="0" w:color="auto"/>
        <w:bottom w:val="none" w:sz="0" w:space="0" w:color="auto"/>
        <w:right w:val="none" w:sz="0" w:space="0" w:color="auto"/>
      </w:divBdr>
      <w:divsChild>
        <w:div w:id="1076441452">
          <w:marLeft w:val="0"/>
          <w:marRight w:val="0"/>
          <w:marTop w:val="0"/>
          <w:marBottom w:val="0"/>
          <w:divBdr>
            <w:top w:val="none" w:sz="0" w:space="0" w:color="auto"/>
            <w:left w:val="none" w:sz="0" w:space="0" w:color="auto"/>
            <w:bottom w:val="none" w:sz="0" w:space="0" w:color="auto"/>
            <w:right w:val="none" w:sz="0" w:space="0" w:color="auto"/>
          </w:divBdr>
        </w:div>
        <w:div w:id="2010667558">
          <w:marLeft w:val="0"/>
          <w:marRight w:val="0"/>
          <w:marTop w:val="0"/>
          <w:marBottom w:val="0"/>
          <w:divBdr>
            <w:top w:val="none" w:sz="0" w:space="0" w:color="auto"/>
            <w:left w:val="none" w:sz="0" w:space="0" w:color="auto"/>
            <w:bottom w:val="none" w:sz="0" w:space="0" w:color="auto"/>
            <w:right w:val="none" w:sz="0" w:space="0" w:color="auto"/>
          </w:divBdr>
          <w:divsChild>
            <w:div w:id="1333214172">
              <w:marLeft w:val="0"/>
              <w:marRight w:val="0"/>
              <w:marTop w:val="0"/>
              <w:marBottom w:val="0"/>
              <w:divBdr>
                <w:top w:val="none" w:sz="0" w:space="0" w:color="auto"/>
                <w:left w:val="none" w:sz="0" w:space="0" w:color="auto"/>
                <w:bottom w:val="none" w:sz="0" w:space="0" w:color="auto"/>
                <w:right w:val="none" w:sz="0" w:space="0" w:color="auto"/>
              </w:divBdr>
              <w:divsChild>
                <w:div w:id="1155294073">
                  <w:marLeft w:val="0"/>
                  <w:marRight w:val="0"/>
                  <w:marTop w:val="0"/>
                  <w:marBottom w:val="0"/>
                  <w:divBdr>
                    <w:top w:val="none" w:sz="0" w:space="0" w:color="auto"/>
                    <w:left w:val="none" w:sz="0" w:space="0" w:color="auto"/>
                    <w:bottom w:val="none" w:sz="0" w:space="0" w:color="auto"/>
                    <w:right w:val="none" w:sz="0" w:space="0" w:color="auto"/>
                  </w:divBdr>
                  <w:divsChild>
                    <w:div w:id="68698639">
                      <w:marLeft w:val="0"/>
                      <w:marRight w:val="0"/>
                      <w:marTop w:val="0"/>
                      <w:marBottom w:val="0"/>
                      <w:divBdr>
                        <w:top w:val="none" w:sz="0" w:space="0" w:color="auto"/>
                        <w:left w:val="none" w:sz="0" w:space="0" w:color="auto"/>
                        <w:bottom w:val="none" w:sz="0" w:space="0" w:color="auto"/>
                        <w:right w:val="none" w:sz="0" w:space="0" w:color="auto"/>
                      </w:divBdr>
                      <w:divsChild>
                        <w:div w:id="697967835">
                          <w:marLeft w:val="0"/>
                          <w:marRight w:val="0"/>
                          <w:marTop w:val="0"/>
                          <w:marBottom w:val="0"/>
                          <w:divBdr>
                            <w:top w:val="none" w:sz="0" w:space="0" w:color="auto"/>
                            <w:left w:val="none" w:sz="0" w:space="0" w:color="auto"/>
                            <w:bottom w:val="none" w:sz="0" w:space="0" w:color="auto"/>
                            <w:right w:val="none" w:sz="0" w:space="0" w:color="auto"/>
                          </w:divBdr>
                          <w:divsChild>
                            <w:div w:id="1226838565">
                              <w:marLeft w:val="0"/>
                              <w:marRight w:val="0"/>
                              <w:marTop w:val="0"/>
                              <w:marBottom w:val="0"/>
                              <w:divBdr>
                                <w:top w:val="none" w:sz="0" w:space="0" w:color="auto"/>
                                <w:left w:val="none" w:sz="0" w:space="0" w:color="auto"/>
                                <w:bottom w:val="none" w:sz="0" w:space="0" w:color="auto"/>
                                <w:right w:val="none" w:sz="0" w:space="0" w:color="auto"/>
                              </w:divBdr>
                              <w:divsChild>
                                <w:div w:id="1538271403">
                                  <w:marLeft w:val="0"/>
                                  <w:marRight w:val="0"/>
                                  <w:marTop w:val="0"/>
                                  <w:marBottom w:val="0"/>
                                  <w:divBdr>
                                    <w:top w:val="none" w:sz="0" w:space="0" w:color="auto"/>
                                    <w:left w:val="none" w:sz="0" w:space="0" w:color="auto"/>
                                    <w:bottom w:val="none" w:sz="0" w:space="0" w:color="auto"/>
                                    <w:right w:val="none" w:sz="0" w:space="0" w:color="auto"/>
                                  </w:divBdr>
                                  <w:divsChild>
                                    <w:div w:id="1936549377">
                                      <w:marLeft w:val="0"/>
                                      <w:marRight w:val="0"/>
                                      <w:marTop w:val="0"/>
                                      <w:marBottom w:val="0"/>
                                      <w:divBdr>
                                        <w:top w:val="none" w:sz="0" w:space="0" w:color="auto"/>
                                        <w:left w:val="none" w:sz="0" w:space="0" w:color="auto"/>
                                        <w:bottom w:val="none" w:sz="0" w:space="0" w:color="auto"/>
                                        <w:right w:val="none" w:sz="0" w:space="0" w:color="auto"/>
                                      </w:divBdr>
                                      <w:divsChild>
                                        <w:div w:id="1515611640">
                                          <w:marLeft w:val="0"/>
                                          <w:marRight w:val="0"/>
                                          <w:marTop w:val="0"/>
                                          <w:marBottom w:val="0"/>
                                          <w:divBdr>
                                            <w:top w:val="none" w:sz="0" w:space="0" w:color="auto"/>
                                            <w:left w:val="none" w:sz="0" w:space="0" w:color="auto"/>
                                            <w:bottom w:val="none" w:sz="0" w:space="0" w:color="auto"/>
                                            <w:right w:val="none" w:sz="0" w:space="0" w:color="auto"/>
                                          </w:divBdr>
                                          <w:divsChild>
                                            <w:div w:id="2084639674">
                                              <w:marLeft w:val="0"/>
                                              <w:marRight w:val="0"/>
                                              <w:marTop w:val="0"/>
                                              <w:marBottom w:val="0"/>
                                              <w:divBdr>
                                                <w:top w:val="none" w:sz="0" w:space="0" w:color="auto"/>
                                                <w:left w:val="none" w:sz="0" w:space="0" w:color="auto"/>
                                                <w:bottom w:val="none" w:sz="0" w:space="0" w:color="auto"/>
                                                <w:right w:val="none" w:sz="0" w:space="0" w:color="auto"/>
                                              </w:divBdr>
                                              <w:divsChild>
                                                <w:div w:id="2114668423">
                                                  <w:marLeft w:val="0"/>
                                                  <w:marRight w:val="0"/>
                                                  <w:marTop w:val="0"/>
                                                  <w:marBottom w:val="0"/>
                                                  <w:divBdr>
                                                    <w:top w:val="none" w:sz="0" w:space="0" w:color="auto"/>
                                                    <w:left w:val="none" w:sz="0" w:space="0" w:color="auto"/>
                                                    <w:bottom w:val="none" w:sz="0" w:space="0" w:color="auto"/>
                                                    <w:right w:val="none" w:sz="0" w:space="0" w:color="auto"/>
                                                  </w:divBdr>
                                                </w:div>
                                                <w:div w:id="15565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community/" TargetMode="External"/><Relationship Id="rId13" Type="http://schemas.openxmlformats.org/officeDocument/2006/relationships/hyperlink" Target="https://support.google.com/docs/topic/9046002?hl=en&amp;ref_topic=1382883" TargetMode="External"/><Relationship Id="rId18" Type="http://schemas.openxmlformats.org/officeDocument/2006/relationships/hyperlink" Target="https://support.google.com/qwiklabs/answer/9133560?hl=en&amp;ref_topic=9134804" TargetMode="External"/><Relationship Id="rId3" Type="http://schemas.openxmlformats.org/officeDocument/2006/relationships/settings" Target="settings.xml"/><Relationship Id="rId21" Type="http://schemas.openxmlformats.org/officeDocument/2006/relationships/hyperlink" Target="https://www.coursera.org/professional-certificates/google-data-analytics?utm_source=google&amp;utm_medium=institutions&amp;utm_campaign=gwgsite-gDigital-paidha-sem-bk-gen-exa-glp-br-null&amp;_ga=2.170664992.1625030801.1661901112-1742325342.1661901112" TargetMode="External"/><Relationship Id="rId7" Type="http://schemas.openxmlformats.org/officeDocument/2006/relationships/hyperlink" Target="https://www.coursera.org/learn/the-power-of-statistics/discussions" TargetMode="External"/><Relationship Id="rId12" Type="http://schemas.openxmlformats.org/officeDocument/2006/relationships/hyperlink" Target="https://support.microsoft.com/en-us/word" TargetMode="External"/><Relationship Id="rId17" Type="http://schemas.openxmlformats.org/officeDocument/2006/relationships/hyperlink" Target="https://support.google.com/docs/answer/2763168?hl=en&amp;co=GENIE.Platform%3DDeskto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microsoft.com/en-us/powerpoint" TargetMode="External"/><Relationship Id="rId20" Type="http://schemas.openxmlformats.org/officeDocument/2006/relationships/hyperlink" Target="https://docs.google.com/document/d/19ShPvRGEXZYLud_muHKiytLyZRkVtxhssOE6NIgtPKE/template/preview" TargetMode="Externa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www.coursera.org/account/profile" TargetMode="External"/><Relationship Id="rId24" Type="http://schemas.openxmlformats.org/officeDocument/2006/relationships/fontTable" Target="fontTable.xml"/><Relationship Id="rId5" Type="http://schemas.openxmlformats.org/officeDocument/2006/relationships/hyperlink" Target="https://www.coursera.support/s/article/209818963-Payments-on-Coursera?language=en_US" TargetMode="External"/><Relationship Id="rId15" Type="http://schemas.openxmlformats.org/officeDocument/2006/relationships/hyperlink" Target="https://support.google.com/docs/topic/9054603?hl=en&amp;ref_topic=1382883" TargetMode="External"/><Relationship Id="rId23" Type="http://schemas.openxmlformats.org/officeDocument/2006/relationships/hyperlink" Target="https://learner.coursera.help/hc/en-us" TargetMode="External"/><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s://www.coursera.org/learn/the-power-of-statistics/resources/vaSHh"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support.microsoft.com/en-us/excel" TargetMode="External"/><Relationship Id="rId22" Type="http://schemas.openxmlformats.org/officeDocument/2006/relationships/hyperlink" Target="https://www.coursera.org/learn/the-power-of-statistics/resources/aZNT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2023-09-16T15:15:00Z</dcterms:created>
  <dcterms:modified xsi:type="dcterms:W3CDTF">2023-09-16T15:15:00Z</dcterms:modified>
</cp:coreProperties>
</file>