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80226" w:rsidRDefault="00A80226" w:rsidP="00A80226">
      <w:pPr>
        <w:pStyle w:val="Heading1"/>
        <w:jc w:val="center"/>
        <w:rPr>
          <w:rFonts w:ascii="Times New Roman" w:hAnsi="Times New Roman" w:cs="Times New Roman"/>
          <w:sz w:val="52"/>
          <w:szCs w:val="72"/>
        </w:rPr>
      </w:pPr>
      <w:r w:rsidRPr="00A80226">
        <w:rPr>
          <w:rFonts w:ascii="Times New Roman" w:hAnsi="Times New Roman" w:cs="Times New Roman"/>
          <w:sz w:val="52"/>
          <w:szCs w:val="72"/>
        </w:rPr>
        <w:t>Insurance Risks &amp; Claim Analysis — Business Report</w:t>
      </w:r>
    </w:p>
    <w:p w:rsidR="00A80226" w:rsidRPr="00A80226" w:rsidRDefault="00A80226" w:rsidP="00A80226"/>
    <w:p w:rsidR="00A80226" w:rsidRPr="00A80226" w:rsidRDefault="00A80226" w:rsidP="00A80226">
      <w:pPr>
        <w:pStyle w:val="Heading2"/>
        <w:rPr>
          <w:rFonts w:ascii="Times New Roman" w:hAnsi="Times New Roman" w:cs="Times New Roman"/>
        </w:rPr>
      </w:pPr>
      <w:r w:rsidRPr="00A80226">
        <w:rPr>
          <w:rFonts w:ascii="Times New Roman" w:hAnsi="Times New Roman" w:cs="Times New Roman"/>
        </w:rPr>
        <w:t>1. Executive Summary</w:t>
      </w:r>
    </w:p>
    <w:p w:rsidR="00A80226" w:rsidRPr="00A80226" w:rsidRDefault="00A80226" w:rsidP="00A80226">
      <w:pPr>
        <w:rPr>
          <w:rFonts w:ascii="Times New Roman" w:hAnsi="Times New Roman" w:cs="Times New Roman"/>
        </w:rPr>
      </w:pPr>
      <w:r w:rsidRPr="00A80226">
        <w:rPr>
          <w:rFonts w:ascii="Times New Roman" w:hAnsi="Times New Roman" w:cs="Times New Roman"/>
        </w:rPr>
        <w:t>This dashboard provides a comprehensive analysis of insurance claims across customer demographics, vehicle characteristics, geographical zones, and socioeconomic attributes.</w:t>
      </w:r>
      <w:r w:rsidRPr="00A80226">
        <w:rPr>
          <w:rFonts w:ascii="Times New Roman" w:hAnsi="Times New Roman" w:cs="Times New Roman"/>
        </w:rPr>
        <w:br/>
        <w:t xml:space="preserve">With </w:t>
      </w:r>
      <w:r w:rsidRPr="00A80226">
        <w:rPr>
          <w:rFonts w:ascii="Times New Roman" w:hAnsi="Times New Roman" w:cs="Times New Roman"/>
          <w:b/>
          <w:bCs/>
        </w:rPr>
        <w:t>18,806 policies</w:t>
      </w:r>
      <w:r w:rsidRPr="00A80226">
        <w:rPr>
          <w:rFonts w:ascii="Times New Roman" w:hAnsi="Times New Roman" w:cs="Times New Roman"/>
        </w:rPr>
        <w:t xml:space="preserve"> contributing to a </w:t>
      </w:r>
      <w:r w:rsidRPr="00A80226">
        <w:rPr>
          <w:rFonts w:ascii="Times New Roman" w:hAnsi="Times New Roman" w:cs="Times New Roman"/>
          <w:b/>
          <w:bCs/>
        </w:rPr>
        <w:t>total claim amount of $93.77M</w:t>
      </w:r>
      <w:r w:rsidRPr="00A80226">
        <w:rPr>
          <w:rFonts w:ascii="Times New Roman" w:hAnsi="Times New Roman" w:cs="Times New Roman"/>
        </w:rPr>
        <w:t xml:space="preserve">, the dataset highlights clear risk patterns, claim </w:t>
      </w:r>
      <w:proofErr w:type="spellStart"/>
      <w:r w:rsidRPr="00A80226">
        <w:rPr>
          <w:rFonts w:ascii="Times New Roman" w:hAnsi="Times New Roman" w:cs="Times New Roman"/>
        </w:rPr>
        <w:t>behavior</w:t>
      </w:r>
      <w:proofErr w:type="spellEnd"/>
      <w:r w:rsidRPr="00A80226">
        <w:rPr>
          <w:rFonts w:ascii="Times New Roman" w:hAnsi="Times New Roman" w:cs="Times New Roman"/>
        </w:rPr>
        <w:t>, and high-cost customer segments.</w:t>
      </w:r>
      <w:r w:rsidRPr="00A80226">
        <w:rPr>
          <w:rFonts w:ascii="Times New Roman" w:hAnsi="Times New Roman" w:cs="Times New Roman"/>
        </w:rPr>
        <w:br/>
        <w:t>The insights help insurance companies improve underwriting accuracy, adjust premium strategies, and target high-risk groups more effectively.</w:t>
      </w:r>
    </w:p>
    <w:p w:rsidR="00A80226" w:rsidRPr="00A80226" w:rsidRDefault="00A80226" w:rsidP="00A80226">
      <w:pPr>
        <w:rPr>
          <w:rFonts w:ascii="Times New Roman" w:hAnsi="Times New Roman" w:cs="Times New Roman"/>
        </w:rPr>
      </w:pPr>
      <w:r w:rsidRPr="00A80226">
        <w:rPr>
          <w:rFonts w:ascii="Times New Roman" w:hAnsi="Times New Roman" w:cs="Times New Roman"/>
        </w:rPr>
        <w:pict>
          <v:rect id="_x0000_i1097" style="width:0;height:1.5pt" o:hralign="center" o:hrstd="t" o:hr="t" fillcolor="#a0a0a0" stroked="f"/>
        </w:pict>
      </w:r>
    </w:p>
    <w:p w:rsidR="00A80226" w:rsidRPr="00A80226" w:rsidRDefault="00A80226" w:rsidP="00A80226">
      <w:pPr>
        <w:pStyle w:val="Heading2"/>
        <w:rPr>
          <w:rFonts w:ascii="Times New Roman" w:hAnsi="Times New Roman" w:cs="Times New Roman"/>
        </w:rPr>
      </w:pPr>
      <w:r w:rsidRPr="00A80226">
        <w:rPr>
          <w:rFonts w:ascii="Times New Roman" w:hAnsi="Times New Roman" w:cs="Times New Roman"/>
        </w:rPr>
        <w:t>2. Key Metrics Overview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9"/>
        <w:gridCol w:w="2338"/>
        <w:gridCol w:w="4429"/>
      </w:tblGrid>
      <w:tr w:rsidR="00A80226" w:rsidRPr="00A80226" w:rsidTr="00A80226">
        <w:tc>
          <w:tcPr>
            <w:tcW w:w="0" w:type="auto"/>
            <w:hideMark/>
          </w:tcPr>
          <w:p w:rsidR="00A80226" w:rsidRPr="00A80226" w:rsidRDefault="00A80226" w:rsidP="00A8022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A80226">
              <w:rPr>
                <w:rFonts w:ascii="Times New Roman" w:hAnsi="Times New Roman" w:cs="Times New Roman"/>
                <w:b/>
                <w:bCs/>
              </w:rPr>
              <w:t>Metric</w:t>
            </w:r>
          </w:p>
        </w:tc>
        <w:tc>
          <w:tcPr>
            <w:tcW w:w="0" w:type="auto"/>
            <w:hideMark/>
          </w:tcPr>
          <w:p w:rsidR="00A80226" w:rsidRPr="00A80226" w:rsidRDefault="00A80226" w:rsidP="00A8022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A80226"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  <w:tc>
          <w:tcPr>
            <w:tcW w:w="0" w:type="auto"/>
            <w:hideMark/>
          </w:tcPr>
          <w:p w:rsidR="00A80226" w:rsidRPr="00A80226" w:rsidRDefault="00A80226" w:rsidP="00A8022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A80226">
              <w:rPr>
                <w:rFonts w:ascii="Times New Roman" w:hAnsi="Times New Roman" w:cs="Times New Roman"/>
                <w:b/>
                <w:bCs/>
              </w:rPr>
              <w:t>Business Meaning</w:t>
            </w:r>
          </w:p>
        </w:tc>
      </w:tr>
      <w:tr w:rsidR="00A80226" w:rsidRPr="00A80226" w:rsidTr="00A80226">
        <w:tc>
          <w:tcPr>
            <w:tcW w:w="0" w:type="auto"/>
            <w:hideMark/>
          </w:tcPr>
          <w:p w:rsidR="00A80226" w:rsidRPr="00A80226" w:rsidRDefault="00A80226" w:rsidP="00A802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80226">
              <w:rPr>
                <w:rFonts w:ascii="Times New Roman" w:hAnsi="Times New Roman" w:cs="Times New Roman"/>
                <w:b/>
                <w:bCs/>
              </w:rPr>
              <w:t>Total Policies</w:t>
            </w:r>
          </w:p>
        </w:tc>
        <w:tc>
          <w:tcPr>
            <w:tcW w:w="0" w:type="auto"/>
            <w:hideMark/>
          </w:tcPr>
          <w:p w:rsidR="00A80226" w:rsidRPr="00A80226" w:rsidRDefault="00A80226" w:rsidP="00A802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80226">
              <w:rPr>
                <w:rFonts w:ascii="Times New Roman" w:hAnsi="Times New Roman" w:cs="Times New Roman"/>
              </w:rPr>
              <w:t>18,806</w:t>
            </w:r>
          </w:p>
        </w:tc>
        <w:tc>
          <w:tcPr>
            <w:tcW w:w="0" w:type="auto"/>
            <w:hideMark/>
          </w:tcPr>
          <w:p w:rsidR="00A80226" w:rsidRPr="00A80226" w:rsidRDefault="00A80226" w:rsidP="00A802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80226">
              <w:rPr>
                <w:rFonts w:ascii="Times New Roman" w:hAnsi="Times New Roman" w:cs="Times New Roman"/>
              </w:rPr>
              <w:t>Customer base covered under insurance</w:t>
            </w:r>
          </w:p>
        </w:tc>
      </w:tr>
      <w:tr w:rsidR="00A80226" w:rsidRPr="00A80226" w:rsidTr="00A80226">
        <w:tc>
          <w:tcPr>
            <w:tcW w:w="0" w:type="auto"/>
            <w:hideMark/>
          </w:tcPr>
          <w:p w:rsidR="00A80226" w:rsidRPr="00A80226" w:rsidRDefault="00A80226" w:rsidP="00A802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80226">
              <w:rPr>
                <w:rFonts w:ascii="Times New Roman" w:hAnsi="Times New Roman" w:cs="Times New Roman"/>
                <w:b/>
                <w:bCs/>
              </w:rPr>
              <w:t>Total Claim Amount</w:t>
            </w:r>
          </w:p>
        </w:tc>
        <w:tc>
          <w:tcPr>
            <w:tcW w:w="0" w:type="auto"/>
            <w:hideMark/>
          </w:tcPr>
          <w:p w:rsidR="00A80226" w:rsidRPr="00A80226" w:rsidRDefault="00A80226" w:rsidP="00A802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80226">
              <w:rPr>
                <w:rFonts w:ascii="Times New Roman" w:hAnsi="Times New Roman" w:cs="Times New Roman"/>
                <w:b/>
                <w:bCs/>
              </w:rPr>
              <w:t>$93.77M</w:t>
            </w:r>
          </w:p>
        </w:tc>
        <w:tc>
          <w:tcPr>
            <w:tcW w:w="0" w:type="auto"/>
            <w:hideMark/>
          </w:tcPr>
          <w:p w:rsidR="00A80226" w:rsidRPr="00A80226" w:rsidRDefault="00A80226" w:rsidP="00A802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80226">
              <w:rPr>
                <w:rFonts w:ascii="Times New Roman" w:hAnsi="Times New Roman" w:cs="Times New Roman"/>
              </w:rPr>
              <w:t>Total payout across all claims</w:t>
            </w:r>
          </w:p>
        </w:tc>
      </w:tr>
      <w:tr w:rsidR="00A80226" w:rsidRPr="00A80226" w:rsidTr="00A80226">
        <w:tc>
          <w:tcPr>
            <w:tcW w:w="0" w:type="auto"/>
            <w:hideMark/>
          </w:tcPr>
          <w:p w:rsidR="00A80226" w:rsidRPr="00A80226" w:rsidRDefault="00A80226" w:rsidP="00A802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80226">
              <w:rPr>
                <w:rFonts w:ascii="Times New Roman" w:hAnsi="Times New Roman" w:cs="Times New Roman"/>
                <w:b/>
                <w:bCs/>
              </w:rPr>
              <w:t>Claim Frequency</w:t>
            </w:r>
          </w:p>
        </w:tc>
        <w:tc>
          <w:tcPr>
            <w:tcW w:w="0" w:type="auto"/>
            <w:hideMark/>
          </w:tcPr>
          <w:p w:rsidR="00A80226" w:rsidRPr="00A80226" w:rsidRDefault="00A80226" w:rsidP="00A802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80226">
              <w:rPr>
                <w:rFonts w:ascii="Times New Roman" w:hAnsi="Times New Roman" w:cs="Times New Roman"/>
              </w:rPr>
              <w:t>0.51</w:t>
            </w:r>
          </w:p>
        </w:tc>
        <w:tc>
          <w:tcPr>
            <w:tcW w:w="0" w:type="auto"/>
            <w:hideMark/>
          </w:tcPr>
          <w:p w:rsidR="00A80226" w:rsidRPr="00A80226" w:rsidRDefault="00A80226" w:rsidP="00A802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80226">
              <w:rPr>
                <w:rFonts w:ascii="Times New Roman" w:hAnsi="Times New Roman" w:cs="Times New Roman"/>
              </w:rPr>
              <w:t>On average, every client makes a claim every two years</w:t>
            </w:r>
          </w:p>
        </w:tc>
      </w:tr>
      <w:tr w:rsidR="00A80226" w:rsidRPr="00A80226" w:rsidTr="00A80226">
        <w:tc>
          <w:tcPr>
            <w:tcW w:w="0" w:type="auto"/>
            <w:hideMark/>
          </w:tcPr>
          <w:p w:rsidR="00A80226" w:rsidRPr="00A80226" w:rsidRDefault="00A80226" w:rsidP="00A802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80226">
              <w:rPr>
                <w:rFonts w:ascii="Times New Roman" w:hAnsi="Times New Roman" w:cs="Times New Roman"/>
                <w:b/>
                <w:bCs/>
              </w:rPr>
              <w:t>Average Claim Amount</w:t>
            </w:r>
          </w:p>
        </w:tc>
        <w:tc>
          <w:tcPr>
            <w:tcW w:w="0" w:type="auto"/>
            <w:hideMark/>
          </w:tcPr>
          <w:p w:rsidR="00A80226" w:rsidRPr="00A80226" w:rsidRDefault="00A80226" w:rsidP="00A802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80226">
              <w:rPr>
                <w:rFonts w:ascii="Times New Roman" w:hAnsi="Times New Roman" w:cs="Times New Roman"/>
              </w:rPr>
              <w:t>~$5,000</w:t>
            </w:r>
          </w:p>
        </w:tc>
        <w:tc>
          <w:tcPr>
            <w:tcW w:w="0" w:type="auto"/>
            <w:hideMark/>
          </w:tcPr>
          <w:p w:rsidR="00A80226" w:rsidRPr="00A80226" w:rsidRDefault="00A80226" w:rsidP="00A802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80226">
              <w:rPr>
                <w:rFonts w:ascii="Times New Roman" w:hAnsi="Times New Roman" w:cs="Times New Roman"/>
              </w:rPr>
              <w:t>Typical payout per claim</w:t>
            </w:r>
          </w:p>
        </w:tc>
      </w:tr>
      <w:tr w:rsidR="00A80226" w:rsidRPr="00A80226" w:rsidTr="00A80226">
        <w:tc>
          <w:tcPr>
            <w:tcW w:w="0" w:type="auto"/>
            <w:hideMark/>
          </w:tcPr>
          <w:p w:rsidR="00A80226" w:rsidRPr="00A80226" w:rsidRDefault="00A80226" w:rsidP="00A802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80226">
              <w:rPr>
                <w:rFonts w:ascii="Times New Roman" w:hAnsi="Times New Roman" w:cs="Times New Roman"/>
                <w:b/>
                <w:bCs/>
              </w:rPr>
              <w:t>Gender Participation</w:t>
            </w:r>
          </w:p>
        </w:tc>
        <w:tc>
          <w:tcPr>
            <w:tcW w:w="0" w:type="auto"/>
            <w:hideMark/>
          </w:tcPr>
          <w:p w:rsidR="00A80226" w:rsidRPr="00A80226" w:rsidRDefault="00A80226" w:rsidP="00A802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80226">
              <w:rPr>
                <w:rFonts w:ascii="Times New Roman" w:hAnsi="Times New Roman" w:cs="Times New Roman"/>
              </w:rPr>
              <w:t>Female 18.8K, Male 18.7K</w:t>
            </w:r>
          </w:p>
        </w:tc>
        <w:tc>
          <w:tcPr>
            <w:tcW w:w="0" w:type="auto"/>
            <w:hideMark/>
          </w:tcPr>
          <w:p w:rsidR="00A80226" w:rsidRPr="00A80226" w:rsidRDefault="00A80226" w:rsidP="00A802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80226">
              <w:rPr>
                <w:rFonts w:ascii="Times New Roman" w:hAnsi="Times New Roman" w:cs="Times New Roman"/>
              </w:rPr>
              <w:t>Balanced distribution</w:t>
            </w:r>
          </w:p>
        </w:tc>
      </w:tr>
    </w:tbl>
    <w:p w:rsidR="00A80226" w:rsidRPr="00A80226" w:rsidRDefault="00A80226" w:rsidP="00A80226">
      <w:pPr>
        <w:rPr>
          <w:rFonts w:ascii="Times New Roman" w:hAnsi="Times New Roman" w:cs="Times New Roman"/>
        </w:rPr>
      </w:pPr>
      <w:r w:rsidRPr="00A80226">
        <w:rPr>
          <w:rFonts w:ascii="Times New Roman" w:hAnsi="Times New Roman" w:cs="Times New Roman"/>
          <w:b/>
          <w:bCs/>
        </w:rPr>
        <w:t>Interpretation:</w:t>
      </w:r>
      <w:r w:rsidRPr="00A80226">
        <w:rPr>
          <w:rFonts w:ascii="Times New Roman" w:hAnsi="Times New Roman" w:cs="Times New Roman"/>
        </w:rPr>
        <w:br/>
        <w:t>The insured population is large, claims are moderately frequent, and claim severity remains controlled. There is no gender bias in claim trends.</w:t>
      </w:r>
    </w:p>
    <w:p w:rsidR="00A80226" w:rsidRPr="00A80226" w:rsidRDefault="00A80226" w:rsidP="00A80226">
      <w:pPr>
        <w:rPr>
          <w:rFonts w:ascii="Times New Roman" w:hAnsi="Times New Roman" w:cs="Times New Roman"/>
        </w:rPr>
      </w:pPr>
      <w:r w:rsidRPr="00A80226">
        <w:rPr>
          <w:rFonts w:ascii="Times New Roman" w:hAnsi="Times New Roman" w:cs="Times New Roman"/>
        </w:rPr>
        <w:pict>
          <v:rect id="_x0000_i1098" style="width:0;height:1.5pt" o:hralign="center" o:hrstd="t" o:hr="t" fillcolor="#a0a0a0" stroked="f"/>
        </w:pict>
      </w:r>
    </w:p>
    <w:p w:rsidR="00A80226" w:rsidRPr="00A80226" w:rsidRDefault="00A80226" w:rsidP="00A80226">
      <w:pPr>
        <w:pStyle w:val="Heading2"/>
        <w:rPr>
          <w:rFonts w:ascii="Times New Roman" w:hAnsi="Times New Roman" w:cs="Times New Roman"/>
        </w:rPr>
      </w:pPr>
      <w:r w:rsidRPr="00A80226">
        <w:rPr>
          <w:rFonts w:ascii="Times New Roman" w:hAnsi="Times New Roman" w:cs="Times New Roman"/>
        </w:rPr>
        <w:t>3. Risk &amp; Claim Insights</w:t>
      </w:r>
    </w:p>
    <w:p w:rsidR="00A80226" w:rsidRPr="00A80226" w:rsidRDefault="00A80226" w:rsidP="00A80226">
      <w:pPr>
        <w:pStyle w:val="Heading3"/>
        <w:rPr>
          <w:rFonts w:ascii="Times New Roman" w:hAnsi="Times New Roman" w:cs="Times New Roman"/>
        </w:rPr>
      </w:pPr>
      <w:r w:rsidRPr="00A80226">
        <w:rPr>
          <w:rFonts w:ascii="Times New Roman" w:hAnsi="Times New Roman" w:cs="Times New Roman"/>
        </w:rPr>
        <w:t>3.1 Claim Amount by Car Use</w:t>
      </w:r>
    </w:p>
    <w:p w:rsidR="00A80226" w:rsidRPr="00A80226" w:rsidRDefault="00A80226" w:rsidP="00A8022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80226">
        <w:rPr>
          <w:rFonts w:ascii="Times New Roman" w:hAnsi="Times New Roman" w:cs="Times New Roman"/>
          <w:b/>
          <w:bCs/>
        </w:rPr>
        <w:t>Private Use:</w:t>
      </w:r>
      <w:r w:rsidRPr="00A80226">
        <w:rPr>
          <w:rFonts w:ascii="Times New Roman" w:hAnsi="Times New Roman" w:cs="Times New Roman"/>
        </w:rPr>
        <w:t xml:space="preserve"> </w:t>
      </w:r>
      <w:r w:rsidRPr="00A80226">
        <w:rPr>
          <w:rFonts w:ascii="Times New Roman" w:hAnsi="Times New Roman" w:cs="Times New Roman"/>
          <w:b/>
          <w:bCs/>
        </w:rPr>
        <w:t>$75.13M (80%)</w:t>
      </w:r>
    </w:p>
    <w:p w:rsidR="00A80226" w:rsidRPr="00A80226" w:rsidRDefault="00A80226" w:rsidP="00A8022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80226">
        <w:rPr>
          <w:rFonts w:ascii="Times New Roman" w:hAnsi="Times New Roman" w:cs="Times New Roman"/>
          <w:b/>
          <w:bCs/>
        </w:rPr>
        <w:t>Commercial Use:</w:t>
      </w:r>
      <w:r w:rsidRPr="00A80226">
        <w:rPr>
          <w:rFonts w:ascii="Times New Roman" w:hAnsi="Times New Roman" w:cs="Times New Roman"/>
        </w:rPr>
        <w:t xml:space="preserve"> </w:t>
      </w:r>
      <w:r w:rsidRPr="00A80226">
        <w:rPr>
          <w:rFonts w:ascii="Times New Roman" w:hAnsi="Times New Roman" w:cs="Times New Roman"/>
          <w:b/>
          <w:bCs/>
        </w:rPr>
        <w:t>$18.64M (20%)</w:t>
      </w:r>
    </w:p>
    <w:p w:rsidR="00A80226" w:rsidRPr="00A80226" w:rsidRDefault="00A80226" w:rsidP="00A80226">
      <w:pPr>
        <w:rPr>
          <w:rFonts w:ascii="Times New Roman" w:hAnsi="Times New Roman" w:cs="Times New Roman"/>
        </w:rPr>
      </w:pPr>
      <w:r w:rsidRPr="00A80226">
        <w:rPr>
          <w:rFonts w:ascii="Times New Roman" w:hAnsi="Times New Roman" w:cs="Times New Roman"/>
          <w:b/>
          <w:bCs/>
        </w:rPr>
        <w:t>Insight:</w:t>
      </w:r>
      <w:r w:rsidRPr="00A80226">
        <w:rPr>
          <w:rFonts w:ascii="Times New Roman" w:hAnsi="Times New Roman" w:cs="Times New Roman"/>
        </w:rPr>
        <w:br/>
        <w:t>Private vehicles dominate claims due to higher volume, not necessarily higher risk. Commercial cars, despite lower count, may represent higher claim severity per policy. Tracking per-policy loss ratio is recommended.</w:t>
      </w:r>
    </w:p>
    <w:p w:rsidR="00A80226" w:rsidRPr="00A80226" w:rsidRDefault="00A80226" w:rsidP="00A80226">
      <w:pPr>
        <w:rPr>
          <w:rFonts w:ascii="Times New Roman" w:hAnsi="Times New Roman" w:cs="Times New Roman"/>
        </w:rPr>
      </w:pPr>
      <w:r w:rsidRPr="00A80226">
        <w:rPr>
          <w:rFonts w:ascii="Times New Roman" w:hAnsi="Times New Roman" w:cs="Times New Roman"/>
        </w:rPr>
        <w:pict>
          <v:rect id="_x0000_i1099" style="width:0;height:1.5pt" o:hralign="center" o:hrstd="t" o:hr="t" fillcolor="#a0a0a0" stroked="f"/>
        </w:pict>
      </w:r>
    </w:p>
    <w:p w:rsidR="00A80226" w:rsidRPr="00A80226" w:rsidRDefault="00A80226" w:rsidP="00A80226">
      <w:pPr>
        <w:pStyle w:val="Heading3"/>
        <w:rPr>
          <w:rFonts w:ascii="Times New Roman" w:hAnsi="Times New Roman" w:cs="Times New Roman"/>
        </w:rPr>
      </w:pPr>
      <w:r w:rsidRPr="00A80226">
        <w:rPr>
          <w:rFonts w:ascii="Times New Roman" w:hAnsi="Times New Roman" w:cs="Times New Roman"/>
        </w:rPr>
        <w:lastRenderedPageBreak/>
        <w:t>3.2 Claim Amount by Car Make</w:t>
      </w:r>
    </w:p>
    <w:p w:rsidR="00A80226" w:rsidRPr="00A80226" w:rsidRDefault="00A80226" w:rsidP="00A80226">
      <w:pPr>
        <w:rPr>
          <w:rFonts w:ascii="Times New Roman" w:hAnsi="Times New Roman" w:cs="Times New Roman"/>
        </w:rPr>
      </w:pPr>
      <w:r w:rsidRPr="00A80226">
        <w:rPr>
          <w:rFonts w:ascii="Times New Roman" w:hAnsi="Times New Roman" w:cs="Times New Roman"/>
        </w:rPr>
        <w:t>Top claim-generating brands:</w:t>
      </w:r>
    </w:p>
    <w:p w:rsidR="00A80226" w:rsidRPr="00A80226" w:rsidRDefault="00A80226" w:rsidP="00A8022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80226">
        <w:rPr>
          <w:rFonts w:ascii="Times New Roman" w:hAnsi="Times New Roman" w:cs="Times New Roman"/>
          <w:b/>
          <w:bCs/>
        </w:rPr>
        <w:t>Ford – $8.4M</w:t>
      </w:r>
    </w:p>
    <w:p w:rsidR="00A80226" w:rsidRPr="00A80226" w:rsidRDefault="00A80226" w:rsidP="00A8022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80226">
        <w:rPr>
          <w:rFonts w:ascii="Times New Roman" w:hAnsi="Times New Roman" w:cs="Times New Roman"/>
          <w:b/>
          <w:bCs/>
        </w:rPr>
        <w:t>Chevrolet – $7.4M</w:t>
      </w:r>
    </w:p>
    <w:p w:rsidR="00A80226" w:rsidRPr="00A80226" w:rsidRDefault="00A80226" w:rsidP="00A8022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80226">
        <w:rPr>
          <w:rFonts w:ascii="Times New Roman" w:hAnsi="Times New Roman" w:cs="Times New Roman"/>
          <w:b/>
          <w:bCs/>
        </w:rPr>
        <w:t>Toyota – $4.6M</w:t>
      </w:r>
    </w:p>
    <w:p w:rsidR="00A80226" w:rsidRPr="00A80226" w:rsidRDefault="00A80226" w:rsidP="00A8022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80226">
        <w:rPr>
          <w:rFonts w:ascii="Times New Roman" w:hAnsi="Times New Roman" w:cs="Times New Roman"/>
          <w:b/>
          <w:bCs/>
        </w:rPr>
        <w:t>GMC – $4.4M</w:t>
      </w:r>
    </w:p>
    <w:p w:rsidR="00A80226" w:rsidRPr="00A80226" w:rsidRDefault="00A80226" w:rsidP="00A80226">
      <w:pPr>
        <w:rPr>
          <w:rFonts w:ascii="Times New Roman" w:hAnsi="Times New Roman" w:cs="Times New Roman"/>
        </w:rPr>
      </w:pPr>
      <w:r w:rsidRPr="00A80226">
        <w:rPr>
          <w:rFonts w:ascii="Times New Roman" w:hAnsi="Times New Roman" w:cs="Times New Roman"/>
          <w:b/>
          <w:bCs/>
        </w:rPr>
        <w:t>Insight:</w:t>
      </w:r>
      <w:r w:rsidRPr="00A80226">
        <w:rPr>
          <w:rFonts w:ascii="Times New Roman" w:hAnsi="Times New Roman" w:cs="Times New Roman"/>
        </w:rPr>
        <w:br/>
        <w:t>Brands with higher sales volumes generally produce higher claims. Ford and Chevrolet represent the highest exposure and should be reviewed for high-risk models.</w:t>
      </w:r>
    </w:p>
    <w:p w:rsidR="00A80226" w:rsidRPr="00A80226" w:rsidRDefault="00A80226" w:rsidP="00A80226">
      <w:pPr>
        <w:rPr>
          <w:rFonts w:ascii="Times New Roman" w:hAnsi="Times New Roman" w:cs="Times New Roman"/>
        </w:rPr>
      </w:pPr>
      <w:r w:rsidRPr="00A80226">
        <w:rPr>
          <w:rFonts w:ascii="Times New Roman" w:hAnsi="Times New Roman" w:cs="Times New Roman"/>
        </w:rPr>
        <w:pict>
          <v:rect id="_x0000_i1100" style="width:0;height:1.5pt" o:hralign="center" o:hrstd="t" o:hr="t" fillcolor="#a0a0a0" stroked="f"/>
        </w:pict>
      </w:r>
    </w:p>
    <w:p w:rsidR="00A80226" w:rsidRPr="00A80226" w:rsidRDefault="00A80226" w:rsidP="00A80226">
      <w:pPr>
        <w:pStyle w:val="Heading3"/>
        <w:rPr>
          <w:rFonts w:ascii="Times New Roman" w:hAnsi="Times New Roman" w:cs="Times New Roman"/>
        </w:rPr>
      </w:pPr>
      <w:r w:rsidRPr="00A80226">
        <w:rPr>
          <w:rFonts w:ascii="Times New Roman" w:hAnsi="Times New Roman" w:cs="Times New Roman"/>
        </w:rPr>
        <w:t>3.3 Claim Amount by Coverage Zone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8"/>
        <w:gridCol w:w="1604"/>
        <w:gridCol w:w="895"/>
      </w:tblGrid>
      <w:tr w:rsidR="00A80226" w:rsidRPr="00A80226" w:rsidTr="00A80226">
        <w:tc>
          <w:tcPr>
            <w:tcW w:w="0" w:type="auto"/>
            <w:hideMark/>
          </w:tcPr>
          <w:p w:rsidR="00A80226" w:rsidRPr="00A80226" w:rsidRDefault="00A80226" w:rsidP="00A8022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A80226">
              <w:rPr>
                <w:rFonts w:ascii="Times New Roman" w:hAnsi="Times New Roman" w:cs="Times New Roman"/>
                <w:b/>
                <w:bCs/>
              </w:rPr>
              <w:t>Zone</w:t>
            </w:r>
          </w:p>
        </w:tc>
        <w:tc>
          <w:tcPr>
            <w:tcW w:w="0" w:type="auto"/>
            <w:hideMark/>
          </w:tcPr>
          <w:p w:rsidR="00A80226" w:rsidRPr="00A80226" w:rsidRDefault="00A80226" w:rsidP="00A8022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A80226">
              <w:rPr>
                <w:rFonts w:ascii="Times New Roman" w:hAnsi="Times New Roman" w:cs="Times New Roman"/>
                <w:b/>
                <w:bCs/>
              </w:rPr>
              <w:t>Claim Amount</w:t>
            </w:r>
          </w:p>
        </w:tc>
        <w:tc>
          <w:tcPr>
            <w:tcW w:w="0" w:type="auto"/>
            <w:hideMark/>
          </w:tcPr>
          <w:p w:rsidR="00A80226" w:rsidRPr="00A80226" w:rsidRDefault="00A80226" w:rsidP="00A8022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A80226">
              <w:rPr>
                <w:rFonts w:ascii="Times New Roman" w:hAnsi="Times New Roman" w:cs="Times New Roman"/>
                <w:b/>
                <w:bCs/>
              </w:rPr>
              <w:t>Share</w:t>
            </w:r>
          </w:p>
        </w:tc>
      </w:tr>
      <w:tr w:rsidR="00A80226" w:rsidRPr="00A80226" w:rsidTr="00A80226">
        <w:tc>
          <w:tcPr>
            <w:tcW w:w="0" w:type="auto"/>
            <w:hideMark/>
          </w:tcPr>
          <w:p w:rsidR="00A80226" w:rsidRPr="00A80226" w:rsidRDefault="00A80226" w:rsidP="00A802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80226">
              <w:rPr>
                <w:rFonts w:ascii="Times New Roman" w:hAnsi="Times New Roman" w:cs="Times New Roman"/>
                <w:b/>
                <w:bCs/>
              </w:rPr>
              <w:t>Urban</w:t>
            </w:r>
          </w:p>
        </w:tc>
        <w:tc>
          <w:tcPr>
            <w:tcW w:w="0" w:type="auto"/>
            <w:hideMark/>
          </w:tcPr>
          <w:p w:rsidR="00A80226" w:rsidRPr="00A80226" w:rsidRDefault="00A80226" w:rsidP="00A802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80226">
              <w:rPr>
                <w:rFonts w:ascii="Times New Roman" w:hAnsi="Times New Roman" w:cs="Times New Roman"/>
              </w:rPr>
              <w:t>$18.29M</w:t>
            </w:r>
          </w:p>
        </w:tc>
        <w:tc>
          <w:tcPr>
            <w:tcW w:w="0" w:type="auto"/>
            <w:hideMark/>
          </w:tcPr>
          <w:p w:rsidR="00A80226" w:rsidRPr="00A80226" w:rsidRDefault="00A80226" w:rsidP="00A802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80226">
              <w:rPr>
                <w:rFonts w:ascii="Times New Roman" w:hAnsi="Times New Roman" w:cs="Times New Roman"/>
              </w:rPr>
              <w:t>19.5%</w:t>
            </w:r>
          </w:p>
        </w:tc>
      </w:tr>
      <w:tr w:rsidR="00A80226" w:rsidRPr="00A80226" w:rsidTr="00A80226">
        <w:tc>
          <w:tcPr>
            <w:tcW w:w="0" w:type="auto"/>
            <w:hideMark/>
          </w:tcPr>
          <w:p w:rsidR="00A80226" w:rsidRPr="00A80226" w:rsidRDefault="00A80226" w:rsidP="00A802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80226">
              <w:rPr>
                <w:rFonts w:ascii="Times New Roman" w:hAnsi="Times New Roman" w:cs="Times New Roman"/>
                <w:b/>
                <w:bCs/>
              </w:rPr>
              <w:t>Highly Urban</w:t>
            </w:r>
          </w:p>
        </w:tc>
        <w:tc>
          <w:tcPr>
            <w:tcW w:w="0" w:type="auto"/>
            <w:hideMark/>
          </w:tcPr>
          <w:p w:rsidR="00A80226" w:rsidRPr="00A80226" w:rsidRDefault="00A80226" w:rsidP="00A802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80226">
              <w:rPr>
                <w:rFonts w:ascii="Times New Roman" w:hAnsi="Times New Roman" w:cs="Times New Roman"/>
              </w:rPr>
              <w:t>$19.33M</w:t>
            </w:r>
          </w:p>
        </w:tc>
        <w:tc>
          <w:tcPr>
            <w:tcW w:w="0" w:type="auto"/>
            <w:hideMark/>
          </w:tcPr>
          <w:p w:rsidR="00A80226" w:rsidRPr="00A80226" w:rsidRDefault="00A80226" w:rsidP="00A802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80226">
              <w:rPr>
                <w:rFonts w:ascii="Times New Roman" w:hAnsi="Times New Roman" w:cs="Times New Roman"/>
              </w:rPr>
              <w:t>20.6%</w:t>
            </w:r>
          </w:p>
        </w:tc>
      </w:tr>
      <w:tr w:rsidR="00A80226" w:rsidRPr="00A80226" w:rsidTr="00A80226">
        <w:tc>
          <w:tcPr>
            <w:tcW w:w="0" w:type="auto"/>
            <w:hideMark/>
          </w:tcPr>
          <w:p w:rsidR="00A80226" w:rsidRPr="00A80226" w:rsidRDefault="00A80226" w:rsidP="00A802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80226">
              <w:rPr>
                <w:rFonts w:ascii="Times New Roman" w:hAnsi="Times New Roman" w:cs="Times New Roman"/>
                <w:b/>
                <w:bCs/>
              </w:rPr>
              <w:t>High Urban</w:t>
            </w:r>
          </w:p>
        </w:tc>
        <w:tc>
          <w:tcPr>
            <w:tcW w:w="0" w:type="auto"/>
            <w:hideMark/>
          </w:tcPr>
          <w:p w:rsidR="00A80226" w:rsidRPr="00A80226" w:rsidRDefault="00A80226" w:rsidP="00A802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80226">
              <w:rPr>
                <w:rFonts w:ascii="Times New Roman" w:hAnsi="Times New Roman" w:cs="Times New Roman"/>
              </w:rPr>
              <w:t>$19.01M</w:t>
            </w:r>
          </w:p>
        </w:tc>
        <w:tc>
          <w:tcPr>
            <w:tcW w:w="0" w:type="auto"/>
            <w:hideMark/>
          </w:tcPr>
          <w:p w:rsidR="00A80226" w:rsidRPr="00A80226" w:rsidRDefault="00A80226" w:rsidP="00A802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80226">
              <w:rPr>
                <w:rFonts w:ascii="Times New Roman" w:hAnsi="Times New Roman" w:cs="Times New Roman"/>
              </w:rPr>
              <w:t>20.27%</w:t>
            </w:r>
          </w:p>
        </w:tc>
      </w:tr>
      <w:tr w:rsidR="00A80226" w:rsidRPr="00A80226" w:rsidTr="00A80226">
        <w:tc>
          <w:tcPr>
            <w:tcW w:w="0" w:type="auto"/>
            <w:hideMark/>
          </w:tcPr>
          <w:p w:rsidR="00A80226" w:rsidRPr="00A80226" w:rsidRDefault="00A80226" w:rsidP="00A802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80226">
              <w:rPr>
                <w:rFonts w:ascii="Times New Roman" w:hAnsi="Times New Roman" w:cs="Times New Roman"/>
                <w:b/>
                <w:bCs/>
              </w:rPr>
              <w:t>Rural</w:t>
            </w:r>
          </w:p>
        </w:tc>
        <w:tc>
          <w:tcPr>
            <w:tcW w:w="0" w:type="auto"/>
            <w:hideMark/>
          </w:tcPr>
          <w:p w:rsidR="00A80226" w:rsidRPr="00A80226" w:rsidRDefault="00A80226" w:rsidP="00A802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80226">
              <w:rPr>
                <w:rFonts w:ascii="Times New Roman" w:hAnsi="Times New Roman" w:cs="Times New Roman"/>
              </w:rPr>
              <w:t>$18.68M</w:t>
            </w:r>
          </w:p>
        </w:tc>
        <w:tc>
          <w:tcPr>
            <w:tcW w:w="0" w:type="auto"/>
            <w:hideMark/>
          </w:tcPr>
          <w:p w:rsidR="00A80226" w:rsidRPr="00A80226" w:rsidRDefault="00A80226" w:rsidP="00A802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80226">
              <w:rPr>
                <w:rFonts w:ascii="Times New Roman" w:hAnsi="Times New Roman" w:cs="Times New Roman"/>
              </w:rPr>
              <w:t>19.92%</w:t>
            </w:r>
          </w:p>
        </w:tc>
      </w:tr>
      <w:tr w:rsidR="00A80226" w:rsidRPr="00A80226" w:rsidTr="00A80226">
        <w:tc>
          <w:tcPr>
            <w:tcW w:w="0" w:type="auto"/>
            <w:hideMark/>
          </w:tcPr>
          <w:p w:rsidR="00A80226" w:rsidRPr="00A80226" w:rsidRDefault="00A80226" w:rsidP="00A802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80226">
              <w:rPr>
                <w:rFonts w:ascii="Times New Roman" w:hAnsi="Times New Roman" w:cs="Times New Roman"/>
                <w:b/>
                <w:bCs/>
              </w:rPr>
              <w:t>Suburban</w:t>
            </w:r>
          </w:p>
        </w:tc>
        <w:tc>
          <w:tcPr>
            <w:tcW w:w="0" w:type="auto"/>
            <w:hideMark/>
          </w:tcPr>
          <w:p w:rsidR="00A80226" w:rsidRPr="00A80226" w:rsidRDefault="00A80226" w:rsidP="00A802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80226">
              <w:rPr>
                <w:rFonts w:ascii="Times New Roman" w:hAnsi="Times New Roman" w:cs="Times New Roman"/>
              </w:rPr>
              <w:t>$18.47M</w:t>
            </w:r>
          </w:p>
        </w:tc>
        <w:tc>
          <w:tcPr>
            <w:tcW w:w="0" w:type="auto"/>
            <w:hideMark/>
          </w:tcPr>
          <w:p w:rsidR="00A80226" w:rsidRPr="00A80226" w:rsidRDefault="00A80226" w:rsidP="00A802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80226">
              <w:rPr>
                <w:rFonts w:ascii="Times New Roman" w:hAnsi="Times New Roman" w:cs="Times New Roman"/>
              </w:rPr>
              <w:t>19.7%</w:t>
            </w:r>
          </w:p>
        </w:tc>
      </w:tr>
    </w:tbl>
    <w:p w:rsidR="00A80226" w:rsidRPr="00A80226" w:rsidRDefault="00A80226" w:rsidP="00A80226">
      <w:pPr>
        <w:rPr>
          <w:rFonts w:ascii="Times New Roman" w:hAnsi="Times New Roman" w:cs="Times New Roman"/>
        </w:rPr>
      </w:pPr>
      <w:r w:rsidRPr="00A80226">
        <w:rPr>
          <w:rFonts w:ascii="Times New Roman" w:hAnsi="Times New Roman" w:cs="Times New Roman"/>
          <w:b/>
          <w:bCs/>
        </w:rPr>
        <w:t>Insight:</w:t>
      </w:r>
      <w:r w:rsidRPr="00A80226">
        <w:rPr>
          <w:rFonts w:ascii="Times New Roman" w:hAnsi="Times New Roman" w:cs="Times New Roman"/>
        </w:rPr>
        <w:br/>
        <w:t xml:space="preserve">Claim volume is evenly distributed across zones, but </w:t>
      </w:r>
      <w:r w:rsidRPr="00A80226">
        <w:rPr>
          <w:rFonts w:ascii="Times New Roman" w:hAnsi="Times New Roman" w:cs="Times New Roman"/>
          <w:b/>
          <w:bCs/>
        </w:rPr>
        <w:t>urban &amp; high-urban areas show slightly higher claim severity</w:t>
      </w:r>
      <w:r w:rsidRPr="00A80226">
        <w:rPr>
          <w:rFonts w:ascii="Times New Roman" w:hAnsi="Times New Roman" w:cs="Times New Roman"/>
        </w:rPr>
        <w:t>, likely due to traffic density.</w:t>
      </w:r>
    </w:p>
    <w:p w:rsidR="00A80226" w:rsidRPr="00A80226" w:rsidRDefault="00A80226" w:rsidP="00A80226">
      <w:pPr>
        <w:rPr>
          <w:rFonts w:ascii="Times New Roman" w:hAnsi="Times New Roman" w:cs="Times New Roman"/>
        </w:rPr>
      </w:pPr>
      <w:r w:rsidRPr="00A80226">
        <w:rPr>
          <w:rFonts w:ascii="Times New Roman" w:hAnsi="Times New Roman" w:cs="Times New Roman"/>
        </w:rPr>
        <w:pict>
          <v:rect id="_x0000_i1101" style="width:0;height:1.5pt" o:hralign="center" o:hrstd="t" o:hr="t" fillcolor="#a0a0a0" stroked="f"/>
        </w:pict>
      </w:r>
    </w:p>
    <w:p w:rsidR="00A80226" w:rsidRPr="00A80226" w:rsidRDefault="00A80226" w:rsidP="00A80226">
      <w:pPr>
        <w:pStyle w:val="Heading3"/>
        <w:rPr>
          <w:rFonts w:ascii="Times New Roman" w:hAnsi="Times New Roman" w:cs="Times New Roman"/>
        </w:rPr>
      </w:pPr>
      <w:r w:rsidRPr="00A80226">
        <w:rPr>
          <w:rFonts w:ascii="Times New Roman" w:hAnsi="Times New Roman" w:cs="Times New Roman"/>
        </w:rPr>
        <w:t>3.4 Claim Amount by Age Group</w:t>
      </w:r>
    </w:p>
    <w:p w:rsidR="00A80226" w:rsidRPr="00A80226" w:rsidRDefault="00A80226" w:rsidP="00A80226">
      <w:pPr>
        <w:rPr>
          <w:rFonts w:ascii="Times New Roman" w:hAnsi="Times New Roman" w:cs="Times New Roman"/>
        </w:rPr>
      </w:pPr>
      <w:r w:rsidRPr="00A80226">
        <w:rPr>
          <w:rFonts w:ascii="Times New Roman" w:hAnsi="Times New Roman" w:cs="Times New Roman"/>
        </w:rPr>
        <w:t>Highest claim amounts appear in:</w:t>
      </w:r>
    </w:p>
    <w:p w:rsidR="00A80226" w:rsidRPr="00A80226" w:rsidRDefault="00A80226" w:rsidP="00A8022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80226">
        <w:rPr>
          <w:rFonts w:ascii="Times New Roman" w:hAnsi="Times New Roman" w:cs="Times New Roman"/>
          <w:b/>
          <w:bCs/>
        </w:rPr>
        <w:t>36–45 yrs → $17.6M</w:t>
      </w:r>
    </w:p>
    <w:p w:rsidR="00A80226" w:rsidRPr="00A80226" w:rsidRDefault="00A80226" w:rsidP="00A8022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80226">
        <w:rPr>
          <w:rFonts w:ascii="Times New Roman" w:hAnsi="Times New Roman" w:cs="Times New Roman"/>
          <w:b/>
          <w:bCs/>
        </w:rPr>
        <w:t>46–55 yrs → $17.6M</w:t>
      </w:r>
    </w:p>
    <w:p w:rsidR="00A80226" w:rsidRPr="00A80226" w:rsidRDefault="00A80226" w:rsidP="00A8022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80226">
        <w:rPr>
          <w:rFonts w:ascii="Times New Roman" w:hAnsi="Times New Roman" w:cs="Times New Roman"/>
          <w:b/>
          <w:bCs/>
        </w:rPr>
        <w:t>26–35 yrs → $17.7M</w:t>
      </w:r>
    </w:p>
    <w:p w:rsidR="00A80226" w:rsidRPr="00A80226" w:rsidRDefault="00A80226" w:rsidP="00A8022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80226">
        <w:rPr>
          <w:rFonts w:ascii="Times New Roman" w:hAnsi="Times New Roman" w:cs="Times New Roman"/>
          <w:b/>
          <w:bCs/>
        </w:rPr>
        <w:t>56–65 yrs → $17.8M</w:t>
      </w:r>
    </w:p>
    <w:p w:rsidR="00A80226" w:rsidRPr="00A80226" w:rsidRDefault="00A80226" w:rsidP="00A80226">
      <w:pPr>
        <w:rPr>
          <w:rFonts w:ascii="Times New Roman" w:hAnsi="Times New Roman" w:cs="Times New Roman"/>
        </w:rPr>
      </w:pPr>
      <w:r w:rsidRPr="00A80226">
        <w:rPr>
          <w:rFonts w:ascii="Times New Roman" w:hAnsi="Times New Roman" w:cs="Times New Roman"/>
        </w:rPr>
        <w:t>Lowest:</w:t>
      </w:r>
    </w:p>
    <w:p w:rsidR="00A80226" w:rsidRPr="00A80226" w:rsidRDefault="00A80226" w:rsidP="00A8022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80226">
        <w:rPr>
          <w:rFonts w:ascii="Times New Roman" w:hAnsi="Times New Roman" w:cs="Times New Roman"/>
          <w:b/>
          <w:bCs/>
        </w:rPr>
        <w:t>15–25 yrs → $10.3M</w:t>
      </w:r>
    </w:p>
    <w:p w:rsidR="00A80226" w:rsidRPr="00A80226" w:rsidRDefault="00A80226" w:rsidP="00A80226">
      <w:pPr>
        <w:rPr>
          <w:rFonts w:ascii="Times New Roman" w:hAnsi="Times New Roman" w:cs="Times New Roman"/>
        </w:rPr>
      </w:pPr>
      <w:r w:rsidRPr="00A80226">
        <w:rPr>
          <w:rFonts w:ascii="Times New Roman" w:hAnsi="Times New Roman" w:cs="Times New Roman"/>
          <w:b/>
          <w:bCs/>
        </w:rPr>
        <w:t>Insight:</w:t>
      </w:r>
      <w:r w:rsidRPr="00A80226">
        <w:rPr>
          <w:rFonts w:ascii="Times New Roman" w:hAnsi="Times New Roman" w:cs="Times New Roman"/>
        </w:rPr>
        <w:br/>
        <w:t xml:space="preserve">Middle-aged drivers (26–65) produce </w:t>
      </w:r>
      <w:r w:rsidRPr="00A80226">
        <w:rPr>
          <w:rFonts w:ascii="Times New Roman" w:hAnsi="Times New Roman" w:cs="Times New Roman"/>
          <w:b/>
          <w:bCs/>
        </w:rPr>
        <w:t>~75% of total claims</w:t>
      </w:r>
      <w:r w:rsidRPr="00A80226">
        <w:rPr>
          <w:rFonts w:ascii="Times New Roman" w:hAnsi="Times New Roman" w:cs="Times New Roman"/>
        </w:rPr>
        <w:t>, likely due to higher driving frequency.</w:t>
      </w:r>
      <w:r w:rsidRPr="00A80226">
        <w:rPr>
          <w:rFonts w:ascii="Times New Roman" w:hAnsi="Times New Roman" w:cs="Times New Roman"/>
        </w:rPr>
        <w:br/>
        <w:t>Young drivers (15–25) show lower claim volume, possibly due to fewer policies, not lower risk.</w:t>
      </w:r>
    </w:p>
    <w:p w:rsidR="00A80226" w:rsidRPr="00A80226" w:rsidRDefault="00A80226" w:rsidP="00A80226">
      <w:pPr>
        <w:rPr>
          <w:rFonts w:ascii="Times New Roman" w:hAnsi="Times New Roman" w:cs="Times New Roman"/>
        </w:rPr>
      </w:pPr>
      <w:r w:rsidRPr="00A80226">
        <w:rPr>
          <w:rFonts w:ascii="Times New Roman" w:hAnsi="Times New Roman" w:cs="Times New Roman"/>
        </w:rPr>
        <w:pict>
          <v:rect id="_x0000_i1102" style="width:0;height:1.5pt" o:hralign="center" o:hrstd="t" o:hr="t" fillcolor="#a0a0a0" stroked="f"/>
        </w:pict>
      </w:r>
    </w:p>
    <w:p w:rsidR="00A80226" w:rsidRPr="00A80226" w:rsidRDefault="00A80226" w:rsidP="00A80226">
      <w:pPr>
        <w:pStyle w:val="Heading3"/>
        <w:rPr>
          <w:rFonts w:ascii="Times New Roman" w:hAnsi="Times New Roman" w:cs="Times New Roman"/>
        </w:rPr>
      </w:pPr>
      <w:r w:rsidRPr="00A80226">
        <w:rPr>
          <w:rFonts w:ascii="Times New Roman" w:hAnsi="Times New Roman" w:cs="Times New Roman"/>
        </w:rPr>
        <w:t>3.5 Claim Amount by Car Year</w:t>
      </w:r>
    </w:p>
    <w:p w:rsidR="00A80226" w:rsidRPr="00A80226" w:rsidRDefault="00A80226" w:rsidP="00A8022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80226">
        <w:rPr>
          <w:rFonts w:ascii="Times New Roman" w:hAnsi="Times New Roman" w:cs="Times New Roman"/>
        </w:rPr>
        <w:t xml:space="preserve">Claim trends remain stable from </w:t>
      </w:r>
      <w:r w:rsidRPr="00A80226">
        <w:rPr>
          <w:rFonts w:ascii="Times New Roman" w:hAnsi="Times New Roman" w:cs="Times New Roman"/>
          <w:b/>
          <w:bCs/>
        </w:rPr>
        <w:t>1990–2018</w:t>
      </w:r>
    </w:p>
    <w:p w:rsidR="00A80226" w:rsidRPr="00A80226" w:rsidRDefault="00A80226" w:rsidP="00A8022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80226">
        <w:rPr>
          <w:rFonts w:ascii="Times New Roman" w:hAnsi="Times New Roman" w:cs="Times New Roman"/>
        </w:rPr>
        <w:t xml:space="preserve">Slight drop after </w:t>
      </w:r>
      <w:r w:rsidRPr="00A80226">
        <w:rPr>
          <w:rFonts w:ascii="Times New Roman" w:hAnsi="Times New Roman" w:cs="Times New Roman"/>
          <w:b/>
          <w:bCs/>
        </w:rPr>
        <w:t>2019–2020</w:t>
      </w:r>
    </w:p>
    <w:p w:rsidR="00A80226" w:rsidRPr="00A80226" w:rsidRDefault="00A80226" w:rsidP="00A80226">
      <w:pPr>
        <w:rPr>
          <w:rFonts w:ascii="Times New Roman" w:hAnsi="Times New Roman" w:cs="Times New Roman"/>
        </w:rPr>
      </w:pPr>
      <w:r w:rsidRPr="00A80226">
        <w:rPr>
          <w:rFonts w:ascii="Times New Roman" w:hAnsi="Times New Roman" w:cs="Times New Roman"/>
          <w:b/>
          <w:bCs/>
        </w:rPr>
        <w:t>Insight:</w:t>
      </w:r>
      <w:r w:rsidRPr="00A80226">
        <w:rPr>
          <w:rFonts w:ascii="Times New Roman" w:hAnsi="Times New Roman" w:cs="Times New Roman"/>
        </w:rPr>
        <w:br/>
        <w:t>Older vehicles (1990s &amp; 2000s) contribute significantly to cumulative claims, suggesting higher maintenance or breakdown risk.</w:t>
      </w:r>
      <w:r w:rsidRPr="00A80226">
        <w:rPr>
          <w:rFonts w:ascii="Times New Roman" w:hAnsi="Times New Roman" w:cs="Times New Roman"/>
        </w:rPr>
        <w:br/>
        <w:t>Newer models post-2018 show fewer claims, likely due to improved safety features.</w:t>
      </w:r>
    </w:p>
    <w:p w:rsidR="00A80226" w:rsidRPr="00A80226" w:rsidRDefault="00A80226" w:rsidP="00A80226">
      <w:pPr>
        <w:rPr>
          <w:rFonts w:ascii="Times New Roman" w:hAnsi="Times New Roman" w:cs="Times New Roman"/>
        </w:rPr>
      </w:pPr>
      <w:r w:rsidRPr="00A80226">
        <w:rPr>
          <w:rFonts w:ascii="Times New Roman" w:hAnsi="Times New Roman" w:cs="Times New Roman"/>
        </w:rPr>
        <w:pict>
          <v:rect id="_x0000_i1103" style="width:0;height:1.5pt" o:hralign="center" o:hrstd="t" o:hr="t" fillcolor="#a0a0a0" stroked="f"/>
        </w:pict>
      </w:r>
    </w:p>
    <w:p w:rsidR="00A80226" w:rsidRPr="00A80226" w:rsidRDefault="00A80226" w:rsidP="00A80226">
      <w:pPr>
        <w:pStyle w:val="Heading3"/>
        <w:rPr>
          <w:rFonts w:ascii="Times New Roman" w:hAnsi="Times New Roman" w:cs="Times New Roman"/>
        </w:rPr>
      </w:pPr>
      <w:r w:rsidRPr="00A80226">
        <w:rPr>
          <w:rFonts w:ascii="Times New Roman" w:hAnsi="Times New Roman" w:cs="Times New Roman"/>
        </w:rPr>
        <w:t>3.6 Claim Amount by Kids Driving</w:t>
      </w:r>
    </w:p>
    <w:p w:rsidR="00A80226" w:rsidRPr="00A80226" w:rsidRDefault="00A80226" w:rsidP="00A8022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80226">
        <w:rPr>
          <w:rFonts w:ascii="Times New Roman" w:hAnsi="Times New Roman" w:cs="Times New Roman"/>
        </w:rPr>
        <w:t>Households with kids driving produce:</w:t>
      </w:r>
    </w:p>
    <w:p w:rsidR="00A80226" w:rsidRPr="00A80226" w:rsidRDefault="00A80226" w:rsidP="00A80226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A80226">
        <w:rPr>
          <w:rFonts w:ascii="Times New Roman" w:hAnsi="Times New Roman" w:cs="Times New Roman"/>
          <w:b/>
          <w:bCs/>
        </w:rPr>
        <w:t>$67M</w:t>
      </w:r>
      <w:r w:rsidRPr="00A80226">
        <w:rPr>
          <w:rFonts w:ascii="Times New Roman" w:hAnsi="Times New Roman" w:cs="Times New Roman"/>
        </w:rPr>
        <w:t xml:space="preserve"> in year 0 (initial index)</w:t>
      </w:r>
    </w:p>
    <w:p w:rsidR="00A80226" w:rsidRPr="00A80226" w:rsidRDefault="00A80226" w:rsidP="00A80226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A80226">
        <w:rPr>
          <w:rFonts w:ascii="Times New Roman" w:hAnsi="Times New Roman" w:cs="Times New Roman"/>
        </w:rPr>
        <w:t>Decreases sharply over following years</w:t>
      </w:r>
    </w:p>
    <w:p w:rsidR="00A80226" w:rsidRPr="00A80226" w:rsidRDefault="00A80226" w:rsidP="00A80226">
      <w:pPr>
        <w:rPr>
          <w:rFonts w:ascii="Times New Roman" w:hAnsi="Times New Roman" w:cs="Times New Roman"/>
        </w:rPr>
      </w:pPr>
      <w:r w:rsidRPr="00A80226">
        <w:rPr>
          <w:rFonts w:ascii="Times New Roman" w:hAnsi="Times New Roman" w:cs="Times New Roman"/>
          <w:b/>
          <w:bCs/>
        </w:rPr>
        <w:t>Insight:</w:t>
      </w:r>
      <w:r w:rsidRPr="00A80226">
        <w:rPr>
          <w:rFonts w:ascii="Times New Roman" w:hAnsi="Times New Roman" w:cs="Times New Roman"/>
        </w:rPr>
        <w:br/>
        <w:t xml:space="preserve">The </w:t>
      </w:r>
      <w:proofErr w:type="gramStart"/>
      <w:r w:rsidRPr="00A80226">
        <w:rPr>
          <w:rFonts w:ascii="Times New Roman" w:hAnsi="Times New Roman" w:cs="Times New Roman"/>
        </w:rPr>
        <w:t>first year</w:t>
      </w:r>
      <w:proofErr w:type="gramEnd"/>
      <w:r w:rsidRPr="00A80226">
        <w:rPr>
          <w:rFonts w:ascii="Times New Roman" w:hAnsi="Times New Roman" w:cs="Times New Roman"/>
        </w:rPr>
        <w:t xml:space="preserve"> kids start driving shows extremely high claim amounts. This is a </w:t>
      </w:r>
      <w:r w:rsidRPr="00A80226">
        <w:rPr>
          <w:rFonts w:ascii="Times New Roman" w:hAnsi="Times New Roman" w:cs="Times New Roman"/>
          <w:b/>
          <w:bCs/>
        </w:rPr>
        <w:t>high-risk segment</w:t>
      </w:r>
      <w:r w:rsidRPr="00A80226">
        <w:rPr>
          <w:rFonts w:ascii="Times New Roman" w:hAnsi="Times New Roman" w:cs="Times New Roman"/>
        </w:rPr>
        <w:t xml:space="preserve"> requiring:</w:t>
      </w:r>
    </w:p>
    <w:p w:rsidR="00A80226" w:rsidRPr="00A80226" w:rsidRDefault="00A80226" w:rsidP="00A8022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80226">
        <w:rPr>
          <w:rFonts w:ascii="Times New Roman" w:hAnsi="Times New Roman" w:cs="Times New Roman"/>
        </w:rPr>
        <w:t>Premium adjustments</w:t>
      </w:r>
    </w:p>
    <w:p w:rsidR="00A80226" w:rsidRPr="00A80226" w:rsidRDefault="00A80226" w:rsidP="00A8022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80226">
        <w:rPr>
          <w:rFonts w:ascii="Times New Roman" w:hAnsi="Times New Roman" w:cs="Times New Roman"/>
        </w:rPr>
        <w:t>Mandatory driver education</w:t>
      </w:r>
    </w:p>
    <w:p w:rsidR="00A80226" w:rsidRPr="00A80226" w:rsidRDefault="00A80226" w:rsidP="00A8022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80226">
        <w:rPr>
          <w:rFonts w:ascii="Times New Roman" w:hAnsi="Times New Roman" w:cs="Times New Roman"/>
        </w:rPr>
        <w:t>Higher deductibles</w:t>
      </w:r>
    </w:p>
    <w:p w:rsidR="00A80226" w:rsidRPr="00A80226" w:rsidRDefault="00A80226" w:rsidP="00A80226">
      <w:pPr>
        <w:rPr>
          <w:rFonts w:ascii="Times New Roman" w:hAnsi="Times New Roman" w:cs="Times New Roman"/>
        </w:rPr>
      </w:pPr>
      <w:r w:rsidRPr="00A80226">
        <w:rPr>
          <w:rFonts w:ascii="Times New Roman" w:hAnsi="Times New Roman" w:cs="Times New Roman"/>
        </w:rPr>
        <w:pict>
          <v:rect id="_x0000_i1104" style="width:0;height:1.5pt" o:hralign="center" o:hrstd="t" o:hr="t" fillcolor="#a0a0a0" stroked="f"/>
        </w:pict>
      </w:r>
    </w:p>
    <w:p w:rsidR="00A80226" w:rsidRPr="00A80226" w:rsidRDefault="00A80226" w:rsidP="00A80226">
      <w:pPr>
        <w:pStyle w:val="Heading3"/>
        <w:rPr>
          <w:rFonts w:ascii="Times New Roman" w:hAnsi="Times New Roman" w:cs="Times New Roman"/>
        </w:rPr>
      </w:pPr>
      <w:r w:rsidRPr="00A80226">
        <w:rPr>
          <w:rFonts w:ascii="Times New Roman" w:hAnsi="Times New Roman" w:cs="Times New Roman"/>
        </w:rPr>
        <w:t>3.7 Claim Amount by Education Level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0"/>
        <w:gridCol w:w="1604"/>
        <w:gridCol w:w="785"/>
      </w:tblGrid>
      <w:tr w:rsidR="00A80226" w:rsidRPr="00A80226" w:rsidTr="00A80226">
        <w:tc>
          <w:tcPr>
            <w:tcW w:w="0" w:type="auto"/>
            <w:hideMark/>
          </w:tcPr>
          <w:p w:rsidR="00A80226" w:rsidRPr="00A80226" w:rsidRDefault="00A80226" w:rsidP="00A8022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A80226">
              <w:rPr>
                <w:rFonts w:ascii="Times New Roman" w:hAnsi="Times New Roman" w:cs="Times New Roman"/>
                <w:b/>
                <w:bCs/>
              </w:rPr>
              <w:t>Education</w:t>
            </w:r>
          </w:p>
        </w:tc>
        <w:tc>
          <w:tcPr>
            <w:tcW w:w="0" w:type="auto"/>
            <w:hideMark/>
          </w:tcPr>
          <w:p w:rsidR="00A80226" w:rsidRPr="00A80226" w:rsidRDefault="00A80226" w:rsidP="00A8022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A80226">
              <w:rPr>
                <w:rFonts w:ascii="Times New Roman" w:hAnsi="Times New Roman" w:cs="Times New Roman"/>
                <w:b/>
                <w:bCs/>
              </w:rPr>
              <w:t>Claim Amount</w:t>
            </w:r>
          </w:p>
        </w:tc>
        <w:tc>
          <w:tcPr>
            <w:tcW w:w="0" w:type="auto"/>
            <w:hideMark/>
          </w:tcPr>
          <w:p w:rsidR="00A80226" w:rsidRPr="00A80226" w:rsidRDefault="00A80226" w:rsidP="00A8022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A80226">
              <w:rPr>
                <w:rFonts w:ascii="Times New Roman" w:hAnsi="Times New Roman" w:cs="Times New Roman"/>
                <w:b/>
                <w:bCs/>
              </w:rPr>
              <w:t>Share</w:t>
            </w:r>
          </w:p>
        </w:tc>
      </w:tr>
      <w:tr w:rsidR="00A80226" w:rsidRPr="00A80226" w:rsidTr="00A80226">
        <w:tc>
          <w:tcPr>
            <w:tcW w:w="0" w:type="auto"/>
            <w:hideMark/>
          </w:tcPr>
          <w:p w:rsidR="00A80226" w:rsidRPr="00A80226" w:rsidRDefault="00A80226" w:rsidP="00A802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80226">
              <w:rPr>
                <w:rFonts w:ascii="Times New Roman" w:hAnsi="Times New Roman" w:cs="Times New Roman"/>
                <w:b/>
                <w:bCs/>
              </w:rPr>
              <w:t>Bachelors</w:t>
            </w:r>
          </w:p>
        </w:tc>
        <w:tc>
          <w:tcPr>
            <w:tcW w:w="0" w:type="auto"/>
            <w:hideMark/>
          </w:tcPr>
          <w:p w:rsidR="00A80226" w:rsidRPr="00A80226" w:rsidRDefault="00A80226" w:rsidP="00A802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80226">
              <w:rPr>
                <w:rFonts w:ascii="Times New Roman" w:hAnsi="Times New Roman" w:cs="Times New Roman"/>
              </w:rPr>
              <w:t>$46.61M</w:t>
            </w:r>
          </w:p>
        </w:tc>
        <w:tc>
          <w:tcPr>
            <w:tcW w:w="0" w:type="auto"/>
            <w:hideMark/>
          </w:tcPr>
          <w:p w:rsidR="00A80226" w:rsidRPr="00A80226" w:rsidRDefault="00A80226" w:rsidP="00A802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80226">
              <w:rPr>
                <w:rFonts w:ascii="Times New Roman" w:hAnsi="Times New Roman" w:cs="Times New Roman"/>
              </w:rPr>
              <w:t>49.7%</w:t>
            </w:r>
          </w:p>
        </w:tc>
      </w:tr>
      <w:tr w:rsidR="00A80226" w:rsidRPr="00A80226" w:rsidTr="00A80226">
        <w:tc>
          <w:tcPr>
            <w:tcW w:w="0" w:type="auto"/>
            <w:hideMark/>
          </w:tcPr>
          <w:p w:rsidR="00A80226" w:rsidRPr="00A80226" w:rsidRDefault="00A80226" w:rsidP="00A802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80226">
              <w:rPr>
                <w:rFonts w:ascii="Times New Roman" w:hAnsi="Times New Roman" w:cs="Times New Roman"/>
                <w:b/>
                <w:bCs/>
              </w:rPr>
              <w:t>High School</w:t>
            </w:r>
          </w:p>
        </w:tc>
        <w:tc>
          <w:tcPr>
            <w:tcW w:w="0" w:type="auto"/>
            <w:hideMark/>
          </w:tcPr>
          <w:p w:rsidR="00A80226" w:rsidRPr="00A80226" w:rsidRDefault="00A80226" w:rsidP="00A802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80226">
              <w:rPr>
                <w:rFonts w:ascii="Times New Roman" w:hAnsi="Times New Roman" w:cs="Times New Roman"/>
              </w:rPr>
              <w:t>$26.08M</w:t>
            </w:r>
          </w:p>
        </w:tc>
        <w:tc>
          <w:tcPr>
            <w:tcW w:w="0" w:type="auto"/>
            <w:hideMark/>
          </w:tcPr>
          <w:p w:rsidR="00A80226" w:rsidRPr="00A80226" w:rsidRDefault="00A80226" w:rsidP="00A802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80226">
              <w:rPr>
                <w:rFonts w:ascii="Times New Roman" w:hAnsi="Times New Roman" w:cs="Times New Roman"/>
              </w:rPr>
              <w:t>27.8%</w:t>
            </w:r>
          </w:p>
        </w:tc>
      </w:tr>
      <w:tr w:rsidR="00A80226" w:rsidRPr="00A80226" w:rsidTr="00A80226">
        <w:tc>
          <w:tcPr>
            <w:tcW w:w="0" w:type="auto"/>
            <w:hideMark/>
          </w:tcPr>
          <w:p w:rsidR="00A80226" w:rsidRPr="00A80226" w:rsidRDefault="00A80226" w:rsidP="00A802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80226">
              <w:rPr>
                <w:rFonts w:ascii="Times New Roman" w:hAnsi="Times New Roman" w:cs="Times New Roman"/>
                <w:b/>
                <w:bCs/>
              </w:rPr>
              <w:t>Masters</w:t>
            </w:r>
          </w:p>
        </w:tc>
        <w:tc>
          <w:tcPr>
            <w:tcW w:w="0" w:type="auto"/>
            <w:hideMark/>
          </w:tcPr>
          <w:p w:rsidR="00A80226" w:rsidRPr="00A80226" w:rsidRDefault="00A80226" w:rsidP="00A802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80226">
              <w:rPr>
                <w:rFonts w:ascii="Times New Roman" w:hAnsi="Times New Roman" w:cs="Times New Roman"/>
              </w:rPr>
              <w:t>$14.16M</w:t>
            </w:r>
          </w:p>
        </w:tc>
        <w:tc>
          <w:tcPr>
            <w:tcW w:w="0" w:type="auto"/>
            <w:hideMark/>
          </w:tcPr>
          <w:p w:rsidR="00A80226" w:rsidRPr="00A80226" w:rsidRDefault="00A80226" w:rsidP="00A802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80226">
              <w:rPr>
                <w:rFonts w:ascii="Times New Roman" w:hAnsi="Times New Roman" w:cs="Times New Roman"/>
              </w:rPr>
              <w:t>15.1%</w:t>
            </w:r>
          </w:p>
        </w:tc>
      </w:tr>
      <w:tr w:rsidR="00A80226" w:rsidRPr="00A80226" w:rsidTr="00A80226">
        <w:tc>
          <w:tcPr>
            <w:tcW w:w="0" w:type="auto"/>
            <w:hideMark/>
          </w:tcPr>
          <w:p w:rsidR="00A80226" w:rsidRPr="00A80226" w:rsidRDefault="00A80226" w:rsidP="00A802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80226">
              <w:rPr>
                <w:rFonts w:ascii="Times New Roman" w:hAnsi="Times New Roman" w:cs="Times New Roman"/>
                <w:b/>
                <w:bCs/>
              </w:rPr>
              <w:t>PhD</w:t>
            </w:r>
          </w:p>
        </w:tc>
        <w:tc>
          <w:tcPr>
            <w:tcW w:w="0" w:type="auto"/>
            <w:hideMark/>
          </w:tcPr>
          <w:p w:rsidR="00A80226" w:rsidRPr="00A80226" w:rsidRDefault="00A80226" w:rsidP="00A802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80226">
              <w:rPr>
                <w:rFonts w:ascii="Times New Roman" w:hAnsi="Times New Roman" w:cs="Times New Roman"/>
              </w:rPr>
              <w:t>$6.33M</w:t>
            </w:r>
          </w:p>
        </w:tc>
        <w:tc>
          <w:tcPr>
            <w:tcW w:w="0" w:type="auto"/>
            <w:hideMark/>
          </w:tcPr>
          <w:p w:rsidR="00A80226" w:rsidRPr="00A80226" w:rsidRDefault="00A80226" w:rsidP="00A802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80226">
              <w:rPr>
                <w:rFonts w:ascii="Times New Roman" w:hAnsi="Times New Roman" w:cs="Times New Roman"/>
              </w:rPr>
              <w:t>6.7%</w:t>
            </w:r>
          </w:p>
        </w:tc>
      </w:tr>
    </w:tbl>
    <w:p w:rsidR="00A80226" w:rsidRPr="00A80226" w:rsidRDefault="00A80226" w:rsidP="00A80226">
      <w:pPr>
        <w:rPr>
          <w:rFonts w:ascii="Times New Roman" w:hAnsi="Times New Roman" w:cs="Times New Roman"/>
        </w:rPr>
      </w:pPr>
      <w:r w:rsidRPr="00A80226">
        <w:rPr>
          <w:rFonts w:ascii="Times New Roman" w:hAnsi="Times New Roman" w:cs="Times New Roman"/>
          <w:b/>
          <w:bCs/>
        </w:rPr>
        <w:t>Insight:</w:t>
      </w:r>
      <w:r w:rsidRPr="00A80226">
        <w:rPr>
          <w:rFonts w:ascii="Times New Roman" w:hAnsi="Times New Roman" w:cs="Times New Roman"/>
        </w:rPr>
        <w:br/>
        <w:t>Higher-educated individuals contribute bigger claim amounts because they often:</w:t>
      </w:r>
    </w:p>
    <w:p w:rsidR="00A80226" w:rsidRPr="00A80226" w:rsidRDefault="00A80226" w:rsidP="00A8022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80226">
        <w:rPr>
          <w:rFonts w:ascii="Times New Roman" w:hAnsi="Times New Roman" w:cs="Times New Roman"/>
        </w:rPr>
        <w:t>Own more expensive vehicles</w:t>
      </w:r>
    </w:p>
    <w:p w:rsidR="00A80226" w:rsidRPr="00A80226" w:rsidRDefault="00A80226" w:rsidP="00A8022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80226">
        <w:rPr>
          <w:rFonts w:ascii="Times New Roman" w:hAnsi="Times New Roman" w:cs="Times New Roman"/>
        </w:rPr>
        <w:t>Live in busy urban areas</w:t>
      </w:r>
    </w:p>
    <w:p w:rsidR="00A80226" w:rsidRPr="00A80226" w:rsidRDefault="00A80226" w:rsidP="00A8022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80226">
        <w:rPr>
          <w:rFonts w:ascii="Times New Roman" w:hAnsi="Times New Roman" w:cs="Times New Roman"/>
        </w:rPr>
        <w:t>Have higher policy coverage</w:t>
      </w:r>
    </w:p>
    <w:p w:rsidR="00A80226" w:rsidRPr="00A80226" w:rsidRDefault="00A80226" w:rsidP="00A80226">
      <w:pPr>
        <w:rPr>
          <w:rFonts w:ascii="Times New Roman" w:hAnsi="Times New Roman" w:cs="Times New Roman"/>
        </w:rPr>
      </w:pPr>
      <w:r w:rsidRPr="00A80226">
        <w:rPr>
          <w:rFonts w:ascii="Times New Roman" w:hAnsi="Times New Roman" w:cs="Times New Roman"/>
        </w:rPr>
        <w:pict>
          <v:rect id="_x0000_i1105" style="width:0;height:1.5pt" o:hralign="center" o:hrstd="t" o:hr="t" fillcolor="#a0a0a0" stroked="f"/>
        </w:pict>
      </w:r>
    </w:p>
    <w:p w:rsidR="00A80226" w:rsidRPr="00A80226" w:rsidRDefault="00A80226" w:rsidP="00A80226">
      <w:pPr>
        <w:pStyle w:val="Heading3"/>
        <w:rPr>
          <w:rFonts w:ascii="Times New Roman" w:hAnsi="Times New Roman" w:cs="Times New Roman"/>
        </w:rPr>
      </w:pPr>
      <w:r w:rsidRPr="00A80226">
        <w:rPr>
          <w:rFonts w:ascii="Times New Roman" w:hAnsi="Times New Roman" w:cs="Times New Roman"/>
        </w:rPr>
        <w:t>3.8 Education × Marital Status</w:t>
      </w:r>
    </w:p>
    <w:p w:rsidR="00A80226" w:rsidRPr="00A80226" w:rsidRDefault="00A80226" w:rsidP="00A80226">
      <w:pPr>
        <w:rPr>
          <w:rFonts w:ascii="Times New Roman" w:hAnsi="Times New Roman" w:cs="Times New Roman"/>
        </w:rPr>
      </w:pPr>
      <w:r w:rsidRPr="00A80226">
        <w:rPr>
          <w:rFonts w:ascii="Times New Roman" w:hAnsi="Times New Roman" w:cs="Times New Roman"/>
          <w:b/>
          <w:bCs/>
        </w:rPr>
        <w:t>Single individuals</w:t>
      </w:r>
      <w:r w:rsidRPr="00A80226">
        <w:rPr>
          <w:rFonts w:ascii="Times New Roman" w:hAnsi="Times New Roman" w:cs="Times New Roman"/>
        </w:rPr>
        <w:t xml:space="preserve"> across most education levels show the highest claim totals (e.g., Bachelors – </w:t>
      </w:r>
      <w:r w:rsidRPr="00A80226">
        <w:rPr>
          <w:rFonts w:ascii="Times New Roman" w:hAnsi="Times New Roman" w:cs="Times New Roman"/>
          <w:b/>
          <w:bCs/>
        </w:rPr>
        <w:t>$19.39M</w:t>
      </w:r>
      <w:r w:rsidRPr="00A80226">
        <w:rPr>
          <w:rFonts w:ascii="Times New Roman" w:hAnsi="Times New Roman" w:cs="Times New Roman"/>
        </w:rPr>
        <w:t>).</w:t>
      </w:r>
    </w:p>
    <w:p w:rsidR="00A80226" w:rsidRPr="00A80226" w:rsidRDefault="00A80226" w:rsidP="00A80226">
      <w:pPr>
        <w:rPr>
          <w:rFonts w:ascii="Times New Roman" w:hAnsi="Times New Roman" w:cs="Times New Roman"/>
        </w:rPr>
      </w:pPr>
      <w:r w:rsidRPr="00A80226">
        <w:rPr>
          <w:rFonts w:ascii="Times New Roman" w:hAnsi="Times New Roman" w:cs="Times New Roman"/>
          <w:b/>
          <w:bCs/>
        </w:rPr>
        <w:t>Insight:</w:t>
      </w:r>
      <w:r w:rsidRPr="00A80226">
        <w:rPr>
          <w:rFonts w:ascii="Times New Roman" w:hAnsi="Times New Roman" w:cs="Times New Roman"/>
        </w:rPr>
        <w:br/>
        <w:t>Single policyholders tend to file higher claim amounts compared to married customers.</w:t>
      </w:r>
      <w:r w:rsidRPr="00A80226">
        <w:rPr>
          <w:rFonts w:ascii="Times New Roman" w:hAnsi="Times New Roman" w:cs="Times New Roman"/>
        </w:rPr>
        <w:br/>
        <w:t>Married individuals show more stable and moderate risk levels.</w:t>
      </w:r>
    </w:p>
    <w:p w:rsidR="00A80226" w:rsidRPr="00A80226" w:rsidRDefault="00A80226" w:rsidP="00A80226">
      <w:pPr>
        <w:rPr>
          <w:rFonts w:ascii="Times New Roman" w:hAnsi="Times New Roman" w:cs="Times New Roman"/>
        </w:rPr>
      </w:pPr>
      <w:r w:rsidRPr="00A80226">
        <w:rPr>
          <w:rFonts w:ascii="Times New Roman" w:hAnsi="Times New Roman" w:cs="Times New Roman"/>
        </w:rPr>
        <w:pict>
          <v:rect id="_x0000_i1106" style="width:0;height:1.5pt" o:hralign="center" o:hrstd="t" o:hr="t" fillcolor="#a0a0a0" stroked="f"/>
        </w:pict>
      </w:r>
    </w:p>
    <w:p w:rsidR="00A80226" w:rsidRPr="00A80226" w:rsidRDefault="00A80226" w:rsidP="00A80226">
      <w:pPr>
        <w:pStyle w:val="Heading2"/>
        <w:rPr>
          <w:rFonts w:ascii="Times New Roman" w:hAnsi="Times New Roman" w:cs="Times New Roman"/>
        </w:rPr>
      </w:pPr>
      <w:r w:rsidRPr="00A80226">
        <w:rPr>
          <w:rFonts w:ascii="Times New Roman" w:hAnsi="Times New Roman" w:cs="Times New Roman"/>
        </w:rPr>
        <w:t>4. Business Impact Summary</w:t>
      </w:r>
    </w:p>
    <w:p w:rsidR="00A80226" w:rsidRPr="00A80226" w:rsidRDefault="00A80226" w:rsidP="00A80226">
      <w:pPr>
        <w:rPr>
          <w:rFonts w:ascii="Times New Roman" w:hAnsi="Times New Roman" w:cs="Times New Roman"/>
        </w:rPr>
      </w:pPr>
      <w:r w:rsidRPr="00A80226">
        <w:rPr>
          <w:rFonts w:ascii="Times New Roman" w:hAnsi="Times New Roman" w:cs="Times New Roman"/>
        </w:rPr>
        <w:t>The dashboard highlights several risk-heavy segments:</w:t>
      </w:r>
    </w:p>
    <w:p w:rsidR="00A80226" w:rsidRPr="00A80226" w:rsidRDefault="00A80226" w:rsidP="00A80226">
      <w:pPr>
        <w:rPr>
          <w:rFonts w:ascii="Times New Roman" w:hAnsi="Times New Roman" w:cs="Times New Roman"/>
          <w:b/>
          <w:bCs/>
        </w:rPr>
      </w:pPr>
      <w:r w:rsidRPr="00A80226">
        <w:rPr>
          <w:rFonts w:ascii="Times New Roman" w:hAnsi="Times New Roman" w:cs="Times New Roman"/>
          <w:b/>
          <w:bCs/>
        </w:rPr>
        <w:t>High Risk Segments</w:t>
      </w:r>
    </w:p>
    <w:p w:rsidR="00A80226" w:rsidRPr="00A80226" w:rsidRDefault="00A80226" w:rsidP="00A8022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80226">
        <w:rPr>
          <w:rFonts w:ascii="Times New Roman" w:hAnsi="Times New Roman" w:cs="Times New Roman"/>
        </w:rPr>
        <w:t>New young drivers (kids driving)</w:t>
      </w:r>
    </w:p>
    <w:p w:rsidR="00A80226" w:rsidRPr="00A80226" w:rsidRDefault="00A80226" w:rsidP="00A8022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80226">
        <w:rPr>
          <w:rFonts w:ascii="Times New Roman" w:hAnsi="Times New Roman" w:cs="Times New Roman"/>
        </w:rPr>
        <w:t>Single policyholders</w:t>
      </w:r>
    </w:p>
    <w:p w:rsidR="00A80226" w:rsidRPr="00A80226" w:rsidRDefault="00A80226" w:rsidP="00A8022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80226">
        <w:rPr>
          <w:rFonts w:ascii="Times New Roman" w:hAnsi="Times New Roman" w:cs="Times New Roman"/>
        </w:rPr>
        <w:t>Drivers aged 26–65</w:t>
      </w:r>
    </w:p>
    <w:p w:rsidR="00A80226" w:rsidRPr="00A80226" w:rsidRDefault="00A80226" w:rsidP="00A8022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80226">
        <w:rPr>
          <w:rFonts w:ascii="Times New Roman" w:hAnsi="Times New Roman" w:cs="Times New Roman"/>
        </w:rPr>
        <w:t>Ford &amp; Chevrolet owners</w:t>
      </w:r>
    </w:p>
    <w:p w:rsidR="00A80226" w:rsidRPr="00A80226" w:rsidRDefault="00A80226" w:rsidP="00A8022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80226">
        <w:rPr>
          <w:rFonts w:ascii="Times New Roman" w:hAnsi="Times New Roman" w:cs="Times New Roman"/>
        </w:rPr>
        <w:t>Highly urban &amp; urban zones</w:t>
      </w:r>
    </w:p>
    <w:p w:rsidR="00A80226" w:rsidRPr="00A80226" w:rsidRDefault="00A80226" w:rsidP="00A8022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80226">
        <w:rPr>
          <w:rFonts w:ascii="Times New Roman" w:hAnsi="Times New Roman" w:cs="Times New Roman"/>
        </w:rPr>
        <w:t>Older vehicle models</w:t>
      </w:r>
    </w:p>
    <w:p w:rsidR="00A80226" w:rsidRPr="00A80226" w:rsidRDefault="00A80226" w:rsidP="00A80226">
      <w:pPr>
        <w:rPr>
          <w:rFonts w:ascii="Times New Roman" w:hAnsi="Times New Roman" w:cs="Times New Roman"/>
          <w:b/>
          <w:bCs/>
        </w:rPr>
      </w:pPr>
      <w:r w:rsidRPr="00A80226">
        <w:rPr>
          <w:rFonts w:ascii="Times New Roman" w:hAnsi="Times New Roman" w:cs="Times New Roman"/>
          <w:b/>
          <w:bCs/>
        </w:rPr>
        <w:t>Low Risk Segments</w:t>
      </w:r>
    </w:p>
    <w:p w:rsidR="00A80226" w:rsidRPr="00A80226" w:rsidRDefault="00A80226" w:rsidP="00A8022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80226">
        <w:rPr>
          <w:rFonts w:ascii="Times New Roman" w:hAnsi="Times New Roman" w:cs="Times New Roman"/>
        </w:rPr>
        <w:t>Very young (15–25) &amp; senior (66+) policyholders (lower volumes)</w:t>
      </w:r>
    </w:p>
    <w:p w:rsidR="00A80226" w:rsidRPr="00A80226" w:rsidRDefault="00A80226" w:rsidP="00A8022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80226">
        <w:rPr>
          <w:rFonts w:ascii="Times New Roman" w:hAnsi="Times New Roman" w:cs="Times New Roman"/>
        </w:rPr>
        <w:t>Married drivers</w:t>
      </w:r>
    </w:p>
    <w:p w:rsidR="00A80226" w:rsidRPr="00A80226" w:rsidRDefault="00A80226" w:rsidP="00A8022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80226">
        <w:rPr>
          <w:rFonts w:ascii="Times New Roman" w:hAnsi="Times New Roman" w:cs="Times New Roman"/>
        </w:rPr>
        <w:t>PhD-educated policyholders</w:t>
      </w:r>
    </w:p>
    <w:p w:rsidR="00A80226" w:rsidRPr="00A80226" w:rsidRDefault="00A80226" w:rsidP="00A8022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80226">
        <w:rPr>
          <w:rFonts w:ascii="Times New Roman" w:hAnsi="Times New Roman" w:cs="Times New Roman"/>
        </w:rPr>
        <w:t>Newer car models (post-2018)</w:t>
      </w:r>
    </w:p>
    <w:p w:rsidR="00A80226" w:rsidRPr="00A80226" w:rsidRDefault="00A80226" w:rsidP="00A80226">
      <w:pPr>
        <w:rPr>
          <w:rFonts w:ascii="Times New Roman" w:hAnsi="Times New Roman" w:cs="Times New Roman"/>
        </w:rPr>
      </w:pPr>
      <w:r w:rsidRPr="00A80226">
        <w:rPr>
          <w:rFonts w:ascii="Times New Roman" w:hAnsi="Times New Roman" w:cs="Times New Roman"/>
        </w:rPr>
        <w:pict>
          <v:rect id="_x0000_i1107" style="width:0;height:1.5pt" o:hralign="center" o:hrstd="t" o:hr="t" fillcolor="#a0a0a0" stroked="f"/>
        </w:pict>
      </w:r>
    </w:p>
    <w:p w:rsidR="00A80226" w:rsidRPr="00A80226" w:rsidRDefault="00A80226" w:rsidP="00A80226">
      <w:pPr>
        <w:pStyle w:val="Heading2"/>
        <w:rPr>
          <w:rFonts w:ascii="Times New Roman" w:hAnsi="Times New Roman" w:cs="Times New Roman"/>
        </w:rPr>
      </w:pPr>
      <w:r w:rsidRPr="00A80226">
        <w:rPr>
          <w:rFonts w:ascii="Times New Roman" w:hAnsi="Times New Roman" w:cs="Times New Roman"/>
        </w:rPr>
        <w:t>5. Strategic Recommendations</w:t>
      </w:r>
    </w:p>
    <w:p w:rsidR="00A80226" w:rsidRPr="00A80226" w:rsidRDefault="00A80226" w:rsidP="00A80226">
      <w:pPr>
        <w:rPr>
          <w:rFonts w:ascii="Times New Roman" w:hAnsi="Times New Roman" w:cs="Times New Roman"/>
          <w:b/>
          <w:bCs/>
        </w:rPr>
      </w:pPr>
      <w:r w:rsidRPr="00A80226">
        <w:rPr>
          <w:rFonts w:ascii="Times New Roman" w:hAnsi="Times New Roman" w:cs="Times New Roman"/>
          <w:b/>
          <w:bCs/>
        </w:rPr>
        <w:t>Pricing &amp; Underwriting</w:t>
      </w:r>
    </w:p>
    <w:p w:rsidR="00A80226" w:rsidRPr="00A80226" w:rsidRDefault="00A80226" w:rsidP="00A8022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80226">
        <w:rPr>
          <w:rFonts w:ascii="Times New Roman" w:hAnsi="Times New Roman" w:cs="Times New Roman"/>
        </w:rPr>
        <w:t>Increase premiums for high-risk groups:</w:t>
      </w:r>
    </w:p>
    <w:p w:rsidR="00A80226" w:rsidRPr="00A80226" w:rsidRDefault="00A80226" w:rsidP="00A80226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A80226">
        <w:rPr>
          <w:rFonts w:ascii="Times New Roman" w:hAnsi="Times New Roman" w:cs="Times New Roman"/>
        </w:rPr>
        <w:t>Households with kids driving</w:t>
      </w:r>
    </w:p>
    <w:p w:rsidR="00A80226" w:rsidRPr="00A80226" w:rsidRDefault="00A80226" w:rsidP="00A80226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A80226">
        <w:rPr>
          <w:rFonts w:ascii="Times New Roman" w:hAnsi="Times New Roman" w:cs="Times New Roman"/>
        </w:rPr>
        <w:t>High-traffic urban zones</w:t>
      </w:r>
    </w:p>
    <w:p w:rsidR="00A80226" w:rsidRPr="00A80226" w:rsidRDefault="00A80226" w:rsidP="00A80226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A80226">
        <w:rPr>
          <w:rFonts w:ascii="Times New Roman" w:hAnsi="Times New Roman" w:cs="Times New Roman"/>
        </w:rPr>
        <w:t>High-volume car makes like Ford &amp; Chevrolet</w:t>
      </w:r>
    </w:p>
    <w:p w:rsidR="00A80226" w:rsidRPr="00A80226" w:rsidRDefault="00A80226" w:rsidP="00A8022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80226">
        <w:rPr>
          <w:rFonts w:ascii="Times New Roman" w:hAnsi="Times New Roman" w:cs="Times New Roman"/>
        </w:rPr>
        <w:t>Introduce risk-based deductibles for older vehicles</w:t>
      </w:r>
    </w:p>
    <w:p w:rsidR="00A80226" w:rsidRPr="00A80226" w:rsidRDefault="00A80226" w:rsidP="00A80226">
      <w:pPr>
        <w:rPr>
          <w:rFonts w:ascii="Times New Roman" w:hAnsi="Times New Roman" w:cs="Times New Roman"/>
          <w:b/>
          <w:bCs/>
        </w:rPr>
      </w:pPr>
      <w:r w:rsidRPr="00A80226">
        <w:rPr>
          <w:rFonts w:ascii="Times New Roman" w:hAnsi="Times New Roman" w:cs="Times New Roman"/>
          <w:b/>
          <w:bCs/>
        </w:rPr>
        <w:t>Risk Mitigation Programs</w:t>
      </w:r>
    </w:p>
    <w:p w:rsidR="00A80226" w:rsidRPr="00A80226" w:rsidRDefault="00A80226" w:rsidP="00A8022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80226">
        <w:rPr>
          <w:rFonts w:ascii="Times New Roman" w:hAnsi="Times New Roman" w:cs="Times New Roman"/>
        </w:rPr>
        <w:t>Offer driver training discounts for households with young drivers</w:t>
      </w:r>
    </w:p>
    <w:p w:rsidR="00A80226" w:rsidRPr="00A80226" w:rsidRDefault="00A80226" w:rsidP="00A8022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80226">
        <w:rPr>
          <w:rFonts w:ascii="Times New Roman" w:hAnsi="Times New Roman" w:cs="Times New Roman"/>
        </w:rPr>
        <w:t>Promote safe-driving rewards for high-frequency claim areas</w:t>
      </w:r>
    </w:p>
    <w:p w:rsidR="00A80226" w:rsidRPr="00A80226" w:rsidRDefault="00A80226" w:rsidP="00A80226">
      <w:pPr>
        <w:rPr>
          <w:rFonts w:ascii="Times New Roman" w:hAnsi="Times New Roman" w:cs="Times New Roman"/>
          <w:b/>
          <w:bCs/>
        </w:rPr>
      </w:pPr>
      <w:r w:rsidRPr="00A80226">
        <w:rPr>
          <w:rFonts w:ascii="Times New Roman" w:hAnsi="Times New Roman" w:cs="Times New Roman"/>
          <w:b/>
          <w:bCs/>
        </w:rPr>
        <w:t>Customer Segmentation Strategy</w:t>
      </w:r>
    </w:p>
    <w:p w:rsidR="00A80226" w:rsidRPr="00A80226" w:rsidRDefault="00A80226" w:rsidP="00A8022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A80226">
        <w:rPr>
          <w:rFonts w:ascii="Times New Roman" w:hAnsi="Times New Roman" w:cs="Times New Roman"/>
        </w:rPr>
        <w:t>Build loyalty programs targeting:</w:t>
      </w:r>
    </w:p>
    <w:p w:rsidR="00A80226" w:rsidRPr="00A80226" w:rsidRDefault="00A80226" w:rsidP="00A80226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A80226">
        <w:rPr>
          <w:rFonts w:ascii="Times New Roman" w:hAnsi="Times New Roman" w:cs="Times New Roman"/>
        </w:rPr>
        <w:t>Bachelors → high revenue potential</w:t>
      </w:r>
    </w:p>
    <w:p w:rsidR="00A80226" w:rsidRPr="00A80226" w:rsidRDefault="00A80226" w:rsidP="00A80226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A80226">
        <w:rPr>
          <w:rFonts w:ascii="Times New Roman" w:hAnsi="Times New Roman" w:cs="Times New Roman"/>
        </w:rPr>
        <w:t>Middle-aged professionals → highest participation &amp; claims</w:t>
      </w:r>
    </w:p>
    <w:p w:rsidR="00A80226" w:rsidRPr="00A80226" w:rsidRDefault="00A80226" w:rsidP="00A8022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A80226">
        <w:rPr>
          <w:rFonts w:ascii="Times New Roman" w:hAnsi="Times New Roman" w:cs="Times New Roman"/>
        </w:rPr>
        <w:t>Introduce lower-premium policies for rural areas to attract untapped markets</w:t>
      </w:r>
    </w:p>
    <w:p w:rsidR="00A80226" w:rsidRPr="00A80226" w:rsidRDefault="00A80226" w:rsidP="00A80226">
      <w:pPr>
        <w:rPr>
          <w:rFonts w:ascii="Times New Roman" w:hAnsi="Times New Roman" w:cs="Times New Roman"/>
          <w:b/>
          <w:bCs/>
        </w:rPr>
      </w:pPr>
      <w:r w:rsidRPr="00A80226">
        <w:rPr>
          <w:rFonts w:ascii="Times New Roman" w:hAnsi="Times New Roman" w:cs="Times New Roman"/>
          <w:b/>
          <w:bCs/>
        </w:rPr>
        <w:t>Operational Improvements</w:t>
      </w:r>
    </w:p>
    <w:p w:rsidR="00A80226" w:rsidRPr="00A80226" w:rsidRDefault="00A80226" w:rsidP="00A80226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80226">
        <w:rPr>
          <w:rFonts w:ascii="Times New Roman" w:hAnsi="Times New Roman" w:cs="Times New Roman"/>
        </w:rPr>
        <w:t>Use car-year claim trends to predict vehicle aging risk</w:t>
      </w:r>
    </w:p>
    <w:p w:rsidR="00A80226" w:rsidRPr="00A80226" w:rsidRDefault="00A80226" w:rsidP="00A80226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80226">
        <w:rPr>
          <w:rFonts w:ascii="Times New Roman" w:hAnsi="Times New Roman" w:cs="Times New Roman"/>
        </w:rPr>
        <w:t>Expand risk scoring models using claim frequency + demographic factors</w:t>
      </w:r>
    </w:p>
    <w:p w:rsidR="00A80226" w:rsidRPr="00A80226" w:rsidRDefault="00A80226" w:rsidP="00A80226">
      <w:pPr>
        <w:rPr>
          <w:rFonts w:ascii="Times New Roman" w:hAnsi="Times New Roman" w:cs="Times New Roman"/>
        </w:rPr>
      </w:pPr>
      <w:r w:rsidRPr="00A80226">
        <w:rPr>
          <w:rFonts w:ascii="Times New Roman" w:hAnsi="Times New Roman" w:cs="Times New Roman"/>
        </w:rPr>
        <w:pict>
          <v:rect id="_x0000_i1108" style="width:0;height:1.5pt" o:hralign="center" o:hrstd="t" o:hr="t" fillcolor="#a0a0a0" stroked="f"/>
        </w:pict>
      </w:r>
    </w:p>
    <w:p w:rsidR="00A80226" w:rsidRPr="00A80226" w:rsidRDefault="00A80226" w:rsidP="00A80226">
      <w:pPr>
        <w:pStyle w:val="Heading2"/>
        <w:rPr>
          <w:rFonts w:ascii="Times New Roman" w:hAnsi="Times New Roman" w:cs="Times New Roman"/>
        </w:rPr>
      </w:pPr>
      <w:r w:rsidRPr="00A80226">
        <w:rPr>
          <w:rFonts w:ascii="Times New Roman" w:hAnsi="Times New Roman" w:cs="Times New Roman"/>
        </w:rPr>
        <w:t>6. Conclusion</w:t>
      </w:r>
    </w:p>
    <w:p w:rsidR="00A80226" w:rsidRPr="00A80226" w:rsidRDefault="00A80226" w:rsidP="00A80226">
      <w:pPr>
        <w:rPr>
          <w:rFonts w:ascii="Times New Roman" w:hAnsi="Times New Roman" w:cs="Times New Roman"/>
        </w:rPr>
      </w:pPr>
      <w:r w:rsidRPr="00A80226">
        <w:rPr>
          <w:rFonts w:ascii="Times New Roman" w:hAnsi="Times New Roman" w:cs="Times New Roman"/>
        </w:rPr>
        <w:t xml:space="preserve">This analysis provides insurers with clear visibility into high-risk drivers, claim-heavy locations, and demographic patterns influencing claim </w:t>
      </w:r>
      <w:proofErr w:type="spellStart"/>
      <w:r w:rsidRPr="00A80226">
        <w:rPr>
          <w:rFonts w:ascii="Times New Roman" w:hAnsi="Times New Roman" w:cs="Times New Roman"/>
        </w:rPr>
        <w:t>behavior</w:t>
      </w:r>
      <w:proofErr w:type="spellEnd"/>
      <w:r w:rsidRPr="00A80226">
        <w:rPr>
          <w:rFonts w:ascii="Times New Roman" w:hAnsi="Times New Roman" w:cs="Times New Roman"/>
        </w:rPr>
        <w:t>. Implementing the recommended strategies can significantly reduce claim cost, improve underwriting accuracy, and enhance customer profitability.</w:t>
      </w:r>
    </w:p>
    <w:p w:rsidR="00191661" w:rsidRPr="00A80226" w:rsidRDefault="00191661">
      <w:pPr>
        <w:rPr>
          <w:rFonts w:ascii="Times New Roman" w:hAnsi="Times New Roman" w:cs="Times New Roman"/>
        </w:rPr>
      </w:pPr>
    </w:p>
    <w:sectPr w:rsidR="00191661" w:rsidRPr="00A802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57249"/>
    <w:multiLevelType w:val="multilevel"/>
    <w:tmpl w:val="6FE62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06125"/>
    <w:multiLevelType w:val="multilevel"/>
    <w:tmpl w:val="29D8D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E52B9B"/>
    <w:multiLevelType w:val="multilevel"/>
    <w:tmpl w:val="188E6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AC03F0"/>
    <w:multiLevelType w:val="multilevel"/>
    <w:tmpl w:val="92CE5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834883"/>
    <w:multiLevelType w:val="multilevel"/>
    <w:tmpl w:val="FA809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6750B3"/>
    <w:multiLevelType w:val="multilevel"/>
    <w:tmpl w:val="2FB47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DE1F9C"/>
    <w:multiLevelType w:val="multilevel"/>
    <w:tmpl w:val="9FC6F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064060"/>
    <w:multiLevelType w:val="multilevel"/>
    <w:tmpl w:val="D4F09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D97F43"/>
    <w:multiLevelType w:val="multilevel"/>
    <w:tmpl w:val="0D04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C97B7B"/>
    <w:multiLevelType w:val="multilevel"/>
    <w:tmpl w:val="02A26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964B95"/>
    <w:multiLevelType w:val="multilevel"/>
    <w:tmpl w:val="A914E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320857"/>
    <w:multiLevelType w:val="multilevel"/>
    <w:tmpl w:val="5860C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D21E83"/>
    <w:multiLevelType w:val="multilevel"/>
    <w:tmpl w:val="9ED27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376D07"/>
    <w:multiLevelType w:val="multilevel"/>
    <w:tmpl w:val="D37CC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654356">
    <w:abstractNumId w:val="2"/>
  </w:num>
  <w:num w:numId="2" w16cid:durableId="2144107490">
    <w:abstractNumId w:val="7"/>
  </w:num>
  <w:num w:numId="3" w16cid:durableId="2033333927">
    <w:abstractNumId w:val="5"/>
  </w:num>
  <w:num w:numId="4" w16cid:durableId="1505240638">
    <w:abstractNumId w:val="13"/>
  </w:num>
  <w:num w:numId="5" w16cid:durableId="2053380548">
    <w:abstractNumId w:val="11"/>
  </w:num>
  <w:num w:numId="6" w16cid:durableId="560214880">
    <w:abstractNumId w:val="4"/>
  </w:num>
  <w:num w:numId="7" w16cid:durableId="1070037332">
    <w:abstractNumId w:val="8"/>
  </w:num>
  <w:num w:numId="8" w16cid:durableId="592251864">
    <w:abstractNumId w:val="3"/>
  </w:num>
  <w:num w:numId="9" w16cid:durableId="2001427220">
    <w:abstractNumId w:val="0"/>
  </w:num>
  <w:num w:numId="10" w16cid:durableId="1655600179">
    <w:abstractNumId w:val="10"/>
  </w:num>
  <w:num w:numId="11" w16cid:durableId="1157109596">
    <w:abstractNumId w:val="6"/>
  </w:num>
  <w:num w:numId="12" w16cid:durableId="1590850846">
    <w:abstractNumId w:val="9"/>
  </w:num>
  <w:num w:numId="13" w16cid:durableId="66854136">
    <w:abstractNumId w:val="12"/>
  </w:num>
  <w:num w:numId="14" w16cid:durableId="14490099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inkAnnotations="0"/>
  <w:defaultTabStop w:val="720"/>
  <w:characterSpacingControl w:val="doNotCompress"/>
  <w:savePreviewPicture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226"/>
    <w:rsid w:val="00191661"/>
    <w:rsid w:val="00287F93"/>
    <w:rsid w:val="006975AD"/>
    <w:rsid w:val="00A80226"/>
    <w:rsid w:val="00D14D63"/>
    <w:rsid w:val="00EC3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F744F"/>
  <w15:chartTrackingRefBased/>
  <w15:docId w15:val="{3F73A290-DAB1-4D65-9597-DF142DFBE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02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02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802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02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02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02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02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02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02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022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A8022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A8022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02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02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02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02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02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02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02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8022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02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8022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802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02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02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02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02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02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022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802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775</Words>
  <Characters>4423</Characters>
  <Application>Microsoft Office Word</Application>
  <DocSecurity>0</DocSecurity>
  <Lines>36</Lines>
  <Paragraphs>10</Paragraphs>
  <ScaleCrop>false</ScaleCrop>
  <Company/>
  <LinksUpToDate>false</LinksUpToDate>
  <CharactersWithSpaces>5188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Keerthana Rao</dc:creator>
  <cp:keywords/>
  <dc:description/>
  <cp:lastModifiedBy>Keerthana Rao</cp:lastModifiedBy>
  <cp:revision>1</cp:revision>
  <dcterms:created xsi:type="dcterms:W3CDTF">2025-11-28T14:39:00Z</dcterms:created>
  <dcterms:modified xsi:type="dcterms:W3CDTF">2025-11-28T14:43:00Z</dcterms:modified>
</cp:coreProperties>
</file>