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8AD9" w14:textId="13E1ABF4" w:rsidR="00867AB5" w:rsidRPr="00867AB5" w:rsidRDefault="00867AB5" w:rsidP="00867AB5">
      <w:pPr>
        <w:jc w:val="center"/>
        <w:rPr>
          <w:rFonts w:ascii="Times New Roman" w:hAnsi="Times New Roman" w:cs="Times New Roman"/>
          <w:b/>
          <w:bCs/>
          <w:sz w:val="28"/>
          <w:szCs w:val="28"/>
          <w:lang w:val="en-US"/>
        </w:rPr>
      </w:pPr>
      <w:r w:rsidRPr="00867AB5">
        <w:rPr>
          <w:rFonts w:ascii="Times New Roman" w:hAnsi="Times New Roman" w:cs="Times New Roman"/>
          <w:b/>
          <w:bCs/>
          <w:sz w:val="28"/>
          <w:szCs w:val="28"/>
        </w:rPr>
        <w:t>PREDICTING HEALTH INSURANCE PREMIUMS IN THE U.S.</w:t>
      </w:r>
    </w:p>
    <w:p w14:paraId="21EAA2CB" w14:textId="5BAC8DC4" w:rsidR="00731CCF"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Team – 7</w:t>
      </w:r>
    </w:p>
    <w:p w14:paraId="72603FCF" w14:textId="6744577F" w:rsidR="00867AB5"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DATS6103: Summary Report</w:t>
      </w:r>
    </w:p>
    <w:p w14:paraId="2C7E25EE" w14:textId="244B9EA0" w:rsid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Prof. Dr. Ning Rui</w:t>
      </w:r>
    </w:p>
    <w:p w14:paraId="23F64A26" w14:textId="77777777" w:rsidR="00867AB5" w:rsidRDefault="00867AB5" w:rsidP="00867AB5">
      <w:pPr>
        <w:spacing w:after="0"/>
        <w:rPr>
          <w:rFonts w:ascii="Times New Roman" w:hAnsi="Times New Roman" w:cs="Times New Roman"/>
          <w:lang w:val="en-US"/>
        </w:rPr>
      </w:pPr>
    </w:p>
    <w:p w14:paraId="750B0CB4" w14:textId="4D955641" w:rsidR="00867AB5" w:rsidRPr="00867AB5" w:rsidRDefault="00867AB5" w:rsidP="00867AB5">
      <w:pPr>
        <w:spacing w:after="0"/>
        <w:rPr>
          <w:rFonts w:ascii="Times New Roman" w:hAnsi="Times New Roman" w:cs="Times New Roman"/>
          <w:b/>
          <w:bCs/>
          <w:sz w:val="28"/>
          <w:szCs w:val="28"/>
          <w:lang w:val="en-US"/>
        </w:rPr>
      </w:pPr>
      <w:r w:rsidRPr="00867AB5">
        <w:rPr>
          <w:rFonts w:ascii="Times New Roman" w:hAnsi="Times New Roman" w:cs="Times New Roman"/>
          <w:b/>
          <w:bCs/>
          <w:sz w:val="28"/>
          <w:szCs w:val="28"/>
          <w:lang w:val="en-US"/>
        </w:rPr>
        <w:t>I. Introduction</w:t>
      </w:r>
    </w:p>
    <w:p w14:paraId="218DE590" w14:textId="0A4BB076" w:rsidR="00867AB5" w:rsidRDefault="006436DA" w:rsidP="003E4CDD">
      <w:pPr>
        <w:spacing w:before="240"/>
        <w:ind w:firstLine="720"/>
        <w:jc w:val="both"/>
        <w:rPr>
          <w:rFonts w:ascii="Times New Roman" w:hAnsi="Times New Roman" w:cs="Times New Roman"/>
          <w:sz w:val="24"/>
          <w:szCs w:val="24"/>
          <w:lang w:val="en-US"/>
        </w:rPr>
      </w:pPr>
      <w:r w:rsidRPr="006436DA">
        <w:rPr>
          <w:rFonts w:ascii="Times New Roman" w:hAnsi="Times New Roman" w:cs="Times New Roman"/>
          <w:sz w:val="24"/>
          <w:szCs w:val="24"/>
          <w:lang w:val="en-US"/>
        </w:rPr>
        <w:t xml:space="preserve">Insurance </w:t>
      </w:r>
      <w:r>
        <w:rPr>
          <w:rFonts w:ascii="Times New Roman" w:hAnsi="Times New Roman" w:cs="Times New Roman"/>
          <w:sz w:val="24"/>
          <w:szCs w:val="24"/>
          <w:lang w:val="en-US"/>
        </w:rPr>
        <w:t>i</w:t>
      </w:r>
      <w:r w:rsidRPr="006436DA">
        <w:rPr>
          <w:rFonts w:ascii="Times New Roman" w:hAnsi="Times New Roman" w:cs="Times New Roman"/>
          <w:sz w:val="24"/>
          <w:szCs w:val="24"/>
          <w:lang w:val="en-US"/>
        </w:rPr>
        <w:t>s a safety net for people and organizations in the event of unforeseen calamities or disasters, making it an essential component of contemporary financial planning. Diverse insurance categories address different demands, and people frequently select multiple plans to guarantee complete protection for their unique situation.</w:t>
      </w:r>
      <w:r>
        <w:rPr>
          <w:rFonts w:ascii="Times New Roman" w:hAnsi="Times New Roman" w:cs="Times New Roman"/>
          <w:sz w:val="24"/>
          <w:szCs w:val="24"/>
          <w:lang w:val="en-US"/>
        </w:rPr>
        <w:t xml:space="preserve"> </w:t>
      </w:r>
      <w:r w:rsidR="006B3157">
        <w:rPr>
          <w:rFonts w:ascii="Times New Roman" w:hAnsi="Times New Roman" w:cs="Times New Roman"/>
          <w:sz w:val="24"/>
          <w:szCs w:val="24"/>
          <w:lang w:val="en-US"/>
        </w:rPr>
        <w:t xml:space="preserve">Insurance is broadly classified into </w:t>
      </w:r>
      <w:r w:rsidR="006B3157" w:rsidRPr="006B3157">
        <w:rPr>
          <w:rFonts w:ascii="Times New Roman" w:hAnsi="Times New Roman" w:cs="Times New Roman"/>
          <w:sz w:val="24"/>
          <w:szCs w:val="24"/>
          <w:lang w:val="en-US"/>
        </w:rPr>
        <w:t>Personal, Asset, Specialty, Financial Protection, Liability, Business, and Cyber</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Health insurance is a type of coverage that helps individuals manage and mitigate the financial risks associated with medical expenses.</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doctor visits, hospital stays, surgeries, prescription drugs, preventive care, and other medically required treatments, can be covered by health insurance.</w:t>
      </w:r>
    </w:p>
    <w:p w14:paraId="3D54D3EB" w14:textId="18062BB0" w:rsidR="006B3157" w:rsidRDefault="00F467F3"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Debugging some interesting facts about Health Insurance in the United States. </w:t>
      </w:r>
      <w:r w:rsidR="005565FB" w:rsidRPr="005565FB">
        <w:rPr>
          <w:rFonts w:ascii="Times New Roman" w:hAnsi="Times New Roman" w:cs="Times New Roman"/>
          <w:sz w:val="24"/>
          <w:szCs w:val="24"/>
          <w:lang w:val="en-US"/>
        </w:rPr>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Racial and ethnic disparities were evident, with Hispanic and Black working-age adults less likely to have healthcare coverage than White/Non-Hispanic or Asian adults.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45FC2F91" w14:textId="36281BE5" w:rsidR="005565FB" w:rsidRDefault="00BC3BB8" w:rsidP="006B3157">
      <w:pPr>
        <w:spacing w:before="240"/>
        <w:jc w:val="both"/>
        <w:rPr>
          <w:rFonts w:ascii="Times New Roman" w:hAnsi="Times New Roman" w:cs="Times New Roman"/>
          <w:sz w:val="24"/>
          <w:szCs w:val="24"/>
          <w:lang w:val="en-US"/>
        </w:rPr>
      </w:pPr>
      <w:r w:rsidRPr="00BC3BB8">
        <w:rPr>
          <w:rFonts w:ascii="Times New Roman" w:hAnsi="Times New Roman" w:cs="Times New Roman"/>
          <w:sz w:val="24"/>
          <w:szCs w:val="24"/>
          <w:lang w:val="en-US"/>
        </w:rPr>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proofErr w:type="gramStart"/>
      <w:r w:rsidRPr="00BC3BB8">
        <w:rPr>
          <w:rFonts w:ascii="Times New Roman" w:hAnsi="Times New Roman" w:cs="Times New Roman"/>
          <w:sz w:val="24"/>
          <w:szCs w:val="24"/>
          <w:lang w:val="en-US"/>
        </w:rPr>
        <w:t>exhibits</w:t>
      </w:r>
      <w:proofErr w:type="gramEnd"/>
      <w:r w:rsidRPr="00BC3BB8">
        <w:rPr>
          <w:rFonts w:ascii="Times New Roman" w:hAnsi="Times New Roman" w:cs="Times New Roman"/>
          <w:sz w:val="24"/>
          <w:szCs w:val="24"/>
          <w:lang w:val="en-US"/>
        </w:rPr>
        <w:t xml:space="preserve"> variation based on these nuanced factors. 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12717256" w14:textId="77777777" w:rsidR="003E4CDD" w:rsidRDefault="003E4CDD" w:rsidP="006B3157">
      <w:pPr>
        <w:spacing w:before="240"/>
        <w:jc w:val="both"/>
        <w:rPr>
          <w:rFonts w:ascii="Times New Roman" w:hAnsi="Times New Roman" w:cs="Times New Roman"/>
          <w:sz w:val="24"/>
          <w:szCs w:val="24"/>
          <w:lang w:val="en-US"/>
        </w:rPr>
      </w:pPr>
      <w:r w:rsidRPr="003E4CDD">
        <w:rPr>
          <w:rFonts w:ascii="Times New Roman" w:hAnsi="Times New Roman" w:cs="Times New Roman"/>
          <w:sz w:val="24"/>
          <w:szCs w:val="24"/>
          <w:lang w:val="en-US"/>
        </w:rPr>
        <w:t>We employed diverse visualization techniques to illustrate distinct factors and conducted statistical tests to assess the significance of variables in relation to the cost. Subsequently, we utilized machine learning models for further analysis.</w:t>
      </w:r>
    </w:p>
    <w:p w14:paraId="0D2A7F88" w14:textId="77777777" w:rsidR="003E4CDD" w:rsidRDefault="003E4CDD" w:rsidP="006B3157">
      <w:pPr>
        <w:spacing w:before="240"/>
        <w:jc w:val="both"/>
        <w:rPr>
          <w:rFonts w:ascii="Times New Roman" w:hAnsi="Times New Roman" w:cs="Times New Roman"/>
          <w:sz w:val="24"/>
          <w:szCs w:val="24"/>
          <w:lang w:val="en-US"/>
        </w:rPr>
      </w:pPr>
    </w:p>
    <w:p w14:paraId="3F1B4BB2" w14:textId="77777777" w:rsidR="003E4CDD" w:rsidRPr="00D31DB4" w:rsidRDefault="003E4CDD" w:rsidP="006B3157">
      <w:pPr>
        <w:spacing w:before="240"/>
        <w:jc w:val="both"/>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lastRenderedPageBreak/>
        <w:t>II. SMART Questions</w:t>
      </w:r>
    </w:p>
    <w:p w14:paraId="1E112E60" w14:textId="4B060B09" w:rsidR="00D31DB4" w:rsidRDefault="00D31DB4" w:rsidP="006B3157">
      <w:pPr>
        <w:spacing w:before="240"/>
        <w:jc w:val="both"/>
        <w:rPr>
          <w:rFonts w:ascii="Times New Roman" w:hAnsi="Times New Roman" w:cs="Times New Roman"/>
          <w:sz w:val="24"/>
          <w:szCs w:val="24"/>
          <w:lang w:val="en-US"/>
        </w:rPr>
      </w:pPr>
      <w:r w:rsidRPr="00D31DB4">
        <w:rPr>
          <w:rFonts w:ascii="Times New Roman" w:hAnsi="Times New Roman" w:cs="Times New Roman"/>
          <w:sz w:val="24"/>
          <w:szCs w:val="24"/>
          <w:lang w:val="en-US"/>
        </w:rPr>
        <w:t>We formulated several SMART goals to guide our research and endeavored to address them through our comprehensive analysis. The following are the</w:t>
      </w:r>
      <w:r>
        <w:rPr>
          <w:rFonts w:ascii="Times New Roman" w:hAnsi="Times New Roman" w:cs="Times New Roman"/>
          <w:sz w:val="24"/>
          <w:szCs w:val="24"/>
          <w:lang w:val="en-US"/>
        </w:rPr>
        <w:t xml:space="preserve"> questions</w:t>
      </w:r>
      <w:r w:rsidRPr="00D31DB4">
        <w:rPr>
          <w:rFonts w:ascii="Times New Roman" w:hAnsi="Times New Roman" w:cs="Times New Roman"/>
          <w:sz w:val="24"/>
          <w:szCs w:val="24"/>
          <w:lang w:val="en-US"/>
        </w:rPr>
        <w:t xml:space="preserve"> we established</w:t>
      </w:r>
      <w:r>
        <w:rPr>
          <w:rFonts w:ascii="Times New Roman" w:hAnsi="Times New Roman" w:cs="Times New Roman"/>
          <w:sz w:val="24"/>
          <w:szCs w:val="24"/>
          <w:lang w:val="en-US"/>
        </w:rPr>
        <w:t>:</w:t>
      </w:r>
    </w:p>
    <w:p w14:paraId="6AC64BD2" w14:textId="7A3DEF59" w:rsidR="00D31DB4" w:rsidRPr="00035094" w:rsidRDefault="00D31DB4" w:rsidP="0003509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what extent is "region" a useful variable for estimating insurance costs? Does the data</w:t>
      </w:r>
      <w:r w:rsidR="00035094">
        <w:rPr>
          <w:rFonts w:ascii="Times New Roman" w:hAnsi="Times New Roman" w:cs="Times New Roman"/>
          <w:sz w:val="24"/>
          <w:szCs w:val="24"/>
          <w:lang w:val="en-US"/>
        </w:rPr>
        <w:t xml:space="preserve"> </w:t>
      </w:r>
      <w:r w:rsidRPr="00035094">
        <w:rPr>
          <w:rFonts w:ascii="Times New Roman" w:hAnsi="Times New Roman" w:cs="Times New Roman"/>
          <w:sz w:val="24"/>
          <w:szCs w:val="24"/>
          <w:lang w:val="en-US"/>
        </w:rPr>
        <w:t>show any regional trends that affect premiums? Else what specific factors affect premiums?</w:t>
      </w:r>
    </w:p>
    <w:p w14:paraId="0358542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In comparison to non-smokers, how much does being a "smoker" add to the rise in</w:t>
      </w:r>
    </w:p>
    <w:p w14:paraId="2E3EFF89" w14:textId="0EF37567" w:rsidR="00D31DB4" w:rsidRPr="00035094" w:rsidRDefault="00D31DB4" w:rsidP="00035094">
      <w:pPr>
        <w:spacing w:after="0"/>
        <w:ind w:left="360" w:firstLine="360"/>
        <w:rPr>
          <w:rFonts w:ascii="Times New Roman" w:hAnsi="Times New Roman" w:cs="Times New Roman"/>
          <w:sz w:val="24"/>
          <w:szCs w:val="24"/>
          <w:lang w:val="en-US"/>
        </w:rPr>
      </w:pPr>
      <w:r w:rsidRPr="00035094">
        <w:rPr>
          <w:rFonts w:ascii="Times New Roman" w:hAnsi="Times New Roman" w:cs="Times New Roman"/>
          <w:sz w:val="24"/>
          <w:szCs w:val="24"/>
          <w:lang w:val="en-US"/>
        </w:rPr>
        <w:t>insurance costs?</w:t>
      </w:r>
    </w:p>
    <w:p w14:paraId="41DE0150"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much does age impact insurance premiums, and is this impact consistent across</w:t>
      </w:r>
    </w:p>
    <w:p w14:paraId="7ED7242A" w14:textId="2CEBA744"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different regions?</w:t>
      </w:r>
    </w:p>
    <w:p w14:paraId="1E9369CD"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insurance companies use the data on smoking habits and exercise frequency</w:t>
      </w:r>
    </w:p>
    <w:p w14:paraId="1E06934F" w14:textId="677CB40B"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devise strategies for premium adjustments?</w:t>
      </w:r>
    </w:p>
    <w:p w14:paraId="7D4DEEC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relevant is gender in determining insurance premiums, and is there a</w:t>
      </w:r>
    </w:p>
    <w:p w14:paraId="4BDAE5DB" w14:textId="3613E9C1"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gender-based disparity in premiums?</w:t>
      </w:r>
    </w:p>
    <w:p w14:paraId="27B0D2BC"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we provide individuals with real-time estimates of their health insurance</w:t>
      </w:r>
    </w:p>
    <w:p w14:paraId="1C617C97" w14:textId="45913769"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premiums based on their unique characteristics beforehand?</w:t>
      </w:r>
    </w:p>
    <w:p w14:paraId="2F3EA141" w14:textId="63257CCE" w:rsidR="003E4CDD" w:rsidRDefault="003E4CDD" w:rsidP="00D31DB4">
      <w:pPr>
        <w:spacing w:after="0"/>
        <w:rPr>
          <w:rFonts w:ascii="Times New Roman" w:hAnsi="Times New Roman" w:cs="Times New Roman"/>
          <w:sz w:val="24"/>
          <w:szCs w:val="24"/>
          <w:lang w:val="en-US"/>
        </w:rPr>
      </w:pPr>
    </w:p>
    <w:p w14:paraId="654C8029" w14:textId="58B8FD62" w:rsidR="00D31DB4" w:rsidRDefault="00D31DB4" w:rsidP="00D31DB4">
      <w:pPr>
        <w:spacing w:after="0"/>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III. Literature Review</w:t>
      </w:r>
    </w:p>
    <w:p w14:paraId="70F1EB43" w14:textId="5F19B054" w:rsidR="006B3157" w:rsidRDefault="00783A28" w:rsidP="006B3157">
      <w:pPr>
        <w:spacing w:before="240"/>
        <w:jc w:val="both"/>
        <w:rPr>
          <w:rFonts w:ascii="Times New Roman" w:hAnsi="Times New Roman" w:cs="Times New Roman"/>
          <w:sz w:val="24"/>
          <w:szCs w:val="24"/>
          <w:lang w:val="en-US"/>
        </w:rPr>
      </w:pPr>
      <w:r w:rsidRPr="00783A28">
        <w:rPr>
          <w:rFonts w:ascii="Times New Roman" w:hAnsi="Times New Roman" w:cs="Times New Roman"/>
          <w:sz w:val="24"/>
          <w:szCs w:val="24"/>
          <w:lang w:val="en-US"/>
        </w:rPr>
        <w:t>As international students embarking on our academic journey in the United States, this project is rooted in our collective experiences upon arrival. The initial phase posed significant challenges, particularly in the selection of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p>
    <w:p w14:paraId="7EF69D8B" w14:textId="5D0A1516" w:rsidR="00783A28" w:rsidRDefault="00783A28"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We have also referred:</w:t>
      </w:r>
    </w:p>
    <w:p w14:paraId="1704C58F" w14:textId="2FCAE9CA" w:rsidR="00783A28" w:rsidRDefault="00783A28" w:rsidP="006F3B4B">
      <w:pPr>
        <w:pStyle w:val="NormalWeb"/>
        <w:spacing w:before="0" w:beforeAutospacing="0" w:after="0" w:afterAutospacing="0" w:line="480" w:lineRule="atLeast"/>
        <w:ind w:left="720" w:hanging="720"/>
        <w:rPr>
          <w:rStyle w:val="Hyperlink"/>
        </w:rPr>
      </w:pPr>
      <w:r w:rsidRPr="00783A28">
        <w:rPr>
          <w:color w:val="000000"/>
        </w:rPr>
        <w:t>Kaushik, K., Bhardwaj, A., Dwivedi, A. D., &amp; Singh, R. (2022). Machine Learning-Based Regression Framework to Predict Health Insurance Premiums. </w:t>
      </w:r>
      <w:r w:rsidRPr="00783A28">
        <w:rPr>
          <w:i/>
          <w:iCs/>
          <w:color w:val="000000"/>
        </w:rPr>
        <w:t>International Journal of Environmental Research and Public Health</w:t>
      </w:r>
      <w:r w:rsidRPr="00783A28">
        <w:rPr>
          <w:color w:val="000000"/>
        </w:rPr>
        <w:t>, </w:t>
      </w:r>
      <w:r w:rsidRPr="00783A28">
        <w:rPr>
          <w:i/>
          <w:iCs/>
          <w:color w:val="000000"/>
        </w:rPr>
        <w:t>19</w:t>
      </w:r>
      <w:r w:rsidRPr="00783A28">
        <w:rPr>
          <w:color w:val="000000"/>
        </w:rPr>
        <w:t xml:space="preserve">(13), 7898. </w:t>
      </w:r>
      <w:hyperlink r:id="rId5" w:history="1">
        <w:r w:rsidRPr="00F029E8">
          <w:rPr>
            <w:rStyle w:val="Hyperlink"/>
          </w:rPr>
          <w:t>https://doi.org/10.3390/ijerph19137898</w:t>
        </w:r>
      </w:hyperlink>
    </w:p>
    <w:p w14:paraId="0A1D227D" w14:textId="77777777" w:rsidR="006F3B4B" w:rsidRDefault="006F3B4B" w:rsidP="006F3B4B">
      <w:pPr>
        <w:pStyle w:val="NormalWeb"/>
        <w:spacing w:before="0" w:beforeAutospacing="0" w:after="0" w:afterAutospacing="0" w:line="480" w:lineRule="atLeast"/>
        <w:ind w:left="720" w:hanging="720"/>
        <w:rPr>
          <w:color w:val="000000"/>
        </w:rPr>
      </w:pPr>
    </w:p>
    <w:p w14:paraId="38B2E343" w14:textId="6230FAD2" w:rsidR="00783A28" w:rsidRDefault="00783A28" w:rsidP="00CB4E0A">
      <w:pPr>
        <w:pStyle w:val="NormalWeb"/>
        <w:spacing w:before="0" w:beforeAutospacing="0" w:after="240" w:afterAutospacing="0" w:line="480" w:lineRule="atLeast"/>
        <w:ind w:left="720" w:hanging="720"/>
        <w:rPr>
          <w:b/>
          <w:bCs/>
          <w:color w:val="000000"/>
          <w:sz w:val="28"/>
          <w:szCs w:val="28"/>
        </w:rPr>
      </w:pPr>
      <w:r w:rsidRPr="00783A28">
        <w:rPr>
          <w:b/>
          <w:bCs/>
          <w:color w:val="000000"/>
          <w:sz w:val="28"/>
          <w:szCs w:val="28"/>
        </w:rPr>
        <w:t>IV. Description of Data</w:t>
      </w:r>
    </w:p>
    <w:p w14:paraId="03B8A894" w14:textId="58781CDD" w:rsidR="006F3B4B" w:rsidRDefault="00CB4E0A" w:rsidP="006F3B4B">
      <w:pPr>
        <w:jc w:val="both"/>
        <w:rPr>
          <w:rFonts w:ascii="Times New Roman" w:hAnsi="Times New Roman" w:cs="Times New Roman"/>
          <w:sz w:val="24"/>
          <w:szCs w:val="24"/>
        </w:rPr>
      </w:pPr>
      <w:r w:rsidRPr="00CB4E0A">
        <w:rPr>
          <w:rFonts w:ascii="Times New Roman" w:hAnsi="Times New Roman" w:cs="Times New Roman"/>
          <w:sz w:val="24"/>
          <w:szCs w:val="24"/>
        </w:rPr>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31BE8CB5"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lastRenderedPageBreak/>
        <w:t>+----+------------------------+---------+</w:t>
      </w:r>
    </w:p>
    <w:p w14:paraId="7628BBE4"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  |</w:t>
      </w:r>
      <w:proofErr w:type="gramEnd"/>
      <w:r w:rsidRPr="00764121">
        <w:rPr>
          <w:rFonts w:ascii="Consolas" w:eastAsia="Times New Roman" w:hAnsi="Consolas" w:cs="Times New Roman"/>
          <w:kern w:val="0"/>
          <w:sz w:val="21"/>
          <w:szCs w:val="21"/>
          <w14:ligatures w14:val="none"/>
        </w:rPr>
        <w:t xml:space="preserve">         Column         |  </w:t>
      </w:r>
      <w:proofErr w:type="spellStart"/>
      <w:r w:rsidRPr="00764121">
        <w:rPr>
          <w:rFonts w:ascii="Consolas" w:eastAsia="Times New Roman" w:hAnsi="Consolas" w:cs="Times New Roman"/>
          <w:kern w:val="0"/>
          <w:sz w:val="21"/>
          <w:szCs w:val="21"/>
          <w14:ligatures w14:val="none"/>
        </w:rPr>
        <w:t>Dtype</w:t>
      </w:r>
      <w:proofErr w:type="spellEnd"/>
      <w:r w:rsidRPr="00764121">
        <w:rPr>
          <w:rFonts w:ascii="Consolas" w:eastAsia="Times New Roman" w:hAnsi="Consolas" w:cs="Times New Roman"/>
          <w:kern w:val="0"/>
          <w:sz w:val="21"/>
          <w:szCs w:val="21"/>
          <w14:ligatures w14:val="none"/>
        </w:rPr>
        <w:t xml:space="preserve">  |</w:t>
      </w:r>
    </w:p>
    <w:p w14:paraId="13BD0641"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w:t>
      </w:r>
    </w:p>
    <w:p w14:paraId="55A598CB"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1  |</w:t>
      </w:r>
      <w:proofErr w:type="gramEnd"/>
      <w:r w:rsidRPr="00764121">
        <w:rPr>
          <w:rFonts w:ascii="Consolas" w:eastAsia="Times New Roman" w:hAnsi="Consolas" w:cs="Times New Roman"/>
          <w:kern w:val="0"/>
          <w:sz w:val="21"/>
          <w:szCs w:val="21"/>
          <w14:ligatures w14:val="none"/>
        </w:rPr>
        <w:t xml:space="preserve">          age           |  int64  |</w:t>
      </w:r>
    </w:p>
    <w:p w14:paraId="4CE391E4"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2  |</w:t>
      </w:r>
      <w:proofErr w:type="gramEnd"/>
      <w:r w:rsidRPr="00764121">
        <w:rPr>
          <w:rFonts w:ascii="Consolas" w:eastAsia="Times New Roman" w:hAnsi="Consolas" w:cs="Times New Roman"/>
          <w:kern w:val="0"/>
          <w:sz w:val="21"/>
          <w:szCs w:val="21"/>
          <w14:ligatures w14:val="none"/>
        </w:rPr>
        <w:t xml:space="preserve">         gender         |  object |</w:t>
      </w:r>
    </w:p>
    <w:p w14:paraId="5160B21E"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3  |</w:t>
      </w:r>
      <w:proofErr w:type="gramEnd"/>
      <w:r w:rsidRPr="00764121">
        <w:rPr>
          <w:rFonts w:ascii="Consolas" w:eastAsia="Times New Roman" w:hAnsi="Consolas" w:cs="Times New Roman"/>
          <w:kern w:val="0"/>
          <w:sz w:val="21"/>
          <w:szCs w:val="21"/>
          <w14:ligatures w14:val="none"/>
        </w:rPr>
        <w:t xml:space="preserve">          </w:t>
      </w:r>
      <w:proofErr w:type="spellStart"/>
      <w:r w:rsidRPr="00764121">
        <w:rPr>
          <w:rFonts w:ascii="Consolas" w:eastAsia="Times New Roman" w:hAnsi="Consolas" w:cs="Times New Roman"/>
          <w:kern w:val="0"/>
          <w:sz w:val="21"/>
          <w:szCs w:val="21"/>
          <w14:ligatures w14:val="none"/>
        </w:rPr>
        <w:t>bmi</w:t>
      </w:r>
      <w:proofErr w:type="spellEnd"/>
      <w:r w:rsidRPr="00764121">
        <w:rPr>
          <w:rFonts w:ascii="Consolas" w:eastAsia="Times New Roman" w:hAnsi="Consolas" w:cs="Times New Roman"/>
          <w:kern w:val="0"/>
          <w:sz w:val="21"/>
          <w:szCs w:val="21"/>
          <w14:ligatures w14:val="none"/>
        </w:rPr>
        <w:t xml:space="preserve">           | float64 |</w:t>
      </w:r>
    </w:p>
    <w:p w14:paraId="059DFE05"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4  |</w:t>
      </w:r>
      <w:proofErr w:type="gramEnd"/>
      <w:r w:rsidRPr="00764121">
        <w:rPr>
          <w:rFonts w:ascii="Consolas" w:eastAsia="Times New Roman" w:hAnsi="Consolas" w:cs="Times New Roman"/>
          <w:kern w:val="0"/>
          <w:sz w:val="21"/>
          <w:szCs w:val="21"/>
          <w14:ligatures w14:val="none"/>
        </w:rPr>
        <w:t xml:space="preserve">        children        |  int64  |</w:t>
      </w:r>
    </w:p>
    <w:p w14:paraId="1926C67B"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5  |</w:t>
      </w:r>
      <w:proofErr w:type="gramEnd"/>
      <w:r w:rsidRPr="00764121">
        <w:rPr>
          <w:rFonts w:ascii="Consolas" w:eastAsia="Times New Roman" w:hAnsi="Consolas" w:cs="Times New Roman"/>
          <w:kern w:val="0"/>
          <w:sz w:val="21"/>
          <w:szCs w:val="21"/>
          <w14:ligatures w14:val="none"/>
        </w:rPr>
        <w:t xml:space="preserve">         smoker         |  object |</w:t>
      </w:r>
    </w:p>
    <w:p w14:paraId="7F992D27"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6  |</w:t>
      </w:r>
      <w:proofErr w:type="gramEnd"/>
      <w:r w:rsidRPr="00764121">
        <w:rPr>
          <w:rFonts w:ascii="Consolas" w:eastAsia="Times New Roman" w:hAnsi="Consolas" w:cs="Times New Roman"/>
          <w:kern w:val="0"/>
          <w:sz w:val="21"/>
          <w:szCs w:val="21"/>
          <w14:ligatures w14:val="none"/>
        </w:rPr>
        <w:t xml:space="preserve">         region         |  object |</w:t>
      </w:r>
    </w:p>
    <w:p w14:paraId="32663485"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7  |</w:t>
      </w:r>
      <w:proofErr w:type="gramEnd"/>
      <w:r w:rsidRPr="00764121">
        <w:rPr>
          <w:rFonts w:ascii="Consolas" w:eastAsia="Times New Roman" w:hAnsi="Consolas" w:cs="Times New Roman"/>
          <w:kern w:val="0"/>
          <w:sz w:val="21"/>
          <w:szCs w:val="21"/>
          <w14:ligatures w14:val="none"/>
        </w:rPr>
        <w:t xml:space="preserve">    </w:t>
      </w:r>
      <w:proofErr w:type="spellStart"/>
      <w:r w:rsidRPr="00764121">
        <w:rPr>
          <w:rFonts w:ascii="Consolas" w:eastAsia="Times New Roman" w:hAnsi="Consolas" w:cs="Times New Roman"/>
          <w:kern w:val="0"/>
          <w:sz w:val="21"/>
          <w:szCs w:val="21"/>
          <w14:ligatures w14:val="none"/>
        </w:rPr>
        <w:t>medical_history</w:t>
      </w:r>
      <w:proofErr w:type="spellEnd"/>
      <w:r w:rsidRPr="00764121">
        <w:rPr>
          <w:rFonts w:ascii="Consolas" w:eastAsia="Times New Roman" w:hAnsi="Consolas" w:cs="Times New Roman"/>
          <w:kern w:val="0"/>
          <w:sz w:val="21"/>
          <w:szCs w:val="21"/>
          <w14:ligatures w14:val="none"/>
        </w:rPr>
        <w:t xml:space="preserve">     |  object |</w:t>
      </w:r>
    </w:p>
    <w:p w14:paraId="15F995D4"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8  |</w:t>
      </w:r>
      <w:proofErr w:type="gramEnd"/>
      <w:r w:rsidRPr="00764121">
        <w:rPr>
          <w:rFonts w:ascii="Consolas" w:eastAsia="Times New Roman" w:hAnsi="Consolas" w:cs="Times New Roman"/>
          <w:kern w:val="0"/>
          <w:sz w:val="21"/>
          <w:szCs w:val="21"/>
          <w14:ligatures w14:val="none"/>
        </w:rPr>
        <w:t xml:space="preserve"> </w:t>
      </w:r>
      <w:proofErr w:type="spellStart"/>
      <w:r w:rsidRPr="00764121">
        <w:rPr>
          <w:rFonts w:ascii="Consolas" w:eastAsia="Times New Roman" w:hAnsi="Consolas" w:cs="Times New Roman"/>
          <w:kern w:val="0"/>
          <w:sz w:val="21"/>
          <w:szCs w:val="21"/>
          <w14:ligatures w14:val="none"/>
        </w:rPr>
        <w:t>family_medical_history</w:t>
      </w:r>
      <w:proofErr w:type="spellEnd"/>
      <w:r w:rsidRPr="00764121">
        <w:rPr>
          <w:rFonts w:ascii="Consolas" w:eastAsia="Times New Roman" w:hAnsi="Consolas" w:cs="Times New Roman"/>
          <w:kern w:val="0"/>
          <w:sz w:val="21"/>
          <w:szCs w:val="21"/>
          <w14:ligatures w14:val="none"/>
        </w:rPr>
        <w:t xml:space="preserve"> |  object |</w:t>
      </w:r>
    </w:p>
    <w:p w14:paraId="22F5B2BF"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9  |</w:t>
      </w:r>
      <w:proofErr w:type="gramEnd"/>
      <w:r w:rsidRPr="00764121">
        <w:rPr>
          <w:rFonts w:ascii="Consolas" w:eastAsia="Times New Roman" w:hAnsi="Consolas" w:cs="Times New Roman"/>
          <w:kern w:val="0"/>
          <w:sz w:val="21"/>
          <w:szCs w:val="21"/>
          <w14:ligatures w14:val="none"/>
        </w:rPr>
        <w:t xml:space="preserve">   </w:t>
      </w:r>
      <w:proofErr w:type="spellStart"/>
      <w:r w:rsidRPr="00764121">
        <w:rPr>
          <w:rFonts w:ascii="Consolas" w:eastAsia="Times New Roman" w:hAnsi="Consolas" w:cs="Times New Roman"/>
          <w:kern w:val="0"/>
          <w:sz w:val="21"/>
          <w:szCs w:val="21"/>
          <w14:ligatures w14:val="none"/>
        </w:rPr>
        <w:t>exercise_frequency</w:t>
      </w:r>
      <w:proofErr w:type="spellEnd"/>
      <w:r w:rsidRPr="00764121">
        <w:rPr>
          <w:rFonts w:ascii="Consolas" w:eastAsia="Times New Roman" w:hAnsi="Consolas" w:cs="Times New Roman"/>
          <w:kern w:val="0"/>
          <w:sz w:val="21"/>
          <w:szCs w:val="21"/>
          <w14:ligatures w14:val="none"/>
        </w:rPr>
        <w:t xml:space="preserve">   |  object |</w:t>
      </w:r>
    </w:p>
    <w:p w14:paraId="46D6FCDD"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10 |       occupation       </w:t>
      </w:r>
      <w:proofErr w:type="gramStart"/>
      <w:r w:rsidRPr="00764121">
        <w:rPr>
          <w:rFonts w:ascii="Consolas" w:eastAsia="Times New Roman" w:hAnsi="Consolas" w:cs="Times New Roman"/>
          <w:kern w:val="0"/>
          <w:sz w:val="21"/>
          <w:szCs w:val="21"/>
          <w14:ligatures w14:val="none"/>
        </w:rPr>
        <w:t>|  object</w:t>
      </w:r>
      <w:proofErr w:type="gramEnd"/>
      <w:r w:rsidRPr="00764121">
        <w:rPr>
          <w:rFonts w:ascii="Consolas" w:eastAsia="Times New Roman" w:hAnsi="Consolas" w:cs="Times New Roman"/>
          <w:kern w:val="0"/>
          <w:sz w:val="21"/>
          <w:szCs w:val="21"/>
          <w14:ligatures w14:val="none"/>
        </w:rPr>
        <w:t xml:space="preserve"> |</w:t>
      </w:r>
    </w:p>
    <w:p w14:paraId="40AF7BF5"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xml:space="preserve">| 11 |     </w:t>
      </w:r>
      <w:proofErr w:type="spellStart"/>
      <w:r w:rsidRPr="00764121">
        <w:rPr>
          <w:rFonts w:ascii="Consolas" w:eastAsia="Times New Roman" w:hAnsi="Consolas" w:cs="Times New Roman"/>
          <w:kern w:val="0"/>
          <w:sz w:val="21"/>
          <w:szCs w:val="21"/>
          <w14:ligatures w14:val="none"/>
        </w:rPr>
        <w:t>coverage_level</w:t>
      </w:r>
      <w:proofErr w:type="spellEnd"/>
      <w:r w:rsidRPr="00764121">
        <w:rPr>
          <w:rFonts w:ascii="Consolas" w:eastAsia="Times New Roman" w:hAnsi="Consolas" w:cs="Times New Roman"/>
          <w:kern w:val="0"/>
          <w:sz w:val="21"/>
          <w:szCs w:val="21"/>
          <w14:ligatures w14:val="none"/>
        </w:rPr>
        <w:t xml:space="preserve">     </w:t>
      </w:r>
      <w:proofErr w:type="gramStart"/>
      <w:r w:rsidRPr="00764121">
        <w:rPr>
          <w:rFonts w:ascii="Consolas" w:eastAsia="Times New Roman" w:hAnsi="Consolas" w:cs="Times New Roman"/>
          <w:kern w:val="0"/>
          <w:sz w:val="21"/>
          <w:szCs w:val="21"/>
          <w14:ligatures w14:val="none"/>
        </w:rPr>
        <w:t>|  object</w:t>
      </w:r>
      <w:proofErr w:type="gramEnd"/>
      <w:r w:rsidRPr="00764121">
        <w:rPr>
          <w:rFonts w:ascii="Consolas" w:eastAsia="Times New Roman" w:hAnsi="Consolas" w:cs="Times New Roman"/>
          <w:kern w:val="0"/>
          <w:sz w:val="21"/>
          <w:szCs w:val="21"/>
          <w14:ligatures w14:val="none"/>
        </w:rPr>
        <w:t xml:space="preserve"> |</w:t>
      </w:r>
    </w:p>
    <w:p w14:paraId="27333F65" w14:textId="77777777" w:rsidR="00764121" w:rsidRPr="00764121" w:rsidRDefault="00764121" w:rsidP="00764121">
      <w:pPr>
        <w:spacing w:after="0" w:line="240" w:lineRule="auto"/>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 12 |        charges         | float64 |</w:t>
      </w:r>
    </w:p>
    <w:p w14:paraId="2991C9DF" w14:textId="7413D3EA" w:rsidR="00764121" w:rsidRDefault="00764121" w:rsidP="00764121">
      <w:pPr>
        <w:jc w:val="center"/>
        <w:rPr>
          <w:rFonts w:ascii="Consolas" w:eastAsia="Times New Roman" w:hAnsi="Consolas" w:cs="Times New Roman"/>
          <w:kern w:val="0"/>
          <w:sz w:val="21"/>
          <w:szCs w:val="21"/>
          <w14:ligatures w14:val="none"/>
        </w:rPr>
      </w:pPr>
      <w:r w:rsidRPr="00764121">
        <w:rPr>
          <w:rFonts w:ascii="Consolas" w:eastAsia="Times New Roman" w:hAnsi="Consolas" w:cs="Times New Roman"/>
          <w:kern w:val="0"/>
          <w:sz w:val="21"/>
          <w:szCs w:val="21"/>
          <w14:ligatures w14:val="none"/>
        </w:rPr>
        <w:t>+----+------------------------+---------+</w:t>
      </w:r>
    </w:p>
    <w:p w14:paraId="122B27CF" w14:textId="77777777" w:rsidR="00764121" w:rsidRPr="00764121" w:rsidRDefault="00764121" w:rsidP="00764121">
      <w:pPr>
        <w:jc w:val="center"/>
        <w:rPr>
          <w:rFonts w:ascii="Times New Roman" w:hAnsi="Times New Roman" w:cs="Times New Roman"/>
          <w:sz w:val="24"/>
          <w:szCs w:val="24"/>
        </w:rPr>
      </w:pPr>
    </w:p>
    <w:p w14:paraId="03B884C9" w14:textId="2CEC6102" w:rsidR="00035094" w:rsidRPr="00035094" w:rsidRDefault="006F3B4B" w:rsidP="00035094">
      <w:pPr>
        <w:jc w:val="both"/>
        <w:rPr>
          <w:rFonts w:ascii="Times New Roman" w:hAnsi="Times New Roman" w:cs="Times New Roman"/>
          <w:b/>
          <w:bCs/>
          <w:sz w:val="28"/>
          <w:szCs w:val="28"/>
        </w:rPr>
      </w:pPr>
      <w:r w:rsidRPr="00035094">
        <w:rPr>
          <w:rFonts w:ascii="Times New Roman" w:hAnsi="Times New Roman" w:cs="Times New Roman"/>
          <w:b/>
          <w:bCs/>
          <w:sz w:val="28"/>
          <w:szCs w:val="28"/>
        </w:rPr>
        <w:t>V. Data Preprocessing</w:t>
      </w:r>
    </w:p>
    <w:p w14:paraId="5BA19FB9" w14:textId="734C380F" w:rsidR="00783A28" w:rsidRDefault="00DC529B" w:rsidP="00DC529B">
      <w:pPr>
        <w:pStyle w:val="NormalWeb"/>
        <w:ind w:firstLine="720"/>
        <w:jc w:val="both"/>
        <w:rPr>
          <w:color w:val="000000"/>
          <w:sz w:val="27"/>
          <w:szCs w:val="27"/>
        </w:rPr>
      </w:pPr>
      <w:r w:rsidRPr="00DC529B">
        <w:rPr>
          <w:color w:val="000000"/>
          <w:sz w:val="27"/>
          <w:szCs w:val="27"/>
        </w:rPr>
        <w:t>Our data preprocessing involved systematically identifying and removing duplicates, addressing missing values with a thoughtful imputation strategy, and transforming categorical variables through efficient encoding techniques. These streamlined steps laid the groundwork for a refined dataset ready for subsequent analysis and model</w:t>
      </w:r>
      <w:r>
        <w:rPr>
          <w:color w:val="000000"/>
          <w:sz w:val="27"/>
          <w:szCs w:val="27"/>
        </w:rPr>
        <w:t>l</w:t>
      </w:r>
      <w:r w:rsidRPr="00DC529B">
        <w:rPr>
          <w:color w:val="000000"/>
          <w:sz w:val="27"/>
          <w:szCs w:val="27"/>
        </w:rPr>
        <w:t>ing.</w:t>
      </w:r>
    </w:p>
    <w:p w14:paraId="33D4CBD6" w14:textId="77777777" w:rsidR="00035094" w:rsidRDefault="00035094" w:rsidP="00035094">
      <w:pPr>
        <w:pStyle w:val="NormalWeb"/>
        <w:jc w:val="both"/>
        <w:rPr>
          <w:color w:val="000000"/>
          <w:sz w:val="27"/>
          <w:szCs w:val="27"/>
        </w:rPr>
      </w:pPr>
    </w:p>
    <w:p w14:paraId="08BFFA80" w14:textId="77777777" w:rsidR="00035094" w:rsidRPr="00035094" w:rsidRDefault="00035094" w:rsidP="00035094">
      <w:pPr>
        <w:pStyle w:val="NormalWeb"/>
        <w:jc w:val="both"/>
        <w:rPr>
          <w:color w:val="000000"/>
          <w:sz w:val="27"/>
          <w:szCs w:val="27"/>
        </w:rPr>
      </w:pPr>
    </w:p>
    <w:p w14:paraId="03B3945A" w14:textId="77777777" w:rsidR="00783A28" w:rsidRDefault="00783A28" w:rsidP="006B3157">
      <w:pPr>
        <w:spacing w:before="240"/>
        <w:jc w:val="both"/>
        <w:rPr>
          <w:rFonts w:ascii="Times New Roman" w:hAnsi="Times New Roman" w:cs="Times New Roman"/>
          <w:sz w:val="24"/>
          <w:szCs w:val="24"/>
          <w:lang w:val="en-US"/>
        </w:rPr>
      </w:pPr>
    </w:p>
    <w:p w14:paraId="21695224" w14:textId="77777777" w:rsidR="006436DA" w:rsidRPr="00867AB5" w:rsidRDefault="006436DA" w:rsidP="006436DA">
      <w:pPr>
        <w:spacing w:before="240"/>
        <w:jc w:val="both"/>
        <w:rPr>
          <w:rFonts w:ascii="Times New Roman" w:hAnsi="Times New Roman" w:cs="Times New Roman"/>
          <w:sz w:val="24"/>
          <w:szCs w:val="24"/>
          <w:lang w:val="en-US"/>
        </w:rPr>
      </w:pPr>
    </w:p>
    <w:sectPr w:rsidR="006436DA" w:rsidRPr="008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75333">
    <w:abstractNumId w:val="1"/>
  </w:num>
  <w:num w:numId="2" w16cid:durableId="21531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35094"/>
    <w:rsid w:val="001B4A4D"/>
    <w:rsid w:val="003E4CDD"/>
    <w:rsid w:val="00537D3C"/>
    <w:rsid w:val="005565FB"/>
    <w:rsid w:val="006436DA"/>
    <w:rsid w:val="006B3157"/>
    <w:rsid w:val="006F3B4B"/>
    <w:rsid w:val="00731CCF"/>
    <w:rsid w:val="00764121"/>
    <w:rsid w:val="00783A28"/>
    <w:rsid w:val="00867AB5"/>
    <w:rsid w:val="00BC3BB8"/>
    <w:rsid w:val="00CB4E0A"/>
    <w:rsid w:val="00D31DB4"/>
    <w:rsid w:val="00D42FBF"/>
    <w:rsid w:val="00DC529B"/>
    <w:rsid w:val="00F467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ijerph191378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944</Words>
  <Characters>5495</Characters>
  <Application>Microsoft Office Word</Application>
  <DocSecurity>0</DocSecurity>
  <Lines>105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5</cp:revision>
  <dcterms:created xsi:type="dcterms:W3CDTF">2023-12-09T20:33:00Z</dcterms:created>
  <dcterms:modified xsi:type="dcterms:W3CDTF">2023-12-11T05:17:00Z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