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D32A1" w14:textId="77777777" w:rsidR="00150B6E" w:rsidRDefault="005E3C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FCC1F76" w14:textId="77777777" w:rsidR="00150B6E" w:rsidRDefault="005E3C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4DFA498" w14:textId="77777777" w:rsidR="00150B6E" w:rsidRDefault="00150B6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50B6E" w14:paraId="0E45144B" w14:textId="77777777">
        <w:trPr>
          <w:cantSplit/>
          <w:tblHeader/>
        </w:trPr>
        <w:tc>
          <w:tcPr>
            <w:tcW w:w="4508" w:type="dxa"/>
          </w:tcPr>
          <w:p w14:paraId="32BA33EF" w14:textId="77777777" w:rsidR="00150B6E" w:rsidRDefault="005E3CE1">
            <w:r>
              <w:t>Date</w:t>
            </w:r>
          </w:p>
        </w:tc>
        <w:tc>
          <w:tcPr>
            <w:tcW w:w="4508" w:type="dxa"/>
          </w:tcPr>
          <w:p w14:paraId="2C673410" w14:textId="77777777" w:rsidR="00150B6E" w:rsidRDefault="00940CD1">
            <w:r>
              <w:t xml:space="preserve">21 June </w:t>
            </w:r>
            <w:r w:rsidR="005E3CE1">
              <w:t>2025</w:t>
            </w:r>
          </w:p>
        </w:tc>
      </w:tr>
      <w:tr w:rsidR="00940CD1" w14:paraId="33EA2C4C" w14:textId="77777777">
        <w:trPr>
          <w:cantSplit/>
          <w:tblHeader/>
        </w:trPr>
        <w:tc>
          <w:tcPr>
            <w:tcW w:w="4508" w:type="dxa"/>
          </w:tcPr>
          <w:p w14:paraId="0B2849DB" w14:textId="77777777" w:rsidR="00940CD1" w:rsidRDefault="00940CD1">
            <w:r>
              <w:t>Team ID</w:t>
            </w:r>
          </w:p>
        </w:tc>
        <w:tc>
          <w:tcPr>
            <w:tcW w:w="4508" w:type="dxa"/>
          </w:tcPr>
          <w:p w14:paraId="23A60A69" w14:textId="15CF1C04" w:rsidR="00940CD1" w:rsidRDefault="00DD2101" w:rsidP="00EF0768">
            <w:r w:rsidRPr="00DD2101">
              <w:t>LTVIP2025TMID56577</w:t>
            </w:r>
          </w:p>
        </w:tc>
      </w:tr>
      <w:tr w:rsidR="00940CD1" w14:paraId="47B053E4" w14:textId="77777777">
        <w:trPr>
          <w:cantSplit/>
          <w:tblHeader/>
        </w:trPr>
        <w:tc>
          <w:tcPr>
            <w:tcW w:w="4508" w:type="dxa"/>
          </w:tcPr>
          <w:p w14:paraId="39B22465" w14:textId="77777777" w:rsidR="00940CD1" w:rsidRDefault="00940CD1">
            <w:r>
              <w:t>Project Name</w:t>
            </w:r>
          </w:p>
        </w:tc>
        <w:tc>
          <w:tcPr>
            <w:tcW w:w="4508" w:type="dxa"/>
          </w:tcPr>
          <w:p w14:paraId="022B06CB" w14:textId="77777777" w:rsidR="00940CD1" w:rsidRDefault="00940CD1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940CD1" w14:paraId="73E8A00E" w14:textId="77777777">
        <w:trPr>
          <w:cantSplit/>
          <w:tblHeader/>
        </w:trPr>
        <w:tc>
          <w:tcPr>
            <w:tcW w:w="4508" w:type="dxa"/>
          </w:tcPr>
          <w:p w14:paraId="528F29DF" w14:textId="77777777" w:rsidR="00940CD1" w:rsidRDefault="00940CD1">
            <w:r>
              <w:t>Maximum Marks</w:t>
            </w:r>
          </w:p>
        </w:tc>
        <w:tc>
          <w:tcPr>
            <w:tcW w:w="4508" w:type="dxa"/>
          </w:tcPr>
          <w:p w14:paraId="59462AE6" w14:textId="77777777" w:rsidR="00940CD1" w:rsidRDefault="00940CD1">
            <w:r>
              <w:t>2 Marks</w:t>
            </w:r>
          </w:p>
        </w:tc>
      </w:tr>
    </w:tbl>
    <w:p w14:paraId="3E512582" w14:textId="77777777" w:rsidR="00150B6E" w:rsidRDefault="00150B6E">
      <w:pPr>
        <w:rPr>
          <w:b/>
          <w:sz w:val="24"/>
          <w:szCs w:val="24"/>
        </w:rPr>
      </w:pPr>
    </w:p>
    <w:p w14:paraId="4A18BFC5" w14:textId="77777777" w:rsidR="00940CD1" w:rsidRDefault="00940CD1" w:rsidP="00940CD1">
      <w:pPr>
        <w:pStyle w:val="Heading3"/>
      </w:pPr>
      <w:r>
        <w:t>Customer Problem Statement Template</w:t>
      </w:r>
    </w:p>
    <w:p w14:paraId="3281D6B6" w14:textId="77777777" w:rsidR="00940CD1" w:rsidRDefault="00940CD1" w:rsidP="00940CD1">
      <w:pPr>
        <w:pStyle w:val="NormalWeb"/>
      </w:pPr>
      <w:r>
        <w:t xml:space="preserve">A </w:t>
      </w:r>
      <w:r>
        <w:rPr>
          <w:rStyle w:val="Strong"/>
        </w:rPr>
        <w:t>well-defined problem statement</w:t>
      </w:r>
      <w:r>
        <w:t xml:space="preserve"> is crucial for identifying and addressing the true needs of users. In the context of our </w:t>
      </w:r>
      <w:proofErr w:type="spellStart"/>
      <w:r>
        <w:t>LearnHub</w:t>
      </w:r>
      <w:proofErr w:type="spellEnd"/>
      <w:r>
        <w:t xml:space="preserve"> project, this ensures that the platform we are building aligns closely with the expectations and pain points of our target users—</w:t>
      </w:r>
      <w:r>
        <w:rPr>
          <w:rStyle w:val="Strong"/>
        </w:rPr>
        <w:t>students</w:t>
      </w:r>
      <w:r>
        <w:t xml:space="preserve"> and </w:t>
      </w:r>
      <w:r>
        <w:rPr>
          <w:rStyle w:val="Strong"/>
        </w:rPr>
        <w:t>educators</w:t>
      </w:r>
      <w:r>
        <w:t>.</w:t>
      </w:r>
    </w:p>
    <w:p w14:paraId="3A16DE68" w14:textId="77777777" w:rsidR="00940CD1" w:rsidRDefault="00940CD1" w:rsidP="00940CD1">
      <w:pPr>
        <w:pStyle w:val="NormalWeb"/>
      </w:pPr>
      <w:r>
        <w:t>A strong problem statement helps the team:</w:t>
      </w:r>
    </w:p>
    <w:p w14:paraId="1A5F10E7" w14:textId="77777777" w:rsidR="00940CD1" w:rsidRDefault="00940CD1" w:rsidP="00940CD1">
      <w:pPr>
        <w:pStyle w:val="NormalWeb"/>
        <w:numPr>
          <w:ilvl w:val="0"/>
          <w:numId w:val="1"/>
        </w:numPr>
      </w:pPr>
      <w:r>
        <w:t xml:space="preserve">Understand the user's perspective through </w:t>
      </w:r>
      <w:r>
        <w:rPr>
          <w:rStyle w:val="Strong"/>
        </w:rPr>
        <w:t>empathy</w:t>
      </w:r>
    </w:p>
    <w:p w14:paraId="4C182E95" w14:textId="77777777" w:rsidR="00940CD1" w:rsidRDefault="00940CD1" w:rsidP="00940CD1">
      <w:pPr>
        <w:pStyle w:val="NormalWeb"/>
        <w:numPr>
          <w:ilvl w:val="0"/>
          <w:numId w:val="1"/>
        </w:numPr>
      </w:pPr>
      <w:r>
        <w:t xml:space="preserve">Design solutions that are </w:t>
      </w:r>
      <w:r>
        <w:rPr>
          <w:rStyle w:val="Strong"/>
        </w:rPr>
        <w:t>relevant</w:t>
      </w:r>
      <w:r>
        <w:t xml:space="preserve">, </w:t>
      </w:r>
      <w:r>
        <w:rPr>
          <w:rStyle w:val="Strong"/>
        </w:rPr>
        <w:t>user-centric</w:t>
      </w:r>
      <w:r>
        <w:t xml:space="preserve">, and </w:t>
      </w:r>
      <w:r>
        <w:rPr>
          <w:rStyle w:val="Strong"/>
        </w:rPr>
        <w:t>impactful</w:t>
      </w:r>
    </w:p>
    <w:p w14:paraId="56BFDA9A" w14:textId="77777777" w:rsidR="00940CD1" w:rsidRDefault="00940CD1" w:rsidP="00940CD1">
      <w:pPr>
        <w:pStyle w:val="NormalWeb"/>
        <w:numPr>
          <w:ilvl w:val="0"/>
          <w:numId w:val="1"/>
        </w:numPr>
      </w:pPr>
      <w:r>
        <w:t xml:space="preserve">Stay focused on solving </w:t>
      </w:r>
      <w:r>
        <w:rPr>
          <w:rStyle w:val="Strong"/>
        </w:rPr>
        <w:t>real-world challenges</w:t>
      </w:r>
    </w:p>
    <w:p w14:paraId="193222EF" w14:textId="77777777" w:rsidR="00940CD1" w:rsidRDefault="00940CD1" w:rsidP="00940CD1">
      <w:pPr>
        <w:pStyle w:val="NormalWeb"/>
        <w:numPr>
          <w:ilvl w:val="0"/>
          <w:numId w:val="1"/>
        </w:numPr>
      </w:pPr>
      <w:r>
        <w:t xml:space="preserve">Align all stakeholders toward a </w:t>
      </w:r>
      <w:r>
        <w:rPr>
          <w:rStyle w:val="Strong"/>
        </w:rPr>
        <w:t>clear goal</w:t>
      </w:r>
    </w:p>
    <w:p w14:paraId="3372EE43" w14:textId="77777777" w:rsidR="00940CD1" w:rsidRDefault="00940CD1" w:rsidP="00940CD1">
      <w:pPr>
        <w:pStyle w:val="NormalWeb"/>
      </w:pPr>
      <w:r>
        <w:t xml:space="preserve">The </w:t>
      </w:r>
      <w:proofErr w:type="spellStart"/>
      <w:r>
        <w:t>LearnHub</w:t>
      </w:r>
      <w:proofErr w:type="spellEnd"/>
      <w:r>
        <w:t xml:space="preserve"> platform is designed to solve two core user challenges:</w:t>
      </w:r>
    </w:p>
    <w:p w14:paraId="5B2B4619" w14:textId="77777777" w:rsidR="00940CD1" w:rsidRDefault="00940CD1" w:rsidP="00940CD1">
      <w:pPr>
        <w:pStyle w:val="NormalWeb"/>
        <w:numPr>
          <w:ilvl w:val="0"/>
          <w:numId w:val="2"/>
        </w:numPr>
      </w:pPr>
      <w:r>
        <w:t xml:space="preserve">The need for accessible, engaging, and certification-based learning for </w:t>
      </w:r>
      <w:r>
        <w:rPr>
          <w:rStyle w:val="Strong"/>
        </w:rPr>
        <w:t>students</w:t>
      </w:r>
    </w:p>
    <w:p w14:paraId="262D0B0B" w14:textId="77777777" w:rsidR="00940CD1" w:rsidRDefault="00940CD1" w:rsidP="00940CD1">
      <w:pPr>
        <w:pStyle w:val="NormalWeb"/>
        <w:numPr>
          <w:ilvl w:val="0"/>
          <w:numId w:val="2"/>
        </w:numPr>
      </w:pPr>
      <w:r>
        <w:t xml:space="preserve">The need for an efficient, manageable, and flexible course delivery system for </w:t>
      </w:r>
      <w:r>
        <w:rPr>
          <w:rStyle w:val="Strong"/>
        </w:rPr>
        <w:t>educators</w:t>
      </w:r>
    </w:p>
    <w:p w14:paraId="290D764C" w14:textId="77777777" w:rsidR="00940CD1" w:rsidRDefault="00940CD1" w:rsidP="00940CD1">
      <w:pPr>
        <w:pStyle w:val="NormalWeb"/>
      </w:pPr>
      <w:r>
        <w:t xml:space="preserve">Below are the two main </w:t>
      </w:r>
      <w:r>
        <w:rPr>
          <w:rStyle w:val="Strong"/>
        </w:rPr>
        <w:t>Customer Problem Statements</w:t>
      </w:r>
      <w:r>
        <w:t xml:space="preserve"> reflecting these perspectives.</w:t>
      </w:r>
    </w:p>
    <w:p w14:paraId="047FF829" w14:textId="77777777" w:rsidR="00150B6E" w:rsidRDefault="005E3CE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10BF430" wp14:editId="32A3A769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FF95D" w14:textId="77777777" w:rsidR="00150B6E" w:rsidRDefault="005E3CE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8EE2EAA" w14:textId="77777777" w:rsidR="00150B6E" w:rsidRDefault="005E3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4810D57" w14:textId="77777777" w:rsidR="00150B6E" w:rsidRDefault="00150B6E">
      <w:pPr>
        <w:rPr>
          <w:sz w:val="24"/>
          <w:szCs w:val="24"/>
        </w:rPr>
      </w:pPr>
    </w:p>
    <w:p w14:paraId="15E9BDCA" w14:textId="77777777" w:rsidR="00940CD1" w:rsidRDefault="00940CD1" w:rsidP="00940CD1">
      <w:pPr>
        <w:pStyle w:val="Heading3"/>
      </w:pPr>
      <w:r>
        <w:rPr>
          <w:rFonts w:ascii="Calibri Light" w:hAnsi="Calibri Light" w:cs="Calibri Light"/>
        </w:rPr>
        <w:t>1)</w:t>
      </w:r>
      <w:r>
        <w:t>Problem Statement (PS-1) – Student Perspective</w:t>
      </w:r>
    </w:p>
    <w:p w14:paraId="4322B989" w14:textId="77777777" w:rsidR="00940CD1" w:rsidRDefault="00940CD1" w:rsidP="00940CD1">
      <w:pPr>
        <w:pStyle w:val="NormalWeb"/>
      </w:pPr>
      <w:r>
        <w:rPr>
          <w:rStyle w:val="Strong"/>
        </w:rPr>
        <w:t>I am</w:t>
      </w:r>
      <w:r>
        <w:t xml:space="preserve"> a student looking to improve my skills through flexible and accessible online education.</w:t>
      </w:r>
      <w:r>
        <w:br/>
      </w:r>
      <w:r>
        <w:rPr>
          <w:rStyle w:val="Strong"/>
        </w:rPr>
        <w:t>I’m trying to</w:t>
      </w:r>
      <w:r>
        <w:t xml:space="preserve"> find a reliable platform where I can learn at my own pace and receive certifications.</w:t>
      </w:r>
      <w:r>
        <w:br/>
      </w:r>
      <w:r>
        <w:rPr>
          <w:rStyle w:val="Strong"/>
        </w:rPr>
        <w:t>But</w:t>
      </w:r>
      <w:r>
        <w:t xml:space="preserve"> many platforms are either too costly, lack interactivity, or have limited course tracking and certification features.</w:t>
      </w:r>
      <w:r>
        <w:br/>
      </w:r>
      <w:r>
        <w:rPr>
          <w:rStyle w:val="Strong"/>
        </w:rPr>
        <w:t>Because</w:t>
      </w:r>
      <w:r>
        <w:t xml:space="preserve"> most online platforms prioritize content upload over learner engagement and feedback tools.</w:t>
      </w:r>
      <w:r>
        <w:br/>
      </w:r>
      <w:r>
        <w:rPr>
          <w:rStyle w:val="Strong"/>
        </w:rPr>
        <w:t>Which makes me feel</w:t>
      </w:r>
      <w:r>
        <w:t xml:space="preserve"> frustrated, demotivated, and unsure about the credibility and value of my learning experience.</w:t>
      </w:r>
    </w:p>
    <w:p w14:paraId="26349DBB" w14:textId="77777777" w:rsidR="00940CD1" w:rsidRDefault="00940CD1" w:rsidP="00940CD1"/>
    <w:p w14:paraId="4B93C40F" w14:textId="77777777" w:rsidR="00940CD1" w:rsidRDefault="00940CD1" w:rsidP="00940CD1">
      <w:pPr>
        <w:pStyle w:val="Heading3"/>
      </w:pPr>
      <w:r>
        <w:t>2)Problem Statement (PS-2) – Educator Perspective</w:t>
      </w:r>
    </w:p>
    <w:p w14:paraId="7ED544F8" w14:textId="77777777" w:rsidR="00940CD1" w:rsidRDefault="00940CD1" w:rsidP="00940CD1">
      <w:pPr>
        <w:pStyle w:val="NormalWeb"/>
      </w:pPr>
      <w:r>
        <w:rPr>
          <w:rStyle w:val="Strong"/>
        </w:rPr>
        <w:t>I am</w:t>
      </w:r>
      <w:r>
        <w:t xml:space="preserve"> an educator who wants to create and manage online courses efficiently.</w:t>
      </w:r>
      <w:r>
        <w:br/>
      </w:r>
      <w:r>
        <w:rPr>
          <w:rStyle w:val="Strong"/>
        </w:rPr>
        <w:t>I’m trying to</w:t>
      </w:r>
      <w:r>
        <w:t xml:space="preserve"> reach students and track their progress through a user-friendly platform.</w:t>
      </w:r>
      <w:r>
        <w:br/>
      </w:r>
      <w:r>
        <w:rPr>
          <w:rStyle w:val="Strong"/>
        </w:rPr>
        <w:t>But</w:t>
      </w:r>
      <w:r>
        <w:t xml:space="preserve"> existing tools are either too complex, lack proper role-based access, or don't support structured student management.</w:t>
      </w:r>
      <w:r>
        <w:br/>
      </w:r>
      <w:r>
        <w:rPr>
          <w:rStyle w:val="Strong"/>
        </w:rPr>
        <w:t>Because</w:t>
      </w:r>
      <w:r>
        <w:t xml:space="preserve"> they are not built with the needs of both teachers and learners in mind.</w:t>
      </w:r>
      <w:r>
        <w:br/>
      </w:r>
      <w:r>
        <w:rPr>
          <w:rStyle w:val="Strong"/>
        </w:rPr>
        <w:t>Which makes me feel</w:t>
      </w:r>
      <w:r>
        <w:t xml:space="preserve"> restricted and unable to deliver quality education in a professional way.</w:t>
      </w:r>
    </w:p>
    <w:p w14:paraId="56C3CFE9" w14:textId="77777777" w:rsidR="00150B6E" w:rsidRDefault="00150B6E">
      <w:pPr>
        <w:rPr>
          <w:sz w:val="24"/>
          <w:szCs w:val="24"/>
        </w:rPr>
      </w:pPr>
    </w:p>
    <w:sectPr w:rsidR="00150B6E" w:rsidSect="00150B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908F6"/>
    <w:multiLevelType w:val="multilevel"/>
    <w:tmpl w:val="09FC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353D8"/>
    <w:multiLevelType w:val="multilevel"/>
    <w:tmpl w:val="BA1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355101">
    <w:abstractNumId w:val="0"/>
  </w:num>
  <w:num w:numId="2" w16cid:durableId="55739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6E"/>
    <w:rsid w:val="00150B6E"/>
    <w:rsid w:val="00165273"/>
    <w:rsid w:val="005E3CE1"/>
    <w:rsid w:val="00940CD1"/>
    <w:rsid w:val="00D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A2EB"/>
  <w15:docId w15:val="{C82A775E-2AD8-409C-B899-9981B53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6E"/>
  </w:style>
  <w:style w:type="paragraph" w:styleId="Heading1">
    <w:name w:val="heading 1"/>
    <w:basedOn w:val="Normal1"/>
    <w:next w:val="Normal1"/>
    <w:rsid w:val="00150B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50B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50B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50B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50B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50B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0B6E"/>
  </w:style>
  <w:style w:type="paragraph" w:styleId="Title">
    <w:name w:val="Title"/>
    <w:basedOn w:val="Normal1"/>
    <w:next w:val="Normal1"/>
    <w:rsid w:val="00150B6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150B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0B6E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50B6E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0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RAVIKUMAR</cp:lastModifiedBy>
  <cp:revision>2</cp:revision>
  <dcterms:created xsi:type="dcterms:W3CDTF">2025-07-19T16:04:00Z</dcterms:created>
  <dcterms:modified xsi:type="dcterms:W3CDTF">2025-07-19T16:04:00Z</dcterms:modified>
</cp:coreProperties>
</file>