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BBF6" w14:textId="77777777" w:rsidR="00C21B50" w:rsidRPr="00C14E2E" w:rsidRDefault="00C21B50" w:rsidP="00C21B50">
      <w:pPr>
        <w:jc w:val="center"/>
        <w:rPr>
          <w:rFonts w:ascii="Calibri" w:eastAsia="Barlow" w:hAnsi="Calibri" w:cs="Calibri"/>
        </w:rPr>
      </w:pPr>
      <w:bookmarkStart w:id="0" w:name="OLE_LINK1"/>
    </w:p>
    <w:p w14:paraId="0BDE8923" w14:textId="77777777" w:rsidR="00C21B50" w:rsidRPr="00C14E2E" w:rsidRDefault="00C21B50" w:rsidP="00C21B50">
      <w:pPr>
        <w:jc w:val="center"/>
        <w:rPr>
          <w:rFonts w:ascii="Calibri" w:eastAsia="Barlow" w:hAnsi="Calibri" w:cs="Calibri"/>
        </w:rPr>
      </w:pPr>
      <w:r w:rsidRPr="00C14E2E">
        <w:rPr>
          <w:rFonts w:ascii="Calibri" w:hAnsi="Calibri" w:cs="Calibri"/>
          <w:noProof/>
        </w:rPr>
        <w:drawing>
          <wp:inline distT="0" distB="0" distL="0" distR="0" wp14:anchorId="3B79E0B8" wp14:editId="4DAEBB4D">
            <wp:extent cx="2688590" cy="951230"/>
            <wp:effectExtent l="0" t="0" r="0" b="1270"/>
            <wp:docPr id="4" name="Picture 4" descr="A picture containing font, logo, graphics,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ont, logo, graphics, typograph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8590" cy="951230"/>
                    </a:xfrm>
                    <a:prstGeom prst="rect">
                      <a:avLst/>
                    </a:prstGeom>
                  </pic:spPr>
                </pic:pic>
              </a:graphicData>
            </a:graphic>
          </wp:inline>
        </w:drawing>
      </w:r>
    </w:p>
    <w:p w14:paraId="733FC31A" w14:textId="77777777" w:rsidR="00C21B50" w:rsidRPr="00C14E2E" w:rsidRDefault="00C21B50" w:rsidP="00C21B50">
      <w:pPr>
        <w:jc w:val="center"/>
        <w:rPr>
          <w:rFonts w:ascii="Calibri" w:eastAsia="Barlow" w:hAnsi="Calibri" w:cs="Calibri"/>
        </w:rPr>
      </w:pPr>
    </w:p>
    <w:p w14:paraId="56159418" w14:textId="77777777" w:rsidR="00C21B50" w:rsidRPr="00C21B50" w:rsidRDefault="00C21B50" w:rsidP="00C21B50">
      <w:pPr>
        <w:jc w:val="center"/>
        <w:rPr>
          <w:rFonts w:ascii="Calibri" w:eastAsia="Barlow" w:hAnsi="Calibri" w:cs="Calibri"/>
          <w:b/>
          <w:bCs/>
          <w:kern w:val="0"/>
          <w:sz w:val="36"/>
          <w:szCs w:val="36"/>
          <w14:ligatures w14:val="none"/>
        </w:rPr>
      </w:pPr>
      <w:r w:rsidRPr="00C21B50">
        <w:rPr>
          <w:rFonts w:ascii="Calibri" w:eastAsia="Barlow" w:hAnsi="Calibri" w:cs="Calibri"/>
          <w:b/>
          <w:bCs/>
          <w:kern w:val="0"/>
          <w:sz w:val="36"/>
          <w:szCs w:val="36"/>
          <w14:ligatures w14:val="none"/>
        </w:rPr>
        <w:t>Allergies and Dermal Concerns for Brain-Computer Interfaces and Wearable Computing</w:t>
      </w:r>
    </w:p>
    <w:p w14:paraId="7D655409" w14:textId="77777777" w:rsidR="00C21B50" w:rsidRPr="00C14E2E" w:rsidRDefault="00C21B50" w:rsidP="00C21B50">
      <w:pPr>
        <w:rPr>
          <w:rFonts w:ascii="Calibri" w:eastAsia="Barlow" w:hAnsi="Calibri" w:cs="Calibri"/>
        </w:rPr>
      </w:pPr>
    </w:p>
    <w:p w14:paraId="3355C7BE" w14:textId="77777777" w:rsidR="00C21B50" w:rsidRPr="00C14E2E" w:rsidRDefault="00C21B50" w:rsidP="00C21B50">
      <w:pPr>
        <w:rPr>
          <w:rFonts w:ascii="Calibri" w:eastAsia="Barlow" w:hAnsi="Calibri" w:cs="Calibri"/>
        </w:rPr>
      </w:pPr>
    </w:p>
    <w:tbl>
      <w:tblPr>
        <w:tblStyle w:val="TableGrid"/>
        <w:tblW w:w="0" w:type="auto"/>
        <w:tblInd w:w="895" w:type="dxa"/>
        <w:tblLook w:val="04A0" w:firstRow="1" w:lastRow="0" w:firstColumn="1" w:lastColumn="0" w:noHBand="0" w:noVBand="1"/>
      </w:tblPr>
      <w:tblGrid>
        <w:gridCol w:w="801"/>
        <w:gridCol w:w="4901"/>
        <w:gridCol w:w="1681"/>
        <w:gridCol w:w="1072"/>
      </w:tblGrid>
      <w:tr w:rsidR="00C21B50" w:rsidRPr="00C14E2E" w14:paraId="3685E687" w14:textId="77777777" w:rsidTr="00063A90">
        <w:tc>
          <w:tcPr>
            <w:tcW w:w="810" w:type="dxa"/>
            <w:vAlign w:val="center"/>
          </w:tcPr>
          <w:p w14:paraId="7CDCA234" w14:textId="77777777" w:rsidR="00C21B50" w:rsidRPr="00C14E2E" w:rsidRDefault="00C21B50" w:rsidP="00063A90">
            <w:pPr>
              <w:rPr>
                <w:rFonts w:eastAsia="Barlow" w:cs="Calibri"/>
                <w:b/>
                <w:bCs/>
              </w:rPr>
            </w:pPr>
            <w:bookmarkStart w:id="1" w:name="_Hlk110968491"/>
            <w:r w:rsidRPr="00C14E2E">
              <w:rPr>
                <w:rFonts w:eastAsia="Barlow" w:cs="Calibri"/>
                <w:b/>
                <w:bCs/>
              </w:rPr>
              <w:t>REV</w:t>
            </w:r>
          </w:p>
        </w:tc>
        <w:tc>
          <w:tcPr>
            <w:tcW w:w="5040" w:type="dxa"/>
            <w:vAlign w:val="center"/>
          </w:tcPr>
          <w:p w14:paraId="3747B175" w14:textId="77777777" w:rsidR="00C21B50" w:rsidRPr="00C14E2E" w:rsidRDefault="00C21B50" w:rsidP="00063A90">
            <w:pPr>
              <w:rPr>
                <w:rFonts w:eastAsia="Barlow" w:cs="Calibri"/>
                <w:b/>
                <w:bCs/>
              </w:rPr>
            </w:pPr>
            <w:r w:rsidRPr="00C14E2E">
              <w:rPr>
                <w:rFonts w:eastAsia="Barlow" w:cs="Calibri"/>
                <w:b/>
                <w:bCs/>
              </w:rPr>
              <w:t>DESCRIPTION</w:t>
            </w:r>
          </w:p>
        </w:tc>
        <w:tc>
          <w:tcPr>
            <w:tcW w:w="1710" w:type="dxa"/>
          </w:tcPr>
          <w:p w14:paraId="546FA60D" w14:textId="77777777" w:rsidR="00C21B50" w:rsidRPr="00C14E2E" w:rsidRDefault="00C21B50" w:rsidP="00063A90">
            <w:pPr>
              <w:rPr>
                <w:rFonts w:eastAsia="Barlow" w:cs="Calibri"/>
                <w:b/>
                <w:bCs/>
              </w:rPr>
            </w:pPr>
            <w:r w:rsidRPr="00C14E2E">
              <w:rPr>
                <w:rFonts w:eastAsia="Barlow" w:cs="Calibri"/>
                <w:b/>
                <w:bCs/>
              </w:rPr>
              <w:t>AUTHOR</w:t>
            </w:r>
          </w:p>
        </w:tc>
        <w:tc>
          <w:tcPr>
            <w:tcW w:w="1080" w:type="dxa"/>
            <w:vAlign w:val="center"/>
          </w:tcPr>
          <w:p w14:paraId="5A4224AD" w14:textId="77777777" w:rsidR="00C21B50" w:rsidRPr="00C14E2E" w:rsidRDefault="00C21B50" w:rsidP="00063A90">
            <w:pPr>
              <w:rPr>
                <w:rFonts w:eastAsia="Barlow" w:cs="Calibri"/>
                <w:b/>
                <w:bCs/>
              </w:rPr>
            </w:pPr>
            <w:r w:rsidRPr="00C14E2E">
              <w:rPr>
                <w:rFonts w:eastAsia="Barlow" w:cs="Calibri"/>
                <w:b/>
                <w:bCs/>
              </w:rPr>
              <w:t>Date</w:t>
            </w:r>
          </w:p>
        </w:tc>
      </w:tr>
      <w:tr w:rsidR="00C21B50" w:rsidRPr="00C14E2E" w14:paraId="269DF52A" w14:textId="77777777" w:rsidTr="00063A90">
        <w:tc>
          <w:tcPr>
            <w:tcW w:w="810" w:type="dxa"/>
            <w:vAlign w:val="center"/>
          </w:tcPr>
          <w:p w14:paraId="49E98F2D" w14:textId="77777777" w:rsidR="00C21B50" w:rsidRPr="00C14E2E" w:rsidRDefault="00C21B50" w:rsidP="00063A90">
            <w:pPr>
              <w:spacing w:line="259" w:lineRule="auto"/>
              <w:rPr>
                <w:rFonts w:eastAsia="Barlow" w:cs="Calibri"/>
              </w:rPr>
            </w:pPr>
            <w:r w:rsidRPr="00C14E2E">
              <w:rPr>
                <w:rFonts w:eastAsia="Barlow" w:cs="Calibri"/>
              </w:rPr>
              <w:t>1.0</w:t>
            </w:r>
          </w:p>
        </w:tc>
        <w:tc>
          <w:tcPr>
            <w:tcW w:w="5040" w:type="dxa"/>
            <w:vAlign w:val="center"/>
          </w:tcPr>
          <w:p w14:paraId="20268BCA" w14:textId="77777777" w:rsidR="00C21B50" w:rsidRPr="00C14E2E" w:rsidRDefault="00C21B50" w:rsidP="00063A90">
            <w:pPr>
              <w:spacing w:line="259" w:lineRule="auto"/>
              <w:rPr>
                <w:rFonts w:eastAsia="Barlow" w:cs="Calibri"/>
              </w:rPr>
            </w:pPr>
            <w:r>
              <w:rPr>
                <w:rFonts w:eastAsia="Barlow" w:cs="Calibri"/>
              </w:rPr>
              <w:t>Content migration and reduction</w:t>
            </w:r>
          </w:p>
        </w:tc>
        <w:tc>
          <w:tcPr>
            <w:tcW w:w="1710" w:type="dxa"/>
          </w:tcPr>
          <w:p w14:paraId="01CD8114" w14:textId="77777777" w:rsidR="00C21B50" w:rsidRPr="00C14E2E" w:rsidRDefault="00C21B50" w:rsidP="00063A90">
            <w:pPr>
              <w:rPr>
                <w:rFonts w:eastAsia="Barlow" w:cs="Calibri"/>
              </w:rPr>
            </w:pPr>
            <w:r w:rsidRPr="00C14E2E">
              <w:rPr>
                <w:rFonts w:eastAsia="Barlow" w:cs="Calibri"/>
              </w:rPr>
              <w:t>Luke Steuber</w:t>
            </w:r>
          </w:p>
        </w:tc>
        <w:tc>
          <w:tcPr>
            <w:tcW w:w="1080" w:type="dxa"/>
            <w:vAlign w:val="center"/>
          </w:tcPr>
          <w:p w14:paraId="43DD94B0" w14:textId="6024D7BB" w:rsidR="00C21B50" w:rsidRPr="00C14E2E" w:rsidRDefault="00C21B50" w:rsidP="00063A90">
            <w:pPr>
              <w:spacing w:line="259" w:lineRule="auto"/>
              <w:rPr>
                <w:rFonts w:eastAsia="Barlow" w:cs="Calibri"/>
              </w:rPr>
            </w:pPr>
            <w:r w:rsidRPr="00C14E2E">
              <w:rPr>
                <w:rFonts w:eastAsia="Barlow" w:cs="Calibri"/>
              </w:rPr>
              <w:t>1/1</w:t>
            </w:r>
            <w:r>
              <w:rPr>
                <w:rFonts w:eastAsia="Barlow" w:cs="Calibri"/>
              </w:rPr>
              <w:t>8</w:t>
            </w:r>
            <w:r w:rsidRPr="00C14E2E">
              <w:rPr>
                <w:rFonts w:eastAsia="Barlow" w:cs="Calibri"/>
              </w:rPr>
              <w:t>/22</w:t>
            </w:r>
          </w:p>
        </w:tc>
      </w:tr>
      <w:tr w:rsidR="00C21B50" w:rsidRPr="00C14E2E" w14:paraId="15324DBE" w14:textId="77777777" w:rsidTr="00063A90">
        <w:tc>
          <w:tcPr>
            <w:tcW w:w="810" w:type="dxa"/>
          </w:tcPr>
          <w:p w14:paraId="14D312D8" w14:textId="77777777" w:rsidR="00C21B50" w:rsidRPr="00C14E2E" w:rsidRDefault="00C21B50" w:rsidP="00063A90">
            <w:pPr>
              <w:rPr>
                <w:rFonts w:eastAsia="Barlow" w:cs="Calibri"/>
              </w:rPr>
            </w:pPr>
          </w:p>
        </w:tc>
        <w:tc>
          <w:tcPr>
            <w:tcW w:w="5040" w:type="dxa"/>
          </w:tcPr>
          <w:p w14:paraId="00869FFF" w14:textId="77777777" w:rsidR="00C21B50" w:rsidRPr="00C14E2E" w:rsidRDefault="00C21B50" w:rsidP="00063A90">
            <w:pPr>
              <w:rPr>
                <w:rFonts w:eastAsia="Barlow" w:cs="Calibri"/>
              </w:rPr>
            </w:pPr>
          </w:p>
        </w:tc>
        <w:tc>
          <w:tcPr>
            <w:tcW w:w="1710" w:type="dxa"/>
          </w:tcPr>
          <w:p w14:paraId="47B49D9A" w14:textId="77777777" w:rsidR="00C21B50" w:rsidRPr="00C14E2E" w:rsidRDefault="00C21B50" w:rsidP="00063A90">
            <w:pPr>
              <w:rPr>
                <w:rFonts w:eastAsia="Barlow" w:cs="Calibri"/>
              </w:rPr>
            </w:pPr>
          </w:p>
        </w:tc>
        <w:tc>
          <w:tcPr>
            <w:tcW w:w="1080" w:type="dxa"/>
          </w:tcPr>
          <w:p w14:paraId="770EFDFA" w14:textId="77777777" w:rsidR="00C21B50" w:rsidRPr="00C14E2E" w:rsidRDefault="00C21B50" w:rsidP="00063A90">
            <w:pPr>
              <w:rPr>
                <w:rFonts w:eastAsia="Barlow" w:cs="Calibri"/>
              </w:rPr>
            </w:pPr>
          </w:p>
        </w:tc>
      </w:tr>
      <w:tr w:rsidR="00C21B50" w:rsidRPr="00C14E2E" w14:paraId="4AC054C2" w14:textId="77777777" w:rsidTr="00063A90">
        <w:tc>
          <w:tcPr>
            <w:tcW w:w="810" w:type="dxa"/>
          </w:tcPr>
          <w:p w14:paraId="45DD377B" w14:textId="77777777" w:rsidR="00C21B50" w:rsidRPr="00C14E2E" w:rsidRDefault="00C21B50" w:rsidP="00063A90">
            <w:pPr>
              <w:rPr>
                <w:rFonts w:eastAsia="Barlow" w:cs="Calibri"/>
              </w:rPr>
            </w:pPr>
          </w:p>
        </w:tc>
        <w:tc>
          <w:tcPr>
            <w:tcW w:w="5040" w:type="dxa"/>
          </w:tcPr>
          <w:p w14:paraId="52A65222" w14:textId="77777777" w:rsidR="00C21B50" w:rsidRPr="00C14E2E" w:rsidRDefault="00C21B50" w:rsidP="00063A90">
            <w:pPr>
              <w:rPr>
                <w:rFonts w:eastAsia="Barlow" w:cs="Calibri"/>
              </w:rPr>
            </w:pPr>
          </w:p>
        </w:tc>
        <w:tc>
          <w:tcPr>
            <w:tcW w:w="1710" w:type="dxa"/>
          </w:tcPr>
          <w:p w14:paraId="51A9C422" w14:textId="77777777" w:rsidR="00C21B50" w:rsidRPr="00C14E2E" w:rsidRDefault="00C21B50" w:rsidP="00063A90">
            <w:pPr>
              <w:rPr>
                <w:rFonts w:eastAsia="Barlow" w:cs="Calibri"/>
              </w:rPr>
            </w:pPr>
          </w:p>
        </w:tc>
        <w:tc>
          <w:tcPr>
            <w:tcW w:w="1080" w:type="dxa"/>
          </w:tcPr>
          <w:p w14:paraId="78D627C3" w14:textId="77777777" w:rsidR="00C21B50" w:rsidRPr="00C14E2E" w:rsidRDefault="00C21B50" w:rsidP="00063A90">
            <w:pPr>
              <w:rPr>
                <w:rFonts w:eastAsia="Barlow" w:cs="Calibri"/>
              </w:rPr>
            </w:pPr>
          </w:p>
        </w:tc>
      </w:tr>
      <w:bookmarkEnd w:id="1"/>
    </w:tbl>
    <w:p w14:paraId="4F806620" w14:textId="77777777" w:rsidR="00C21B50" w:rsidRPr="00C14E2E" w:rsidRDefault="00C21B50" w:rsidP="00C21B50">
      <w:pPr>
        <w:rPr>
          <w:rFonts w:ascii="Calibri" w:eastAsia="Barlow" w:hAnsi="Calibri" w:cs="Calibri"/>
        </w:rPr>
      </w:pPr>
    </w:p>
    <w:p w14:paraId="0BDAB6B0" w14:textId="77777777" w:rsidR="00C21B50" w:rsidRPr="00C14E2E" w:rsidRDefault="00C21B50" w:rsidP="00C21B50">
      <w:pPr>
        <w:rPr>
          <w:rFonts w:ascii="Calibri" w:eastAsia="Barlow" w:hAnsi="Calibri" w:cs="Calibri"/>
        </w:rPr>
      </w:pPr>
    </w:p>
    <w:p w14:paraId="609F4857" w14:textId="77777777" w:rsidR="00C21B50" w:rsidRPr="00C14E2E" w:rsidRDefault="00C21B50" w:rsidP="00C21B50">
      <w:pPr>
        <w:jc w:val="center"/>
        <w:rPr>
          <w:rFonts w:ascii="Calibri" w:eastAsia="Barlow" w:hAnsi="Calibri" w:cs="Calibri"/>
        </w:rPr>
      </w:pPr>
    </w:p>
    <w:p w14:paraId="59A7199B" w14:textId="77777777" w:rsidR="00C21B50" w:rsidRPr="00C14E2E" w:rsidRDefault="00C21B50" w:rsidP="00C21B50">
      <w:pPr>
        <w:jc w:val="center"/>
        <w:rPr>
          <w:rFonts w:ascii="Calibri" w:eastAsia="Barlow" w:hAnsi="Calibri" w:cs="Calibri"/>
        </w:rPr>
      </w:pPr>
    </w:p>
    <w:p w14:paraId="7A8E2DA4" w14:textId="17F7D5C9" w:rsidR="00C21B50" w:rsidRDefault="00C21B50" w:rsidP="00C21B50">
      <w:pPr>
        <w:rPr>
          <w:rFonts w:ascii="Calibri" w:eastAsia="Barlow" w:hAnsi="Calibri" w:cs="Calibri"/>
        </w:rPr>
      </w:pPr>
      <w:r w:rsidRPr="00C14E2E">
        <w:rPr>
          <w:rFonts w:ascii="Calibri" w:eastAsia="Barlow" w:hAnsi="Calibri" w:cs="Calibri"/>
          <w:b/>
          <w:bCs/>
        </w:rPr>
        <w:t xml:space="preserve">Abstract: </w:t>
      </w:r>
      <w:r w:rsidR="00A04C55" w:rsidRPr="00752F45">
        <w:t xml:space="preserve">This document aims to provide </w:t>
      </w:r>
      <w:r w:rsidR="00A04C55">
        <w:t>initial background</w:t>
      </w:r>
      <w:r w:rsidR="00A04C55" w:rsidRPr="00752F45">
        <w:t xml:space="preserve"> guidance on various dermal conditions and allergies specifically relevant to BCI and wearable computing. It includes detailed information on types and classifications, special considerations, recommendations, </w:t>
      </w:r>
      <w:r w:rsidR="00A04C55">
        <w:t>and future research.</w:t>
      </w:r>
    </w:p>
    <w:p w14:paraId="0AFDB225" w14:textId="77777777" w:rsidR="00C21B50" w:rsidRDefault="00C21B50" w:rsidP="00752F45"/>
    <w:p w14:paraId="0B8DD8F6" w14:textId="77777777" w:rsidR="00A04C55" w:rsidRDefault="00A04C55" w:rsidP="00752F45"/>
    <w:p w14:paraId="4BC3C85D" w14:textId="77777777" w:rsidR="00A04C55" w:rsidRDefault="00A04C55" w:rsidP="00752F45"/>
    <w:p w14:paraId="2C69608F" w14:textId="77777777" w:rsidR="00A04C55" w:rsidRDefault="00A04C55" w:rsidP="00752F45"/>
    <w:p w14:paraId="5483A78F" w14:textId="77777777" w:rsidR="00A04C55" w:rsidRDefault="00A04C55" w:rsidP="00752F45"/>
    <w:p w14:paraId="34A0F7BF" w14:textId="77777777" w:rsidR="00A04C55" w:rsidRDefault="00A04C55" w:rsidP="00752F45"/>
    <w:p w14:paraId="0E8F5826" w14:textId="77777777" w:rsidR="00A04C55" w:rsidRDefault="00A04C55" w:rsidP="00752F45"/>
    <w:p w14:paraId="166AE347" w14:textId="77777777" w:rsidR="00A04C55" w:rsidRDefault="00A04C55" w:rsidP="00752F45"/>
    <w:p w14:paraId="4E041070" w14:textId="77777777" w:rsidR="00A04C55" w:rsidRDefault="00A04C55" w:rsidP="00752F45"/>
    <w:p w14:paraId="0EFF538B" w14:textId="77777777" w:rsidR="00A04C55" w:rsidRDefault="00A04C55" w:rsidP="00752F45"/>
    <w:p w14:paraId="22D62764" w14:textId="77777777" w:rsidR="00A04C55" w:rsidRDefault="00A04C55" w:rsidP="00752F45"/>
    <w:p w14:paraId="21F5368A" w14:textId="77777777" w:rsidR="00A04C55" w:rsidRDefault="00A04C55" w:rsidP="00752F45"/>
    <w:p w14:paraId="69BBF690" w14:textId="77777777" w:rsidR="00A04C55" w:rsidRDefault="00A04C55" w:rsidP="00752F45"/>
    <w:p w14:paraId="6887A9E7" w14:textId="77777777" w:rsidR="00A04C55" w:rsidRDefault="00A04C55" w:rsidP="00752F45"/>
    <w:p w14:paraId="5CE41BE6" w14:textId="77777777" w:rsidR="00A04C55" w:rsidRDefault="00A04C55" w:rsidP="00752F45"/>
    <w:p w14:paraId="00BEAD50" w14:textId="77777777" w:rsidR="00A04C55" w:rsidRDefault="00A04C55" w:rsidP="00752F45"/>
    <w:p w14:paraId="090D62D0" w14:textId="77777777" w:rsidR="00A04C55" w:rsidRDefault="00A04C55" w:rsidP="00752F45"/>
    <w:sdt>
      <w:sdtPr>
        <w:id w:val="-567035696"/>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EE7C917" w14:textId="6EAC9D44" w:rsidR="00A04C55" w:rsidRDefault="00A04C55">
          <w:pPr>
            <w:pStyle w:val="TOCHeading"/>
          </w:pPr>
          <w:r>
            <w:t>Table of Contents</w:t>
          </w:r>
        </w:p>
        <w:p w14:paraId="2FF5B816" w14:textId="2501489B" w:rsidR="00135840" w:rsidRDefault="00A04C55">
          <w:pPr>
            <w:pStyle w:val="TOC1"/>
            <w:tabs>
              <w:tab w:val="righ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2699991" w:history="1">
            <w:r w:rsidR="00135840" w:rsidRPr="000B00FA">
              <w:rPr>
                <w:rStyle w:val="Hyperlink"/>
                <w:noProof/>
              </w:rPr>
              <w:t>I. Introduction and Executive Summary</w:t>
            </w:r>
            <w:r w:rsidR="00135840">
              <w:rPr>
                <w:noProof/>
                <w:webHidden/>
              </w:rPr>
              <w:tab/>
            </w:r>
            <w:r w:rsidR="00135840">
              <w:rPr>
                <w:noProof/>
                <w:webHidden/>
              </w:rPr>
              <w:fldChar w:fldCharType="begin"/>
            </w:r>
            <w:r w:rsidR="00135840">
              <w:rPr>
                <w:noProof/>
                <w:webHidden/>
              </w:rPr>
              <w:instrText xml:space="preserve"> PAGEREF _Toc132699991 \h </w:instrText>
            </w:r>
            <w:r w:rsidR="00135840">
              <w:rPr>
                <w:noProof/>
                <w:webHidden/>
              </w:rPr>
            </w:r>
            <w:r w:rsidR="00135840">
              <w:rPr>
                <w:noProof/>
                <w:webHidden/>
              </w:rPr>
              <w:fldChar w:fldCharType="separate"/>
            </w:r>
            <w:r w:rsidR="00135840">
              <w:rPr>
                <w:noProof/>
                <w:webHidden/>
              </w:rPr>
              <w:t>3</w:t>
            </w:r>
            <w:r w:rsidR="00135840">
              <w:rPr>
                <w:noProof/>
                <w:webHidden/>
              </w:rPr>
              <w:fldChar w:fldCharType="end"/>
            </w:r>
          </w:hyperlink>
        </w:p>
        <w:p w14:paraId="00A40028" w14:textId="00FC597A" w:rsidR="00135840" w:rsidRDefault="00135840">
          <w:pPr>
            <w:pStyle w:val="TOC1"/>
            <w:tabs>
              <w:tab w:val="right" w:pos="9350"/>
            </w:tabs>
            <w:rPr>
              <w:rFonts w:eastAsiaTheme="minorEastAsia" w:cstheme="minorBidi"/>
              <w:b w:val="0"/>
              <w:bCs w:val="0"/>
              <w:i w:val="0"/>
              <w:iCs w:val="0"/>
              <w:noProof/>
            </w:rPr>
          </w:pPr>
          <w:hyperlink w:anchor="_Toc132699992" w:history="1">
            <w:r w:rsidRPr="000B00FA">
              <w:rPr>
                <w:rStyle w:val="Hyperlink"/>
                <w:noProof/>
              </w:rPr>
              <w:t>II. Types and Classifications of Dermal Conditions and Allergies</w:t>
            </w:r>
            <w:r>
              <w:rPr>
                <w:noProof/>
                <w:webHidden/>
              </w:rPr>
              <w:tab/>
            </w:r>
            <w:r>
              <w:rPr>
                <w:noProof/>
                <w:webHidden/>
              </w:rPr>
              <w:fldChar w:fldCharType="begin"/>
            </w:r>
            <w:r>
              <w:rPr>
                <w:noProof/>
                <w:webHidden/>
              </w:rPr>
              <w:instrText xml:space="preserve"> PAGEREF _Toc132699992 \h </w:instrText>
            </w:r>
            <w:r>
              <w:rPr>
                <w:noProof/>
                <w:webHidden/>
              </w:rPr>
            </w:r>
            <w:r>
              <w:rPr>
                <w:noProof/>
                <w:webHidden/>
              </w:rPr>
              <w:fldChar w:fldCharType="separate"/>
            </w:r>
            <w:r>
              <w:rPr>
                <w:noProof/>
                <w:webHidden/>
              </w:rPr>
              <w:t>3</w:t>
            </w:r>
            <w:r>
              <w:rPr>
                <w:noProof/>
                <w:webHidden/>
              </w:rPr>
              <w:fldChar w:fldCharType="end"/>
            </w:r>
          </w:hyperlink>
        </w:p>
        <w:p w14:paraId="2EA6C20B" w14:textId="41DA0787" w:rsidR="00135840" w:rsidRDefault="00135840">
          <w:pPr>
            <w:pStyle w:val="TOC2"/>
            <w:tabs>
              <w:tab w:val="right" w:pos="9350"/>
            </w:tabs>
            <w:rPr>
              <w:rFonts w:eastAsiaTheme="minorEastAsia" w:cstheme="minorBidi"/>
              <w:b w:val="0"/>
              <w:bCs w:val="0"/>
              <w:noProof/>
              <w:sz w:val="24"/>
              <w:szCs w:val="24"/>
            </w:rPr>
          </w:pPr>
          <w:hyperlink w:anchor="_Toc132699993" w:history="1">
            <w:r w:rsidRPr="000B00FA">
              <w:rPr>
                <w:rStyle w:val="Hyperlink"/>
                <w:noProof/>
              </w:rPr>
              <w:t>A. Dermal Conditions</w:t>
            </w:r>
            <w:r>
              <w:rPr>
                <w:noProof/>
                <w:webHidden/>
              </w:rPr>
              <w:tab/>
            </w:r>
            <w:r>
              <w:rPr>
                <w:noProof/>
                <w:webHidden/>
              </w:rPr>
              <w:fldChar w:fldCharType="begin"/>
            </w:r>
            <w:r>
              <w:rPr>
                <w:noProof/>
                <w:webHidden/>
              </w:rPr>
              <w:instrText xml:space="preserve"> PAGEREF _Toc132699993 \h </w:instrText>
            </w:r>
            <w:r>
              <w:rPr>
                <w:noProof/>
                <w:webHidden/>
              </w:rPr>
            </w:r>
            <w:r>
              <w:rPr>
                <w:noProof/>
                <w:webHidden/>
              </w:rPr>
              <w:fldChar w:fldCharType="separate"/>
            </w:r>
            <w:r>
              <w:rPr>
                <w:noProof/>
                <w:webHidden/>
              </w:rPr>
              <w:t>3</w:t>
            </w:r>
            <w:r>
              <w:rPr>
                <w:noProof/>
                <w:webHidden/>
              </w:rPr>
              <w:fldChar w:fldCharType="end"/>
            </w:r>
          </w:hyperlink>
        </w:p>
        <w:p w14:paraId="4E6EECB9" w14:textId="05ADDDEC" w:rsidR="00135840" w:rsidRDefault="00135840">
          <w:pPr>
            <w:pStyle w:val="TOC3"/>
            <w:tabs>
              <w:tab w:val="right" w:pos="9350"/>
            </w:tabs>
            <w:rPr>
              <w:rFonts w:eastAsiaTheme="minorEastAsia" w:cstheme="minorBidi"/>
              <w:noProof/>
              <w:sz w:val="24"/>
              <w:szCs w:val="24"/>
            </w:rPr>
          </w:pPr>
          <w:hyperlink w:anchor="_Toc132699994" w:history="1">
            <w:r w:rsidRPr="000B00FA">
              <w:rPr>
                <w:rStyle w:val="Hyperlink"/>
                <w:noProof/>
              </w:rPr>
              <w:t>Dermatomyositis</w:t>
            </w:r>
            <w:r>
              <w:rPr>
                <w:noProof/>
                <w:webHidden/>
              </w:rPr>
              <w:tab/>
            </w:r>
            <w:r>
              <w:rPr>
                <w:noProof/>
                <w:webHidden/>
              </w:rPr>
              <w:fldChar w:fldCharType="begin"/>
            </w:r>
            <w:r>
              <w:rPr>
                <w:noProof/>
                <w:webHidden/>
              </w:rPr>
              <w:instrText xml:space="preserve"> PAGEREF _Toc132699994 \h </w:instrText>
            </w:r>
            <w:r>
              <w:rPr>
                <w:noProof/>
                <w:webHidden/>
              </w:rPr>
            </w:r>
            <w:r>
              <w:rPr>
                <w:noProof/>
                <w:webHidden/>
              </w:rPr>
              <w:fldChar w:fldCharType="separate"/>
            </w:r>
            <w:r>
              <w:rPr>
                <w:noProof/>
                <w:webHidden/>
              </w:rPr>
              <w:t>3</w:t>
            </w:r>
            <w:r>
              <w:rPr>
                <w:noProof/>
                <w:webHidden/>
              </w:rPr>
              <w:fldChar w:fldCharType="end"/>
            </w:r>
          </w:hyperlink>
        </w:p>
        <w:p w14:paraId="107C5A8D" w14:textId="6F08236E" w:rsidR="00135840" w:rsidRDefault="00135840">
          <w:pPr>
            <w:pStyle w:val="TOC3"/>
            <w:tabs>
              <w:tab w:val="right" w:pos="9350"/>
            </w:tabs>
            <w:rPr>
              <w:rFonts w:eastAsiaTheme="minorEastAsia" w:cstheme="minorBidi"/>
              <w:noProof/>
              <w:sz w:val="24"/>
              <w:szCs w:val="24"/>
            </w:rPr>
          </w:pPr>
          <w:hyperlink w:anchor="_Toc132699995" w:history="1">
            <w:r w:rsidRPr="000B00FA">
              <w:rPr>
                <w:rStyle w:val="Hyperlink"/>
                <w:noProof/>
              </w:rPr>
              <w:t>Hyperkeratosis</w:t>
            </w:r>
            <w:r>
              <w:rPr>
                <w:noProof/>
                <w:webHidden/>
              </w:rPr>
              <w:tab/>
            </w:r>
            <w:r>
              <w:rPr>
                <w:noProof/>
                <w:webHidden/>
              </w:rPr>
              <w:fldChar w:fldCharType="begin"/>
            </w:r>
            <w:r>
              <w:rPr>
                <w:noProof/>
                <w:webHidden/>
              </w:rPr>
              <w:instrText xml:space="preserve"> PAGEREF _Toc132699995 \h </w:instrText>
            </w:r>
            <w:r>
              <w:rPr>
                <w:noProof/>
                <w:webHidden/>
              </w:rPr>
            </w:r>
            <w:r>
              <w:rPr>
                <w:noProof/>
                <w:webHidden/>
              </w:rPr>
              <w:fldChar w:fldCharType="separate"/>
            </w:r>
            <w:r>
              <w:rPr>
                <w:noProof/>
                <w:webHidden/>
              </w:rPr>
              <w:t>3</w:t>
            </w:r>
            <w:r>
              <w:rPr>
                <w:noProof/>
                <w:webHidden/>
              </w:rPr>
              <w:fldChar w:fldCharType="end"/>
            </w:r>
          </w:hyperlink>
        </w:p>
        <w:p w14:paraId="0DAA8D38" w14:textId="4D9F6931" w:rsidR="00135840" w:rsidRDefault="00135840">
          <w:pPr>
            <w:pStyle w:val="TOC3"/>
            <w:tabs>
              <w:tab w:val="right" w:pos="9350"/>
            </w:tabs>
            <w:rPr>
              <w:rFonts w:eastAsiaTheme="minorEastAsia" w:cstheme="minorBidi"/>
              <w:noProof/>
              <w:sz w:val="24"/>
              <w:szCs w:val="24"/>
            </w:rPr>
          </w:pPr>
          <w:hyperlink w:anchor="_Toc132699996" w:history="1">
            <w:r w:rsidRPr="000B00FA">
              <w:rPr>
                <w:rStyle w:val="Hyperlink"/>
                <w:noProof/>
              </w:rPr>
              <w:t>Epidermal Atrophy</w:t>
            </w:r>
            <w:r>
              <w:rPr>
                <w:noProof/>
                <w:webHidden/>
              </w:rPr>
              <w:tab/>
            </w:r>
            <w:r>
              <w:rPr>
                <w:noProof/>
                <w:webHidden/>
              </w:rPr>
              <w:fldChar w:fldCharType="begin"/>
            </w:r>
            <w:r>
              <w:rPr>
                <w:noProof/>
                <w:webHidden/>
              </w:rPr>
              <w:instrText xml:space="preserve"> PAGEREF _Toc132699996 \h </w:instrText>
            </w:r>
            <w:r>
              <w:rPr>
                <w:noProof/>
                <w:webHidden/>
              </w:rPr>
            </w:r>
            <w:r>
              <w:rPr>
                <w:noProof/>
                <w:webHidden/>
              </w:rPr>
              <w:fldChar w:fldCharType="separate"/>
            </w:r>
            <w:r>
              <w:rPr>
                <w:noProof/>
                <w:webHidden/>
              </w:rPr>
              <w:t>3</w:t>
            </w:r>
            <w:r>
              <w:rPr>
                <w:noProof/>
                <w:webHidden/>
              </w:rPr>
              <w:fldChar w:fldCharType="end"/>
            </w:r>
          </w:hyperlink>
        </w:p>
        <w:p w14:paraId="62F86772" w14:textId="3BFF0BAD" w:rsidR="00135840" w:rsidRDefault="00135840">
          <w:pPr>
            <w:pStyle w:val="TOC3"/>
            <w:tabs>
              <w:tab w:val="right" w:pos="9350"/>
            </w:tabs>
            <w:rPr>
              <w:rFonts w:eastAsiaTheme="minorEastAsia" w:cstheme="minorBidi"/>
              <w:noProof/>
              <w:sz w:val="24"/>
              <w:szCs w:val="24"/>
            </w:rPr>
          </w:pPr>
          <w:hyperlink w:anchor="_Toc132699997" w:history="1">
            <w:r w:rsidRPr="000B00FA">
              <w:rPr>
                <w:rStyle w:val="Hyperlink"/>
                <w:noProof/>
              </w:rPr>
              <w:t>Subepidermal Fibrosis</w:t>
            </w:r>
            <w:r>
              <w:rPr>
                <w:noProof/>
                <w:webHidden/>
              </w:rPr>
              <w:tab/>
            </w:r>
            <w:r>
              <w:rPr>
                <w:noProof/>
                <w:webHidden/>
              </w:rPr>
              <w:fldChar w:fldCharType="begin"/>
            </w:r>
            <w:r>
              <w:rPr>
                <w:noProof/>
                <w:webHidden/>
              </w:rPr>
              <w:instrText xml:space="preserve"> PAGEREF _Toc132699997 \h </w:instrText>
            </w:r>
            <w:r>
              <w:rPr>
                <w:noProof/>
                <w:webHidden/>
              </w:rPr>
            </w:r>
            <w:r>
              <w:rPr>
                <w:noProof/>
                <w:webHidden/>
              </w:rPr>
              <w:fldChar w:fldCharType="separate"/>
            </w:r>
            <w:r>
              <w:rPr>
                <w:noProof/>
                <w:webHidden/>
              </w:rPr>
              <w:t>3</w:t>
            </w:r>
            <w:r>
              <w:rPr>
                <w:noProof/>
                <w:webHidden/>
              </w:rPr>
              <w:fldChar w:fldCharType="end"/>
            </w:r>
          </w:hyperlink>
        </w:p>
        <w:p w14:paraId="6EA572E7" w14:textId="04742D11" w:rsidR="00135840" w:rsidRDefault="00135840">
          <w:pPr>
            <w:pStyle w:val="TOC3"/>
            <w:tabs>
              <w:tab w:val="right" w:pos="9350"/>
            </w:tabs>
            <w:rPr>
              <w:rFonts w:eastAsiaTheme="minorEastAsia" w:cstheme="minorBidi"/>
              <w:noProof/>
              <w:sz w:val="24"/>
              <w:szCs w:val="24"/>
            </w:rPr>
          </w:pPr>
          <w:hyperlink w:anchor="_Toc132699998" w:history="1">
            <w:r w:rsidRPr="000B00FA">
              <w:rPr>
                <w:rStyle w:val="Hyperlink"/>
                <w:noProof/>
              </w:rPr>
              <w:t>Seborrheic Dermatitis</w:t>
            </w:r>
            <w:r>
              <w:rPr>
                <w:noProof/>
                <w:webHidden/>
              </w:rPr>
              <w:tab/>
            </w:r>
            <w:r>
              <w:rPr>
                <w:noProof/>
                <w:webHidden/>
              </w:rPr>
              <w:fldChar w:fldCharType="begin"/>
            </w:r>
            <w:r>
              <w:rPr>
                <w:noProof/>
                <w:webHidden/>
              </w:rPr>
              <w:instrText xml:space="preserve"> PAGEREF _Toc132699998 \h </w:instrText>
            </w:r>
            <w:r>
              <w:rPr>
                <w:noProof/>
                <w:webHidden/>
              </w:rPr>
            </w:r>
            <w:r>
              <w:rPr>
                <w:noProof/>
                <w:webHidden/>
              </w:rPr>
              <w:fldChar w:fldCharType="separate"/>
            </w:r>
            <w:r>
              <w:rPr>
                <w:noProof/>
                <w:webHidden/>
              </w:rPr>
              <w:t>3</w:t>
            </w:r>
            <w:r>
              <w:rPr>
                <w:noProof/>
                <w:webHidden/>
              </w:rPr>
              <w:fldChar w:fldCharType="end"/>
            </w:r>
          </w:hyperlink>
        </w:p>
        <w:p w14:paraId="5C35F6BC" w14:textId="1B33F308" w:rsidR="00135840" w:rsidRDefault="00135840">
          <w:pPr>
            <w:pStyle w:val="TOC3"/>
            <w:tabs>
              <w:tab w:val="right" w:pos="9350"/>
            </w:tabs>
            <w:rPr>
              <w:rFonts w:eastAsiaTheme="minorEastAsia" w:cstheme="minorBidi"/>
              <w:noProof/>
              <w:sz w:val="24"/>
              <w:szCs w:val="24"/>
            </w:rPr>
          </w:pPr>
          <w:hyperlink w:anchor="_Toc132699999" w:history="1">
            <w:r w:rsidRPr="000B00FA">
              <w:rPr>
                <w:rStyle w:val="Hyperlink"/>
                <w:noProof/>
              </w:rPr>
              <w:t>Decubitus Ulcers</w:t>
            </w:r>
            <w:r>
              <w:rPr>
                <w:noProof/>
                <w:webHidden/>
              </w:rPr>
              <w:tab/>
            </w:r>
            <w:r>
              <w:rPr>
                <w:noProof/>
                <w:webHidden/>
              </w:rPr>
              <w:fldChar w:fldCharType="begin"/>
            </w:r>
            <w:r>
              <w:rPr>
                <w:noProof/>
                <w:webHidden/>
              </w:rPr>
              <w:instrText xml:space="preserve"> PAGEREF _Toc132699999 \h </w:instrText>
            </w:r>
            <w:r>
              <w:rPr>
                <w:noProof/>
                <w:webHidden/>
              </w:rPr>
            </w:r>
            <w:r>
              <w:rPr>
                <w:noProof/>
                <w:webHidden/>
              </w:rPr>
              <w:fldChar w:fldCharType="separate"/>
            </w:r>
            <w:r>
              <w:rPr>
                <w:noProof/>
                <w:webHidden/>
              </w:rPr>
              <w:t>3</w:t>
            </w:r>
            <w:r>
              <w:rPr>
                <w:noProof/>
                <w:webHidden/>
              </w:rPr>
              <w:fldChar w:fldCharType="end"/>
            </w:r>
          </w:hyperlink>
        </w:p>
        <w:p w14:paraId="1D477D04" w14:textId="29D85B61" w:rsidR="00135840" w:rsidRDefault="00135840">
          <w:pPr>
            <w:pStyle w:val="TOC3"/>
            <w:tabs>
              <w:tab w:val="right" w:pos="9350"/>
            </w:tabs>
            <w:rPr>
              <w:rFonts w:eastAsiaTheme="minorEastAsia" w:cstheme="minorBidi"/>
              <w:noProof/>
              <w:sz w:val="24"/>
              <w:szCs w:val="24"/>
            </w:rPr>
          </w:pPr>
          <w:hyperlink w:anchor="_Toc132700000" w:history="1">
            <w:r w:rsidRPr="000B00FA">
              <w:rPr>
                <w:rStyle w:val="Hyperlink"/>
                <w:noProof/>
              </w:rPr>
              <w:t>Bullous Pemphigoid</w:t>
            </w:r>
            <w:r>
              <w:rPr>
                <w:noProof/>
                <w:webHidden/>
              </w:rPr>
              <w:tab/>
            </w:r>
            <w:r>
              <w:rPr>
                <w:noProof/>
                <w:webHidden/>
              </w:rPr>
              <w:fldChar w:fldCharType="begin"/>
            </w:r>
            <w:r>
              <w:rPr>
                <w:noProof/>
                <w:webHidden/>
              </w:rPr>
              <w:instrText xml:space="preserve"> PAGEREF _Toc132700000 \h </w:instrText>
            </w:r>
            <w:r>
              <w:rPr>
                <w:noProof/>
                <w:webHidden/>
              </w:rPr>
            </w:r>
            <w:r>
              <w:rPr>
                <w:noProof/>
                <w:webHidden/>
              </w:rPr>
              <w:fldChar w:fldCharType="separate"/>
            </w:r>
            <w:r>
              <w:rPr>
                <w:noProof/>
                <w:webHidden/>
              </w:rPr>
              <w:t>4</w:t>
            </w:r>
            <w:r>
              <w:rPr>
                <w:noProof/>
                <w:webHidden/>
              </w:rPr>
              <w:fldChar w:fldCharType="end"/>
            </w:r>
          </w:hyperlink>
        </w:p>
        <w:p w14:paraId="5A93B973" w14:textId="2FCC8A66" w:rsidR="00135840" w:rsidRDefault="00135840">
          <w:pPr>
            <w:pStyle w:val="TOC3"/>
            <w:tabs>
              <w:tab w:val="right" w:pos="9350"/>
            </w:tabs>
            <w:rPr>
              <w:rFonts w:eastAsiaTheme="minorEastAsia" w:cstheme="minorBidi"/>
              <w:noProof/>
              <w:sz w:val="24"/>
              <w:szCs w:val="24"/>
            </w:rPr>
          </w:pPr>
          <w:hyperlink w:anchor="_Toc132700001" w:history="1">
            <w:r w:rsidRPr="000B00FA">
              <w:rPr>
                <w:rStyle w:val="Hyperlink"/>
                <w:noProof/>
              </w:rPr>
              <w:t>Skin Infections and Ulcers</w:t>
            </w:r>
            <w:r>
              <w:rPr>
                <w:noProof/>
                <w:webHidden/>
              </w:rPr>
              <w:tab/>
            </w:r>
            <w:r>
              <w:rPr>
                <w:noProof/>
                <w:webHidden/>
              </w:rPr>
              <w:fldChar w:fldCharType="begin"/>
            </w:r>
            <w:r>
              <w:rPr>
                <w:noProof/>
                <w:webHidden/>
              </w:rPr>
              <w:instrText xml:space="preserve"> PAGEREF _Toc132700001 \h </w:instrText>
            </w:r>
            <w:r>
              <w:rPr>
                <w:noProof/>
                <w:webHidden/>
              </w:rPr>
            </w:r>
            <w:r>
              <w:rPr>
                <w:noProof/>
                <w:webHidden/>
              </w:rPr>
              <w:fldChar w:fldCharType="separate"/>
            </w:r>
            <w:r>
              <w:rPr>
                <w:noProof/>
                <w:webHidden/>
              </w:rPr>
              <w:t>4</w:t>
            </w:r>
            <w:r>
              <w:rPr>
                <w:noProof/>
                <w:webHidden/>
              </w:rPr>
              <w:fldChar w:fldCharType="end"/>
            </w:r>
          </w:hyperlink>
        </w:p>
        <w:p w14:paraId="703E570D" w14:textId="4BD7589C" w:rsidR="00135840" w:rsidRDefault="00135840">
          <w:pPr>
            <w:pStyle w:val="TOC2"/>
            <w:tabs>
              <w:tab w:val="right" w:pos="9350"/>
            </w:tabs>
            <w:rPr>
              <w:rFonts w:eastAsiaTheme="minorEastAsia" w:cstheme="minorBidi"/>
              <w:b w:val="0"/>
              <w:bCs w:val="0"/>
              <w:noProof/>
              <w:sz w:val="24"/>
              <w:szCs w:val="24"/>
            </w:rPr>
          </w:pPr>
          <w:hyperlink w:anchor="_Toc132700002" w:history="1">
            <w:r w:rsidRPr="000B00FA">
              <w:rPr>
                <w:rStyle w:val="Hyperlink"/>
                <w:noProof/>
              </w:rPr>
              <w:t>B. Allergies</w:t>
            </w:r>
            <w:r>
              <w:rPr>
                <w:noProof/>
                <w:webHidden/>
              </w:rPr>
              <w:tab/>
            </w:r>
            <w:r>
              <w:rPr>
                <w:noProof/>
                <w:webHidden/>
              </w:rPr>
              <w:fldChar w:fldCharType="begin"/>
            </w:r>
            <w:r>
              <w:rPr>
                <w:noProof/>
                <w:webHidden/>
              </w:rPr>
              <w:instrText xml:space="preserve"> PAGEREF _Toc132700002 \h </w:instrText>
            </w:r>
            <w:r>
              <w:rPr>
                <w:noProof/>
                <w:webHidden/>
              </w:rPr>
            </w:r>
            <w:r>
              <w:rPr>
                <w:noProof/>
                <w:webHidden/>
              </w:rPr>
              <w:fldChar w:fldCharType="separate"/>
            </w:r>
            <w:r>
              <w:rPr>
                <w:noProof/>
                <w:webHidden/>
              </w:rPr>
              <w:t>4</w:t>
            </w:r>
            <w:r>
              <w:rPr>
                <w:noProof/>
                <w:webHidden/>
              </w:rPr>
              <w:fldChar w:fldCharType="end"/>
            </w:r>
          </w:hyperlink>
        </w:p>
        <w:p w14:paraId="229E8B9B" w14:textId="41D5C65D" w:rsidR="00135840" w:rsidRDefault="00135840">
          <w:pPr>
            <w:pStyle w:val="TOC3"/>
            <w:tabs>
              <w:tab w:val="right" w:pos="9350"/>
            </w:tabs>
            <w:rPr>
              <w:rFonts w:eastAsiaTheme="minorEastAsia" w:cstheme="minorBidi"/>
              <w:noProof/>
              <w:sz w:val="24"/>
              <w:szCs w:val="24"/>
            </w:rPr>
          </w:pPr>
          <w:hyperlink w:anchor="_Toc132700003" w:history="1">
            <w:r w:rsidRPr="000B00FA">
              <w:rPr>
                <w:rStyle w:val="Hyperlink"/>
                <w:noProof/>
              </w:rPr>
              <w:t>Nickel Allergy</w:t>
            </w:r>
            <w:r>
              <w:rPr>
                <w:noProof/>
                <w:webHidden/>
              </w:rPr>
              <w:tab/>
            </w:r>
            <w:r>
              <w:rPr>
                <w:noProof/>
                <w:webHidden/>
              </w:rPr>
              <w:fldChar w:fldCharType="begin"/>
            </w:r>
            <w:r>
              <w:rPr>
                <w:noProof/>
                <w:webHidden/>
              </w:rPr>
              <w:instrText xml:space="preserve"> PAGEREF _Toc132700003 \h </w:instrText>
            </w:r>
            <w:r>
              <w:rPr>
                <w:noProof/>
                <w:webHidden/>
              </w:rPr>
            </w:r>
            <w:r>
              <w:rPr>
                <w:noProof/>
                <w:webHidden/>
              </w:rPr>
              <w:fldChar w:fldCharType="separate"/>
            </w:r>
            <w:r>
              <w:rPr>
                <w:noProof/>
                <w:webHidden/>
              </w:rPr>
              <w:t>4</w:t>
            </w:r>
            <w:r>
              <w:rPr>
                <w:noProof/>
                <w:webHidden/>
              </w:rPr>
              <w:fldChar w:fldCharType="end"/>
            </w:r>
          </w:hyperlink>
        </w:p>
        <w:p w14:paraId="375E72C8" w14:textId="47508CA9" w:rsidR="00135840" w:rsidRDefault="00135840">
          <w:pPr>
            <w:pStyle w:val="TOC3"/>
            <w:tabs>
              <w:tab w:val="right" w:pos="9350"/>
            </w:tabs>
            <w:rPr>
              <w:rFonts w:eastAsiaTheme="minorEastAsia" w:cstheme="minorBidi"/>
              <w:noProof/>
              <w:sz w:val="24"/>
              <w:szCs w:val="24"/>
            </w:rPr>
          </w:pPr>
          <w:hyperlink w:anchor="_Toc132700004" w:history="1">
            <w:r w:rsidRPr="000B00FA">
              <w:rPr>
                <w:rStyle w:val="Hyperlink"/>
                <w:noProof/>
              </w:rPr>
              <w:t>Gold Allergy</w:t>
            </w:r>
            <w:r>
              <w:rPr>
                <w:noProof/>
                <w:webHidden/>
              </w:rPr>
              <w:tab/>
            </w:r>
            <w:r>
              <w:rPr>
                <w:noProof/>
                <w:webHidden/>
              </w:rPr>
              <w:fldChar w:fldCharType="begin"/>
            </w:r>
            <w:r>
              <w:rPr>
                <w:noProof/>
                <w:webHidden/>
              </w:rPr>
              <w:instrText xml:space="preserve"> PAGEREF _Toc132700004 \h </w:instrText>
            </w:r>
            <w:r>
              <w:rPr>
                <w:noProof/>
                <w:webHidden/>
              </w:rPr>
            </w:r>
            <w:r>
              <w:rPr>
                <w:noProof/>
                <w:webHidden/>
              </w:rPr>
              <w:fldChar w:fldCharType="separate"/>
            </w:r>
            <w:r>
              <w:rPr>
                <w:noProof/>
                <w:webHidden/>
              </w:rPr>
              <w:t>4</w:t>
            </w:r>
            <w:r>
              <w:rPr>
                <w:noProof/>
                <w:webHidden/>
              </w:rPr>
              <w:fldChar w:fldCharType="end"/>
            </w:r>
          </w:hyperlink>
        </w:p>
        <w:p w14:paraId="3D662259" w14:textId="563EB3CC" w:rsidR="00135840" w:rsidRDefault="00135840">
          <w:pPr>
            <w:pStyle w:val="TOC3"/>
            <w:tabs>
              <w:tab w:val="right" w:pos="9350"/>
            </w:tabs>
            <w:rPr>
              <w:rFonts w:eastAsiaTheme="minorEastAsia" w:cstheme="minorBidi"/>
              <w:noProof/>
              <w:sz w:val="24"/>
              <w:szCs w:val="24"/>
            </w:rPr>
          </w:pPr>
          <w:hyperlink w:anchor="_Toc132700005" w:history="1">
            <w:r w:rsidRPr="000B00FA">
              <w:rPr>
                <w:rStyle w:val="Hyperlink"/>
                <w:noProof/>
              </w:rPr>
              <w:t>Adhesive Allergy</w:t>
            </w:r>
            <w:r>
              <w:rPr>
                <w:noProof/>
                <w:webHidden/>
              </w:rPr>
              <w:tab/>
            </w:r>
            <w:r>
              <w:rPr>
                <w:noProof/>
                <w:webHidden/>
              </w:rPr>
              <w:fldChar w:fldCharType="begin"/>
            </w:r>
            <w:r>
              <w:rPr>
                <w:noProof/>
                <w:webHidden/>
              </w:rPr>
              <w:instrText xml:space="preserve"> PAGEREF _Toc132700005 \h </w:instrText>
            </w:r>
            <w:r>
              <w:rPr>
                <w:noProof/>
                <w:webHidden/>
              </w:rPr>
            </w:r>
            <w:r>
              <w:rPr>
                <w:noProof/>
                <w:webHidden/>
              </w:rPr>
              <w:fldChar w:fldCharType="separate"/>
            </w:r>
            <w:r>
              <w:rPr>
                <w:noProof/>
                <w:webHidden/>
              </w:rPr>
              <w:t>4</w:t>
            </w:r>
            <w:r>
              <w:rPr>
                <w:noProof/>
                <w:webHidden/>
              </w:rPr>
              <w:fldChar w:fldCharType="end"/>
            </w:r>
          </w:hyperlink>
        </w:p>
        <w:p w14:paraId="124072F2" w14:textId="4CC2CD1E" w:rsidR="00135840" w:rsidRDefault="00135840">
          <w:pPr>
            <w:pStyle w:val="TOC3"/>
            <w:tabs>
              <w:tab w:val="right" w:pos="9350"/>
            </w:tabs>
            <w:rPr>
              <w:rFonts w:eastAsiaTheme="minorEastAsia" w:cstheme="minorBidi"/>
              <w:noProof/>
              <w:sz w:val="24"/>
              <w:szCs w:val="24"/>
            </w:rPr>
          </w:pPr>
          <w:hyperlink w:anchor="_Toc132700006" w:history="1">
            <w:r w:rsidRPr="000B00FA">
              <w:rPr>
                <w:rStyle w:val="Hyperlink"/>
                <w:noProof/>
              </w:rPr>
              <w:t>Latex Allergy</w:t>
            </w:r>
            <w:r>
              <w:rPr>
                <w:noProof/>
                <w:webHidden/>
              </w:rPr>
              <w:tab/>
            </w:r>
            <w:r>
              <w:rPr>
                <w:noProof/>
                <w:webHidden/>
              </w:rPr>
              <w:fldChar w:fldCharType="begin"/>
            </w:r>
            <w:r>
              <w:rPr>
                <w:noProof/>
                <w:webHidden/>
              </w:rPr>
              <w:instrText xml:space="preserve"> PAGEREF _Toc132700006 \h </w:instrText>
            </w:r>
            <w:r>
              <w:rPr>
                <w:noProof/>
                <w:webHidden/>
              </w:rPr>
            </w:r>
            <w:r>
              <w:rPr>
                <w:noProof/>
                <w:webHidden/>
              </w:rPr>
              <w:fldChar w:fldCharType="separate"/>
            </w:r>
            <w:r>
              <w:rPr>
                <w:noProof/>
                <w:webHidden/>
              </w:rPr>
              <w:t>4</w:t>
            </w:r>
            <w:r>
              <w:rPr>
                <w:noProof/>
                <w:webHidden/>
              </w:rPr>
              <w:fldChar w:fldCharType="end"/>
            </w:r>
          </w:hyperlink>
        </w:p>
        <w:p w14:paraId="4D8673BF" w14:textId="038A3C46" w:rsidR="00135840" w:rsidRDefault="00135840">
          <w:pPr>
            <w:pStyle w:val="TOC3"/>
            <w:tabs>
              <w:tab w:val="right" w:pos="9350"/>
            </w:tabs>
            <w:rPr>
              <w:rFonts w:eastAsiaTheme="minorEastAsia" w:cstheme="minorBidi"/>
              <w:noProof/>
              <w:sz w:val="24"/>
              <w:szCs w:val="24"/>
            </w:rPr>
          </w:pPr>
          <w:hyperlink w:anchor="_Toc132700007" w:history="1">
            <w:r w:rsidRPr="000B00FA">
              <w:rPr>
                <w:rStyle w:val="Hyperlink"/>
                <w:noProof/>
              </w:rPr>
              <w:t>Neoprene Allergy</w:t>
            </w:r>
            <w:r>
              <w:rPr>
                <w:noProof/>
                <w:webHidden/>
              </w:rPr>
              <w:tab/>
            </w:r>
            <w:r>
              <w:rPr>
                <w:noProof/>
                <w:webHidden/>
              </w:rPr>
              <w:fldChar w:fldCharType="begin"/>
            </w:r>
            <w:r>
              <w:rPr>
                <w:noProof/>
                <w:webHidden/>
              </w:rPr>
              <w:instrText xml:space="preserve"> PAGEREF _Toc132700007 \h </w:instrText>
            </w:r>
            <w:r>
              <w:rPr>
                <w:noProof/>
                <w:webHidden/>
              </w:rPr>
            </w:r>
            <w:r>
              <w:rPr>
                <w:noProof/>
                <w:webHidden/>
              </w:rPr>
              <w:fldChar w:fldCharType="separate"/>
            </w:r>
            <w:r>
              <w:rPr>
                <w:noProof/>
                <w:webHidden/>
              </w:rPr>
              <w:t>4</w:t>
            </w:r>
            <w:r>
              <w:rPr>
                <w:noProof/>
                <w:webHidden/>
              </w:rPr>
              <w:fldChar w:fldCharType="end"/>
            </w:r>
          </w:hyperlink>
        </w:p>
        <w:p w14:paraId="3A134B51" w14:textId="5732A6FD" w:rsidR="00135840" w:rsidRDefault="00135840">
          <w:pPr>
            <w:pStyle w:val="TOC1"/>
            <w:tabs>
              <w:tab w:val="right" w:pos="9350"/>
            </w:tabs>
            <w:rPr>
              <w:rFonts w:eastAsiaTheme="minorEastAsia" w:cstheme="minorBidi"/>
              <w:b w:val="0"/>
              <w:bCs w:val="0"/>
              <w:i w:val="0"/>
              <w:iCs w:val="0"/>
              <w:noProof/>
            </w:rPr>
          </w:pPr>
          <w:hyperlink w:anchor="_Toc132700008" w:history="1">
            <w:r w:rsidRPr="000B00FA">
              <w:rPr>
                <w:rStyle w:val="Hyperlink"/>
                <w:noProof/>
              </w:rPr>
              <w:t>III. Special Considerations and Recommendations</w:t>
            </w:r>
            <w:r>
              <w:rPr>
                <w:noProof/>
                <w:webHidden/>
              </w:rPr>
              <w:tab/>
            </w:r>
            <w:r>
              <w:rPr>
                <w:noProof/>
                <w:webHidden/>
              </w:rPr>
              <w:fldChar w:fldCharType="begin"/>
            </w:r>
            <w:r>
              <w:rPr>
                <w:noProof/>
                <w:webHidden/>
              </w:rPr>
              <w:instrText xml:space="preserve"> PAGEREF _Toc132700008 \h </w:instrText>
            </w:r>
            <w:r>
              <w:rPr>
                <w:noProof/>
                <w:webHidden/>
              </w:rPr>
            </w:r>
            <w:r>
              <w:rPr>
                <w:noProof/>
                <w:webHidden/>
              </w:rPr>
              <w:fldChar w:fldCharType="separate"/>
            </w:r>
            <w:r>
              <w:rPr>
                <w:noProof/>
                <w:webHidden/>
              </w:rPr>
              <w:t>5</w:t>
            </w:r>
            <w:r>
              <w:rPr>
                <w:noProof/>
                <w:webHidden/>
              </w:rPr>
              <w:fldChar w:fldCharType="end"/>
            </w:r>
          </w:hyperlink>
        </w:p>
        <w:p w14:paraId="113D2F9B" w14:textId="7B246B20" w:rsidR="00135840" w:rsidRDefault="00135840">
          <w:pPr>
            <w:pStyle w:val="TOC2"/>
            <w:tabs>
              <w:tab w:val="right" w:pos="9350"/>
            </w:tabs>
            <w:rPr>
              <w:rFonts w:eastAsiaTheme="minorEastAsia" w:cstheme="minorBidi"/>
              <w:b w:val="0"/>
              <w:bCs w:val="0"/>
              <w:noProof/>
              <w:sz w:val="24"/>
              <w:szCs w:val="24"/>
            </w:rPr>
          </w:pPr>
          <w:hyperlink w:anchor="_Toc132700009" w:history="1">
            <w:r w:rsidRPr="000B00FA">
              <w:rPr>
                <w:rStyle w:val="Hyperlink"/>
                <w:noProof/>
              </w:rPr>
              <w:t>A. Device Selection</w:t>
            </w:r>
            <w:r>
              <w:rPr>
                <w:noProof/>
                <w:webHidden/>
              </w:rPr>
              <w:tab/>
            </w:r>
            <w:r>
              <w:rPr>
                <w:noProof/>
                <w:webHidden/>
              </w:rPr>
              <w:fldChar w:fldCharType="begin"/>
            </w:r>
            <w:r>
              <w:rPr>
                <w:noProof/>
                <w:webHidden/>
              </w:rPr>
              <w:instrText xml:space="preserve"> PAGEREF _Toc132700009 \h </w:instrText>
            </w:r>
            <w:r>
              <w:rPr>
                <w:noProof/>
                <w:webHidden/>
              </w:rPr>
            </w:r>
            <w:r>
              <w:rPr>
                <w:noProof/>
                <w:webHidden/>
              </w:rPr>
              <w:fldChar w:fldCharType="separate"/>
            </w:r>
            <w:r>
              <w:rPr>
                <w:noProof/>
                <w:webHidden/>
              </w:rPr>
              <w:t>5</w:t>
            </w:r>
            <w:r>
              <w:rPr>
                <w:noProof/>
                <w:webHidden/>
              </w:rPr>
              <w:fldChar w:fldCharType="end"/>
            </w:r>
          </w:hyperlink>
        </w:p>
        <w:p w14:paraId="7358043A" w14:textId="485834C9" w:rsidR="00135840" w:rsidRDefault="00135840">
          <w:pPr>
            <w:pStyle w:val="TOC2"/>
            <w:tabs>
              <w:tab w:val="right" w:pos="9350"/>
            </w:tabs>
            <w:rPr>
              <w:rFonts w:eastAsiaTheme="minorEastAsia" w:cstheme="minorBidi"/>
              <w:b w:val="0"/>
              <w:bCs w:val="0"/>
              <w:noProof/>
              <w:sz w:val="24"/>
              <w:szCs w:val="24"/>
            </w:rPr>
          </w:pPr>
          <w:hyperlink w:anchor="_Toc132700010" w:history="1">
            <w:r w:rsidRPr="000B00FA">
              <w:rPr>
                <w:rStyle w:val="Hyperlink"/>
                <w:noProof/>
              </w:rPr>
              <w:t>B. Customization</w:t>
            </w:r>
            <w:r>
              <w:rPr>
                <w:noProof/>
                <w:webHidden/>
              </w:rPr>
              <w:tab/>
            </w:r>
            <w:r>
              <w:rPr>
                <w:noProof/>
                <w:webHidden/>
              </w:rPr>
              <w:fldChar w:fldCharType="begin"/>
            </w:r>
            <w:r>
              <w:rPr>
                <w:noProof/>
                <w:webHidden/>
              </w:rPr>
              <w:instrText xml:space="preserve"> PAGEREF _Toc132700010 \h </w:instrText>
            </w:r>
            <w:r>
              <w:rPr>
                <w:noProof/>
                <w:webHidden/>
              </w:rPr>
            </w:r>
            <w:r>
              <w:rPr>
                <w:noProof/>
                <w:webHidden/>
              </w:rPr>
              <w:fldChar w:fldCharType="separate"/>
            </w:r>
            <w:r>
              <w:rPr>
                <w:noProof/>
                <w:webHidden/>
              </w:rPr>
              <w:t>5</w:t>
            </w:r>
            <w:r>
              <w:rPr>
                <w:noProof/>
                <w:webHidden/>
              </w:rPr>
              <w:fldChar w:fldCharType="end"/>
            </w:r>
          </w:hyperlink>
        </w:p>
        <w:p w14:paraId="12A72ABF" w14:textId="0AC961C3" w:rsidR="00135840" w:rsidRDefault="00135840">
          <w:pPr>
            <w:pStyle w:val="TOC2"/>
            <w:tabs>
              <w:tab w:val="right" w:pos="9350"/>
            </w:tabs>
            <w:rPr>
              <w:rFonts w:eastAsiaTheme="minorEastAsia" w:cstheme="minorBidi"/>
              <w:b w:val="0"/>
              <w:bCs w:val="0"/>
              <w:noProof/>
              <w:sz w:val="24"/>
              <w:szCs w:val="24"/>
            </w:rPr>
          </w:pPr>
          <w:hyperlink w:anchor="_Toc132700011" w:history="1">
            <w:r w:rsidRPr="000B00FA">
              <w:rPr>
                <w:rStyle w:val="Hyperlink"/>
                <w:noProof/>
              </w:rPr>
              <w:t>C. Skin Care and Treatment</w:t>
            </w:r>
            <w:r>
              <w:rPr>
                <w:noProof/>
                <w:webHidden/>
              </w:rPr>
              <w:tab/>
            </w:r>
            <w:r>
              <w:rPr>
                <w:noProof/>
                <w:webHidden/>
              </w:rPr>
              <w:fldChar w:fldCharType="begin"/>
            </w:r>
            <w:r>
              <w:rPr>
                <w:noProof/>
                <w:webHidden/>
              </w:rPr>
              <w:instrText xml:space="preserve"> PAGEREF _Toc132700011 \h </w:instrText>
            </w:r>
            <w:r>
              <w:rPr>
                <w:noProof/>
                <w:webHidden/>
              </w:rPr>
            </w:r>
            <w:r>
              <w:rPr>
                <w:noProof/>
                <w:webHidden/>
              </w:rPr>
              <w:fldChar w:fldCharType="separate"/>
            </w:r>
            <w:r>
              <w:rPr>
                <w:noProof/>
                <w:webHidden/>
              </w:rPr>
              <w:t>5</w:t>
            </w:r>
            <w:r>
              <w:rPr>
                <w:noProof/>
                <w:webHidden/>
              </w:rPr>
              <w:fldChar w:fldCharType="end"/>
            </w:r>
          </w:hyperlink>
        </w:p>
        <w:p w14:paraId="321F96A9" w14:textId="59E39D15" w:rsidR="00135840" w:rsidRDefault="00135840">
          <w:pPr>
            <w:pStyle w:val="TOC2"/>
            <w:tabs>
              <w:tab w:val="right" w:pos="9350"/>
            </w:tabs>
            <w:rPr>
              <w:rFonts w:eastAsiaTheme="minorEastAsia" w:cstheme="minorBidi"/>
              <w:b w:val="0"/>
              <w:bCs w:val="0"/>
              <w:noProof/>
              <w:sz w:val="24"/>
              <w:szCs w:val="24"/>
            </w:rPr>
          </w:pPr>
          <w:hyperlink w:anchor="_Toc132700012" w:history="1">
            <w:r w:rsidRPr="000B00FA">
              <w:rPr>
                <w:rStyle w:val="Hyperlink"/>
                <w:noProof/>
              </w:rPr>
              <w:t>D. Hygiene and Sanitation</w:t>
            </w:r>
            <w:r>
              <w:rPr>
                <w:noProof/>
                <w:webHidden/>
              </w:rPr>
              <w:tab/>
            </w:r>
            <w:r>
              <w:rPr>
                <w:noProof/>
                <w:webHidden/>
              </w:rPr>
              <w:fldChar w:fldCharType="begin"/>
            </w:r>
            <w:r>
              <w:rPr>
                <w:noProof/>
                <w:webHidden/>
              </w:rPr>
              <w:instrText xml:space="preserve"> PAGEREF _Toc132700012 \h </w:instrText>
            </w:r>
            <w:r>
              <w:rPr>
                <w:noProof/>
                <w:webHidden/>
              </w:rPr>
            </w:r>
            <w:r>
              <w:rPr>
                <w:noProof/>
                <w:webHidden/>
              </w:rPr>
              <w:fldChar w:fldCharType="separate"/>
            </w:r>
            <w:r>
              <w:rPr>
                <w:noProof/>
                <w:webHidden/>
              </w:rPr>
              <w:t>5</w:t>
            </w:r>
            <w:r>
              <w:rPr>
                <w:noProof/>
                <w:webHidden/>
              </w:rPr>
              <w:fldChar w:fldCharType="end"/>
            </w:r>
          </w:hyperlink>
        </w:p>
        <w:p w14:paraId="00E3B0DB" w14:textId="52A1CB17" w:rsidR="00135840" w:rsidRDefault="00135840">
          <w:pPr>
            <w:pStyle w:val="TOC2"/>
            <w:tabs>
              <w:tab w:val="right" w:pos="9350"/>
            </w:tabs>
            <w:rPr>
              <w:rFonts w:eastAsiaTheme="minorEastAsia" w:cstheme="minorBidi"/>
              <w:b w:val="0"/>
              <w:bCs w:val="0"/>
              <w:noProof/>
              <w:sz w:val="24"/>
              <w:szCs w:val="24"/>
            </w:rPr>
          </w:pPr>
          <w:hyperlink w:anchor="_Toc132700013" w:history="1">
            <w:r w:rsidRPr="000B00FA">
              <w:rPr>
                <w:rStyle w:val="Hyperlink"/>
                <w:noProof/>
              </w:rPr>
              <w:t>E. Training and Education</w:t>
            </w:r>
            <w:r>
              <w:rPr>
                <w:noProof/>
                <w:webHidden/>
              </w:rPr>
              <w:tab/>
            </w:r>
            <w:r>
              <w:rPr>
                <w:noProof/>
                <w:webHidden/>
              </w:rPr>
              <w:fldChar w:fldCharType="begin"/>
            </w:r>
            <w:r>
              <w:rPr>
                <w:noProof/>
                <w:webHidden/>
              </w:rPr>
              <w:instrText xml:space="preserve"> PAGEREF _Toc132700013 \h </w:instrText>
            </w:r>
            <w:r>
              <w:rPr>
                <w:noProof/>
                <w:webHidden/>
              </w:rPr>
            </w:r>
            <w:r>
              <w:rPr>
                <w:noProof/>
                <w:webHidden/>
              </w:rPr>
              <w:fldChar w:fldCharType="separate"/>
            </w:r>
            <w:r>
              <w:rPr>
                <w:noProof/>
                <w:webHidden/>
              </w:rPr>
              <w:t>5</w:t>
            </w:r>
            <w:r>
              <w:rPr>
                <w:noProof/>
                <w:webHidden/>
              </w:rPr>
              <w:fldChar w:fldCharType="end"/>
            </w:r>
          </w:hyperlink>
        </w:p>
        <w:p w14:paraId="3A0484C5" w14:textId="0E21EC1A" w:rsidR="00135840" w:rsidRDefault="00135840">
          <w:pPr>
            <w:pStyle w:val="TOC1"/>
            <w:tabs>
              <w:tab w:val="right" w:pos="9350"/>
            </w:tabs>
            <w:rPr>
              <w:rFonts w:eastAsiaTheme="minorEastAsia" w:cstheme="minorBidi"/>
              <w:b w:val="0"/>
              <w:bCs w:val="0"/>
              <w:i w:val="0"/>
              <w:iCs w:val="0"/>
              <w:noProof/>
            </w:rPr>
          </w:pPr>
          <w:hyperlink w:anchor="_Toc132700014" w:history="1">
            <w:r w:rsidRPr="000B00FA">
              <w:rPr>
                <w:rStyle w:val="Hyperlink"/>
                <w:noProof/>
              </w:rPr>
              <w:t>IV. Future Research</w:t>
            </w:r>
            <w:r>
              <w:rPr>
                <w:noProof/>
                <w:webHidden/>
              </w:rPr>
              <w:tab/>
            </w:r>
            <w:r>
              <w:rPr>
                <w:noProof/>
                <w:webHidden/>
              </w:rPr>
              <w:fldChar w:fldCharType="begin"/>
            </w:r>
            <w:r>
              <w:rPr>
                <w:noProof/>
                <w:webHidden/>
              </w:rPr>
              <w:instrText xml:space="preserve"> PAGEREF _Toc132700014 \h </w:instrText>
            </w:r>
            <w:r>
              <w:rPr>
                <w:noProof/>
                <w:webHidden/>
              </w:rPr>
            </w:r>
            <w:r>
              <w:rPr>
                <w:noProof/>
                <w:webHidden/>
              </w:rPr>
              <w:fldChar w:fldCharType="separate"/>
            </w:r>
            <w:r>
              <w:rPr>
                <w:noProof/>
                <w:webHidden/>
              </w:rPr>
              <w:t>5</w:t>
            </w:r>
            <w:r>
              <w:rPr>
                <w:noProof/>
                <w:webHidden/>
              </w:rPr>
              <w:fldChar w:fldCharType="end"/>
            </w:r>
          </w:hyperlink>
        </w:p>
        <w:p w14:paraId="5D1A4AC0" w14:textId="5A6650C8" w:rsidR="00A04C55" w:rsidRDefault="00A04C55">
          <w:r>
            <w:rPr>
              <w:b/>
              <w:bCs/>
              <w:noProof/>
            </w:rPr>
            <w:fldChar w:fldCharType="end"/>
          </w:r>
        </w:p>
      </w:sdtContent>
    </w:sdt>
    <w:p w14:paraId="61E72DCF" w14:textId="77777777" w:rsidR="00C21B50" w:rsidRDefault="00C21B50" w:rsidP="00752F45"/>
    <w:p w14:paraId="1C913543" w14:textId="77777777" w:rsidR="00C21B50" w:rsidRDefault="00C21B50" w:rsidP="00752F45"/>
    <w:p w14:paraId="01949319" w14:textId="77777777" w:rsidR="00C21B50" w:rsidRDefault="00C21B50" w:rsidP="00752F45"/>
    <w:p w14:paraId="7DEB00F6" w14:textId="77777777" w:rsidR="00C21B50" w:rsidRDefault="00C21B50" w:rsidP="00752F45"/>
    <w:p w14:paraId="3F549E94" w14:textId="77777777" w:rsidR="00C21B50" w:rsidRDefault="00C21B50" w:rsidP="00752F45"/>
    <w:p w14:paraId="3BBBDEFA" w14:textId="77777777" w:rsidR="00C21B50" w:rsidRDefault="00C21B50" w:rsidP="00752F45"/>
    <w:p w14:paraId="2D4A7EDF" w14:textId="77777777" w:rsidR="00C21B50" w:rsidRDefault="00C21B50" w:rsidP="00752F45"/>
    <w:p w14:paraId="6A12B94E" w14:textId="77777777" w:rsidR="00C21B50" w:rsidRDefault="00C21B50" w:rsidP="00752F45"/>
    <w:p w14:paraId="3BE13A94" w14:textId="77777777" w:rsidR="00C21B50" w:rsidRDefault="00C21B50" w:rsidP="00752F45"/>
    <w:p w14:paraId="39C435AC" w14:textId="77777777" w:rsidR="00C21B50" w:rsidRDefault="00C21B50" w:rsidP="00752F45"/>
    <w:p w14:paraId="6470F804" w14:textId="77777777" w:rsidR="00C21B50" w:rsidRDefault="00C21B50" w:rsidP="00752F45"/>
    <w:p w14:paraId="3E807840" w14:textId="77777777" w:rsidR="00C21B50" w:rsidRDefault="00C21B50" w:rsidP="00752F45"/>
    <w:p w14:paraId="72EAA548" w14:textId="77777777" w:rsidR="00C21B50" w:rsidRDefault="00C21B50" w:rsidP="00752F45"/>
    <w:p w14:paraId="7B6C762A" w14:textId="77777777" w:rsidR="00752F45" w:rsidRPr="00FB7770" w:rsidRDefault="00752F45" w:rsidP="000506B2">
      <w:pPr>
        <w:pStyle w:val="Heading1"/>
      </w:pPr>
      <w:bookmarkStart w:id="2" w:name="_Toc132699991"/>
      <w:r w:rsidRPr="00752F45">
        <w:lastRenderedPageBreak/>
        <w:t>I. Introduction and Executive Summary</w:t>
      </w:r>
      <w:bookmarkEnd w:id="2"/>
    </w:p>
    <w:p w14:paraId="0AFE215F" w14:textId="3285E2AD" w:rsidR="00752F45" w:rsidRDefault="00752F45" w:rsidP="00752F45">
      <w:r w:rsidRPr="00752F45">
        <w:t xml:space="preserve">The use of brain-computer interface (BCI) wearable headsets involves direct contact with the skin on the head. As a result, dermal conditions and allergies are significant concerns for individuals utilizing these devices. </w:t>
      </w:r>
      <w:r w:rsidR="00A04C55">
        <w:t>This document captures the preliminary background research conducted to establish areas of risk and special consideration.</w:t>
      </w:r>
    </w:p>
    <w:p w14:paraId="66E2989B" w14:textId="77777777" w:rsidR="00A056FE" w:rsidRPr="00752F45" w:rsidRDefault="00A056FE" w:rsidP="00752F45"/>
    <w:p w14:paraId="5252F395" w14:textId="77777777" w:rsidR="00752F45" w:rsidRPr="00752F45" w:rsidRDefault="00752F45" w:rsidP="000506B2">
      <w:pPr>
        <w:pStyle w:val="Heading1"/>
      </w:pPr>
      <w:bookmarkStart w:id="3" w:name="_Toc132699992"/>
      <w:r w:rsidRPr="00752F45">
        <w:t>II. Types and Classifications of Dermal Conditions and Allergies</w:t>
      </w:r>
      <w:bookmarkEnd w:id="3"/>
    </w:p>
    <w:p w14:paraId="53576C33" w14:textId="77777777" w:rsidR="00752F45" w:rsidRPr="00752F45" w:rsidRDefault="00752F45" w:rsidP="00752F45">
      <w:r w:rsidRPr="00752F45">
        <w:t>In this section, we will delve deeper into the specific dermal conditions and allergies associated with different neurological disorders and their implications for BCI and wearable computing.</w:t>
      </w:r>
    </w:p>
    <w:p w14:paraId="30E2E2E4" w14:textId="77777777" w:rsidR="000506B2" w:rsidRDefault="000506B2" w:rsidP="000506B2">
      <w:pPr>
        <w:pStyle w:val="Heading2"/>
      </w:pPr>
    </w:p>
    <w:p w14:paraId="5BDECEE5" w14:textId="47876963" w:rsidR="00752F45" w:rsidRPr="00752F45" w:rsidRDefault="00752F45" w:rsidP="000506B2">
      <w:pPr>
        <w:pStyle w:val="Heading2"/>
      </w:pPr>
      <w:bookmarkStart w:id="4" w:name="_Toc132699993"/>
      <w:r w:rsidRPr="00752F45">
        <w:t>A. Dermal Conditions</w:t>
      </w:r>
      <w:bookmarkEnd w:id="4"/>
    </w:p>
    <w:p w14:paraId="0DB41663" w14:textId="77777777" w:rsidR="00752F45" w:rsidRPr="00752F45" w:rsidRDefault="00752F45" w:rsidP="00FB7770">
      <w:pPr>
        <w:pStyle w:val="Heading3"/>
      </w:pPr>
      <w:bookmarkStart w:id="5" w:name="_Toc132699994"/>
      <w:r w:rsidRPr="00752F45">
        <w:t>Dermatomyositis</w:t>
      </w:r>
      <w:bookmarkEnd w:id="5"/>
    </w:p>
    <w:p w14:paraId="50CB9CB8" w14:textId="77777777" w:rsidR="00752F45" w:rsidRDefault="00752F45" w:rsidP="00752F45">
      <w:r w:rsidRPr="00752F45">
        <w:t>Dermatomyositis is an autoimmune disorder characterized by muscle weakness and skin rashes. It is often comorbid with Myasthenia Gravis. The rashes, which can be located on the scalp and face, may interfere with the contact points of a BCI headset. Proper skincare and treatment can help manage this condition and minimize its impact on headset use.</w:t>
      </w:r>
    </w:p>
    <w:p w14:paraId="76717C0F" w14:textId="77777777" w:rsidR="000506B2" w:rsidRPr="00752F45" w:rsidRDefault="000506B2" w:rsidP="00752F45"/>
    <w:p w14:paraId="2E4826FF" w14:textId="77777777" w:rsidR="00752F45" w:rsidRPr="00752F45" w:rsidRDefault="00752F45" w:rsidP="00FB7770">
      <w:pPr>
        <w:pStyle w:val="Heading3"/>
      </w:pPr>
      <w:bookmarkStart w:id="6" w:name="_Toc132699995"/>
      <w:r w:rsidRPr="00752F45">
        <w:t>Hyperkeratosis</w:t>
      </w:r>
      <w:bookmarkEnd w:id="6"/>
    </w:p>
    <w:p w14:paraId="210CCA8C" w14:textId="77777777" w:rsidR="00752F45" w:rsidRDefault="00752F45" w:rsidP="00752F45">
      <w:r w:rsidRPr="00752F45">
        <w:t>Associated with Huntington's Disease, hyperkeratosis is a thickening of the outer layer of the skin. This condition, especially if present on the scalp or face, can cause discomfort when using a BCI headset. Severe cases may require clinical evaluation and intervention.</w:t>
      </w:r>
    </w:p>
    <w:p w14:paraId="7C01163F" w14:textId="77777777" w:rsidR="000506B2" w:rsidRPr="00752F45" w:rsidRDefault="000506B2" w:rsidP="00752F45"/>
    <w:p w14:paraId="02C32266" w14:textId="77777777" w:rsidR="00752F45" w:rsidRPr="00752F45" w:rsidRDefault="00752F45" w:rsidP="00FB7770">
      <w:pPr>
        <w:pStyle w:val="Heading3"/>
      </w:pPr>
      <w:bookmarkStart w:id="7" w:name="_Toc132699996"/>
      <w:r w:rsidRPr="00752F45">
        <w:t>Epidermal Atrophy</w:t>
      </w:r>
      <w:bookmarkEnd w:id="7"/>
    </w:p>
    <w:p w14:paraId="130B45C0" w14:textId="77777777" w:rsidR="00752F45" w:rsidRDefault="00752F45" w:rsidP="00752F45">
      <w:r w:rsidRPr="00752F45">
        <w:t xml:space="preserve">Another condition related to Huntington's </w:t>
      </w:r>
      <w:proofErr w:type="gramStart"/>
      <w:r w:rsidRPr="00752F45">
        <w:t>Disease,</w:t>
      </w:r>
      <w:proofErr w:type="gramEnd"/>
      <w:r w:rsidRPr="00752F45">
        <w:t xml:space="preserve"> epidermal atrophy is the microscopic degeneration of connective tissue. If present on the head, it may cause discomfort during BCI headset use and may warrant clinical consideration.</w:t>
      </w:r>
    </w:p>
    <w:p w14:paraId="59272D58" w14:textId="77777777" w:rsidR="000506B2" w:rsidRPr="00752F45" w:rsidRDefault="000506B2" w:rsidP="00752F45"/>
    <w:p w14:paraId="327F8E0D" w14:textId="77777777" w:rsidR="00752F45" w:rsidRPr="00752F45" w:rsidRDefault="00752F45" w:rsidP="00FB7770">
      <w:pPr>
        <w:pStyle w:val="Heading3"/>
      </w:pPr>
      <w:bookmarkStart w:id="8" w:name="_Toc132699997"/>
      <w:r w:rsidRPr="00752F45">
        <w:t>Subepidermal Fibrosis</w:t>
      </w:r>
      <w:bookmarkEnd w:id="8"/>
    </w:p>
    <w:p w14:paraId="62795526" w14:textId="77777777" w:rsidR="00752F45" w:rsidRDefault="00752F45" w:rsidP="00752F45">
      <w:r w:rsidRPr="00752F45">
        <w:t>Subepidermal fibrosis, also linked to Huntington's Disease, is a tumor-like nodule that can cause severe itching and pain. Although rare, if present on the head, it can cause discomfort and may require clinical evaluation.</w:t>
      </w:r>
    </w:p>
    <w:p w14:paraId="53A9E610" w14:textId="77777777" w:rsidR="000506B2" w:rsidRPr="00752F45" w:rsidRDefault="000506B2" w:rsidP="00752F45"/>
    <w:p w14:paraId="63C47722" w14:textId="77777777" w:rsidR="00752F45" w:rsidRPr="00752F45" w:rsidRDefault="00752F45" w:rsidP="00FB7770">
      <w:pPr>
        <w:pStyle w:val="Heading3"/>
      </w:pPr>
      <w:bookmarkStart w:id="9" w:name="_Toc132699998"/>
      <w:r w:rsidRPr="00752F45">
        <w:t>Seborrheic Dermatitis</w:t>
      </w:r>
      <w:bookmarkEnd w:id="9"/>
    </w:p>
    <w:p w14:paraId="031B3583" w14:textId="77777777" w:rsidR="00752F45" w:rsidRDefault="00752F45" w:rsidP="00752F45">
      <w:r w:rsidRPr="00752F45">
        <w:t>Some patients with Spinal Cord Injuries experience seborrheic dermatitis, an eczema that affects the scalp. The itchy rash may require immediate resolution before BCI headset use due to the nature and location of the condition.</w:t>
      </w:r>
    </w:p>
    <w:p w14:paraId="6EB894C2" w14:textId="77777777" w:rsidR="000506B2" w:rsidRPr="00752F45" w:rsidRDefault="000506B2" w:rsidP="00752F45"/>
    <w:p w14:paraId="45E0941E" w14:textId="77777777" w:rsidR="00752F45" w:rsidRPr="00752F45" w:rsidRDefault="00752F45" w:rsidP="00FB7770">
      <w:pPr>
        <w:pStyle w:val="Heading3"/>
      </w:pPr>
      <w:bookmarkStart w:id="10" w:name="_Toc132699999"/>
      <w:r w:rsidRPr="00752F45">
        <w:t>Decubitus Ulcers</w:t>
      </w:r>
      <w:bookmarkEnd w:id="10"/>
    </w:p>
    <w:p w14:paraId="539F1F36" w14:textId="77777777" w:rsidR="00752F45" w:rsidRDefault="00752F45" w:rsidP="00752F45">
      <w:r w:rsidRPr="00752F45">
        <w:t>Decubitus ulcers, or pressure sores, can occur in immobile patients with Amyotrophic Lateral Sclerosis (ALS) and other neurological disorders. Although they typically do not appear on the head, they should be monitored and treated to prevent complications.</w:t>
      </w:r>
    </w:p>
    <w:p w14:paraId="53F8F4D2" w14:textId="77777777" w:rsidR="000506B2" w:rsidRPr="00752F45" w:rsidRDefault="000506B2" w:rsidP="00752F45"/>
    <w:p w14:paraId="1A7D4312" w14:textId="77777777" w:rsidR="00752F45" w:rsidRPr="00752F45" w:rsidRDefault="00752F45" w:rsidP="00AE02F5">
      <w:pPr>
        <w:pStyle w:val="Heading3"/>
      </w:pPr>
      <w:bookmarkStart w:id="11" w:name="_Toc132700000"/>
      <w:r w:rsidRPr="00752F45">
        <w:t>Bullous Pemphigoid</w:t>
      </w:r>
      <w:bookmarkEnd w:id="11"/>
    </w:p>
    <w:p w14:paraId="5282C4F5" w14:textId="77777777" w:rsidR="00752F45" w:rsidRDefault="00752F45" w:rsidP="00752F45">
      <w:r w:rsidRPr="00752F45">
        <w:t>Bullous pemphigoid, a rare skin condition causing large fluid-filled blisters, has been associated with Multiple Sclerosis (MS). Although usually found on the lower body, the blisters can potentially appear on the head and affect BCI headset use.</w:t>
      </w:r>
    </w:p>
    <w:p w14:paraId="7871C36C" w14:textId="77777777" w:rsidR="000506B2" w:rsidRPr="00752F45" w:rsidRDefault="000506B2" w:rsidP="00752F45"/>
    <w:p w14:paraId="590692B7" w14:textId="5FE9E9A8" w:rsidR="000506B2" w:rsidRPr="000506B2" w:rsidRDefault="00752F45" w:rsidP="000506B2">
      <w:pPr>
        <w:pStyle w:val="Heading3"/>
      </w:pPr>
      <w:bookmarkStart w:id="12" w:name="_Toc132700001"/>
      <w:r w:rsidRPr="00752F45">
        <w:t>Skin Infections and Ulcers</w:t>
      </w:r>
      <w:bookmarkEnd w:id="12"/>
    </w:p>
    <w:p w14:paraId="672AC16C" w14:textId="77777777" w:rsidR="00752F45" w:rsidRDefault="00752F45" w:rsidP="00752F45">
      <w:r w:rsidRPr="00752F45">
        <w:t>Individuals with Cerebral Palsy (CP) are more susceptible to skin infections, such as ringworms, staph infections, and impetigo, which can affect the headset's contact points. Proper hygiene and medical intervention can help manage these infections.</w:t>
      </w:r>
    </w:p>
    <w:p w14:paraId="56791728" w14:textId="77777777" w:rsidR="000506B2" w:rsidRPr="00752F45" w:rsidRDefault="000506B2" w:rsidP="00752F45"/>
    <w:p w14:paraId="6E4B423E" w14:textId="77777777" w:rsidR="00752F45" w:rsidRPr="00752F45" w:rsidRDefault="00752F45" w:rsidP="00AE02F5">
      <w:pPr>
        <w:pStyle w:val="Heading2"/>
      </w:pPr>
      <w:bookmarkStart w:id="13" w:name="_Toc132700002"/>
      <w:r w:rsidRPr="00752F45">
        <w:t>B. Allergies</w:t>
      </w:r>
      <w:bookmarkEnd w:id="13"/>
    </w:p>
    <w:p w14:paraId="583947F2" w14:textId="77777777" w:rsidR="00752F45" w:rsidRPr="00752F45" w:rsidRDefault="00752F45" w:rsidP="00AE02F5">
      <w:pPr>
        <w:pStyle w:val="Heading3"/>
      </w:pPr>
      <w:bookmarkStart w:id="14" w:name="_Toc132700003"/>
      <w:r w:rsidRPr="00752F45">
        <w:t>Nickel Allergy</w:t>
      </w:r>
      <w:bookmarkEnd w:id="14"/>
    </w:p>
    <w:p w14:paraId="2889FFD5" w14:textId="77777777" w:rsidR="00752F45" w:rsidRDefault="00752F45" w:rsidP="00752F45">
      <w:r w:rsidRPr="00752F45">
        <w:t>Nickel can cause contact dermatitis, resulting in severe itching, scaly or thickened skin, dry or discolored skin, warm or tender skin, and fluid-filled blisters. Nickel allergies are prevalent and can develop with prolonged exposure. To minimize the risk of allergic reactions, nickel is avoided in the composition of BCI wearable headsets.</w:t>
      </w:r>
    </w:p>
    <w:p w14:paraId="351986C2" w14:textId="77777777" w:rsidR="000506B2" w:rsidRPr="00752F45" w:rsidRDefault="000506B2" w:rsidP="00752F45"/>
    <w:p w14:paraId="51285DF4" w14:textId="77777777" w:rsidR="00752F45" w:rsidRPr="00752F45" w:rsidRDefault="00752F45" w:rsidP="00AE02F5">
      <w:pPr>
        <w:pStyle w:val="Heading3"/>
      </w:pPr>
      <w:bookmarkStart w:id="15" w:name="_Toc132700004"/>
      <w:r w:rsidRPr="00752F45">
        <w:t>Gold Allergy</w:t>
      </w:r>
      <w:bookmarkEnd w:id="15"/>
    </w:p>
    <w:p w14:paraId="5037CFBB" w14:textId="77777777" w:rsidR="00752F45" w:rsidRDefault="00752F45" w:rsidP="00752F45">
      <w:r w:rsidRPr="00752F45">
        <w:t xml:space="preserve">Gold allergies can also cause contact dermatitis, with symptoms </w:t>
      </w:r>
      <w:proofErr w:type="gramStart"/>
      <w:r w:rsidRPr="00752F45">
        <w:t>similar to</w:t>
      </w:r>
      <w:proofErr w:type="gramEnd"/>
      <w:r w:rsidRPr="00752F45">
        <w:t xml:space="preserve"> nickel allergies. Although</w:t>
      </w:r>
      <w:r>
        <w:t xml:space="preserve"> </w:t>
      </w:r>
      <w:r w:rsidRPr="00752F45">
        <w:t>less common than nickel allergies, gold allergies can still be a concern for BCI users. As a result, gold is also typically avoided in the composition of BCI wearable headsets.</w:t>
      </w:r>
    </w:p>
    <w:p w14:paraId="3206CD1F" w14:textId="77777777" w:rsidR="000506B2" w:rsidRPr="00752F45" w:rsidRDefault="000506B2" w:rsidP="00752F45"/>
    <w:p w14:paraId="082922E3" w14:textId="77777777" w:rsidR="00752F45" w:rsidRPr="00752F45" w:rsidRDefault="00752F45" w:rsidP="00AE02F5">
      <w:pPr>
        <w:pStyle w:val="Heading3"/>
      </w:pPr>
      <w:bookmarkStart w:id="16" w:name="_Toc132700005"/>
      <w:r w:rsidRPr="00752F45">
        <w:t>Adhesive Allergy</w:t>
      </w:r>
      <w:bookmarkEnd w:id="16"/>
    </w:p>
    <w:p w14:paraId="2D2C22CD" w14:textId="77777777" w:rsidR="00752F45" w:rsidRDefault="00752F45" w:rsidP="00752F45">
      <w:r w:rsidRPr="00752F45">
        <w:t>Some BCI headsets may use adhesive materials to help secure the device to the user's head. Individuals with adhesive allergies can experience skin irritation, redness, itching, and blisters when exposed to these materials. It is crucial to identify such allergies before using a BCI headset and consider alternative methods for securing the device.</w:t>
      </w:r>
    </w:p>
    <w:p w14:paraId="467D6B92" w14:textId="77777777" w:rsidR="000506B2" w:rsidRPr="00752F45" w:rsidRDefault="000506B2" w:rsidP="00752F45"/>
    <w:p w14:paraId="113FDF21" w14:textId="77777777" w:rsidR="00752F45" w:rsidRPr="00752F45" w:rsidRDefault="00752F45" w:rsidP="00AE02F5">
      <w:pPr>
        <w:pStyle w:val="Heading3"/>
      </w:pPr>
      <w:bookmarkStart w:id="17" w:name="_Toc132700006"/>
      <w:r w:rsidRPr="00752F45">
        <w:t>Latex Allergy</w:t>
      </w:r>
      <w:bookmarkEnd w:id="17"/>
    </w:p>
    <w:p w14:paraId="5A5FA17F" w14:textId="77777777" w:rsidR="00752F45" w:rsidRDefault="00752F45" w:rsidP="00752F45">
      <w:r w:rsidRPr="00752F45">
        <w:t>Latex is a common allergen found in some medical and wearable devices. Individuals with latex allergies can experience contact dermatitis, hives, or even anaphylaxis in severe cases. Latex-free materials should be used in the production of BCI headsets to minimize the risk of allergic reactions.</w:t>
      </w:r>
    </w:p>
    <w:p w14:paraId="61B2777F" w14:textId="77777777" w:rsidR="000506B2" w:rsidRPr="00752F45" w:rsidRDefault="000506B2" w:rsidP="00752F45"/>
    <w:p w14:paraId="21C35AEF" w14:textId="77777777" w:rsidR="00752F45" w:rsidRPr="00752F45" w:rsidRDefault="00752F45" w:rsidP="00AE02F5">
      <w:pPr>
        <w:pStyle w:val="Heading3"/>
      </w:pPr>
      <w:bookmarkStart w:id="18" w:name="_Toc132700007"/>
      <w:r w:rsidRPr="00752F45">
        <w:t>Neoprene Allergy</w:t>
      </w:r>
      <w:bookmarkEnd w:id="18"/>
    </w:p>
    <w:p w14:paraId="5E843579" w14:textId="77777777" w:rsidR="00752F45" w:rsidRDefault="00752F45" w:rsidP="00752F45">
      <w:r w:rsidRPr="00752F45">
        <w:t>Neoprene, a synthetic rubber, is sometimes used in wearable devices for its flexibility and durability. However, some individuals may have allergic reactions to neoprene, causing skin irritation and rashes. If a user has a known neoprene allergy, alternative materials should be considered for the BCI headset.</w:t>
      </w:r>
    </w:p>
    <w:p w14:paraId="75EA3DA8" w14:textId="77777777" w:rsidR="000506B2" w:rsidRPr="00752F45" w:rsidRDefault="000506B2" w:rsidP="00752F45"/>
    <w:p w14:paraId="11045B12" w14:textId="77777777" w:rsidR="00752F45" w:rsidRPr="00752F45" w:rsidRDefault="00752F45" w:rsidP="00A04C55">
      <w:pPr>
        <w:pStyle w:val="Heading1"/>
      </w:pPr>
      <w:bookmarkStart w:id="19" w:name="_Toc132700008"/>
      <w:r w:rsidRPr="00752F45">
        <w:lastRenderedPageBreak/>
        <w:t>III. Special Considerations and Recommendations</w:t>
      </w:r>
      <w:bookmarkEnd w:id="19"/>
    </w:p>
    <w:p w14:paraId="6F267B88" w14:textId="77777777" w:rsidR="00752F45" w:rsidRPr="00752F45" w:rsidRDefault="00752F45" w:rsidP="00A04C55">
      <w:pPr>
        <w:pStyle w:val="Heading2"/>
      </w:pPr>
      <w:bookmarkStart w:id="20" w:name="_Toc132700009"/>
      <w:r w:rsidRPr="00752F45">
        <w:t>A. Device Selection</w:t>
      </w:r>
      <w:bookmarkEnd w:id="20"/>
    </w:p>
    <w:p w14:paraId="325E00E0" w14:textId="77777777" w:rsidR="00752F45" w:rsidRDefault="00752F45" w:rsidP="00752F45">
      <w:r w:rsidRPr="00752F45">
        <w:t>When selecting a BCI headset, individuals with known dermal conditions or allergies should carefully consider the materials used in the device. Manufacturers should provide information on materials and potential allergens to help users make informed decisions.</w:t>
      </w:r>
    </w:p>
    <w:p w14:paraId="265EF288" w14:textId="77777777" w:rsidR="000506B2" w:rsidRPr="00752F45" w:rsidRDefault="000506B2" w:rsidP="00752F45"/>
    <w:p w14:paraId="5B545D93" w14:textId="77777777" w:rsidR="00752F45" w:rsidRPr="00752F45" w:rsidRDefault="00752F45" w:rsidP="00A04C55">
      <w:pPr>
        <w:pStyle w:val="Heading2"/>
      </w:pPr>
      <w:bookmarkStart w:id="21" w:name="_Toc132700010"/>
      <w:r w:rsidRPr="00752F45">
        <w:t>B. Customization</w:t>
      </w:r>
      <w:bookmarkEnd w:id="21"/>
    </w:p>
    <w:p w14:paraId="4E96C630" w14:textId="77777777" w:rsidR="00752F45" w:rsidRDefault="00752F45" w:rsidP="00752F45">
      <w:r w:rsidRPr="00752F45">
        <w:t>BCI headsets should be designed with customization in mind, allowing users to adjust the fit, contact points, and materials to minimize the risk of skin irritation and allergic reactions.</w:t>
      </w:r>
    </w:p>
    <w:p w14:paraId="2B829AAC" w14:textId="77777777" w:rsidR="000506B2" w:rsidRPr="00752F45" w:rsidRDefault="000506B2" w:rsidP="00752F45"/>
    <w:p w14:paraId="093E0DF6" w14:textId="77777777" w:rsidR="00752F45" w:rsidRPr="00752F45" w:rsidRDefault="00752F45" w:rsidP="00A04C55">
      <w:pPr>
        <w:pStyle w:val="Heading2"/>
      </w:pPr>
      <w:bookmarkStart w:id="22" w:name="_Toc132700011"/>
      <w:r w:rsidRPr="00752F45">
        <w:t>C. Skin Care and Treatment</w:t>
      </w:r>
      <w:bookmarkEnd w:id="22"/>
    </w:p>
    <w:p w14:paraId="2CAA46C6" w14:textId="77777777" w:rsidR="00752F45" w:rsidRPr="00752F45" w:rsidRDefault="00752F45" w:rsidP="00752F45">
      <w:r w:rsidRPr="00752F45">
        <w:t>Proper skincare and treatment of existing dermal conditions can help minimize the impact of these issues on BCI headset use. Consultation with a dermatologist or healthcare professional is recommended for appropriate management of skin conditions.</w:t>
      </w:r>
    </w:p>
    <w:p w14:paraId="588EE1E4" w14:textId="77777777" w:rsidR="00A04C55" w:rsidRDefault="00A04C55" w:rsidP="00A04C55">
      <w:pPr>
        <w:pStyle w:val="Heading2"/>
      </w:pPr>
    </w:p>
    <w:p w14:paraId="1B69DA72" w14:textId="0776184C" w:rsidR="00752F45" w:rsidRPr="00752F45" w:rsidRDefault="00752F45" w:rsidP="00A04C55">
      <w:pPr>
        <w:pStyle w:val="Heading2"/>
      </w:pPr>
      <w:bookmarkStart w:id="23" w:name="_Toc132700012"/>
      <w:r w:rsidRPr="00752F45">
        <w:t>D. Hygiene and Sanitation</w:t>
      </w:r>
      <w:bookmarkEnd w:id="23"/>
    </w:p>
    <w:p w14:paraId="46EE09F3" w14:textId="77777777" w:rsidR="00752F45" w:rsidRPr="00752F45" w:rsidRDefault="00752F45" w:rsidP="00752F45">
      <w:r w:rsidRPr="00752F45">
        <w:t>Maintaining proper hygiene and regularly cleaning the BCI headset can help reduce the risk of skin infections and irritation. Users should follow the manufacturer's guidelines for cleaning and maintenance.</w:t>
      </w:r>
    </w:p>
    <w:p w14:paraId="0E91B915" w14:textId="77777777" w:rsidR="00A04C55" w:rsidRDefault="00A04C55" w:rsidP="00A04C55">
      <w:pPr>
        <w:pStyle w:val="Heading2"/>
      </w:pPr>
    </w:p>
    <w:p w14:paraId="35009482" w14:textId="65A1E316" w:rsidR="00752F45" w:rsidRPr="00752F45" w:rsidRDefault="00752F45" w:rsidP="00A04C55">
      <w:pPr>
        <w:pStyle w:val="Heading2"/>
      </w:pPr>
      <w:bookmarkStart w:id="24" w:name="_Toc132700013"/>
      <w:r w:rsidRPr="00752F45">
        <w:t>E. Training and Education</w:t>
      </w:r>
      <w:bookmarkEnd w:id="24"/>
    </w:p>
    <w:p w14:paraId="724E01E9" w14:textId="77777777" w:rsidR="00752F45" w:rsidRPr="00752F45" w:rsidRDefault="00752F45" w:rsidP="00752F45">
      <w:r w:rsidRPr="00752F45">
        <w:t>Education and training on proper use, care, and potential risks associated with BCI headsets can help users avoid skin complications. Manufacturers should provide comprehensive guidelines for users, and healthcare professionals should be well-versed in BCI technology to assist patients.</w:t>
      </w:r>
    </w:p>
    <w:p w14:paraId="35AC3ACF" w14:textId="77777777" w:rsidR="00752F45" w:rsidRPr="00752F45" w:rsidRDefault="00752F45" w:rsidP="00A04C55">
      <w:pPr>
        <w:pStyle w:val="Heading1"/>
      </w:pPr>
      <w:bookmarkStart w:id="25" w:name="_Toc132700014"/>
      <w:r w:rsidRPr="00752F45">
        <w:t>IV. Future Research</w:t>
      </w:r>
      <w:bookmarkEnd w:id="25"/>
    </w:p>
    <w:p w14:paraId="2B58F815" w14:textId="77777777" w:rsidR="00752F45" w:rsidRPr="00752F45" w:rsidRDefault="00752F45" w:rsidP="00752F45">
      <w:r w:rsidRPr="00752F45">
        <w:t>As BCI technology continues to advance, research should focus on developing new materials and designs to minimize the risk of skin irritation and allergic reactions. Studies on the long-term effects of BCI headset use on the skin will provide valuable insights into potential risks and mitigation strategies.</w:t>
      </w:r>
    </w:p>
    <w:p w14:paraId="14A92FBC" w14:textId="095F8800" w:rsidR="00752F45" w:rsidRPr="00752F45" w:rsidRDefault="00752F45" w:rsidP="00752F45"/>
    <w:bookmarkEnd w:id="0"/>
    <w:p w14:paraId="585F7287" w14:textId="77777777" w:rsidR="009F0AE1" w:rsidRDefault="009F0AE1"/>
    <w:sectPr w:rsidR="009F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panose1 w:val="00000500000000000000"/>
    <w:charset w:val="00"/>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1A6"/>
    <w:multiLevelType w:val="multilevel"/>
    <w:tmpl w:val="199E3A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84A56"/>
    <w:multiLevelType w:val="multilevel"/>
    <w:tmpl w:val="0FDEF7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E5E73"/>
    <w:multiLevelType w:val="multilevel"/>
    <w:tmpl w:val="7EAAD3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13778"/>
    <w:multiLevelType w:val="multilevel"/>
    <w:tmpl w:val="8AC4FC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71C41"/>
    <w:multiLevelType w:val="multilevel"/>
    <w:tmpl w:val="50C40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44CE3"/>
    <w:multiLevelType w:val="multilevel"/>
    <w:tmpl w:val="DC345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44433"/>
    <w:multiLevelType w:val="multilevel"/>
    <w:tmpl w:val="5610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81B50"/>
    <w:multiLevelType w:val="multilevel"/>
    <w:tmpl w:val="E690D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C31828"/>
    <w:multiLevelType w:val="multilevel"/>
    <w:tmpl w:val="B6B8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D4973"/>
    <w:multiLevelType w:val="multilevel"/>
    <w:tmpl w:val="04F0D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337EAC"/>
    <w:multiLevelType w:val="multilevel"/>
    <w:tmpl w:val="DD06B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D544E4"/>
    <w:multiLevelType w:val="multilevel"/>
    <w:tmpl w:val="35464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21328"/>
    <w:multiLevelType w:val="multilevel"/>
    <w:tmpl w:val="3C82B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79091">
    <w:abstractNumId w:val="6"/>
  </w:num>
  <w:num w:numId="2" w16cid:durableId="2066447266">
    <w:abstractNumId w:val="10"/>
  </w:num>
  <w:num w:numId="3" w16cid:durableId="1416585992">
    <w:abstractNumId w:val="12"/>
  </w:num>
  <w:num w:numId="4" w16cid:durableId="2020354580">
    <w:abstractNumId w:val="5"/>
  </w:num>
  <w:num w:numId="5" w16cid:durableId="2043942641">
    <w:abstractNumId w:val="7"/>
  </w:num>
  <w:num w:numId="6" w16cid:durableId="1401556226">
    <w:abstractNumId w:val="0"/>
  </w:num>
  <w:num w:numId="7" w16cid:durableId="963534731">
    <w:abstractNumId w:val="2"/>
  </w:num>
  <w:num w:numId="8" w16cid:durableId="564335699">
    <w:abstractNumId w:val="1"/>
  </w:num>
  <w:num w:numId="9" w16cid:durableId="2012027677">
    <w:abstractNumId w:val="8"/>
  </w:num>
  <w:num w:numId="10" w16cid:durableId="1721246632">
    <w:abstractNumId w:val="4"/>
  </w:num>
  <w:num w:numId="11" w16cid:durableId="255288368">
    <w:abstractNumId w:val="9"/>
  </w:num>
  <w:num w:numId="12" w16cid:durableId="1416827703">
    <w:abstractNumId w:val="3"/>
  </w:num>
  <w:num w:numId="13" w16cid:durableId="12423708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45"/>
    <w:rsid w:val="000506B2"/>
    <w:rsid w:val="00135840"/>
    <w:rsid w:val="005650FE"/>
    <w:rsid w:val="007451E0"/>
    <w:rsid w:val="00752F45"/>
    <w:rsid w:val="009F0AE1"/>
    <w:rsid w:val="00A04C55"/>
    <w:rsid w:val="00A056FE"/>
    <w:rsid w:val="00AC3973"/>
    <w:rsid w:val="00AE02F5"/>
    <w:rsid w:val="00C21B50"/>
    <w:rsid w:val="00D0744E"/>
    <w:rsid w:val="00ED0593"/>
    <w:rsid w:val="00FB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6F550"/>
  <w15:docId w15:val="{69B653E0-376F-9D47-96DA-EA38031A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6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7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7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F45"/>
    <w:rPr>
      <w:rFonts w:ascii="Times New Roman" w:hAnsi="Times New Roman" w:cs="Times New Roman"/>
    </w:rPr>
  </w:style>
  <w:style w:type="paragraph" w:styleId="Title">
    <w:name w:val="Title"/>
    <w:basedOn w:val="Normal"/>
    <w:next w:val="Normal"/>
    <w:link w:val="TitleChar"/>
    <w:uiPriority w:val="10"/>
    <w:qFormat/>
    <w:rsid w:val="00C21B50"/>
    <w:pPr>
      <w:keepNext/>
      <w:keepLines/>
      <w:spacing w:after="60" w:line="276" w:lineRule="auto"/>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C21B50"/>
    <w:rPr>
      <w:rFonts w:ascii="Arial" w:eastAsia="Arial" w:hAnsi="Arial" w:cs="Arial"/>
      <w:kern w:val="0"/>
      <w:sz w:val="52"/>
      <w:szCs w:val="52"/>
      <w:lang w:val="en"/>
      <w14:ligatures w14:val="none"/>
    </w:rPr>
  </w:style>
  <w:style w:type="table" w:styleId="TableGrid">
    <w:name w:val="Table Grid"/>
    <w:basedOn w:val="TableNormal"/>
    <w:uiPriority w:val="39"/>
    <w:rsid w:val="00C21B50"/>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77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777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056FE"/>
    <w:pPr>
      <w:ind w:left="720"/>
      <w:contextualSpacing/>
    </w:pPr>
  </w:style>
  <w:style w:type="character" w:customStyle="1" w:styleId="Heading1Char">
    <w:name w:val="Heading 1 Char"/>
    <w:basedOn w:val="DefaultParagraphFont"/>
    <w:link w:val="Heading1"/>
    <w:uiPriority w:val="9"/>
    <w:rsid w:val="000506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4C55"/>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04C55"/>
    <w:pPr>
      <w:spacing w:before="120"/>
    </w:pPr>
    <w:rPr>
      <w:rFonts w:cstheme="minorHAnsi"/>
      <w:b/>
      <w:bCs/>
      <w:i/>
      <w:iCs/>
    </w:rPr>
  </w:style>
  <w:style w:type="paragraph" w:styleId="TOC2">
    <w:name w:val="toc 2"/>
    <w:basedOn w:val="Normal"/>
    <w:next w:val="Normal"/>
    <w:autoRedefine/>
    <w:uiPriority w:val="39"/>
    <w:unhideWhenUsed/>
    <w:rsid w:val="00A04C55"/>
    <w:pPr>
      <w:spacing w:before="120"/>
      <w:ind w:left="240"/>
    </w:pPr>
    <w:rPr>
      <w:rFonts w:cstheme="minorHAnsi"/>
      <w:b/>
      <w:bCs/>
      <w:sz w:val="22"/>
      <w:szCs w:val="22"/>
    </w:rPr>
  </w:style>
  <w:style w:type="paragraph" w:styleId="TOC3">
    <w:name w:val="toc 3"/>
    <w:basedOn w:val="Normal"/>
    <w:next w:val="Normal"/>
    <w:autoRedefine/>
    <w:uiPriority w:val="39"/>
    <w:unhideWhenUsed/>
    <w:rsid w:val="00A04C55"/>
    <w:pPr>
      <w:ind w:left="480"/>
    </w:pPr>
    <w:rPr>
      <w:rFonts w:cstheme="minorHAnsi"/>
      <w:sz w:val="20"/>
      <w:szCs w:val="20"/>
    </w:rPr>
  </w:style>
  <w:style w:type="character" w:styleId="Hyperlink">
    <w:name w:val="Hyperlink"/>
    <w:basedOn w:val="DefaultParagraphFont"/>
    <w:uiPriority w:val="99"/>
    <w:unhideWhenUsed/>
    <w:rsid w:val="00A04C55"/>
    <w:rPr>
      <w:color w:val="0563C1" w:themeColor="hyperlink"/>
      <w:u w:val="single"/>
    </w:rPr>
  </w:style>
  <w:style w:type="paragraph" w:styleId="TOC4">
    <w:name w:val="toc 4"/>
    <w:basedOn w:val="Normal"/>
    <w:next w:val="Normal"/>
    <w:autoRedefine/>
    <w:uiPriority w:val="39"/>
    <w:semiHidden/>
    <w:unhideWhenUsed/>
    <w:rsid w:val="00A04C55"/>
    <w:pPr>
      <w:ind w:left="720"/>
    </w:pPr>
    <w:rPr>
      <w:rFonts w:cstheme="minorHAnsi"/>
      <w:sz w:val="20"/>
      <w:szCs w:val="20"/>
    </w:rPr>
  </w:style>
  <w:style w:type="paragraph" w:styleId="TOC5">
    <w:name w:val="toc 5"/>
    <w:basedOn w:val="Normal"/>
    <w:next w:val="Normal"/>
    <w:autoRedefine/>
    <w:uiPriority w:val="39"/>
    <w:semiHidden/>
    <w:unhideWhenUsed/>
    <w:rsid w:val="00A04C55"/>
    <w:pPr>
      <w:ind w:left="960"/>
    </w:pPr>
    <w:rPr>
      <w:rFonts w:cstheme="minorHAnsi"/>
      <w:sz w:val="20"/>
      <w:szCs w:val="20"/>
    </w:rPr>
  </w:style>
  <w:style w:type="paragraph" w:styleId="TOC6">
    <w:name w:val="toc 6"/>
    <w:basedOn w:val="Normal"/>
    <w:next w:val="Normal"/>
    <w:autoRedefine/>
    <w:uiPriority w:val="39"/>
    <w:semiHidden/>
    <w:unhideWhenUsed/>
    <w:rsid w:val="00A04C55"/>
    <w:pPr>
      <w:ind w:left="1200"/>
    </w:pPr>
    <w:rPr>
      <w:rFonts w:cstheme="minorHAnsi"/>
      <w:sz w:val="20"/>
      <w:szCs w:val="20"/>
    </w:rPr>
  </w:style>
  <w:style w:type="paragraph" w:styleId="TOC7">
    <w:name w:val="toc 7"/>
    <w:basedOn w:val="Normal"/>
    <w:next w:val="Normal"/>
    <w:autoRedefine/>
    <w:uiPriority w:val="39"/>
    <w:semiHidden/>
    <w:unhideWhenUsed/>
    <w:rsid w:val="00A04C55"/>
    <w:pPr>
      <w:ind w:left="1440"/>
    </w:pPr>
    <w:rPr>
      <w:rFonts w:cstheme="minorHAnsi"/>
      <w:sz w:val="20"/>
      <w:szCs w:val="20"/>
    </w:rPr>
  </w:style>
  <w:style w:type="paragraph" w:styleId="TOC8">
    <w:name w:val="toc 8"/>
    <w:basedOn w:val="Normal"/>
    <w:next w:val="Normal"/>
    <w:autoRedefine/>
    <w:uiPriority w:val="39"/>
    <w:semiHidden/>
    <w:unhideWhenUsed/>
    <w:rsid w:val="00A04C55"/>
    <w:pPr>
      <w:ind w:left="1680"/>
    </w:pPr>
    <w:rPr>
      <w:rFonts w:cstheme="minorHAnsi"/>
      <w:sz w:val="20"/>
      <w:szCs w:val="20"/>
    </w:rPr>
  </w:style>
  <w:style w:type="paragraph" w:styleId="TOC9">
    <w:name w:val="toc 9"/>
    <w:basedOn w:val="Normal"/>
    <w:next w:val="Normal"/>
    <w:autoRedefine/>
    <w:uiPriority w:val="39"/>
    <w:semiHidden/>
    <w:unhideWhenUsed/>
    <w:rsid w:val="00A04C5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3762">
      <w:bodyDiv w:val="1"/>
      <w:marLeft w:val="0"/>
      <w:marRight w:val="0"/>
      <w:marTop w:val="0"/>
      <w:marBottom w:val="0"/>
      <w:divBdr>
        <w:top w:val="none" w:sz="0" w:space="0" w:color="auto"/>
        <w:left w:val="none" w:sz="0" w:space="0" w:color="auto"/>
        <w:bottom w:val="none" w:sz="0" w:space="0" w:color="auto"/>
        <w:right w:val="none" w:sz="0" w:space="0" w:color="auto"/>
      </w:divBdr>
    </w:div>
    <w:div w:id="146672331">
      <w:bodyDiv w:val="1"/>
      <w:marLeft w:val="0"/>
      <w:marRight w:val="0"/>
      <w:marTop w:val="0"/>
      <w:marBottom w:val="0"/>
      <w:divBdr>
        <w:top w:val="none" w:sz="0" w:space="0" w:color="auto"/>
        <w:left w:val="none" w:sz="0" w:space="0" w:color="auto"/>
        <w:bottom w:val="none" w:sz="0" w:space="0" w:color="auto"/>
        <w:right w:val="none" w:sz="0" w:space="0" w:color="auto"/>
      </w:divBdr>
    </w:div>
    <w:div w:id="630205953">
      <w:bodyDiv w:val="1"/>
      <w:marLeft w:val="0"/>
      <w:marRight w:val="0"/>
      <w:marTop w:val="0"/>
      <w:marBottom w:val="0"/>
      <w:divBdr>
        <w:top w:val="none" w:sz="0" w:space="0" w:color="auto"/>
        <w:left w:val="none" w:sz="0" w:space="0" w:color="auto"/>
        <w:bottom w:val="none" w:sz="0" w:space="0" w:color="auto"/>
        <w:right w:val="none" w:sz="0" w:space="0" w:color="auto"/>
      </w:divBdr>
    </w:div>
    <w:div w:id="701710445">
      <w:bodyDiv w:val="1"/>
      <w:marLeft w:val="0"/>
      <w:marRight w:val="0"/>
      <w:marTop w:val="0"/>
      <w:marBottom w:val="0"/>
      <w:divBdr>
        <w:top w:val="none" w:sz="0" w:space="0" w:color="auto"/>
        <w:left w:val="none" w:sz="0" w:space="0" w:color="auto"/>
        <w:bottom w:val="none" w:sz="0" w:space="0" w:color="auto"/>
        <w:right w:val="none" w:sz="0" w:space="0" w:color="auto"/>
      </w:divBdr>
    </w:div>
    <w:div w:id="1306662045">
      <w:bodyDiv w:val="1"/>
      <w:marLeft w:val="0"/>
      <w:marRight w:val="0"/>
      <w:marTop w:val="0"/>
      <w:marBottom w:val="0"/>
      <w:divBdr>
        <w:top w:val="none" w:sz="0" w:space="0" w:color="auto"/>
        <w:left w:val="none" w:sz="0" w:space="0" w:color="auto"/>
        <w:bottom w:val="none" w:sz="0" w:space="0" w:color="auto"/>
        <w:right w:val="none" w:sz="0" w:space="0" w:color="auto"/>
      </w:divBdr>
    </w:div>
    <w:div w:id="1755281996">
      <w:bodyDiv w:val="1"/>
      <w:marLeft w:val="0"/>
      <w:marRight w:val="0"/>
      <w:marTop w:val="0"/>
      <w:marBottom w:val="0"/>
      <w:divBdr>
        <w:top w:val="none" w:sz="0" w:space="0" w:color="auto"/>
        <w:left w:val="none" w:sz="0" w:space="0" w:color="auto"/>
        <w:bottom w:val="none" w:sz="0" w:space="0" w:color="auto"/>
        <w:right w:val="none" w:sz="0" w:space="0" w:color="auto"/>
      </w:divBdr>
    </w:div>
    <w:div w:id="1905410729">
      <w:bodyDiv w:val="1"/>
      <w:marLeft w:val="0"/>
      <w:marRight w:val="0"/>
      <w:marTop w:val="0"/>
      <w:marBottom w:val="0"/>
      <w:divBdr>
        <w:top w:val="none" w:sz="0" w:space="0" w:color="auto"/>
        <w:left w:val="none" w:sz="0" w:space="0" w:color="auto"/>
        <w:bottom w:val="none" w:sz="0" w:space="0" w:color="auto"/>
        <w:right w:val="none" w:sz="0" w:space="0" w:color="auto"/>
      </w:divBdr>
    </w:div>
    <w:div w:id="192298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0CCE74-EB65-4A65-A2D7-7B5479558BE6}"/>
</file>

<file path=customXml/itemProps2.xml><?xml version="1.0" encoding="utf-8"?>
<ds:datastoreItem xmlns:ds="http://schemas.openxmlformats.org/officeDocument/2006/customXml" ds:itemID="{11ACE87D-0D42-4A35-A3A6-35898D1EB76A}"/>
</file>

<file path=customXml/itemProps3.xml><?xml version="1.0" encoding="utf-8"?>
<ds:datastoreItem xmlns:ds="http://schemas.openxmlformats.org/officeDocument/2006/customXml" ds:itemID="{D13FF775-9006-4E11-87BF-9C5E1539989F}"/>
</file>

<file path=docProps/app.xml><?xml version="1.0" encoding="utf-8"?>
<Properties xmlns="http://schemas.openxmlformats.org/officeDocument/2006/extended-properties" xmlns:vt="http://schemas.openxmlformats.org/officeDocument/2006/docPropsVTypes">
  <Template>Normal.dotm</Template>
  <TotalTime>1</TotalTime>
  <Pages>5</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Steuber</dc:creator>
  <cp:keywords/>
  <dc:description/>
  <cp:lastModifiedBy>Lucas Steuber</cp:lastModifiedBy>
  <cp:revision>3</cp:revision>
  <dcterms:created xsi:type="dcterms:W3CDTF">2023-04-18T15:47:00Z</dcterms:created>
  <dcterms:modified xsi:type="dcterms:W3CDTF">2023-04-18T15:47:00Z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ies>
</file>