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webSettings.xml" ContentType="application/vnd.openxmlformats-officedocument.wordprocessingml.webSettings+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B466" w14:textId="77777777" w:rsidR="00DE3985" w:rsidRDefault="000B2151">
      <w:pPr>
        <w:pStyle w:val="BodyText"/>
        <w:ind w:left="112"/>
        <w:rPr>
          <w:sz w:val="20"/>
        </w:rPr>
      </w:pPr>
      <w:r>
        <w:rPr>
          <w:noProof/>
          <w:sz w:val="20"/>
        </w:rPr>
        <mc:AlternateContent>
          <mc:Choice Requires="wpg">
            <w:drawing>
              <wp:inline distT="0" distB="0" distL="0" distR="0" wp14:anchorId="49535401" wp14:editId="1CCA8DDF">
                <wp:extent cx="6876415" cy="73152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6415" cy="731520"/>
                          <a:chOff x="0" y="0"/>
                          <a:chExt cx="10829" cy="1152"/>
                        </a:xfrm>
                      </wpg:grpSpPr>
                      <wps:wsp>
                        <wps:cNvPr id="13" name="Line 13"/>
                        <wps:cNvCnPr>
                          <a:cxnSpLocks/>
                        </wps:cNvCnPr>
                        <wps:spPr bwMode="auto">
                          <a:xfrm>
                            <a:off x="14" y="16"/>
                            <a:ext cx="10800"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wps:wsp>
                        <wps:cNvPr id="14" name="Line 14"/>
                        <wps:cNvCnPr>
                          <a:cxnSpLocks/>
                        </wps:cNvCnPr>
                        <wps:spPr bwMode="auto">
                          <a:xfrm>
                            <a:off x="7454" y="7"/>
                            <a:ext cx="0" cy="108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
                        <wps:cNvCnPr>
                          <a:cxnSpLocks/>
                        </wps:cNvCnPr>
                        <wps:spPr bwMode="auto">
                          <a:xfrm>
                            <a:off x="14" y="1087"/>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6"/>
                        <wps:cNvCnPr>
                          <a:cxnSpLocks/>
                        </wps:cNvCnPr>
                        <wps:spPr bwMode="auto">
                          <a:xfrm>
                            <a:off x="14" y="1147"/>
                            <a:ext cx="1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7"/>
                        <wps:cNvSpPr txBox="1">
                          <a:spLocks/>
                        </wps:cNvSpPr>
                        <wps:spPr bwMode="auto">
                          <a:xfrm>
                            <a:off x="1568" y="144"/>
                            <a:ext cx="4421"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2F950" w14:textId="77777777" w:rsidR="00DE3985" w:rsidRDefault="00000000">
                              <w:pPr>
                                <w:spacing w:line="201" w:lineRule="exact"/>
                                <w:ind w:left="-1" w:right="18"/>
                                <w:jc w:val="center"/>
                                <w:rPr>
                                  <w:sz w:val="18"/>
                                </w:rPr>
                              </w:pPr>
                              <w:r>
                                <w:rPr>
                                  <w:sz w:val="18"/>
                                </w:rPr>
                                <w:t>DEPARTMENT OF HEALTH AND HUMAN</w:t>
                              </w:r>
                              <w:r>
                                <w:rPr>
                                  <w:spacing w:val="-19"/>
                                  <w:sz w:val="18"/>
                                </w:rPr>
                                <w:t xml:space="preserve"> </w:t>
                              </w:r>
                              <w:r>
                                <w:rPr>
                                  <w:sz w:val="18"/>
                                </w:rPr>
                                <w:t>SERVICES</w:t>
                              </w:r>
                            </w:p>
                            <w:p w14:paraId="4323302E" w14:textId="77777777" w:rsidR="00DE3985" w:rsidRDefault="00000000">
                              <w:pPr>
                                <w:spacing w:before="9"/>
                                <w:ind w:left="885" w:right="903"/>
                                <w:jc w:val="center"/>
                                <w:rPr>
                                  <w:sz w:val="18"/>
                                </w:rPr>
                              </w:pPr>
                              <w:r>
                                <w:rPr>
                                  <w:sz w:val="18"/>
                                </w:rPr>
                                <w:t>Food and Drug Administration</w:t>
                              </w:r>
                            </w:p>
                            <w:p w14:paraId="37FC1E71" w14:textId="77777777" w:rsidR="00DE3985" w:rsidRDefault="00000000">
                              <w:pPr>
                                <w:spacing w:before="89"/>
                                <w:ind w:left="885" w:right="974"/>
                                <w:jc w:val="center"/>
                                <w:rPr>
                                  <w:b/>
                                  <w:sz w:val="28"/>
                                </w:rPr>
                              </w:pPr>
                              <w:r>
                                <w:rPr>
                                  <w:b/>
                                  <w:sz w:val="28"/>
                                </w:rPr>
                                <w:t>Indications for Use</w:t>
                              </w:r>
                            </w:p>
                          </w:txbxContent>
                        </wps:txbx>
                        <wps:bodyPr rot="0" vert="horz" wrap="square" lIns="0" tIns="0" rIns="0" bIns="0" anchor="t" anchorCtr="0" upright="1">
                          <a:noAutofit/>
                        </wps:bodyPr>
                      </wps:wsp>
                      <wps:wsp>
                        <wps:cNvPr id="18" name="Text Box 18"/>
                        <wps:cNvSpPr txBox="1">
                          <a:spLocks/>
                        </wps:cNvSpPr>
                        <wps:spPr bwMode="auto">
                          <a:xfrm>
                            <a:off x="7593" y="152"/>
                            <a:ext cx="3012" cy="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34416" w14:textId="77777777" w:rsidR="00DE3985" w:rsidRDefault="00000000">
                              <w:pPr>
                                <w:spacing w:line="326" w:lineRule="auto"/>
                                <w:rPr>
                                  <w:sz w:val="18"/>
                                </w:rPr>
                              </w:pPr>
                              <w:r>
                                <w:rPr>
                                  <w:sz w:val="18"/>
                                </w:rPr>
                                <w:t>Form Approved: OMB No. 0910-0120 Expiration Date: 06/30/2023</w:t>
                              </w:r>
                            </w:p>
                            <w:p w14:paraId="2797F0C3" w14:textId="77777777" w:rsidR="00DE3985" w:rsidRDefault="00000000">
                              <w:pPr>
                                <w:spacing w:before="8"/>
                                <w:rPr>
                                  <w:i/>
                                  <w:sz w:val="18"/>
                                </w:rPr>
                              </w:pPr>
                              <w:r>
                                <w:rPr>
                                  <w:i/>
                                  <w:sz w:val="18"/>
                                </w:rPr>
                                <w:t>See PRA Statement below.</w:t>
                              </w:r>
                            </w:p>
                          </w:txbxContent>
                        </wps:txbx>
                        <wps:bodyPr rot="0" vert="horz" wrap="square" lIns="0" tIns="0" rIns="0" bIns="0" anchor="t" anchorCtr="0" upright="1">
                          <a:noAutofit/>
                        </wps:bodyPr>
                      </wps:wsp>
                    </wpg:wgp>
                  </a:graphicData>
                </a:graphic>
              </wp:inline>
            </w:drawing>
          </mc:Choice>
          <mc:Fallback>
            <w:pict>
              <v:group w14:anchorId="04E0AB72" id="Group 12" o:spid="_x0000_s1026" style="width:541.45pt;height:57.6pt;mso-position-horizontal-relative:char;mso-position-vertical-relative:line" coordsize="10829,1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">
                <v:line id="Line 13" o:spid="_x0000_s1027" style="position:absolute;visibility:visible;mso-wrap-style:square" from="14,16" to="10814,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" strokeweight="1.4pt">
                  <o:lock v:ext="edit" shapetype="f"/>
                </v:line>
                <v:line id="Line 14" o:spid="_x0000_s1028" style="position:absolute;visibility:visible;mso-wrap-style:square" from="7454,7" to="7454,1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" strokeweight=".7pt">
                  <o:lock v:ext="edit" shapetype="f"/>
                </v:line>
                <v:line id="Line 15" o:spid="_x0000_s1029" style="position:absolute;visibility:visible;mso-wrap-style:square" from="14,1087" to="10814,1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" strokeweight="1pt">
                  <o:lock v:ext="edit" shapetype="f"/>
                </v:line>
                <v:line id="Line 16" o:spid="_x0000_s1030" style="position:absolute;visibility:visible;mso-wrap-style:square" from="14,1147" to="10814,1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" strokeweight=".5pt">
                  <o:lock v:ext="edit" shapetype="f"/>
                </v:line>
                <v:shapetype id="_x0000_t202" coordsize="21600,21600" o:spt="202" path="m,l,21600r21600,l21600,xe">
                  <v:stroke joinstyle="miter"/>
                  <v:path gradientshapeok="t" o:connecttype="rect"/>
                </v:shapetype>
                <v:shape id="Text Box 17" o:spid="_x0000_s1031" type="#_x0000_t202" style="position:absolute;left:1568;top:144;width:4421;height:8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" filled="f" stroked="f">
                  <v:path arrowok="t"/>
                  <v:textbox inset="0,0,0,0">
                    <w:txbxContent>
                      <w:p w14:paraId="5EB45CEF" w14:textId="77777777" w:rsidR="00DE3985" w:rsidRDefault="00000000">
                        <w:pPr>
                          <w:spacing w:line="201" w:lineRule="exact"/>
                          <w:ind w:left="-1" w:right="18"/>
                          <w:jc w:val="center"/>
                          <w:rPr>
                            <w:sz w:val="18"/>
                          </w:rPr>
                        </w:pPr>
                        <w:r>
                          <w:rPr>
                            <w:sz w:val="18"/>
                          </w:rPr>
                          <w:t>DEPARTMENT OF HEALTH AND HUMAN</w:t>
                        </w:r>
                        <w:r>
                          <w:rPr>
                            <w:spacing w:val="-19"/>
                            <w:sz w:val="18"/>
                          </w:rPr>
                          <w:t xml:space="preserve"> </w:t>
                        </w:r>
                        <w:r>
                          <w:rPr>
                            <w:sz w:val="18"/>
                          </w:rPr>
                          <w:t>SERVICES</w:t>
                        </w:r>
                      </w:p>
                      <w:p w14:paraId="485E2ECA" w14:textId="77777777" w:rsidR="00DE3985" w:rsidRDefault="00000000">
                        <w:pPr>
                          <w:spacing w:before="9"/>
                          <w:ind w:left="885" w:right="903"/>
                          <w:jc w:val="center"/>
                          <w:rPr>
                            <w:sz w:val="18"/>
                          </w:rPr>
                        </w:pPr>
                        <w:r>
                          <w:rPr>
                            <w:sz w:val="18"/>
                          </w:rPr>
                          <w:t>Food and Drug Administration</w:t>
                        </w:r>
                      </w:p>
                      <w:p w14:paraId="6035DFC9" w14:textId="77777777" w:rsidR="00DE3985" w:rsidRDefault="00000000">
                        <w:pPr>
                          <w:spacing w:before="89"/>
                          <w:ind w:left="885" w:right="974"/>
                          <w:jc w:val="center"/>
                          <w:rPr>
                            <w:b/>
                            <w:sz w:val="28"/>
                          </w:rPr>
                        </w:pPr>
                        <w:r>
                          <w:rPr>
                            <w:b/>
                            <w:sz w:val="28"/>
                          </w:rPr>
                          <w:t>Indications for Use</w:t>
                        </w:r>
                      </w:p>
                    </w:txbxContent>
                  </v:textbox>
                </v:shape>
                <v:shape id="Text Box 18" o:spid="_x0000_s1032" type="#_x0000_t202" style="position:absolute;left:7593;top:152;width:3012;height: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iwRxwAAAOA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7ysRSSAfT6FwAA//8DAFBLAQItABQABgAIAAAAIQDb4fbL7gAAAIUBAAATAAAAAAAA&#13;&#10;AAAAAAAAAAAAAABbQ29udGVudF9UeXBlc10ueG1sUEsBAi0AFAAGAAgAAAAhAFr0LFu/AAAAFQEA&#13;&#10;AAsAAAAAAAAAAAAAAAAAHwEAAF9yZWxzLy5yZWxzUEsBAi0AFAAGAAgAAAAhAB/CLBHHAAAA4AAA&#13;&#10;AA8AAAAAAAAAAAAAAAAABwIAAGRycy9kb3ducmV2LnhtbFBLBQYAAAAAAwADALcAAAD7AgAAAAA=&#13;&#10;" filled="f" stroked="f">
                  <v:path arrowok="t"/>
                  <v:textbox inset="0,0,0,0">
                    <w:txbxContent>
                      <w:p w14:paraId="0DD35E37" w14:textId="77777777" w:rsidR="00DE3985" w:rsidRDefault="00000000">
                        <w:pPr>
                          <w:spacing w:line="326" w:lineRule="auto"/>
                          <w:rPr>
                            <w:sz w:val="18"/>
                          </w:rPr>
                        </w:pPr>
                        <w:r>
                          <w:rPr>
                            <w:sz w:val="18"/>
                          </w:rPr>
                          <w:t>Form Approved: OMB No. 0910-0120 Expiration Date: 06/30/2023</w:t>
                        </w:r>
                      </w:p>
                      <w:p w14:paraId="00D21A4F" w14:textId="77777777" w:rsidR="00DE3985" w:rsidRDefault="00000000">
                        <w:pPr>
                          <w:spacing w:before="8"/>
                          <w:rPr>
                            <w:i/>
                            <w:sz w:val="18"/>
                          </w:rPr>
                        </w:pPr>
                        <w:r>
                          <w:rPr>
                            <w:i/>
                            <w:sz w:val="18"/>
                          </w:rPr>
                          <w:t>See PRA Statement below.</w:t>
                        </w:r>
                      </w:p>
                    </w:txbxContent>
                  </v:textbox>
                </v:shape>
                <w10:anchorlock/>
              </v:group>
            </w:pict>
          </mc:Fallback>
        </mc:AlternateContent>
      </w:r>
    </w:p>
    <w:p w14:paraId="54597057" w14:textId="77777777" w:rsidR="00DE3985" w:rsidRDefault="00000000">
      <w:pPr>
        <w:spacing w:line="198" w:lineRule="exact"/>
        <w:ind w:left="126"/>
        <w:rPr>
          <w:i/>
          <w:sz w:val="18"/>
        </w:rPr>
      </w:pPr>
      <w:r>
        <w:rPr>
          <w:sz w:val="18"/>
        </w:rPr>
        <w:t xml:space="preserve">510(k) Number </w:t>
      </w:r>
      <w:r>
        <w:rPr>
          <w:i/>
          <w:sz w:val="18"/>
        </w:rPr>
        <w:t>(if known)</w:t>
      </w:r>
    </w:p>
    <w:p w14:paraId="063797CB" w14:textId="77777777" w:rsidR="00DE3985" w:rsidRDefault="00DE3985">
      <w:pPr>
        <w:rPr>
          <w:i/>
          <w:sz w:val="20"/>
        </w:rPr>
      </w:pPr>
    </w:p>
    <w:p w14:paraId="1DC70696" w14:textId="77777777" w:rsidR="00DE3985" w:rsidRDefault="000B2151">
      <w:pPr>
        <w:spacing w:before="11"/>
        <w:rPr>
          <w:i/>
          <w:sz w:val="15"/>
        </w:rPr>
      </w:pPr>
      <w:r>
        <w:rPr>
          <w:noProof/>
        </w:rPr>
        <mc:AlternateContent>
          <mc:Choice Requires="wps">
            <w:drawing>
              <wp:anchor distT="0" distB="0" distL="0" distR="0" simplePos="0" relativeHeight="1096" behindDoc="0" locked="0" layoutInCell="1" allowOverlap="1" wp14:anchorId="21B15FE2" wp14:editId="2CB81999">
                <wp:simplePos x="0" y="0"/>
                <wp:positionH relativeFrom="page">
                  <wp:posOffset>461010</wp:posOffset>
                </wp:positionH>
                <wp:positionV relativeFrom="paragraph">
                  <wp:posOffset>145415</wp:posOffset>
                </wp:positionV>
                <wp:extent cx="6858000" cy="0"/>
                <wp:effectExtent l="0" t="0" r="0" b="0"/>
                <wp:wrapTopAndBottom/>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714ED" id="Line 11"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3pt,11.45pt" to="576.3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" strokeweight=".6pt">
                <o:lock v:ext="edit" shapetype="f"/>
                <w10:wrap type="topAndBottom" anchorx="page"/>
              </v:line>
            </w:pict>
          </mc:Fallback>
        </mc:AlternateContent>
      </w:r>
    </w:p>
    <w:p w14:paraId="77547909" w14:textId="77777777" w:rsidR="00DE3985" w:rsidRDefault="00000000" w:rsidP="0031501C">
      <w:pPr>
        <w:spacing w:before="60" w:line="185" w:lineRule="exact"/>
        <w:ind w:left="130"/>
        <w:rPr>
          <w:sz w:val="18"/>
        </w:rPr>
      </w:pPr>
      <w:r>
        <w:rPr>
          <w:sz w:val="18"/>
        </w:rPr>
        <w:t>Device Name</w:t>
      </w:r>
    </w:p>
    <w:p w14:paraId="7EB45895" w14:textId="77777777" w:rsidR="00DE3985" w:rsidRDefault="00000000">
      <w:pPr>
        <w:spacing w:before="5"/>
        <w:ind w:left="126"/>
        <w:rPr>
          <w:rFonts w:ascii="Times New Roman"/>
          <w:sz w:val="20"/>
        </w:rPr>
      </w:pPr>
      <w:r>
        <w:rPr>
          <w:rFonts w:ascii="Times New Roman"/>
          <w:sz w:val="20"/>
        </w:rPr>
        <w:t>Cognixion ONE Axon</w:t>
      </w:r>
    </w:p>
    <w:p w14:paraId="67B75851" w14:textId="77777777" w:rsidR="00DE3985" w:rsidRDefault="00DE3985">
      <w:pPr>
        <w:pStyle w:val="BodyText"/>
        <w:rPr>
          <w:sz w:val="20"/>
        </w:rPr>
      </w:pPr>
    </w:p>
    <w:p w14:paraId="7FC415EE" w14:textId="77777777" w:rsidR="00DE3985" w:rsidRDefault="000B2151">
      <w:pPr>
        <w:pStyle w:val="BodyText"/>
        <w:spacing w:before="9"/>
        <w:rPr>
          <w:sz w:val="27"/>
        </w:rPr>
      </w:pPr>
      <w:r>
        <w:rPr>
          <w:noProof/>
        </w:rPr>
        <mc:AlternateContent>
          <mc:Choice Requires="wps">
            <w:drawing>
              <wp:anchor distT="0" distB="0" distL="0" distR="0" simplePos="0" relativeHeight="1120" behindDoc="0" locked="0" layoutInCell="1" allowOverlap="1" wp14:anchorId="2DBADAC6" wp14:editId="7467AFC0">
                <wp:simplePos x="0" y="0"/>
                <wp:positionH relativeFrom="page">
                  <wp:posOffset>461010</wp:posOffset>
                </wp:positionH>
                <wp:positionV relativeFrom="paragraph">
                  <wp:posOffset>231775</wp:posOffset>
                </wp:positionV>
                <wp:extent cx="6858000" cy="0"/>
                <wp:effectExtent l="0" t="0" r="0" b="0"/>
                <wp:wrapTopAndBottom/>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E9EDB" id="Line 10"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3pt,18.25pt" to="576.3pt,1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" strokeweight=".6pt">
                <o:lock v:ext="edit" shapetype="f"/>
                <w10:wrap type="topAndBottom" anchorx="page"/>
              </v:line>
            </w:pict>
          </mc:Fallback>
        </mc:AlternateContent>
      </w:r>
    </w:p>
    <w:p w14:paraId="208A4AFE" w14:textId="77777777" w:rsidR="00DE3985" w:rsidRDefault="00000000" w:rsidP="0031501C">
      <w:pPr>
        <w:spacing w:before="60" w:line="173" w:lineRule="exact"/>
        <w:ind w:left="130"/>
        <w:rPr>
          <w:i/>
          <w:sz w:val="18"/>
        </w:rPr>
      </w:pPr>
      <w:r>
        <w:rPr>
          <w:sz w:val="18"/>
        </w:rPr>
        <w:t xml:space="preserve">Indications for Use </w:t>
      </w:r>
      <w:r>
        <w:rPr>
          <w:i/>
          <w:sz w:val="18"/>
        </w:rPr>
        <w:t>(Describe)</w:t>
      </w:r>
    </w:p>
    <w:p w14:paraId="746BABBE" w14:textId="77777777" w:rsidR="00DE3985" w:rsidRDefault="00000000">
      <w:pPr>
        <w:pStyle w:val="BodyText"/>
        <w:spacing w:line="251" w:lineRule="exact"/>
        <w:ind w:left="126"/>
      </w:pPr>
      <w:r>
        <w:t xml:space="preserve">Cognixion ONE Axon </w:t>
      </w:r>
      <w:commentRangeStart w:id="0"/>
      <w:r>
        <w:t>is intended:</w:t>
      </w:r>
      <w:commentRangeEnd w:id="0"/>
      <w:r w:rsidR="00ED6C1E">
        <w:rPr>
          <w:rStyle w:val="CommentReference"/>
          <w:rFonts w:ascii="Arial" w:eastAsia="Arial" w:hAnsi="Arial" w:cs="Arial"/>
        </w:rPr>
        <w:commentReference w:id="0"/>
      </w:r>
    </w:p>
    <w:p w14:paraId="61A87E13" w14:textId="08B58E15" w:rsidR="00DE3985" w:rsidRPr="009718BD" w:rsidRDefault="0048736C">
      <w:pPr>
        <w:pStyle w:val="BodyText"/>
        <w:spacing w:before="10"/>
        <w:rPr>
          <w:i/>
          <w:iCs/>
          <w:color w:val="0432FF"/>
          <w:sz w:val="21"/>
          <w:szCs w:val="21"/>
        </w:rPr>
      </w:pPr>
      <w:commentRangeStart w:id="1"/>
      <w:r w:rsidRPr="009718BD">
        <w:rPr>
          <w:i/>
          <w:iCs/>
          <w:color w:val="0432FF"/>
          <w:sz w:val="21"/>
          <w:szCs w:val="21"/>
        </w:rPr>
        <w:t>(</w:t>
      </w:r>
      <w:proofErr w:type="gramStart"/>
      <w:r w:rsidR="009718BD">
        <w:rPr>
          <w:i/>
          <w:iCs/>
          <w:color w:val="0432FF"/>
          <w:sz w:val="21"/>
          <w:szCs w:val="21"/>
        </w:rPr>
        <w:t>informative</w:t>
      </w:r>
      <w:proofErr w:type="gramEnd"/>
      <w:r w:rsidR="009718BD">
        <w:rPr>
          <w:i/>
          <w:iCs/>
          <w:color w:val="0432FF"/>
          <w:sz w:val="21"/>
          <w:szCs w:val="21"/>
        </w:rPr>
        <w:t xml:space="preserve">: </w:t>
      </w:r>
      <w:r w:rsidRPr="009718BD">
        <w:rPr>
          <w:i/>
          <w:iCs/>
          <w:color w:val="0432FF"/>
          <w:sz w:val="21"/>
          <w:szCs w:val="21"/>
        </w:rPr>
        <w:t xml:space="preserve">what </w:t>
      </w:r>
      <w:r w:rsidR="00347A45" w:rsidRPr="009718BD">
        <w:rPr>
          <w:i/>
          <w:iCs/>
          <w:color w:val="0432FF"/>
          <w:sz w:val="21"/>
          <w:szCs w:val="21"/>
        </w:rPr>
        <w:t xml:space="preserve">the </w:t>
      </w:r>
      <w:r w:rsidRPr="009718BD">
        <w:rPr>
          <w:i/>
          <w:iCs/>
          <w:color w:val="0432FF"/>
          <w:sz w:val="21"/>
          <w:szCs w:val="21"/>
        </w:rPr>
        <w:t>device does</w:t>
      </w:r>
      <w:r w:rsidR="00347A45" w:rsidRPr="009718BD">
        <w:rPr>
          <w:i/>
          <w:iCs/>
          <w:color w:val="0432FF"/>
          <w:sz w:val="21"/>
          <w:szCs w:val="21"/>
        </w:rPr>
        <w:t xml:space="preserve"> – general, with Breakthrough criteria considered</w:t>
      </w:r>
      <w:r w:rsidRPr="009718BD">
        <w:rPr>
          <w:i/>
          <w:iCs/>
          <w:color w:val="0432FF"/>
          <w:sz w:val="21"/>
          <w:szCs w:val="21"/>
        </w:rPr>
        <w:t>)</w:t>
      </w:r>
      <w:commentRangeEnd w:id="1"/>
      <w:r w:rsidR="00ED6C1E">
        <w:rPr>
          <w:rStyle w:val="CommentReference"/>
          <w:rFonts w:ascii="Arial" w:eastAsia="Arial" w:hAnsi="Arial" w:cs="Arial"/>
        </w:rPr>
        <w:commentReference w:id="1"/>
      </w:r>
    </w:p>
    <w:p w14:paraId="17F98808" w14:textId="1B5A7338" w:rsidR="00DE3985" w:rsidRDefault="00000000" w:rsidP="009718BD">
      <w:pPr>
        <w:pStyle w:val="ListParagraph"/>
        <w:numPr>
          <w:ilvl w:val="0"/>
          <w:numId w:val="1"/>
        </w:numPr>
        <w:spacing w:beforeLines="30" w:before="72"/>
      </w:pPr>
      <w:r>
        <w:t xml:space="preserve">As a </w:t>
      </w:r>
      <w:commentRangeStart w:id="2"/>
      <w:r w:rsidR="00882AF9">
        <w:t>wearable speech generating device</w:t>
      </w:r>
      <w:commentRangeEnd w:id="2"/>
      <w:r w:rsidR="001B1F75" w:rsidRPr="009718BD">
        <w:commentReference w:id="2"/>
      </w:r>
      <w:r>
        <w:t xml:space="preserve"> for patients who have </w:t>
      </w:r>
      <w:r w:rsidR="00E57592">
        <w:t>debilitating or life</w:t>
      </w:r>
      <w:r w:rsidR="001B1F75">
        <w:t>-</w:t>
      </w:r>
      <w:r w:rsidR="00E57592">
        <w:t xml:space="preserve">threatening conditions that impair </w:t>
      </w:r>
      <w:r>
        <w:t xml:space="preserve">speech and language, physical </w:t>
      </w:r>
      <w:r w:rsidR="00E57592">
        <w:t xml:space="preserve">movement </w:t>
      </w:r>
      <w:r>
        <w:t>and or neuro muscular</w:t>
      </w:r>
      <w:r w:rsidRPr="009718BD">
        <w:t xml:space="preserve"> </w:t>
      </w:r>
      <w:r w:rsidR="00836AFD">
        <w:t>function</w:t>
      </w:r>
      <w:r w:rsidR="00882AF9">
        <w:t>, including but not limited to</w:t>
      </w:r>
      <w:r w:rsidR="00046E3F">
        <w:t xml:space="preserve"> </w:t>
      </w:r>
      <w:commentRangeStart w:id="3"/>
      <w:r w:rsidR="00046E3F">
        <w:t>amyotrophic lateral sclerosis</w:t>
      </w:r>
      <w:r w:rsidR="00882AF9">
        <w:t xml:space="preserve"> </w:t>
      </w:r>
      <w:commentRangeEnd w:id="3"/>
      <w:r w:rsidR="00046E3F" w:rsidRPr="009718BD">
        <w:commentReference w:id="3"/>
      </w:r>
      <w:r w:rsidR="00046E3F">
        <w:t>(</w:t>
      </w:r>
      <w:r w:rsidR="00882AF9">
        <w:t>ALS</w:t>
      </w:r>
      <w:r w:rsidR="00046E3F">
        <w:t>)</w:t>
      </w:r>
      <w:r w:rsidR="00882AF9">
        <w:t>.</w:t>
      </w:r>
    </w:p>
    <w:p w14:paraId="4382F6A6" w14:textId="1F76ED2A" w:rsidR="00347A45" w:rsidRPr="009718BD" w:rsidRDefault="00347A45" w:rsidP="009718BD">
      <w:pPr>
        <w:pStyle w:val="BodyText"/>
        <w:spacing w:before="10"/>
        <w:rPr>
          <w:i/>
          <w:iCs/>
          <w:color w:val="0432FF"/>
          <w:sz w:val="21"/>
          <w:szCs w:val="21"/>
        </w:rPr>
      </w:pPr>
      <w:r w:rsidRPr="009718BD">
        <w:rPr>
          <w:i/>
          <w:iCs/>
          <w:color w:val="0432FF"/>
          <w:sz w:val="21"/>
          <w:szCs w:val="21"/>
        </w:rPr>
        <w:t>(</w:t>
      </w:r>
      <w:proofErr w:type="gramStart"/>
      <w:r w:rsidR="009718BD">
        <w:rPr>
          <w:i/>
          <w:iCs/>
          <w:color w:val="0432FF"/>
          <w:sz w:val="21"/>
          <w:szCs w:val="21"/>
        </w:rPr>
        <w:t>informative</w:t>
      </w:r>
      <w:proofErr w:type="gramEnd"/>
      <w:r w:rsidR="009718BD">
        <w:rPr>
          <w:i/>
          <w:iCs/>
          <w:color w:val="0432FF"/>
          <w:sz w:val="21"/>
          <w:szCs w:val="21"/>
        </w:rPr>
        <w:t xml:space="preserve">: </w:t>
      </w:r>
      <w:r w:rsidRPr="009718BD">
        <w:rPr>
          <w:i/>
          <w:iCs/>
          <w:color w:val="0432FF"/>
          <w:sz w:val="21"/>
          <w:szCs w:val="21"/>
        </w:rPr>
        <w:t>what the device does – more specifics that point to how)</w:t>
      </w:r>
    </w:p>
    <w:p w14:paraId="302F2D26" w14:textId="25E9BE10" w:rsidR="0048736C" w:rsidRDefault="0048736C" w:rsidP="009718BD">
      <w:pPr>
        <w:pStyle w:val="ListParagraph"/>
        <w:numPr>
          <w:ilvl w:val="0"/>
          <w:numId w:val="1"/>
        </w:numPr>
        <w:spacing w:beforeLines="30" w:before="72"/>
      </w:pPr>
      <w:r>
        <w:t>As an augmentative communication device utilizing a wearable, noninvasive brain-computer interface (BCI) utilizing dry EEG sensors and processing to detect visual mental fixation attending to images projected onto a translucent Augmented Reality (AR) visor display.</w:t>
      </w:r>
    </w:p>
    <w:p w14:paraId="4D1B36F0" w14:textId="08252E12" w:rsidR="00347A45" w:rsidRDefault="00347A45" w:rsidP="00347A45">
      <w:pPr>
        <w:pStyle w:val="ListParagraph"/>
        <w:numPr>
          <w:ilvl w:val="0"/>
          <w:numId w:val="1"/>
        </w:numPr>
        <w:spacing w:beforeLines="30" w:before="72"/>
      </w:pPr>
      <w:r>
        <w:t xml:space="preserve">Integrated </w:t>
      </w:r>
      <w:proofErr w:type="spellStart"/>
      <w:r>
        <w:t>headpose</w:t>
      </w:r>
      <w:proofErr w:type="spellEnd"/>
      <w:r>
        <w:t xml:space="preserve"> tracking, eye tracking and or EEG BC</w:t>
      </w:r>
      <w:commentRangeStart w:id="4"/>
      <w:r>
        <w:t>I</w:t>
      </w:r>
      <w:commentRangeEnd w:id="4"/>
      <w:r>
        <w:rPr>
          <w:rStyle w:val="CommentReference"/>
          <w:rFonts w:ascii="Arial" w:eastAsia="Arial" w:hAnsi="Arial" w:cs="Arial"/>
        </w:rPr>
        <w:commentReference w:id="4"/>
      </w:r>
      <w:r>
        <w:t xml:space="preserve"> fo</w:t>
      </w:r>
      <w:commentRangeStart w:id="5"/>
      <w:r>
        <w:t xml:space="preserve">r </w:t>
      </w:r>
      <w:commentRangeEnd w:id="5"/>
      <w:r>
        <w:rPr>
          <w:rStyle w:val="CommentReference"/>
          <w:rFonts w:ascii="Arial" w:eastAsia="Arial" w:hAnsi="Arial" w:cs="Arial"/>
        </w:rPr>
        <w:commentReference w:id="5"/>
      </w:r>
      <w:r>
        <w:t xml:space="preserve">hands-free input methods which can be personalized to each patient and adjusted as the debilitating or </w:t>
      </w:r>
      <w:r w:rsidR="00B32BE7">
        <w:t>life-threatening</w:t>
      </w:r>
      <w:r>
        <w:t xml:space="preserve"> condition progresses or changes</w:t>
      </w:r>
      <w:commentRangeStart w:id="6"/>
      <w:r>
        <w:t>.</w:t>
      </w:r>
      <w:commentRangeEnd w:id="6"/>
      <w:r>
        <w:rPr>
          <w:rStyle w:val="CommentReference"/>
          <w:rFonts w:ascii="Arial" w:eastAsia="Arial" w:hAnsi="Arial" w:cs="Arial"/>
        </w:rPr>
        <w:commentReference w:id="6"/>
      </w:r>
    </w:p>
    <w:p w14:paraId="1CE3DFB3" w14:textId="6160C4EE" w:rsidR="0048736C" w:rsidRDefault="0048736C" w:rsidP="009718BD">
      <w:pPr>
        <w:pStyle w:val="ListParagraph"/>
        <w:numPr>
          <w:ilvl w:val="0"/>
          <w:numId w:val="1"/>
        </w:numPr>
        <w:spacing w:beforeLines="30" w:before="72"/>
      </w:pPr>
      <w:r>
        <w:t xml:space="preserve">A predictive alphanumeric language system </w:t>
      </w:r>
      <w:commentRangeStart w:id="7"/>
      <w:r>
        <w:t xml:space="preserve">to provide word </w:t>
      </w:r>
      <w:r w:rsidR="000D095C">
        <w:t>and</w:t>
      </w:r>
      <w:r>
        <w:t xml:space="preserve"> sentence completion </w:t>
      </w:r>
      <w:commentRangeEnd w:id="7"/>
      <w:r w:rsidR="00742D54">
        <w:rPr>
          <w:rStyle w:val="CommentReference"/>
          <w:rFonts w:ascii="Arial" w:eastAsia="Arial" w:hAnsi="Arial" w:cs="Arial"/>
        </w:rPr>
        <w:commentReference w:id="7"/>
      </w:r>
      <w:r>
        <w:t>or suggest</w:t>
      </w:r>
      <w:r w:rsidR="000D095C">
        <w:t>ed</w:t>
      </w:r>
      <w:r>
        <w:t xml:space="preserve"> whole phrase utterances </w:t>
      </w:r>
      <w:r w:rsidR="000D095C">
        <w:t>to</w:t>
      </w:r>
      <w:r>
        <w:t xml:space="preserve"> enable </w:t>
      </w:r>
      <w:r w:rsidR="000D095C">
        <w:t>patients</w:t>
      </w:r>
      <w:r>
        <w:t xml:space="preserve"> to increase communication </w:t>
      </w:r>
      <w:commentRangeStart w:id="8"/>
      <w:r>
        <w:t>rates/speeds</w:t>
      </w:r>
      <w:commentRangeEnd w:id="8"/>
      <w:r w:rsidR="00F13768">
        <w:rPr>
          <w:rStyle w:val="CommentReference"/>
          <w:rFonts w:ascii="Arial" w:eastAsia="Arial" w:hAnsi="Arial" w:cs="Arial"/>
        </w:rPr>
        <w:commentReference w:id="8"/>
      </w:r>
      <w:commentRangeStart w:id="9"/>
      <w:r>
        <w:t>.</w:t>
      </w:r>
      <w:commentRangeEnd w:id="9"/>
      <w:r w:rsidR="00742D54">
        <w:rPr>
          <w:rStyle w:val="CommentReference"/>
          <w:rFonts w:ascii="Arial" w:eastAsia="Arial" w:hAnsi="Arial" w:cs="Arial"/>
        </w:rPr>
        <w:commentReference w:id="9"/>
      </w:r>
    </w:p>
    <w:p w14:paraId="472B405C" w14:textId="77777777" w:rsidR="00ED6C1E" w:rsidRDefault="00ED6C1E" w:rsidP="00ED6C1E">
      <w:pPr>
        <w:pStyle w:val="ListParagraph"/>
        <w:numPr>
          <w:ilvl w:val="0"/>
          <w:numId w:val="1"/>
        </w:numPr>
        <w:spacing w:beforeLines="30" w:before="72"/>
      </w:pPr>
      <w:r>
        <w:t>An outward facing display of the spoken utterances composed by the patient for the caregiver or physician to see.</w:t>
      </w:r>
    </w:p>
    <w:p w14:paraId="37668736" w14:textId="7527BF99" w:rsidR="0048736C" w:rsidRPr="009718BD" w:rsidRDefault="0048736C" w:rsidP="009718BD">
      <w:pPr>
        <w:pStyle w:val="BodyText"/>
        <w:spacing w:before="10"/>
        <w:rPr>
          <w:i/>
          <w:iCs/>
          <w:color w:val="0432FF"/>
          <w:sz w:val="21"/>
          <w:szCs w:val="21"/>
        </w:rPr>
      </w:pPr>
      <w:r w:rsidRPr="009718BD">
        <w:rPr>
          <w:i/>
          <w:iCs/>
          <w:color w:val="0432FF"/>
          <w:sz w:val="21"/>
          <w:szCs w:val="21"/>
        </w:rPr>
        <w:t>(</w:t>
      </w:r>
      <w:proofErr w:type="gramStart"/>
      <w:r w:rsidR="009718BD">
        <w:rPr>
          <w:i/>
          <w:iCs/>
          <w:color w:val="0432FF"/>
          <w:sz w:val="21"/>
          <w:szCs w:val="21"/>
        </w:rPr>
        <w:t>informative</w:t>
      </w:r>
      <w:proofErr w:type="gramEnd"/>
      <w:r w:rsidR="009718BD">
        <w:rPr>
          <w:i/>
          <w:iCs/>
          <w:color w:val="0432FF"/>
          <w:sz w:val="21"/>
          <w:szCs w:val="21"/>
        </w:rPr>
        <w:t xml:space="preserve">: </w:t>
      </w:r>
      <w:r w:rsidR="00C3740F" w:rsidRPr="009718BD">
        <w:rPr>
          <w:i/>
          <w:iCs/>
          <w:color w:val="0432FF"/>
          <w:sz w:val="21"/>
          <w:szCs w:val="21"/>
        </w:rPr>
        <w:t>patient population</w:t>
      </w:r>
      <w:r w:rsidRPr="009718BD">
        <w:rPr>
          <w:i/>
          <w:iCs/>
          <w:color w:val="0432FF"/>
          <w:sz w:val="21"/>
          <w:szCs w:val="21"/>
        </w:rPr>
        <w:t>)</w:t>
      </w:r>
    </w:p>
    <w:p w14:paraId="02B701C1" w14:textId="6183F95C" w:rsidR="00882AF9" w:rsidRPr="0048736C" w:rsidRDefault="00F13768" w:rsidP="009718BD">
      <w:pPr>
        <w:pStyle w:val="ListParagraph"/>
        <w:numPr>
          <w:ilvl w:val="0"/>
          <w:numId w:val="1"/>
        </w:numPr>
        <w:spacing w:beforeLines="30" w:before="72"/>
      </w:pPr>
      <w:r>
        <w:t>F</w:t>
      </w:r>
      <w:r w:rsidR="0048736C" w:rsidRPr="0048736C">
        <w:t xml:space="preserve">or use by adult and pediatric patients </w:t>
      </w:r>
      <w:r>
        <w:t xml:space="preserve">at least </w:t>
      </w:r>
      <w:r w:rsidR="00882AF9" w:rsidRPr="009718BD">
        <w:t xml:space="preserve">14 years </w:t>
      </w:r>
      <w:commentRangeStart w:id="10"/>
      <w:r w:rsidR="00882AF9" w:rsidRPr="009718BD">
        <w:t>old</w:t>
      </w:r>
      <w:commentRangeEnd w:id="10"/>
      <w:r w:rsidR="0048736C" w:rsidRPr="009718BD">
        <w:commentReference w:id="10"/>
      </w:r>
      <w:r w:rsidR="00046E3F">
        <w:t>.</w:t>
      </w:r>
      <w:r w:rsidR="0048736C">
        <w:t xml:space="preserve"> </w:t>
      </w:r>
    </w:p>
    <w:p w14:paraId="7E303EBD" w14:textId="26A6CA0A" w:rsidR="0048736C" w:rsidRPr="009718BD" w:rsidRDefault="0048736C" w:rsidP="009718BD">
      <w:pPr>
        <w:pStyle w:val="BodyText"/>
        <w:spacing w:before="10"/>
        <w:rPr>
          <w:i/>
          <w:iCs/>
          <w:color w:val="0432FF"/>
          <w:sz w:val="21"/>
          <w:szCs w:val="21"/>
        </w:rPr>
      </w:pPr>
      <w:r w:rsidRPr="009718BD">
        <w:rPr>
          <w:i/>
          <w:iCs/>
          <w:color w:val="0432FF"/>
          <w:sz w:val="21"/>
          <w:szCs w:val="21"/>
        </w:rPr>
        <w:t>(</w:t>
      </w:r>
      <w:proofErr w:type="gramStart"/>
      <w:r w:rsidR="009718BD">
        <w:rPr>
          <w:i/>
          <w:iCs/>
          <w:color w:val="0432FF"/>
          <w:sz w:val="21"/>
          <w:szCs w:val="21"/>
        </w:rPr>
        <w:t>informative</w:t>
      </w:r>
      <w:proofErr w:type="gramEnd"/>
      <w:r w:rsidR="009718BD">
        <w:rPr>
          <w:i/>
          <w:iCs/>
          <w:color w:val="0432FF"/>
          <w:sz w:val="21"/>
          <w:szCs w:val="21"/>
        </w:rPr>
        <w:t xml:space="preserve">: </w:t>
      </w:r>
      <w:r w:rsidR="00347A45">
        <w:rPr>
          <w:i/>
          <w:iCs/>
          <w:color w:val="0432FF"/>
          <w:sz w:val="21"/>
          <w:szCs w:val="21"/>
        </w:rPr>
        <w:t>environments of</w:t>
      </w:r>
      <w:r w:rsidR="00C3740F" w:rsidRPr="009718BD">
        <w:rPr>
          <w:i/>
          <w:iCs/>
          <w:color w:val="0432FF"/>
          <w:sz w:val="21"/>
          <w:szCs w:val="21"/>
        </w:rPr>
        <w:t xml:space="preserve"> use</w:t>
      </w:r>
      <w:r w:rsidRPr="009718BD">
        <w:rPr>
          <w:i/>
          <w:iCs/>
          <w:color w:val="0432FF"/>
          <w:sz w:val="21"/>
          <w:szCs w:val="21"/>
        </w:rPr>
        <w:t>)</w:t>
      </w:r>
    </w:p>
    <w:p w14:paraId="0035BE31" w14:textId="561D99F8" w:rsidR="00DE3985" w:rsidRPr="009718BD" w:rsidRDefault="00F13768" w:rsidP="009718BD">
      <w:pPr>
        <w:pStyle w:val="ListParagraph"/>
        <w:numPr>
          <w:ilvl w:val="0"/>
          <w:numId w:val="1"/>
        </w:numPr>
        <w:spacing w:beforeLines="30" w:before="72"/>
      </w:pPr>
      <w:r>
        <w:t>F</w:t>
      </w:r>
      <w:r w:rsidR="00000000" w:rsidRPr="0048736C">
        <w:t>or use in professional healthcare facilities as well as in a home setting</w:t>
      </w:r>
      <w:commentRangeStart w:id="11"/>
      <w:commentRangeStart w:id="12"/>
      <w:r w:rsidR="00000000" w:rsidRPr="0048736C">
        <w:t>.</w:t>
      </w:r>
      <w:commentRangeEnd w:id="11"/>
      <w:r w:rsidR="00C3740F" w:rsidRPr="009718BD">
        <w:commentReference w:id="11"/>
      </w:r>
      <w:commentRangeEnd w:id="12"/>
      <w:r w:rsidR="00B52AEC" w:rsidRPr="009718BD">
        <w:commentReference w:id="12"/>
      </w:r>
      <w:r w:rsidR="00000000" w:rsidRPr="0048736C">
        <w:t xml:space="preserve"> </w:t>
      </w:r>
    </w:p>
    <w:p w14:paraId="28CE0D28" w14:textId="0404CAE1" w:rsidR="00E57592" w:rsidRDefault="00E57592" w:rsidP="00E57592">
      <w:pPr>
        <w:tabs>
          <w:tab w:val="left" w:pos="259"/>
        </w:tabs>
        <w:spacing w:before="10" w:line="249" w:lineRule="auto"/>
        <w:ind w:right="950"/>
      </w:pPr>
    </w:p>
    <w:p w14:paraId="03DB8995" w14:textId="77777777" w:rsidR="00E57592" w:rsidRDefault="00E57592" w:rsidP="00E57592">
      <w:pPr>
        <w:tabs>
          <w:tab w:val="left" w:pos="259"/>
        </w:tabs>
        <w:spacing w:before="10" w:line="249" w:lineRule="auto"/>
        <w:ind w:right="950"/>
      </w:pPr>
    </w:p>
    <w:p w14:paraId="1839D706" w14:textId="77777777" w:rsidR="00836AFD" w:rsidRPr="009718BD" w:rsidRDefault="00E57592" w:rsidP="009718BD">
      <w:pPr>
        <w:tabs>
          <w:tab w:val="left" w:pos="259"/>
        </w:tabs>
        <w:spacing w:before="10" w:line="249" w:lineRule="auto"/>
        <w:ind w:right="950"/>
        <w:rPr>
          <w:b/>
          <w:bCs/>
        </w:rPr>
      </w:pPr>
      <w:commentRangeStart w:id="13"/>
      <w:r w:rsidRPr="009718BD">
        <w:rPr>
          <w:b/>
          <w:bCs/>
        </w:rPr>
        <w:t>NOTES:</w:t>
      </w:r>
      <w:commentRangeEnd w:id="13"/>
      <w:r w:rsidR="00ED6C1E">
        <w:rPr>
          <w:rStyle w:val="CommentReference"/>
        </w:rPr>
        <w:commentReference w:id="13"/>
      </w:r>
    </w:p>
    <w:p w14:paraId="7A0DBC18" w14:textId="77777777" w:rsidR="00ED6C1E" w:rsidRDefault="00ED6C1E" w:rsidP="00ED6C1E">
      <w:pPr>
        <w:tabs>
          <w:tab w:val="left" w:pos="259"/>
        </w:tabs>
        <w:spacing w:before="10" w:line="249" w:lineRule="auto"/>
        <w:ind w:right="950"/>
      </w:pPr>
      <w:r>
        <w:t>What criteria are needed for Breakthrough?</w:t>
      </w:r>
    </w:p>
    <w:p w14:paraId="7BF5E61E" w14:textId="77777777" w:rsidR="00ED6C1E" w:rsidRDefault="00ED6C1E" w:rsidP="00ED6C1E">
      <w:pPr>
        <w:tabs>
          <w:tab w:val="left" w:pos="259"/>
        </w:tabs>
        <w:spacing w:before="10" w:line="249" w:lineRule="auto"/>
        <w:ind w:right="950"/>
      </w:pPr>
      <w:r>
        <w:t xml:space="preserve">◦ 1: </w:t>
      </w:r>
      <w:proofErr w:type="gramStart"/>
      <w:r>
        <w:t>“..</w:t>
      </w:r>
      <w:proofErr w:type="gramEnd"/>
      <w:r>
        <w:t xml:space="preserve"> provide for more effective treatment or diagnosis of life-threatening or irreversibly debilitating human disease or conditions;”</w:t>
      </w:r>
    </w:p>
    <w:p w14:paraId="238A016A" w14:textId="77777777" w:rsidR="00ED6C1E" w:rsidRDefault="00ED6C1E" w:rsidP="00ED6C1E">
      <w:pPr>
        <w:tabs>
          <w:tab w:val="left" w:pos="259"/>
        </w:tabs>
        <w:spacing w:before="10" w:line="249" w:lineRule="auto"/>
        <w:ind w:right="950"/>
      </w:pPr>
      <w:r>
        <w:t>(</w:t>
      </w:r>
      <w:proofErr w:type="gramStart"/>
      <w:r>
        <w:t>plus</w:t>
      </w:r>
      <w:proofErr w:type="gramEnd"/>
      <w:r>
        <w:t xml:space="preserve"> any one of following):</w:t>
      </w:r>
    </w:p>
    <w:p w14:paraId="0065045F" w14:textId="77777777" w:rsidR="00ED6C1E" w:rsidRDefault="00ED6C1E" w:rsidP="00ED6C1E">
      <w:pPr>
        <w:tabs>
          <w:tab w:val="left" w:pos="259"/>
        </w:tabs>
        <w:spacing w:before="10" w:line="249" w:lineRule="auto"/>
        <w:ind w:right="950"/>
      </w:pPr>
      <w:r>
        <w:t>◦ 2A: “represents breakthrough technologies;”</w:t>
      </w:r>
    </w:p>
    <w:p w14:paraId="3E656137" w14:textId="77777777" w:rsidR="00ED6C1E" w:rsidRDefault="00ED6C1E" w:rsidP="00ED6C1E">
      <w:pPr>
        <w:tabs>
          <w:tab w:val="left" w:pos="259"/>
        </w:tabs>
        <w:spacing w:before="10" w:line="249" w:lineRule="auto"/>
        <w:ind w:right="950"/>
      </w:pPr>
      <w:r>
        <w:t>◦ 2B: “for which no approved or cleared alternatives exist;”</w:t>
      </w:r>
    </w:p>
    <w:p w14:paraId="524F575E" w14:textId="77777777" w:rsidR="00ED6C1E" w:rsidRDefault="00ED6C1E" w:rsidP="00ED6C1E">
      <w:pPr>
        <w:tabs>
          <w:tab w:val="left" w:pos="259"/>
        </w:tabs>
        <w:spacing w:before="10" w:line="249" w:lineRule="auto"/>
        <w:ind w:right="950"/>
      </w:pPr>
      <w:r>
        <w:t xml:space="preserve">◦ 2C: “offer[s] significant advantages over existing approved or cleared alternatives, including the potential, compared to existing approved alternatives, </w:t>
      </w:r>
      <w:proofErr w:type="spellStart"/>
      <w:r>
        <w:t>to</w:t>
      </w:r>
      <w:proofErr w:type="spellEnd"/>
      <w:proofErr w:type="gramStart"/>
      <w:r>
        <w:t xml:space="preserve"> ..</w:t>
      </w:r>
      <w:proofErr w:type="gramEnd"/>
      <w:r>
        <w:t>improve patient quality of life, facilitate patients’ ability to manage their own care (such as through self-directed personal assistance), or establish long term clinical efficiencies;”</w:t>
      </w:r>
    </w:p>
    <w:p w14:paraId="48D797F3" w14:textId="77777777" w:rsidR="00ED6C1E" w:rsidRDefault="00ED6C1E" w:rsidP="00ED6C1E">
      <w:pPr>
        <w:tabs>
          <w:tab w:val="left" w:pos="259"/>
        </w:tabs>
        <w:spacing w:before="10" w:line="249" w:lineRule="auto"/>
        <w:ind w:right="950"/>
      </w:pPr>
      <w:r>
        <w:t>◦ 2D: Device availability “is in the best interest of patients</w:t>
      </w:r>
      <w:proofErr w:type="gramStart"/>
      <w:r>
        <w:t>.”\</w:t>
      </w:r>
      <w:proofErr w:type="gramEnd"/>
    </w:p>
    <w:p w14:paraId="11ED2736" w14:textId="77777777" w:rsidR="00ED6C1E" w:rsidRDefault="00ED6C1E" w:rsidP="00ED6C1E">
      <w:pPr>
        <w:tabs>
          <w:tab w:val="left" w:pos="259"/>
        </w:tabs>
        <w:spacing w:before="10" w:line="249" w:lineRule="auto"/>
        <w:ind w:right="950"/>
      </w:pPr>
    </w:p>
    <w:p w14:paraId="1AC9E277" w14:textId="5C5F8E4D" w:rsidR="009718BD" w:rsidRPr="00375F9E" w:rsidRDefault="009718BD" w:rsidP="009718BD">
      <w:pPr>
        <w:pStyle w:val="BodyText"/>
        <w:spacing w:before="10"/>
        <w:rPr>
          <w:i/>
          <w:iCs/>
          <w:color w:val="0432FF"/>
          <w:sz w:val="21"/>
          <w:szCs w:val="21"/>
        </w:rPr>
      </w:pPr>
      <w:r w:rsidRPr="00375F9E">
        <w:rPr>
          <w:i/>
          <w:iCs/>
          <w:color w:val="0432FF"/>
          <w:sz w:val="21"/>
          <w:szCs w:val="21"/>
        </w:rPr>
        <w:t>(</w:t>
      </w:r>
      <w:proofErr w:type="gramStart"/>
      <w:r>
        <w:rPr>
          <w:i/>
          <w:iCs/>
          <w:color w:val="0432FF"/>
          <w:sz w:val="21"/>
          <w:szCs w:val="21"/>
        </w:rPr>
        <w:t>removed</w:t>
      </w:r>
      <w:proofErr w:type="gramEnd"/>
      <w:r>
        <w:rPr>
          <w:i/>
          <w:iCs/>
          <w:color w:val="0432FF"/>
          <w:sz w:val="21"/>
          <w:szCs w:val="21"/>
        </w:rPr>
        <w:t xml:space="preserve"> from indications</w:t>
      </w:r>
      <w:r>
        <w:rPr>
          <w:i/>
          <w:iCs/>
          <w:color w:val="0432FF"/>
          <w:sz w:val="21"/>
          <w:szCs w:val="21"/>
        </w:rPr>
        <w:t xml:space="preserve">: </w:t>
      </w:r>
      <w:r>
        <w:rPr>
          <w:i/>
          <w:iCs/>
          <w:color w:val="0432FF"/>
          <w:sz w:val="21"/>
          <w:szCs w:val="21"/>
        </w:rPr>
        <w:t>following look more like features</w:t>
      </w:r>
      <w:r w:rsidRPr="00375F9E">
        <w:rPr>
          <w:i/>
          <w:iCs/>
          <w:color w:val="0432FF"/>
          <w:sz w:val="21"/>
          <w:szCs w:val="21"/>
        </w:rPr>
        <w:t xml:space="preserve"> – </w:t>
      </w:r>
      <w:r>
        <w:rPr>
          <w:i/>
          <w:iCs/>
          <w:color w:val="0432FF"/>
          <w:sz w:val="21"/>
          <w:szCs w:val="21"/>
        </w:rPr>
        <w:t>may want to consider to shorten, modify, or remove</w:t>
      </w:r>
      <w:r w:rsidRPr="00375F9E">
        <w:rPr>
          <w:i/>
          <w:iCs/>
          <w:color w:val="0432FF"/>
          <w:sz w:val="21"/>
          <w:szCs w:val="21"/>
        </w:rPr>
        <w:t>)</w:t>
      </w:r>
    </w:p>
    <w:p w14:paraId="4E01C266" w14:textId="77777777" w:rsidR="009718BD" w:rsidRDefault="009718BD" w:rsidP="009718BD">
      <w:pPr>
        <w:pStyle w:val="ListParagraph"/>
        <w:numPr>
          <w:ilvl w:val="0"/>
          <w:numId w:val="1"/>
        </w:numPr>
        <w:spacing w:beforeLines="30" w:before="72"/>
      </w:pPr>
      <w:r>
        <w:t>A set of functions that enable a patient to save utterances, speak utterances aloud on the device, or send the utterance digitally to other systems over a wireless connection.</w:t>
      </w:r>
    </w:p>
    <w:p w14:paraId="348BB4B9" w14:textId="77777777" w:rsidR="009718BD" w:rsidRDefault="009718BD" w:rsidP="009718BD">
      <w:pPr>
        <w:pStyle w:val="ListParagraph"/>
        <w:numPr>
          <w:ilvl w:val="0"/>
          <w:numId w:val="1"/>
        </w:numPr>
        <w:spacing w:beforeLines="30" w:before="72"/>
      </w:pPr>
      <w:r>
        <w:t>At least one wireless network connection [</w:t>
      </w:r>
      <w:proofErr w:type="gramStart"/>
      <w:r>
        <w:t>in order to</w:t>
      </w:r>
      <w:proofErr w:type="gramEnd"/>
      <w:r>
        <w:t xml:space="preserve"> send patient composed utterances to recipients or systems on the network]</w:t>
      </w:r>
    </w:p>
    <w:p w14:paraId="6EA0E5BC" w14:textId="77777777" w:rsidR="009718BD" w:rsidRDefault="009718BD" w:rsidP="009718BD">
      <w:pPr>
        <w:pStyle w:val="ListParagraph"/>
        <w:numPr>
          <w:ilvl w:val="0"/>
          <w:numId w:val="1"/>
        </w:numPr>
        <w:spacing w:beforeLines="30" w:before="72"/>
      </w:pPr>
      <w:r>
        <w:t>At least one wireless API [</w:t>
      </w:r>
      <w:proofErr w:type="gramStart"/>
      <w:r>
        <w:t>in order to</w:t>
      </w:r>
      <w:proofErr w:type="gramEnd"/>
      <w:r>
        <w:t xml:space="preserve"> connect an (secondary) access input device such as a switch]</w:t>
      </w:r>
    </w:p>
    <w:p w14:paraId="7DFAB600" w14:textId="77777777" w:rsidR="00E57592" w:rsidRPr="00E57592" w:rsidRDefault="00E57592" w:rsidP="00E57592">
      <w:pPr>
        <w:tabs>
          <w:tab w:val="left" w:pos="259"/>
        </w:tabs>
        <w:spacing w:before="10" w:line="249" w:lineRule="auto"/>
        <w:ind w:right="950"/>
      </w:pPr>
    </w:p>
    <w:p w14:paraId="6550B948" w14:textId="77777777" w:rsidR="00DE3985" w:rsidRDefault="00DE3985">
      <w:pPr>
        <w:pStyle w:val="BodyText"/>
        <w:rPr>
          <w:sz w:val="20"/>
        </w:rPr>
      </w:pPr>
    </w:p>
    <w:p w14:paraId="64E0EEDF" w14:textId="77777777" w:rsidR="00DE3985" w:rsidRDefault="00DE3985">
      <w:pPr>
        <w:pStyle w:val="BodyText"/>
        <w:rPr>
          <w:sz w:val="20"/>
        </w:rPr>
      </w:pPr>
    </w:p>
    <w:p w14:paraId="2438DA8C" w14:textId="77777777" w:rsidR="00DE3985" w:rsidRDefault="00DE3985">
      <w:pPr>
        <w:pStyle w:val="BodyText"/>
        <w:rPr>
          <w:sz w:val="20"/>
        </w:rPr>
      </w:pPr>
    </w:p>
    <w:p w14:paraId="3424F82A" w14:textId="77777777" w:rsidR="00DE3985" w:rsidRDefault="000B2151">
      <w:pPr>
        <w:pStyle w:val="BodyText"/>
        <w:spacing w:before="5"/>
        <w:rPr>
          <w:sz w:val="17"/>
        </w:rPr>
      </w:pPr>
      <w:r>
        <w:rPr>
          <w:noProof/>
        </w:rPr>
        <mc:AlternateContent>
          <mc:Choice Requires="wps">
            <w:drawing>
              <wp:anchor distT="0" distB="0" distL="0" distR="0" simplePos="0" relativeHeight="1144" behindDoc="0" locked="0" layoutInCell="1" allowOverlap="1" wp14:anchorId="48CE4013" wp14:editId="2B7D0553">
                <wp:simplePos x="0" y="0"/>
                <wp:positionH relativeFrom="page">
                  <wp:posOffset>461010</wp:posOffset>
                </wp:positionH>
                <wp:positionV relativeFrom="paragraph">
                  <wp:posOffset>155575</wp:posOffset>
                </wp:positionV>
                <wp:extent cx="6858000"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EEA6E" id="Line 9" o:spid="_x0000_s1026"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3pt,12.25pt" to="576.3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" strokeweight=".5pt">
                <o:lock v:ext="edit" shapetype="f"/>
                <w10:wrap type="topAndBottom" anchorx="page"/>
              </v:line>
            </w:pict>
          </mc:Fallback>
        </mc:AlternateContent>
      </w:r>
    </w:p>
    <w:p w14:paraId="09512BCB" w14:textId="77777777" w:rsidR="00DE3985" w:rsidRDefault="00000000" w:rsidP="0031501C">
      <w:pPr>
        <w:spacing w:before="60" w:line="186" w:lineRule="exact"/>
        <w:ind w:left="130"/>
        <w:rPr>
          <w:i/>
          <w:sz w:val="18"/>
        </w:rPr>
      </w:pPr>
      <w:r>
        <w:rPr>
          <w:sz w:val="18"/>
        </w:rPr>
        <w:lastRenderedPageBreak/>
        <w:t xml:space="preserve">Type of Use </w:t>
      </w:r>
      <w:r>
        <w:rPr>
          <w:i/>
          <w:sz w:val="18"/>
        </w:rPr>
        <w:t>(Select one or both, as applicable)</w:t>
      </w:r>
    </w:p>
    <w:p w14:paraId="0A09B7A2" w14:textId="77777777" w:rsidR="00DE3985" w:rsidRDefault="000B2151">
      <w:pPr>
        <w:tabs>
          <w:tab w:val="left" w:pos="6284"/>
        </w:tabs>
        <w:spacing w:before="136"/>
        <w:ind w:left="1326"/>
        <w:rPr>
          <w:sz w:val="18"/>
        </w:rPr>
      </w:pPr>
      <w:r>
        <w:rPr>
          <w:noProof/>
        </w:rPr>
        <mc:AlternateContent>
          <mc:Choice Requires="wpg">
            <w:drawing>
              <wp:anchor distT="0" distB="0" distL="0" distR="0" simplePos="0" relativeHeight="1168" behindDoc="0" locked="0" layoutInCell="1" allowOverlap="1" wp14:anchorId="7642149F" wp14:editId="601DFEF0">
                <wp:simplePos x="0" y="0"/>
                <wp:positionH relativeFrom="page">
                  <wp:posOffset>453390</wp:posOffset>
                </wp:positionH>
                <wp:positionV relativeFrom="paragraph">
                  <wp:posOffset>307975</wp:posOffset>
                </wp:positionV>
                <wp:extent cx="6873875" cy="4826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48260"/>
                          <a:chOff x="714" y="485"/>
                          <a:chExt cx="10825" cy="76"/>
                        </a:xfrm>
                      </wpg:grpSpPr>
                      <wps:wsp>
                        <wps:cNvPr id="7" name="Line 7"/>
                        <wps:cNvCnPr>
                          <a:cxnSpLocks/>
                        </wps:cNvCnPr>
                        <wps:spPr bwMode="auto">
                          <a:xfrm>
                            <a:off x="726" y="490"/>
                            <a:ext cx="1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wps:cNvCnPr>
                        <wps:spPr bwMode="auto">
                          <a:xfrm>
                            <a:off x="726" y="548"/>
                            <a:ext cx="10800" cy="0"/>
                          </a:xfrm>
                          <a:prstGeom prst="line">
                            <a:avLst/>
                          </a:prstGeom>
                          <a:noFill/>
                          <a:ln w="1526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CE9AD" id="Group 6" o:spid="_x0000_s1026" style="position:absolute;margin-left:35.7pt;margin-top:24.25pt;width:541.25pt;height:3.8pt;z-index:1168;mso-wrap-distance-left:0;mso-wrap-distance-right:0;mso-position-horizontal-relative:page" coordorigin="714,485" coordsize="1082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">
                <v:line id="Line 7" o:spid="_x0000_s1027" style="position:absolute;visibility:visible;mso-wrap-style:square" from="726,490" to="11526,4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" strokeweight=".5pt">
                  <o:lock v:ext="edit" shapetype="f"/>
                </v:line>
                <v:line id="Line 8" o:spid="_x0000_s1028" style="position:absolute;visibility:visible;mso-wrap-style:square" from="726,548" to="11526,5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" strokeweight=".42403mm">
                  <o:lock v:ext="edit" shapetype="f"/>
                </v:line>
                <w10:wrap type="topAndBottom" anchorx="page"/>
              </v:group>
            </w:pict>
          </mc:Fallback>
        </mc:AlternateContent>
      </w:r>
      <w:r>
        <w:rPr>
          <w:noProof/>
        </w:rPr>
        <mc:AlternateContent>
          <mc:Choice Requires="wps">
            <w:drawing>
              <wp:anchor distT="0" distB="0" distL="114300" distR="114300" simplePos="0" relativeHeight="503313272" behindDoc="1" locked="0" layoutInCell="1" allowOverlap="1" wp14:anchorId="79CA1BAB" wp14:editId="59947132">
                <wp:simplePos x="0" y="0"/>
                <wp:positionH relativeFrom="page">
                  <wp:posOffset>4197350</wp:posOffset>
                </wp:positionH>
                <wp:positionV relativeFrom="paragraph">
                  <wp:posOffset>88900</wp:posOffset>
                </wp:positionV>
                <wp:extent cx="124460" cy="124460"/>
                <wp:effectExtent l="0" t="0" r="2540" b="25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 cy="124460"/>
                        </a:xfrm>
                        <a:prstGeom prst="rect">
                          <a:avLst/>
                        </a:prstGeom>
                        <a:noFill/>
                        <a:ln w="511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BBFBE" id="Rectangle 5" o:spid="_x0000_s1026" style="position:absolute;margin-left:330.5pt;margin-top:7pt;width:9.8pt;height:9.8pt;z-index:-3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" filled="f" strokeweight=".14217mm">
                <v:path arrowok="t"/>
                <w10:wrap anchorx="page"/>
              </v:rect>
            </w:pict>
          </mc:Fallback>
        </mc:AlternateContent>
      </w:r>
      <w:r w:rsidR="00501499">
        <w:rPr>
          <w:noProof/>
          <w:position w:val="-2"/>
        </w:rPr>
        <w:drawing>
          <wp:inline distT="0" distB="0" distL="0" distR="0" wp14:anchorId="2EC77198" wp14:editId="345D934F">
            <wp:extent cx="133959" cy="1293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3959" cy="129387"/>
                    </a:xfrm>
                    <a:prstGeom prst="rect">
                      <a:avLst/>
                    </a:prstGeom>
                  </pic:spPr>
                </pic:pic>
              </a:graphicData>
            </a:graphic>
          </wp:inline>
        </w:drawing>
      </w:r>
      <w:r w:rsidR="00501499">
        <w:rPr>
          <w:rFonts w:ascii="Times New Roman"/>
          <w:spacing w:val="17"/>
          <w:sz w:val="20"/>
        </w:rPr>
        <w:t xml:space="preserve"> </w:t>
      </w:r>
      <w:r w:rsidR="00501499">
        <w:rPr>
          <w:sz w:val="18"/>
        </w:rPr>
        <w:t>Prescription Use (Part 21 CFR 801</w:t>
      </w:r>
      <w:r w:rsidR="00501499">
        <w:rPr>
          <w:spacing w:val="-6"/>
          <w:sz w:val="18"/>
        </w:rPr>
        <w:t xml:space="preserve"> </w:t>
      </w:r>
      <w:r w:rsidR="00501499">
        <w:rPr>
          <w:sz w:val="18"/>
        </w:rPr>
        <w:t>Subpart</w:t>
      </w:r>
      <w:r w:rsidR="00501499">
        <w:rPr>
          <w:spacing w:val="-2"/>
          <w:sz w:val="18"/>
        </w:rPr>
        <w:t xml:space="preserve"> </w:t>
      </w:r>
      <w:r w:rsidR="00501499">
        <w:rPr>
          <w:sz w:val="18"/>
        </w:rPr>
        <w:t>D)</w:t>
      </w:r>
      <w:r w:rsidR="00501499">
        <w:rPr>
          <w:sz w:val="18"/>
        </w:rPr>
        <w:tab/>
        <w:t>Over-The-Counter Use (21 CFR 801 Subpart</w:t>
      </w:r>
      <w:r w:rsidR="00501499">
        <w:rPr>
          <w:spacing w:val="-11"/>
          <w:sz w:val="18"/>
        </w:rPr>
        <w:t xml:space="preserve"> </w:t>
      </w:r>
      <w:r w:rsidR="00501499">
        <w:rPr>
          <w:sz w:val="18"/>
        </w:rPr>
        <w:t>C)</w:t>
      </w:r>
    </w:p>
    <w:p w14:paraId="31D66DC3" w14:textId="77777777" w:rsidR="00DE3985" w:rsidRDefault="00000000">
      <w:pPr>
        <w:spacing w:before="30" w:after="56"/>
        <w:ind w:left="1388" w:right="1374"/>
        <w:jc w:val="center"/>
        <w:rPr>
          <w:b/>
          <w:sz w:val="20"/>
        </w:rPr>
      </w:pPr>
      <w:r>
        <w:rPr>
          <w:b/>
          <w:sz w:val="20"/>
        </w:rPr>
        <w:t>CONTINUE ON A SEPARATE PAGE IF NEEDED.</w:t>
      </w:r>
    </w:p>
    <w:p w14:paraId="0A3D9641" w14:textId="77777777" w:rsidR="00DE3985" w:rsidRDefault="000B2151">
      <w:pPr>
        <w:spacing w:line="24" w:lineRule="exact"/>
        <w:ind w:left="114"/>
        <w:rPr>
          <w:sz w:val="2"/>
        </w:rPr>
      </w:pPr>
      <w:r>
        <w:rPr>
          <w:noProof/>
          <w:sz w:val="2"/>
        </w:rPr>
        <mc:AlternateContent>
          <mc:Choice Requires="wpg">
            <w:drawing>
              <wp:inline distT="0" distB="0" distL="0" distR="0" wp14:anchorId="04E9154B" wp14:editId="7CE29EAE">
                <wp:extent cx="6873240" cy="1524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240" cy="15240"/>
                          <a:chOff x="0" y="0"/>
                          <a:chExt cx="10824" cy="24"/>
                        </a:xfrm>
                      </wpg:grpSpPr>
                      <wps:wsp>
                        <wps:cNvPr id="4" name="Line 4"/>
                        <wps:cNvCnPr>
                          <a:cxnSpLocks/>
                        </wps:cNvCnPr>
                        <wps:spPr bwMode="auto">
                          <a:xfrm>
                            <a:off x="12" y="12"/>
                            <a:ext cx="1080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C364D0" id="Group 3" o:spid="_x0000_s1026" style="width:541.2pt;height:1.2pt;mso-position-horizontal-relative:char;mso-position-vertical-relative:line" coordsize="10824,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">
                <v:line id="Line 4" o:spid="_x0000_s1027" style="position:absolute;visibility:visible;mso-wrap-style:square" from="12,12" to="1081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" strokeweight="1.2pt">
                  <o:lock v:ext="edit" shapetype="f"/>
                </v:line>
                <w10:anchorlock/>
              </v:group>
            </w:pict>
          </mc:Fallback>
        </mc:AlternateContent>
      </w:r>
    </w:p>
    <w:p w14:paraId="77B9E8DE" w14:textId="77777777" w:rsidR="00DE3985" w:rsidRDefault="00000000">
      <w:pPr>
        <w:spacing w:before="108"/>
        <w:ind w:left="1365" w:right="1374"/>
        <w:jc w:val="center"/>
        <w:rPr>
          <w:sz w:val="19"/>
        </w:rPr>
      </w:pPr>
      <w:r>
        <w:rPr>
          <w:sz w:val="19"/>
        </w:rPr>
        <w:t>This section applies only to requirements of the Paperwork Reduction Act of 1995.</w:t>
      </w:r>
    </w:p>
    <w:p w14:paraId="322781C3" w14:textId="77777777" w:rsidR="00DE3985" w:rsidRDefault="00000000">
      <w:pPr>
        <w:spacing w:before="94"/>
        <w:ind w:left="1402" w:right="1374"/>
        <w:jc w:val="center"/>
        <w:rPr>
          <w:b/>
          <w:sz w:val="19"/>
        </w:rPr>
      </w:pPr>
      <w:r>
        <w:rPr>
          <w:b/>
          <w:sz w:val="19"/>
        </w:rPr>
        <w:t xml:space="preserve">*DO NOT SEND YOUR COMPLETED FORM TO THE PRA STAFF EMAIL ADDRESS </w:t>
      </w:r>
      <w:proofErr w:type="gramStart"/>
      <w:r>
        <w:rPr>
          <w:b/>
          <w:sz w:val="19"/>
        </w:rPr>
        <w:t>BELOW.*</w:t>
      </w:r>
      <w:proofErr w:type="gramEnd"/>
    </w:p>
    <w:p w14:paraId="30A9EC15" w14:textId="77777777" w:rsidR="00DE3985" w:rsidRDefault="00000000">
      <w:pPr>
        <w:spacing w:before="84" w:line="249" w:lineRule="auto"/>
        <w:ind w:left="959" w:right="882"/>
        <w:rPr>
          <w:sz w:val="19"/>
        </w:rPr>
      </w:pPr>
      <w:r>
        <w:rPr>
          <w:sz w:val="19"/>
        </w:rPr>
        <w:t xml:space="preserve">The burden time for this collection of information is estimated to average 79 hours per response, including the time to review instructions, search existing data sources, </w:t>
      </w:r>
      <w:proofErr w:type="gramStart"/>
      <w:r>
        <w:rPr>
          <w:sz w:val="19"/>
        </w:rPr>
        <w:t>gather</w:t>
      </w:r>
      <w:proofErr w:type="gramEnd"/>
      <w:r>
        <w:rPr>
          <w:sz w:val="19"/>
        </w:rPr>
        <w:t xml:space="preserve"> and maintain the data needed and complete and review the collection of information. Send comments regarding this burden estimate or any other aspect of this information collection, including suggestions for reducing this burden, to:</w:t>
      </w:r>
    </w:p>
    <w:p w14:paraId="01D2BE18" w14:textId="77777777" w:rsidR="00DE3985" w:rsidRDefault="00000000">
      <w:pPr>
        <w:spacing w:before="61" w:line="249" w:lineRule="auto"/>
        <w:ind w:left="3959" w:right="3458"/>
        <w:rPr>
          <w:sz w:val="19"/>
        </w:rPr>
      </w:pPr>
      <w:r>
        <w:rPr>
          <w:sz w:val="19"/>
        </w:rPr>
        <w:t>Department of Health and Human Services Food and Drug Administration</w:t>
      </w:r>
    </w:p>
    <w:p w14:paraId="0CD357BE" w14:textId="77777777" w:rsidR="00DE3985" w:rsidRDefault="00000000">
      <w:pPr>
        <w:spacing w:line="249" w:lineRule="auto"/>
        <w:ind w:left="3959" w:right="3923"/>
        <w:rPr>
          <w:i/>
          <w:sz w:val="19"/>
        </w:rPr>
      </w:pPr>
      <w:r>
        <w:rPr>
          <w:sz w:val="19"/>
        </w:rPr>
        <w:t xml:space="preserve">Office of Chief Information Officer Paperwork Reduction Act (PRA) Staff </w:t>
      </w:r>
      <w:hyperlink r:id="rId10">
        <w:r>
          <w:rPr>
            <w:i/>
            <w:sz w:val="19"/>
          </w:rPr>
          <w:t>PRAStaff@fda.hhs.gov</w:t>
        </w:r>
      </w:hyperlink>
    </w:p>
    <w:p w14:paraId="22D9D045" w14:textId="77777777" w:rsidR="00DE3985" w:rsidRDefault="00000000">
      <w:pPr>
        <w:spacing w:before="80" w:line="249" w:lineRule="auto"/>
        <w:ind w:left="1407" w:right="1357"/>
        <w:jc w:val="center"/>
        <w:rPr>
          <w:i/>
          <w:sz w:val="19"/>
        </w:rPr>
      </w:pPr>
      <w:r>
        <w:rPr>
          <w:i/>
          <w:sz w:val="19"/>
        </w:rPr>
        <w:t>“An agency may not conduct or sponsor, and a person is not required to respond to, a collection of information unless it displays a currently valid OMB number.”</w:t>
      </w:r>
    </w:p>
    <w:p w14:paraId="1917B309" w14:textId="77777777" w:rsidR="00DE3985" w:rsidRDefault="000B2151">
      <w:pPr>
        <w:spacing w:before="1"/>
        <w:rPr>
          <w:i/>
        </w:rPr>
      </w:pPr>
      <w:r>
        <w:rPr>
          <w:noProof/>
        </w:rPr>
        <mc:AlternateContent>
          <mc:Choice Requires="wps">
            <w:drawing>
              <wp:anchor distT="0" distB="0" distL="0" distR="0" simplePos="0" relativeHeight="1216" behindDoc="0" locked="0" layoutInCell="1" allowOverlap="1" wp14:anchorId="1CEE8182" wp14:editId="04EB1B4B">
                <wp:simplePos x="0" y="0"/>
                <wp:positionH relativeFrom="page">
                  <wp:posOffset>461010</wp:posOffset>
                </wp:positionH>
                <wp:positionV relativeFrom="paragraph">
                  <wp:posOffset>195580</wp:posOffset>
                </wp:positionV>
                <wp:extent cx="685800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177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CA63C" id="Line 2" o:spid="_x0000_s1026" style="position:absolute;z-index:1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3pt,15.4pt" to="576.3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" strokeweight="1.4pt">
                <o:lock v:ext="edit" shapetype="f"/>
                <w10:wrap type="topAndBottom" anchorx="page"/>
              </v:line>
            </w:pict>
          </mc:Fallback>
        </mc:AlternateContent>
      </w:r>
    </w:p>
    <w:p w14:paraId="3D3C31E8" w14:textId="77777777" w:rsidR="00DE3985" w:rsidRDefault="00000000" w:rsidP="0031501C">
      <w:pPr>
        <w:tabs>
          <w:tab w:val="left" w:pos="4907"/>
          <w:tab w:val="left" w:pos="8924"/>
        </w:tabs>
        <w:spacing w:before="80" w:line="202" w:lineRule="exact"/>
        <w:ind w:left="144"/>
        <w:rPr>
          <w:rFonts w:ascii="Times New Roman"/>
          <w:sz w:val="12"/>
        </w:rPr>
      </w:pPr>
      <w:r>
        <w:rPr>
          <w:b/>
          <w:sz w:val="18"/>
        </w:rPr>
        <w:t>FORM FDA</w:t>
      </w:r>
      <w:r>
        <w:rPr>
          <w:b/>
          <w:spacing w:val="-4"/>
          <w:sz w:val="18"/>
        </w:rPr>
        <w:t xml:space="preserve"> </w:t>
      </w:r>
      <w:r>
        <w:rPr>
          <w:b/>
          <w:sz w:val="18"/>
        </w:rPr>
        <w:t>3881</w:t>
      </w:r>
      <w:r>
        <w:rPr>
          <w:b/>
          <w:spacing w:val="-1"/>
          <w:sz w:val="18"/>
        </w:rPr>
        <w:t xml:space="preserve"> </w:t>
      </w:r>
      <w:r>
        <w:rPr>
          <w:b/>
          <w:sz w:val="18"/>
        </w:rPr>
        <w:t>(6/20)</w:t>
      </w:r>
      <w:r>
        <w:rPr>
          <w:b/>
          <w:sz w:val="18"/>
        </w:rPr>
        <w:tab/>
      </w:r>
      <w:r>
        <w:rPr>
          <w:position w:val="1"/>
          <w:sz w:val="20"/>
        </w:rPr>
        <w:t>Page</w:t>
      </w:r>
      <w:r>
        <w:rPr>
          <w:spacing w:val="-26"/>
          <w:position w:val="1"/>
          <w:sz w:val="20"/>
        </w:rPr>
        <w:t xml:space="preserve"> </w:t>
      </w:r>
      <w:r>
        <w:rPr>
          <w:position w:val="1"/>
          <w:sz w:val="20"/>
        </w:rPr>
        <w:t>1</w:t>
      </w:r>
      <w:r>
        <w:rPr>
          <w:spacing w:val="-26"/>
          <w:position w:val="1"/>
          <w:sz w:val="20"/>
        </w:rPr>
        <w:t xml:space="preserve"> </w:t>
      </w:r>
      <w:r>
        <w:rPr>
          <w:position w:val="1"/>
          <w:sz w:val="20"/>
        </w:rPr>
        <w:t>of</w:t>
      </w:r>
      <w:r>
        <w:rPr>
          <w:spacing w:val="-26"/>
          <w:position w:val="1"/>
          <w:sz w:val="20"/>
        </w:rPr>
        <w:t xml:space="preserve"> </w:t>
      </w:r>
      <w:r>
        <w:rPr>
          <w:position w:val="1"/>
          <w:sz w:val="20"/>
        </w:rPr>
        <w:t>1</w:t>
      </w:r>
      <w:r>
        <w:rPr>
          <w:position w:val="1"/>
          <w:sz w:val="20"/>
        </w:rPr>
        <w:tab/>
      </w:r>
      <w:r>
        <w:rPr>
          <w:rFonts w:ascii="Times New Roman"/>
          <w:position w:val="1"/>
          <w:sz w:val="10"/>
        </w:rPr>
        <w:t xml:space="preserve">PSC Publishing Services (301) 443-6740     </w:t>
      </w:r>
      <w:r>
        <w:rPr>
          <w:rFonts w:ascii="Times New Roman"/>
          <w:spacing w:val="2"/>
          <w:position w:val="1"/>
          <w:sz w:val="10"/>
        </w:rPr>
        <w:t xml:space="preserve"> </w:t>
      </w:r>
      <w:r>
        <w:rPr>
          <w:rFonts w:ascii="Times New Roman"/>
          <w:position w:val="1"/>
          <w:sz w:val="12"/>
        </w:rPr>
        <w:t>EF</w:t>
      </w:r>
    </w:p>
    <w:sectPr w:rsidR="00DE3985">
      <w:type w:val="continuous"/>
      <w:pgSz w:w="12240" w:h="15840"/>
      <w:pgMar w:top="440" w:right="580" w:bottom="280" w:left="6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en Gorski" w:date="2023-01-04T12:12:00Z" w:initials="SG">
    <w:p w14:paraId="23C961E0" w14:textId="77777777" w:rsidR="00ED6C1E" w:rsidRDefault="00ED6C1E" w:rsidP="0099090C">
      <w:r>
        <w:rPr>
          <w:rStyle w:val="CommentReference"/>
        </w:rPr>
        <w:annotationRef/>
      </w:r>
      <w:r>
        <w:rPr>
          <w:sz w:val="20"/>
          <w:szCs w:val="20"/>
        </w:rPr>
        <w:t>Some paragraphs below do not yet properly complete the “is intended” sentence, and can be restructured once we have refined the contents</w:t>
      </w:r>
    </w:p>
  </w:comment>
  <w:comment w:id="1" w:author="Stephen Gorski" w:date="2023-01-04T12:10:00Z" w:initials="SG">
    <w:p w14:paraId="15F210BE" w14:textId="258EAFF4" w:rsidR="00ED6C1E" w:rsidRDefault="00ED6C1E" w:rsidP="00487645">
      <w:r>
        <w:rPr>
          <w:rStyle w:val="CommentReference"/>
        </w:rPr>
        <w:annotationRef/>
      </w:r>
      <w:r>
        <w:rPr>
          <w:sz w:val="20"/>
          <w:szCs w:val="20"/>
        </w:rPr>
        <w:t>Blue italic phrases are for review context only, will be removed for submittal</w:t>
      </w:r>
    </w:p>
  </w:comment>
  <w:comment w:id="2" w:author="Stephen Gorski" w:date="2023-01-04T08:52:00Z" w:initials="SG">
    <w:p w14:paraId="18E42827" w14:textId="74878F3E" w:rsidR="00347A45" w:rsidRDefault="001B1F75" w:rsidP="005C359F">
      <w:r>
        <w:rPr>
          <w:rStyle w:val="CommentReference"/>
        </w:rPr>
        <w:annotationRef/>
      </w:r>
      <w:r w:rsidR="00347A45">
        <w:rPr>
          <w:sz w:val="20"/>
          <w:szCs w:val="20"/>
        </w:rPr>
        <w:t>prefer this simpler intro over trademark and augmentative communication system, seems more understandable</w:t>
      </w:r>
    </w:p>
  </w:comment>
  <w:comment w:id="3" w:author="Stephen Gorski" w:date="2023-01-04T08:48:00Z" w:initials="SG">
    <w:p w14:paraId="0ECE4136" w14:textId="51E14CDD" w:rsidR="00046E3F" w:rsidRDefault="00046E3F" w:rsidP="00D128B7">
      <w:r>
        <w:rPr>
          <w:rStyle w:val="CommentReference"/>
        </w:rPr>
        <w:annotationRef/>
      </w:r>
      <w:r>
        <w:rPr>
          <w:sz w:val="20"/>
          <w:szCs w:val="20"/>
        </w:rPr>
        <w:t xml:space="preserve">added full name of disease for clarity in indications </w:t>
      </w:r>
    </w:p>
  </w:comment>
  <w:comment w:id="4" w:author="Stephen Gorski" w:date="2023-01-04T11:57:00Z" w:initials="SG">
    <w:p w14:paraId="2817648A" w14:textId="77777777" w:rsidR="00347A45" w:rsidRDefault="00347A45" w:rsidP="00347A45">
      <w:r>
        <w:rPr>
          <w:rStyle w:val="CommentReference"/>
        </w:rPr>
        <w:annotationRef/>
      </w:r>
      <w:r>
        <w:rPr>
          <w:sz w:val="20"/>
          <w:szCs w:val="20"/>
        </w:rPr>
        <w:t>Deleted: “in one system” it’s implicit</w:t>
      </w:r>
    </w:p>
  </w:comment>
  <w:comment w:id="5" w:author="Stephen Gorski" w:date="2023-01-04T11:59:00Z" w:initials="SG">
    <w:p w14:paraId="2478C353" w14:textId="77777777" w:rsidR="00347A45" w:rsidRDefault="00347A45" w:rsidP="00347A45">
      <w:r>
        <w:rPr>
          <w:rStyle w:val="CommentReference"/>
        </w:rPr>
        <w:annotationRef/>
      </w:r>
      <w:r>
        <w:rPr>
          <w:sz w:val="20"/>
          <w:szCs w:val="20"/>
        </w:rPr>
        <w:t>Deleted: “access to language and controlling the AR application” for brevity, as already described above</w:t>
      </w:r>
    </w:p>
  </w:comment>
  <w:comment w:id="6" w:author="Stephen Gorski" w:date="2023-01-04T11:55:00Z" w:initials="SG">
    <w:p w14:paraId="47E9FBAD" w14:textId="77777777" w:rsidR="00347A45" w:rsidRDefault="00347A45" w:rsidP="00347A45">
      <w:r>
        <w:rPr>
          <w:rStyle w:val="CommentReference"/>
        </w:rPr>
        <w:annotationRef/>
      </w:r>
      <w:r>
        <w:rPr>
          <w:sz w:val="20"/>
          <w:szCs w:val="20"/>
        </w:rPr>
        <w:t>Andreas comment moved here from 12/28 review session: “[E.g. ALS patient journey where their body gradually stops functioning and with a single device, they can start with headpose, then change to eye tracking then change to BCI when all bodily function to control eyes or face are unable to be controlled] ”</w:t>
      </w:r>
    </w:p>
  </w:comment>
  <w:comment w:id="7" w:author="Stephen Gorski" w:date="2023-01-04T11:34:00Z" w:initials="SG">
    <w:p w14:paraId="2873604A" w14:textId="77777777" w:rsidR="00742D54" w:rsidRDefault="00742D54" w:rsidP="009812E5">
      <w:r>
        <w:rPr>
          <w:rStyle w:val="CommentReference"/>
        </w:rPr>
        <w:annotationRef/>
      </w:r>
      <w:r>
        <w:rPr>
          <w:sz w:val="20"/>
          <w:szCs w:val="20"/>
        </w:rPr>
        <w:t>Removed: “including an inventory of phrases is incorporated that uses machine learning ” - suggest to keep machine learning out of the claims</w:t>
      </w:r>
    </w:p>
  </w:comment>
  <w:comment w:id="8" w:author="Stephen Gorski" w:date="2023-01-04T11:46:00Z" w:initials="SG">
    <w:p w14:paraId="730CB247" w14:textId="77777777" w:rsidR="00F13768" w:rsidRDefault="00F13768" w:rsidP="008C2FB2">
      <w:r>
        <w:rPr>
          <w:rStyle w:val="CommentReference"/>
        </w:rPr>
        <w:annotationRef/>
      </w:r>
      <w:r>
        <w:rPr>
          <w:sz w:val="20"/>
          <w:szCs w:val="20"/>
        </w:rPr>
        <w:t>Let’s pick one, suggest: “rates”</w:t>
      </w:r>
    </w:p>
  </w:comment>
  <w:comment w:id="9" w:author="Stephen Gorski" w:date="2023-01-04T11:36:00Z" w:initials="SG">
    <w:p w14:paraId="77916152" w14:textId="16746330" w:rsidR="00742D54" w:rsidRDefault="00742D54" w:rsidP="00C162D9">
      <w:r>
        <w:rPr>
          <w:rStyle w:val="CommentReference"/>
        </w:rPr>
        <w:annotationRef/>
      </w:r>
      <w:r>
        <w:rPr>
          <w:sz w:val="20"/>
          <w:szCs w:val="20"/>
        </w:rPr>
        <w:t>Removed: “over time the more it is used by the patient” - it’s a feature, don’t think improvement over time needs a claim</w:t>
      </w:r>
    </w:p>
  </w:comment>
  <w:comment w:id="10" w:author="Stephen Gorski" w:date="2023-01-04T08:36:00Z" w:initials="SG">
    <w:p w14:paraId="603689F6" w14:textId="277071E7" w:rsidR="0048736C" w:rsidRDefault="0048736C" w:rsidP="00A851D6">
      <w:r>
        <w:rPr>
          <w:rStyle w:val="CommentReference"/>
        </w:rPr>
        <w:annotationRef/>
      </w:r>
      <w:r>
        <w:rPr>
          <w:sz w:val="20"/>
          <w:szCs w:val="20"/>
        </w:rPr>
        <w:t>Andreas comment moved here from 12/28 review session: “(may need to pull back to 18 and older if V&amp;V becomes problematic – who can tell us this – FDA? ”</w:t>
      </w:r>
    </w:p>
  </w:comment>
  <w:comment w:id="11" w:author="Stephen Gorski" w:date="2023-01-04T08:51:00Z" w:initials="SG">
    <w:p w14:paraId="68F1932A" w14:textId="77777777" w:rsidR="00C3740F" w:rsidRDefault="00C3740F" w:rsidP="00210072">
      <w:r>
        <w:rPr>
          <w:rStyle w:val="CommentReference"/>
        </w:rPr>
        <w:annotationRef/>
      </w:r>
      <w:r>
        <w:rPr>
          <w:sz w:val="20"/>
          <w:szCs w:val="20"/>
        </w:rPr>
        <w:t>Review consensus - removed: “Not intended for transport use outside a healthcare facility.”</w:t>
      </w:r>
    </w:p>
  </w:comment>
  <w:comment w:id="12" w:author="Stephen Gorski" w:date="2023-01-04T09:01:00Z" w:initials="SG">
    <w:p w14:paraId="178733C8" w14:textId="77777777" w:rsidR="00B52AEC" w:rsidRDefault="00B52AEC" w:rsidP="00F4626B">
      <w:r>
        <w:rPr>
          <w:rStyle w:val="CommentReference"/>
        </w:rPr>
        <w:annotationRef/>
      </w:r>
      <w:r>
        <w:rPr>
          <w:sz w:val="20"/>
          <w:szCs w:val="20"/>
        </w:rPr>
        <w:t>Do we need to say anything about attended use? (caregiver?) seems so be implied by the patient’s condition</w:t>
      </w:r>
    </w:p>
  </w:comment>
  <w:comment w:id="13" w:author="Stephen Gorski" w:date="2023-01-04T12:13:00Z" w:initials="SG">
    <w:p w14:paraId="4B0FB587" w14:textId="77777777" w:rsidR="00ED6C1E" w:rsidRDefault="00ED6C1E" w:rsidP="0061787B">
      <w:r>
        <w:rPr>
          <w:rStyle w:val="CommentReference"/>
        </w:rPr>
        <w:annotationRef/>
      </w:r>
      <w:r>
        <w:rPr>
          <w:sz w:val="20"/>
          <w:szCs w:val="20"/>
        </w:rPr>
        <w:t>From 12/28 review session where Breakthrough criteria were considered vs. Indications for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961E0" w15:done="0"/>
  <w15:commentEx w15:paraId="15F210BE" w15:done="0"/>
  <w15:commentEx w15:paraId="18E42827" w15:done="0"/>
  <w15:commentEx w15:paraId="0ECE4136" w15:done="0"/>
  <w15:commentEx w15:paraId="2817648A" w15:done="0"/>
  <w15:commentEx w15:paraId="2478C353" w15:done="0"/>
  <w15:commentEx w15:paraId="47E9FBAD" w15:done="0"/>
  <w15:commentEx w15:paraId="2873604A" w15:done="0"/>
  <w15:commentEx w15:paraId="730CB247" w15:done="0"/>
  <w15:commentEx w15:paraId="77916152" w15:done="0"/>
  <w15:commentEx w15:paraId="603689F6" w15:done="0"/>
  <w15:commentEx w15:paraId="68F1932A" w15:done="0"/>
  <w15:commentEx w15:paraId="178733C8" w15:paraIdParent="68F1932A" w15:done="0"/>
  <w15:commentEx w15:paraId="4B0FB5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EBBC" w16cex:dateUtc="2023-01-04T18:12:00Z"/>
  <w16cex:commentExtensible w16cex:durableId="275FEB4E" w16cex:dateUtc="2023-01-04T18:10:00Z"/>
  <w16cex:commentExtensible w16cex:durableId="275FBCE1" w16cex:dateUtc="2023-01-04T14:52:00Z"/>
  <w16cex:commentExtensible w16cex:durableId="275FBBEB" w16cex:dateUtc="2023-01-04T14:48:00Z"/>
  <w16cex:commentExtensible w16cex:durableId="275FE82D" w16cex:dateUtc="2023-01-04T17:57:00Z"/>
  <w16cex:commentExtensible w16cex:durableId="275FE88B" w16cex:dateUtc="2023-01-04T17:59:00Z"/>
  <w16cex:commentExtensible w16cex:durableId="275FE7C5" w16cex:dateUtc="2023-01-04T17:55:00Z"/>
  <w16cex:commentExtensible w16cex:durableId="275FE2D3" w16cex:dateUtc="2023-01-04T17:34:00Z"/>
  <w16cex:commentExtensible w16cex:durableId="275FE599" w16cex:dateUtc="2023-01-04T17:46:00Z"/>
  <w16cex:commentExtensible w16cex:durableId="275FE329" w16cex:dateUtc="2023-01-04T17:36:00Z"/>
  <w16cex:commentExtensible w16cex:durableId="275FB908" w16cex:dateUtc="2023-01-04T14:36:00Z"/>
  <w16cex:commentExtensible w16cex:durableId="275FBC8B" w16cex:dateUtc="2023-01-04T14:51:00Z"/>
  <w16cex:commentExtensible w16cex:durableId="275FBEF0" w16cex:dateUtc="2023-01-04T15:01:00Z"/>
  <w16cex:commentExtensible w16cex:durableId="275FEBD3" w16cex:dateUtc="2023-01-04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961E0" w16cid:durableId="275FEBBC"/>
  <w16cid:commentId w16cid:paraId="15F210BE" w16cid:durableId="275FEB4E"/>
  <w16cid:commentId w16cid:paraId="18E42827" w16cid:durableId="275FBCE1"/>
  <w16cid:commentId w16cid:paraId="0ECE4136" w16cid:durableId="275FBBEB"/>
  <w16cid:commentId w16cid:paraId="2817648A" w16cid:durableId="275FE82D"/>
  <w16cid:commentId w16cid:paraId="2478C353" w16cid:durableId="275FE88B"/>
  <w16cid:commentId w16cid:paraId="47E9FBAD" w16cid:durableId="275FE7C5"/>
  <w16cid:commentId w16cid:paraId="2873604A" w16cid:durableId="275FE2D3"/>
  <w16cid:commentId w16cid:paraId="730CB247" w16cid:durableId="275FE599"/>
  <w16cid:commentId w16cid:paraId="77916152" w16cid:durableId="275FE329"/>
  <w16cid:commentId w16cid:paraId="603689F6" w16cid:durableId="275FB908"/>
  <w16cid:commentId w16cid:paraId="68F1932A" w16cid:durableId="275FBC8B"/>
  <w16cid:commentId w16cid:paraId="178733C8" w16cid:durableId="275FBEF0"/>
  <w16cid:commentId w16cid:paraId="4B0FB587" w16cid:durableId="275FEB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813"/>
    <w:multiLevelType w:val="hybridMultilevel"/>
    <w:tmpl w:val="723AAC36"/>
    <w:lvl w:ilvl="0" w:tplc="83A2704C">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556FF"/>
    <w:multiLevelType w:val="hybridMultilevel"/>
    <w:tmpl w:val="A62EE0C2"/>
    <w:lvl w:ilvl="0" w:tplc="8744A972">
      <w:numFmt w:val="bullet"/>
      <w:lvlText w:val="•"/>
      <w:lvlJc w:val="left"/>
      <w:pPr>
        <w:ind w:left="126" w:hanging="132"/>
      </w:pPr>
      <w:rPr>
        <w:rFonts w:ascii="Times New Roman" w:eastAsia="Times New Roman" w:hAnsi="Times New Roman" w:cs="Times New Roman" w:hint="default"/>
        <w:w w:val="100"/>
        <w:sz w:val="22"/>
        <w:szCs w:val="22"/>
      </w:rPr>
    </w:lvl>
    <w:lvl w:ilvl="1" w:tplc="E8BC2BA0">
      <w:numFmt w:val="bullet"/>
      <w:lvlText w:val="•"/>
      <w:lvlJc w:val="left"/>
      <w:pPr>
        <w:ind w:left="1214" w:hanging="132"/>
      </w:pPr>
      <w:rPr>
        <w:rFonts w:hint="default"/>
      </w:rPr>
    </w:lvl>
    <w:lvl w:ilvl="2" w:tplc="F13E9688">
      <w:numFmt w:val="bullet"/>
      <w:lvlText w:val="•"/>
      <w:lvlJc w:val="left"/>
      <w:pPr>
        <w:ind w:left="2308" w:hanging="132"/>
      </w:pPr>
      <w:rPr>
        <w:rFonts w:hint="default"/>
      </w:rPr>
    </w:lvl>
    <w:lvl w:ilvl="3" w:tplc="66040A78">
      <w:numFmt w:val="bullet"/>
      <w:lvlText w:val="•"/>
      <w:lvlJc w:val="left"/>
      <w:pPr>
        <w:ind w:left="3402" w:hanging="132"/>
      </w:pPr>
      <w:rPr>
        <w:rFonts w:hint="default"/>
      </w:rPr>
    </w:lvl>
    <w:lvl w:ilvl="4" w:tplc="E4A0595E">
      <w:numFmt w:val="bullet"/>
      <w:lvlText w:val="•"/>
      <w:lvlJc w:val="left"/>
      <w:pPr>
        <w:ind w:left="4496" w:hanging="132"/>
      </w:pPr>
      <w:rPr>
        <w:rFonts w:hint="default"/>
      </w:rPr>
    </w:lvl>
    <w:lvl w:ilvl="5" w:tplc="FE804380">
      <w:numFmt w:val="bullet"/>
      <w:lvlText w:val="•"/>
      <w:lvlJc w:val="left"/>
      <w:pPr>
        <w:ind w:left="5590" w:hanging="132"/>
      </w:pPr>
      <w:rPr>
        <w:rFonts w:hint="default"/>
      </w:rPr>
    </w:lvl>
    <w:lvl w:ilvl="6" w:tplc="1724076E">
      <w:numFmt w:val="bullet"/>
      <w:lvlText w:val="•"/>
      <w:lvlJc w:val="left"/>
      <w:pPr>
        <w:ind w:left="6684" w:hanging="132"/>
      </w:pPr>
      <w:rPr>
        <w:rFonts w:hint="default"/>
      </w:rPr>
    </w:lvl>
    <w:lvl w:ilvl="7" w:tplc="75A6E19A">
      <w:numFmt w:val="bullet"/>
      <w:lvlText w:val="•"/>
      <w:lvlJc w:val="left"/>
      <w:pPr>
        <w:ind w:left="7778" w:hanging="132"/>
      </w:pPr>
      <w:rPr>
        <w:rFonts w:hint="default"/>
      </w:rPr>
    </w:lvl>
    <w:lvl w:ilvl="8" w:tplc="6B8425F4">
      <w:numFmt w:val="bullet"/>
      <w:lvlText w:val="•"/>
      <w:lvlJc w:val="left"/>
      <w:pPr>
        <w:ind w:left="8872" w:hanging="132"/>
      </w:pPr>
      <w:rPr>
        <w:rFonts w:hint="default"/>
      </w:rPr>
    </w:lvl>
  </w:abstractNum>
  <w:num w:numId="1" w16cid:durableId="1613853268">
    <w:abstractNumId w:val="1"/>
  </w:num>
  <w:num w:numId="2" w16cid:durableId="1037662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Gorski">
    <w15:presenceInfo w15:providerId="Windows Live" w15:userId="f66c9e5fe2100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85"/>
    <w:rsid w:val="00046E3F"/>
    <w:rsid w:val="000B2151"/>
    <w:rsid w:val="000D095C"/>
    <w:rsid w:val="000F46E1"/>
    <w:rsid w:val="001B1F75"/>
    <w:rsid w:val="002A401F"/>
    <w:rsid w:val="0031501C"/>
    <w:rsid w:val="00347A45"/>
    <w:rsid w:val="0048736C"/>
    <w:rsid w:val="00501499"/>
    <w:rsid w:val="005E51C4"/>
    <w:rsid w:val="0061376D"/>
    <w:rsid w:val="00742D54"/>
    <w:rsid w:val="00836AFD"/>
    <w:rsid w:val="00882AF9"/>
    <w:rsid w:val="009718BD"/>
    <w:rsid w:val="00B32BE7"/>
    <w:rsid w:val="00B52AEC"/>
    <w:rsid w:val="00C3740F"/>
    <w:rsid w:val="00DE3985"/>
    <w:rsid w:val="00E00BC5"/>
    <w:rsid w:val="00E57592"/>
    <w:rsid w:val="00ED6C1E"/>
    <w:rsid w:val="00F13768"/>
    <w:rsid w:val="00FC7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4782"/>
  <w15:docId w15:val="{1DF29CD5-BE22-5345-B481-082DAB81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rPr>
  </w:style>
  <w:style w:type="paragraph" w:styleId="ListParagraph">
    <w:name w:val="List Paragraph"/>
    <w:basedOn w:val="Normal"/>
    <w:uiPriority w:val="1"/>
    <w:qFormat/>
    <w:pPr>
      <w:ind w:left="126"/>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Revision">
    <w:name w:val="Revision"/>
    <w:hidden/>
    <w:uiPriority w:val="99"/>
    <w:semiHidden/>
    <w:rsid w:val="000B2151"/>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48736C"/>
    <w:rPr>
      <w:sz w:val="16"/>
      <w:szCs w:val="16"/>
    </w:rPr>
  </w:style>
  <w:style w:type="paragraph" w:styleId="CommentText">
    <w:name w:val="annotation text"/>
    <w:basedOn w:val="Normal"/>
    <w:link w:val="CommentTextChar"/>
    <w:uiPriority w:val="99"/>
    <w:semiHidden/>
    <w:unhideWhenUsed/>
    <w:rsid w:val="0048736C"/>
    <w:rPr>
      <w:sz w:val="20"/>
      <w:szCs w:val="20"/>
    </w:rPr>
  </w:style>
  <w:style w:type="character" w:customStyle="1" w:styleId="CommentTextChar">
    <w:name w:val="Comment Text Char"/>
    <w:basedOn w:val="DefaultParagraphFont"/>
    <w:link w:val="CommentText"/>
    <w:uiPriority w:val="99"/>
    <w:semiHidden/>
    <w:rsid w:val="0048736C"/>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48736C"/>
    <w:rPr>
      <w:b/>
      <w:bCs/>
    </w:rPr>
  </w:style>
  <w:style w:type="character" w:customStyle="1" w:styleId="CommentSubjectChar">
    <w:name w:val="Comment Subject Char"/>
    <w:basedOn w:val="CommentTextChar"/>
    <w:link w:val="CommentSubject"/>
    <w:uiPriority w:val="99"/>
    <w:semiHidden/>
    <w:rsid w:val="0048736C"/>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customXml" Target="../customXml/item2.xml"/><Relationship Id="rId10" Type="http://schemas.openxmlformats.org/officeDocument/2006/relationships/hyperlink" Target="mailto:PRAStaff@fda.hhs.g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1A15A9CEEA3845AAE807DAE644A88E" ma:contentTypeVersion="13" ma:contentTypeDescription="Create a new document." ma:contentTypeScope="" ma:versionID="a88c1cf12d04309d198157d3b46a24c5">
  <xsd:schema xmlns:xsd="http://www.w3.org/2001/XMLSchema" xmlns:xs="http://www.w3.org/2001/XMLSchema" xmlns:p="http://schemas.microsoft.com/office/2006/metadata/properties" xmlns:ns2="d86b7a02-ad24-4eab-9af4-c6a32dd179c4" xmlns:ns3="66b4e87f-1721-4868-b821-38da63435e86" targetNamespace="http://schemas.microsoft.com/office/2006/metadata/properties" ma:root="true" ma:fieldsID="079ff3f566ee381ae43a303104a46fb8" ns2:_="" ns3:_="">
    <xsd:import namespace="d86b7a02-ad24-4eab-9af4-c6a32dd179c4"/>
    <xsd:import namespace="66b4e87f-1721-4868-b821-38da63435e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b7a02-ad24-4eab-9af4-c6a32dd17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63b9481-7f01-4991-9fcf-1e13ffbe1e4b" ma:termSetId="09814cd3-568e-fe90-9814-8d621ff8fb84" ma:anchorId="fba54fb3-c3e1-fe81-a776-ca4b69148c4d" ma:open="true" ma:isKeyword="false">
      <xsd:complexType>
        <xsd:sequence>
          <xsd:element ref="pc:Terms" minOccurs="0" maxOccurs="1"/>
        </xsd:sequence>
      </xsd:complex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b4e87f-1721-4868-b821-38da63435e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91021c5-db22-4e17-9085-23cf6dc94bbb}" ma:internalName="TaxCatchAll" ma:showField="CatchAllData" ma:web="66b4e87f-1721-4868-b821-38da63435e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6b4e87f-1721-4868-b821-38da63435e86" xsi:nil="true"/>
    <lcf76f155ced4ddcb4097134ff3c332f xmlns="d86b7a02-ad24-4eab-9af4-c6a32dd179c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7AC56E-7A3D-4B4C-BABF-58C2C7FF2986}"/>
</file>

<file path=customXml/itemProps2.xml><?xml version="1.0" encoding="utf-8"?>
<ds:datastoreItem xmlns:ds="http://schemas.openxmlformats.org/officeDocument/2006/customXml" ds:itemID="{E67B6A68-C548-4237-8130-C0137A3D36A7}"/>
</file>

<file path=customXml/itemProps3.xml><?xml version="1.0" encoding="utf-8"?>
<ds:datastoreItem xmlns:ds="http://schemas.openxmlformats.org/officeDocument/2006/customXml" ds:itemID="{7F9F5683-C1EF-475B-9A64-1326AB673619}"/>
</file>

<file path=docProps/app.xml><?xml version="1.0" encoding="utf-8"?>
<Properties xmlns="http://schemas.openxmlformats.org/officeDocument/2006/extended-properties" xmlns:vt="http://schemas.openxmlformats.org/officeDocument/2006/docPropsVTypes">
  <Template>Normal.dotm</Template>
  <TotalTime>4</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FORM FDA 3881</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FDA 3881</dc:title>
  <dc:subject>Indications for Use</dc:subject>
  <dc:creator>PSC Publishing Services</dc:creator>
  <cp:lastModifiedBy>Stephen Gorski</cp:lastModifiedBy>
  <cp:revision>4</cp:revision>
  <dcterms:created xsi:type="dcterms:W3CDTF">2023-01-12T01:14:00Z</dcterms:created>
  <dcterms:modified xsi:type="dcterms:W3CDTF">2023-01-12T01:18:00Z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2020-06-25T00:00:00Z</vt:filetime>
  </property>
  <property fmtid="{D5CDD505-2E9C-101B-9397-08002B2CF9AE}" pid="3" name="Creator">
    <vt:lpwstr>Adobe LiveCycle Designer 11.0</vt:lpwstr>
  </property>
  <property fmtid="{D5CDD505-2E9C-101B-9397-08002B2CF9AE}" pid="4" name="LastSaved">
    <vt:filetime>2022-12-28T00:00:00Z</vt:filetime>
  </property>
  <property fmtid="{D5CDD505-2E9C-101B-9397-08002B2CF9AE}" pid="5" name="ContentTypeId">
    <vt:lpwstr>0x010100F11A15A9CEEA3845AAE807DAE644A88E</vt:lpwstr>
  </property>
</Properties>
</file>