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E3C9" w14:textId="77777777" w:rsidR="00783FC2" w:rsidRDefault="00783FC2" w:rsidP="0077314D">
      <w:pPr>
        <w:pStyle w:val="Heading1"/>
      </w:pPr>
      <w:bookmarkStart w:id="0" w:name="_Toc107587113"/>
      <w:r>
        <w:t>SWOT</w:t>
      </w:r>
      <w:bookmarkEnd w:id="0"/>
    </w:p>
    <w:p w14:paraId="0E13691E" w14:textId="77777777" w:rsidR="00783FC2" w:rsidRDefault="00783FC2" w:rsidP="00783FC2">
      <w:pPr>
        <w:rPr>
          <w:rStyle w:val="IntenseEmphasis"/>
        </w:rPr>
      </w:pPr>
      <w:r>
        <w:rPr>
          <w:rStyle w:val="IntenseEmphasis"/>
        </w:rPr>
        <w:t xml:space="preserve">Given what we know today, what are the strengths, weaknesses, </w:t>
      </w:r>
      <w:proofErr w:type="gramStart"/>
      <w:r>
        <w:rPr>
          <w:rStyle w:val="IntenseEmphasis"/>
        </w:rPr>
        <w:t>opportunities</w:t>
      </w:r>
      <w:proofErr w:type="gramEnd"/>
      <w:r>
        <w:rPr>
          <w:rStyle w:val="IntenseEmphasis"/>
        </w:rPr>
        <w:t xml:space="preserve"> and threats we foresee in this market with this product?</w:t>
      </w:r>
    </w:p>
    <w:p w14:paraId="77FD404D" w14:textId="77777777" w:rsidR="00783FC2" w:rsidRDefault="00783FC2"/>
    <w:p w14:paraId="05B65058" w14:textId="77777777" w:rsidR="00783FC2" w:rsidRDefault="00783FC2"/>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4771"/>
        <w:gridCol w:w="4589"/>
      </w:tblGrid>
      <w:tr w:rsidR="00BF0E30" w:rsidRPr="00050D83" w14:paraId="4CBB416E" w14:textId="77777777" w:rsidTr="00120FCC">
        <w:trPr>
          <w:cnfStyle w:val="000000100000" w:firstRow="0" w:lastRow="0" w:firstColumn="0" w:lastColumn="0" w:oddVBand="0" w:evenVBand="0" w:oddHBand="1" w:evenHBand="0" w:firstRowFirstColumn="0" w:firstRowLastColumn="0" w:lastRowFirstColumn="0" w:lastRowLastColumn="0"/>
        </w:trPr>
        <w:tc>
          <w:tcPr>
            <w:tcW w:w="4771" w:type="dxa"/>
          </w:tcPr>
          <w:p w14:paraId="58CD13CF" w14:textId="77777777" w:rsidR="00E20F62" w:rsidRPr="00050D83" w:rsidRDefault="00E20F62" w:rsidP="00050D83">
            <w:pPr>
              <w:jc w:val="center"/>
              <w:rPr>
                <w:rFonts w:cs="Arial"/>
                <w:b/>
                <w:bCs/>
                <w:color w:val="auto"/>
                <w:sz w:val="20"/>
                <w:szCs w:val="20"/>
              </w:rPr>
            </w:pPr>
            <w:r w:rsidRPr="00050D83">
              <w:rPr>
                <w:rFonts w:cs="Arial"/>
                <w:b/>
                <w:bCs/>
                <w:color w:val="auto"/>
                <w:sz w:val="20"/>
                <w:szCs w:val="20"/>
              </w:rPr>
              <w:t>Strengths</w:t>
            </w:r>
          </w:p>
        </w:tc>
        <w:tc>
          <w:tcPr>
            <w:tcW w:w="4589" w:type="dxa"/>
          </w:tcPr>
          <w:p w14:paraId="4E7DD759" w14:textId="77777777" w:rsidR="00E20F62" w:rsidRPr="00050D83" w:rsidRDefault="00E20F62" w:rsidP="00050D83">
            <w:pPr>
              <w:jc w:val="center"/>
              <w:rPr>
                <w:rFonts w:cs="Arial"/>
                <w:b/>
                <w:bCs/>
                <w:color w:val="auto"/>
                <w:sz w:val="20"/>
                <w:szCs w:val="20"/>
              </w:rPr>
            </w:pPr>
            <w:r w:rsidRPr="00050D83">
              <w:rPr>
                <w:rFonts w:cs="Arial"/>
                <w:b/>
                <w:bCs/>
                <w:color w:val="auto"/>
                <w:sz w:val="20"/>
                <w:szCs w:val="20"/>
              </w:rPr>
              <w:t>Weaknesses</w:t>
            </w:r>
          </w:p>
        </w:tc>
      </w:tr>
      <w:tr w:rsidR="00577AE4" w:rsidRPr="00050D83" w14:paraId="0113591B" w14:textId="77777777" w:rsidTr="00120FCC">
        <w:tc>
          <w:tcPr>
            <w:tcW w:w="4771" w:type="dxa"/>
          </w:tcPr>
          <w:p w14:paraId="5FC41CF8" w14:textId="2D5B243A" w:rsidR="00050D83" w:rsidRPr="00D105C8" w:rsidRDefault="00050D83" w:rsidP="00050D83">
            <w:pPr>
              <w:spacing w:after="0"/>
              <w:rPr>
                <w:rFonts w:cs="Arial"/>
                <w:b/>
                <w:bCs/>
                <w:color w:val="auto"/>
                <w:sz w:val="20"/>
                <w:szCs w:val="20"/>
              </w:rPr>
            </w:pPr>
            <w:r w:rsidRPr="00D105C8">
              <w:rPr>
                <w:rFonts w:cs="Arial"/>
                <w:b/>
                <w:bCs/>
                <w:color w:val="auto"/>
                <w:sz w:val="20"/>
                <w:szCs w:val="20"/>
              </w:rPr>
              <w:t>Customer Centered Design</w:t>
            </w:r>
          </w:p>
          <w:p w14:paraId="1223AFE2" w14:textId="66B041D7" w:rsidR="00E20F62" w:rsidRPr="00D105C8" w:rsidRDefault="00E20F62" w:rsidP="00E20F62">
            <w:pPr>
              <w:numPr>
                <w:ilvl w:val="0"/>
                <w:numId w:val="2"/>
              </w:numPr>
              <w:spacing w:after="0"/>
              <w:rPr>
                <w:rFonts w:cs="Arial"/>
                <w:color w:val="auto"/>
                <w:sz w:val="20"/>
                <w:szCs w:val="20"/>
              </w:rPr>
            </w:pPr>
            <w:r w:rsidRPr="00D105C8">
              <w:rPr>
                <w:rFonts w:cs="Arial"/>
                <w:color w:val="auto"/>
                <w:sz w:val="20"/>
                <w:szCs w:val="20"/>
              </w:rPr>
              <w:t xml:space="preserve">Customer advisory board (Brainiacs) that has lived experience and is representative of </w:t>
            </w:r>
            <w:r w:rsidR="00050D83" w:rsidRPr="00D105C8">
              <w:rPr>
                <w:rFonts w:cs="Arial"/>
                <w:color w:val="auto"/>
                <w:sz w:val="20"/>
                <w:szCs w:val="20"/>
              </w:rPr>
              <w:t>CXN</w:t>
            </w:r>
            <w:r w:rsidRPr="00D105C8">
              <w:rPr>
                <w:rFonts w:cs="Arial"/>
                <w:color w:val="auto"/>
                <w:sz w:val="20"/>
                <w:szCs w:val="20"/>
              </w:rPr>
              <w:t xml:space="preserve"> end users’ needs/wants/desires</w:t>
            </w:r>
            <w:r w:rsidR="00050D83" w:rsidRPr="00D105C8">
              <w:rPr>
                <w:rFonts w:cs="Arial"/>
                <w:color w:val="auto"/>
                <w:sz w:val="20"/>
                <w:szCs w:val="20"/>
              </w:rPr>
              <w:t xml:space="preserve"> while providing feedback on the product design &amp; marketing</w:t>
            </w:r>
          </w:p>
          <w:p w14:paraId="264E9A5E" w14:textId="268A3503" w:rsidR="00084D91" w:rsidRPr="00D105C8" w:rsidRDefault="00C554F4" w:rsidP="00084D91">
            <w:pPr>
              <w:numPr>
                <w:ilvl w:val="0"/>
                <w:numId w:val="2"/>
              </w:numPr>
              <w:spacing w:after="0"/>
              <w:rPr>
                <w:rFonts w:cs="Arial"/>
                <w:color w:val="auto"/>
                <w:sz w:val="20"/>
                <w:szCs w:val="20"/>
              </w:rPr>
            </w:pPr>
            <w:r w:rsidRPr="00D105C8">
              <w:rPr>
                <w:rFonts w:cs="Arial"/>
                <w:color w:val="auto"/>
                <w:sz w:val="20"/>
                <w:szCs w:val="20"/>
              </w:rPr>
              <w:t>Recognized</w:t>
            </w:r>
            <w:r w:rsidR="000C12AF" w:rsidRPr="00D105C8">
              <w:rPr>
                <w:rFonts w:cs="Arial"/>
                <w:color w:val="auto"/>
                <w:sz w:val="20"/>
                <w:szCs w:val="20"/>
              </w:rPr>
              <w:t xml:space="preserve"> -</w:t>
            </w:r>
            <w:r w:rsidRPr="00D105C8">
              <w:rPr>
                <w:rFonts w:cs="Arial"/>
                <w:color w:val="auto"/>
                <w:sz w:val="20"/>
                <w:szCs w:val="20"/>
              </w:rPr>
              <w:t xml:space="preserve"> R</w:t>
            </w:r>
            <w:r w:rsidR="00084D91" w:rsidRPr="00D105C8">
              <w:rPr>
                <w:rFonts w:cs="Arial"/>
                <w:color w:val="auto"/>
                <w:sz w:val="20"/>
                <w:szCs w:val="20"/>
              </w:rPr>
              <w:t>ed Dot Luminary Award (2021)</w:t>
            </w:r>
          </w:p>
          <w:p w14:paraId="05A13378" w14:textId="4B3ABF6B" w:rsidR="00084D91" w:rsidRPr="00D105C8" w:rsidRDefault="00C554F4" w:rsidP="00084D91">
            <w:pPr>
              <w:numPr>
                <w:ilvl w:val="0"/>
                <w:numId w:val="2"/>
              </w:numPr>
              <w:spacing w:after="0"/>
              <w:rPr>
                <w:rFonts w:cs="Arial"/>
                <w:color w:val="auto"/>
                <w:sz w:val="20"/>
                <w:szCs w:val="20"/>
              </w:rPr>
            </w:pPr>
            <w:r w:rsidRPr="00D105C8">
              <w:rPr>
                <w:rFonts w:cs="Arial"/>
                <w:color w:val="auto"/>
                <w:sz w:val="20"/>
                <w:szCs w:val="20"/>
              </w:rPr>
              <w:t>F</w:t>
            </w:r>
            <w:r w:rsidR="00084D91" w:rsidRPr="00D105C8">
              <w:rPr>
                <w:rFonts w:cs="Arial"/>
                <w:color w:val="auto"/>
                <w:sz w:val="20"/>
                <w:szCs w:val="20"/>
              </w:rPr>
              <w:t xml:space="preserve">ocus on human factors and user experience. </w:t>
            </w:r>
            <w:r w:rsidR="00FB586F" w:rsidRPr="00D105C8">
              <w:rPr>
                <w:rFonts w:cs="Arial"/>
                <w:color w:val="auto"/>
                <w:sz w:val="20"/>
                <w:szCs w:val="20"/>
              </w:rPr>
              <w:t>Employee</w:t>
            </w:r>
            <w:r w:rsidR="00C93C6B" w:rsidRPr="00D105C8">
              <w:rPr>
                <w:rFonts w:cs="Arial"/>
                <w:color w:val="auto"/>
                <w:sz w:val="20"/>
                <w:szCs w:val="20"/>
              </w:rPr>
              <w:t xml:space="preserve"> talent</w:t>
            </w:r>
            <w:r w:rsidR="00084D91" w:rsidRPr="00D105C8">
              <w:rPr>
                <w:rFonts w:cs="Arial"/>
                <w:color w:val="auto"/>
                <w:sz w:val="20"/>
                <w:szCs w:val="20"/>
              </w:rPr>
              <w:t xml:space="preserve"> with significant domain experience in organizations with</w:t>
            </w:r>
            <w:r w:rsidR="003C1BCE" w:rsidRPr="00D105C8">
              <w:rPr>
                <w:rFonts w:cs="Arial"/>
                <w:color w:val="auto"/>
                <w:sz w:val="20"/>
                <w:szCs w:val="20"/>
              </w:rPr>
              <w:t xml:space="preserve"> industry-recognized</w:t>
            </w:r>
            <w:r w:rsidR="00084D91" w:rsidRPr="00D105C8">
              <w:rPr>
                <w:rFonts w:cs="Arial"/>
                <w:color w:val="auto"/>
                <w:sz w:val="20"/>
                <w:szCs w:val="20"/>
              </w:rPr>
              <w:t xml:space="preserve"> </w:t>
            </w:r>
            <w:r w:rsidR="003C1BCE" w:rsidRPr="00D105C8">
              <w:rPr>
                <w:rFonts w:cs="Arial"/>
                <w:color w:val="auto"/>
                <w:sz w:val="20"/>
                <w:szCs w:val="20"/>
              </w:rPr>
              <w:t>branding and design leadership</w:t>
            </w:r>
          </w:p>
          <w:p w14:paraId="649B1882" w14:textId="77777777" w:rsidR="00084D91" w:rsidRDefault="00084D91" w:rsidP="00084D91">
            <w:pPr>
              <w:spacing w:after="0"/>
              <w:rPr>
                <w:rFonts w:cs="Arial"/>
                <w:sz w:val="20"/>
                <w:szCs w:val="20"/>
              </w:rPr>
            </w:pPr>
          </w:p>
          <w:p w14:paraId="2D082E09" w14:textId="74B8E33D" w:rsidR="003C1BCE" w:rsidRPr="00D105C8" w:rsidRDefault="003C1BCE" w:rsidP="003C1BCE">
            <w:pPr>
              <w:spacing w:after="0"/>
              <w:rPr>
                <w:rFonts w:cs="Arial"/>
                <w:b/>
                <w:bCs/>
                <w:color w:val="auto"/>
                <w:sz w:val="20"/>
                <w:szCs w:val="20"/>
              </w:rPr>
            </w:pPr>
            <w:r w:rsidRPr="00D105C8">
              <w:rPr>
                <w:rFonts w:cs="Arial"/>
                <w:b/>
                <w:bCs/>
                <w:color w:val="auto"/>
                <w:sz w:val="20"/>
                <w:szCs w:val="20"/>
              </w:rPr>
              <w:t>First to Market: Wearable AR</w:t>
            </w:r>
            <w:r w:rsidR="00953884" w:rsidRPr="00D105C8">
              <w:rPr>
                <w:rFonts w:cs="Arial"/>
                <w:b/>
                <w:bCs/>
                <w:color w:val="auto"/>
                <w:sz w:val="20"/>
                <w:szCs w:val="20"/>
              </w:rPr>
              <w:t>,</w:t>
            </w:r>
            <w:r w:rsidRPr="00D105C8">
              <w:rPr>
                <w:rFonts w:cs="Arial"/>
                <w:b/>
                <w:bCs/>
                <w:color w:val="auto"/>
                <w:sz w:val="20"/>
                <w:szCs w:val="20"/>
              </w:rPr>
              <w:t xml:space="preserve"> S</w:t>
            </w:r>
            <w:r w:rsidR="00953884" w:rsidRPr="00D105C8">
              <w:rPr>
                <w:rFonts w:cs="Arial"/>
                <w:b/>
                <w:bCs/>
                <w:color w:val="auto"/>
                <w:sz w:val="20"/>
                <w:szCs w:val="20"/>
              </w:rPr>
              <w:t>peech Generation</w:t>
            </w:r>
          </w:p>
          <w:p w14:paraId="5A04C808" w14:textId="1A941FB6" w:rsidR="00D40F8A" w:rsidRPr="00D105C8" w:rsidRDefault="003C1BCE" w:rsidP="00C554F4">
            <w:pPr>
              <w:numPr>
                <w:ilvl w:val="0"/>
                <w:numId w:val="2"/>
              </w:numPr>
              <w:spacing w:after="0"/>
              <w:rPr>
                <w:rFonts w:cs="Arial"/>
                <w:color w:val="auto"/>
                <w:sz w:val="20"/>
                <w:szCs w:val="20"/>
              </w:rPr>
            </w:pPr>
            <w:r w:rsidRPr="00D105C8">
              <w:rPr>
                <w:rFonts w:cs="Arial"/>
                <w:color w:val="auto"/>
                <w:sz w:val="20"/>
                <w:szCs w:val="20"/>
              </w:rPr>
              <w:t>Other major AAC providers do not currently have a wearable HMD product available.</w:t>
            </w:r>
          </w:p>
          <w:p w14:paraId="4B3D1B90" w14:textId="524658A2" w:rsidR="00D40F8A" w:rsidRPr="00D105C8" w:rsidRDefault="00D40F8A" w:rsidP="00D40F8A">
            <w:pPr>
              <w:spacing w:after="0"/>
              <w:rPr>
                <w:rFonts w:cs="Arial"/>
                <w:color w:val="auto"/>
                <w:sz w:val="20"/>
                <w:szCs w:val="20"/>
              </w:rPr>
            </w:pPr>
          </w:p>
          <w:p w14:paraId="177A4932" w14:textId="5F208F7D" w:rsidR="00D40F8A" w:rsidRPr="00D105C8" w:rsidRDefault="00864450" w:rsidP="00D40F8A">
            <w:pPr>
              <w:spacing w:after="0"/>
              <w:rPr>
                <w:rFonts w:cs="Arial"/>
                <w:b/>
                <w:bCs/>
                <w:color w:val="auto"/>
                <w:sz w:val="20"/>
                <w:szCs w:val="20"/>
              </w:rPr>
            </w:pPr>
            <w:r w:rsidRPr="00D105C8">
              <w:rPr>
                <w:rFonts w:cs="Arial"/>
                <w:b/>
                <w:bCs/>
                <w:color w:val="auto"/>
                <w:sz w:val="20"/>
                <w:szCs w:val="20"/>
              </w:rPr>
              <w:t xml:space="preserve">CMS Reimbursement / </w:t>
            </w:r>
            <w:r w:rsidR="008A1D02" w:rsidRPr="00D105C8">
              <w:rPr>
                <w:rFonts w:cs="Arial"/>
                <w:b/>
                <w:bCs/>
                <w:color w:val="auto"/>
                <w:sz w:val="20"/>
                <w:szCs w:val="20"/>
              </w:rPr>
              <w:t>Insurance Fundable</w:t>
            </w:r>
          </w:p>
          <w:p w14:paraId="0552B937" w14:textId="77777777" w:rsidR="00C93C6B" w:rsidRPr="00D105C8" w:rsidRDefault="00C93C6B" w:rsidP="00C93C6B">
            <w:pPr>
              <w:numPr>
                <w:ilvl w:val="0"/>
                <w:numId w:val="2"/>
              </w:numPr>
              <w:spacing w:after="0"/>
              <w:rPr>
                <w:rFonts w:cs="Arial"/>
                <w:color w:val="auto"/>
                <w:sz w:val="20"/>
                <w:szCs w:val="20"/>
              </w:rPr>
            </w:pPr>
            <w:r w:rsidRPr="00D105C8">
              <w:rPr>
                <w:rFonts w:cs="Arial"/>
                <w:color w:val="auto"/>
                <w:sz w:val="20"/>
                <w:szCs w:val="20"/>
              </w:rPr>
              <w:t>A significant investment of time and resources to meet funding requirements becomes a deterrent to competition</w:t>
            </w:r>
          </w:p>
          <w:p w14:paraId="21169AF6" w14:textId="0949AB8B" w:rsidR="00C93C6B" w:rsidRPr="00D105C8" w:rsidRDefault="00C93C6B" w:rsidP="00C93C6B">
            <w:pPr>
              <w:numPr>
                <w:ilvl w:val="0"/>
                <w:numId w:val="2"/>
              </w:numPr>
              <w:spacing w:after="0"/>
              <w:rPr>
                <w:rFonts w:cs="Arial"/>
                <w:color w:val="auto"/>
                <w:sz w:val="20"/>
                <w:szCs w:val="20"/>
              </w:rPr>
            </w:pPr>
            <w:r w:rsidRPr="00D105C8">
              <w:rPr>
                <w:rFonts w:cs="Arial"/>
                <w:color w:val="auto"/>
                <w:sz w:val="20"/>
                <w:szCs w:val="20"/>
              </w:rPr>
              <w:t>Reimbursement via insurance enables accessible pricing and access to a larger market</w:t>
            </w:r>
          </w:p>
          <w:p w14:paraId="6BD6DC46" w14:textId="5139BB00" w:rsidR="00C93C6B" w:rsidRPr="00D105C8" w:rsidRDefault="00C93C6B" w:rsidP="00C554F4">
            <w:pPr>
              <w:numPr>
                <w:ilvl w:val="0"/>
                <w:numId w:val="2"/>
              </w:numPr>
              <w:spacing w:after="0"/>
              <w:rPr>
                <w:rFonts w:cs="Arial"/>
                <w:color w:val="auto"/>
                <w:sz w:val="20"/>
                <w:szCs w:val="20"/>
              </w:rPr>
            </w:pPr>
            <w:r w:rsidRPr="00D105C8">
              <w:rPr>
                <w:rFonts w:cs="Arial"/>
                <w:color w:val="auto"/>
                <w:sz w:val="20"/>
                <w:szCs w:val="20"/>
              </w:rPr>
              <w:t>Employee</w:t>
            </w:r>
            <w:r w:rsidR="00FB586F" w:rsidRPr="00D105C8">
              <w:rPr>
                <w:rFonts w:cs="Arial"/>
                <w:color w:val="auto"/>
                <w:sz w:val="20"/>
                <w:szCs w:val="20"/>
              </w:rPr>
              <w:t xml:space="preserve"> talent with significant domain experience in medical devices and obtaining regulatory clearance</w:t>
            </w:r>
          </w:p>
          <w:p w14:paraId="2DE6AAD4" w14:textId="77777777" w:rsidR="006743EA" w:rsidRPr="00D105C8" w:rsidRDefault="006743EA" w:rsidP="006743EA">
            <w:pPr>
              <w:spacing w:after="0"/>
              <w:ind w:left="360"/>
              <w:rPr>
                <w:rFonts w:cs="Arial"/>
                <w:color w:val="auto"/>
                <w:sz w:val="20"/>
                <w:szCs w:val="20"/>
              </w:rPr>
            </w:pPr>
          </w:p>
          <w:p w14:paraId="4C8E1AE1" w14:textId="39C40A52" w:rsidR="00C554F4" w:rsidRPr="00D105C8" w:rsidRDefault="00C554F4" w:rsidP="00C554F4">
            <w:pPr>
              <w:spacing w:after="0"/>
              <w:rPr>
                <w:rFonts w:cs="Arial"/>
                <w:b/>
                <w:bCs/>
                <w:color w:val="auto"/>
                <w:sz w:val="20"/>
                <w:szCs w:val="20"/>
              </w:rPr>
            </w:pPr>
            <w:r w:rsidRPr="00D105C8">
              <w:rPr>
                <w:rFonts w:cs="Arial"/>
                <w:b/>
                <w:bCs/>
                <w:color w:val="auto"/>
                <w:sz w:val="20"/>
                <w:szCs w:val="20"/>
              </w:rPr>
              <w:t xml:space="preserve">High Tech Value Proposition </w:t>
            </w:r>
          </w:p>
          <w:p w14:paraId="0B0AEDDC" w14:textId="77777777" w:rsidR="00671250" w:rsidRPr="00D105C8" w:rsidRDefault="00671250" w:rsidP="00671250">
            <w:pPr>
              <w:numPr>
                <w:ilvl w:val="0"/>
                <w:numId w:val="2"/>
              </w:numPr>
              <w:spacing w:after="0"/>
              <w:rPr>
                <w:rFonts w:cs="Arial"/>
                <w:color w:val="auto"/>
                <w:sz w:val="20"/>
                <w:szCs w:val="20"/>
              </w:rPr>
            </w:pPr>
            <w:r w:rsidRPr="00D105C8">
              <w:rPr>
                <w:rFonts w:cs="Arial"/>
                <w:color w:val="auto"/>
                <w:sz w:val="20"/>
                <w:szCs w:val="20"/>
              </w:rPr>
              <w:t>Intelligent multi-faceted language prediction engine that improves communication rates with continued use</w:t>
            </w:r>
          </w:p>
          <w:p w14:paraId="5C8E2D49" w14:textId="37DD9A4A" w:rsidR="00671250" w:rsidRPr="00D105C8" w:rsidRDefault="00671250" w:rsidP="00671250">
            <w:pPr>
              <w:numPr>
                <w:ilvl w:val="0"/>
                <w:numId w:val="2"/>
              </w:numPr>
              <w:spacing w:after="0"/>
              <w:rPr>
                <w:rFonts w:cs="Arial"/>
                <w:color w:val="auto"/>
                <w:sz w:val="20"/>
                <w:szCs w:val="20"/>
              </w:rPr>
            </w:pPr>
            <w:r w:rsidRPr="00D105C8">
              <w:rPr>
                <w:rFonts w:cs="Arial"/>
                <w:color w:val="auto"/>
                <w:sz w:val="20"/>
                <w:szCs w:val="20"/>
              </w:rPr>
              <w:t>Integration with the leading home automation and smart device control platform</w:t>
            </w:r>
            <w:r w:rsidR="000C1515" w:rsidRPr="00D105C8">
              <w:rPr>
                <w:rFonts w:cs="Arial"/>
                <w:color w:val="auto"/>
                <w:sz w:val="20"/>
                <w:szCs w:val="20"/>
              </w:rPr>
              <w:t xml:space="preserve"> (Alexa)</w:t>
            </w:r>
            <w:r w:rsidRPr="00D105C8">
              <w:rPr>
                <w:rFonts w:cs="Arial"/>
                <w:color w:val="auto"/>
                <w:sz w:val="20"/>
                <w:szCs w:val="20"/>
              </w:rPr>
              <w:t>.</w:t>
            </w:r>
          </w:p>
          <w:p w14:paraId="2F6AE928" w14:textId="249CA1F0" w:rsidR="00671250" w:rsidRPr="00D105C8" w:rsidRDefault="00671250" w:rsidP="00671250">
            <w:pPr>
              <w:numPr>
                <w:ilvl w:val="0"/>
                <w:numId w:val="2"/>
              </w:numPr>
              <w:spacing w:after="0"/>
              <w:rPr>
                <w:rFonts w:cs="Arial"/>
                <w:color w:val="auto"/>
                <w:sz w:val="20"/>
                <w:szCs w:val="20"/>
              </w:rPr>
            </w:pPr>
            <w:r w:rsidRPr="00D105C8">
              <w:rPr>
                <w:rFonts w:cs="Arial"/>
                <w:color w:val="auto"/>
                <w:sz w:val="20"/>
                <w:szCs w:val="20"/>
              </w:rPr>
              <w:t>The most accessible wearable AR platform</w:t>
            </w:r>
          </w:p>
          <w:p w14:paraId="46C9F978" w14:textId="2762AEC7" w:rsidR="00671250" w:rsidRPr="00671250" w:rsidRDefault="00671250" w:rsidP="00671250">
            <w:pPr>
              <w:spacing w:after="0"/>
              <w:rPr>
                <w:rFonts w:cs="Arial"/>
                <w:sz w:val="20"/>
                <w:szCs w:val="20"/>
              </w:rPr>
            </w:pPr>
          </w:p>
        </w:tc>
        <w:tc>
          <w:tcPr>
            <w:tcW w:w="4589" w:type="dxa"/>
          </w:tcPr>
          <w:p w14:paraId="5CE94674" w14:textId="2A8BA463" w:rsidR="003C1BCE" w:rsidRPr="00D105C8" w:rsidRDefault="00671250" w:rsidP="003C1BCE">
            <w:pPr>
              <w:spacing w:after="0"/>
              <w:rPr>
                <w:rFonts w:cs="Arial"/>
                <w:b/>
                <w:bCs/>
                <w:color w:val="auto"/>
                <w:sz w:val="20"/>
                <w:szCs w:val="20"/>
              </w:rPr>
            </w:pPr>
            <w:r w:rsidRPr="00D105C8">
              <w:rPr>
                <w:rFonts w:cs="Arial"/>
                <w:b/>
                <w:bCs/>
                <w:color w:val="auto"/>
                <w:sz w:val="20"/>
                <w:szCs w:val="20"/>
              </w:rPr>
              <w:t xml:space="preserve">Unrecognized </w:t>
            </w:r>
            <w:r w:rsidR="003C1BCE" w:rsidRPr="00D105C8">
              <w:rPr>
                <w:rFonts w:cs="Arial"/>
                <w:b/>
                <w:bCs/>
                <w:color w:val="auto"/>
                <w:sz w:val="20"/>
                <w:szCs w:val="20"/>
              </w:rPr>
              <w:t>Company and Brand</w:t>
            </w:r>
          </w:p>
          <w:p w14:paraId="7C40B930" w14:textId="36FD9D42" w:rsidR="003C1BCE" w:rsidRPr="00D105C8" w:rsidRDefault="002957F8" w:rsidP="003C1BCE">
            <w:pPr>
              <w:numPr>
                <w:ilvl w:val="0"/>
                <w:numId w:val="2"/>
              </w:numPr>
              <w:spacing w:after="0"/>
              <w:rPr>
                <w:rFonts w:cs="Arial"/>
                <w:color w:val="auto"/>
                <w:sz w:val="20"/>
                <w:szCs w:val="20"/>
              </w:rPr>
            </w:pPr>
            <w:r w:rsidRPr="00D105C8">
              <w:rPr>
                <w:rFonts w:cs="Arial"/>
                <w:color w:val="auto"/>
                <w:sz w:val="20"/>
                <w:szCs w:val="20"/>
              </w:rPr>
              <w:t>Other AAC companies have a track history of SGD product launches /tenure in the industry</w:t>
            </w:r>
          </w:p>
          <w:p w14:paraId="732CAF45" w14:textId="77777777" w:rsidR="00C554F4" w:rsidRPr="00D105C8" w:rsidRDefault="00C554F4" w:rsidP="00C554F4">
            <w:pPr>
              <w:spacing w:after="0"/>
              <w:rPr>
                <w:rFonts w:cs="Arial"/>
                <w:color w:val="auto"/>
                <w:sz w:val="20"/>
                <w:szCs w:val="20"/>
              </w:rPr>
            </w:pPr>
          </w:p>
          <w:p w14:paraId="79F700A3" w14:textId="137D17CF" w:rsidR="000C12AF" w:rsidRPr="00D105C8" w:rsidRDefault="000C12AF" w:rsidP="000C12AF">
            <w:pPr>
              <w:spacing w:after="0"/>
              <w:rPr>
                <w:rFonts w:cs="Arial"/>
                <w:b/>
                <w:bCs/>
                <w:color w:val="auto"/>
                <w:sz w:val="20"/>
                <w:szCs w:val="20"/>
              </w:rPr>
            </w:pPr>
            <w:r w:rsidRPr="00D105C8">
              <w:rPr>
                <w:rFonts w:cs="Arial"/>
                <w:b/>
                <w:bCs/>
                <w:color w:val="auto"/>
                <w:sz w:val="20"/>
                <w:szCs w:val="20"/>
              </w:rPr>
              <w:t>Product</w:t>
            </w:r>
            <w:r w:rsidR="001F0D8E" w:rsidRPr="00D105C8">
              <w:rPr>
                <w:rFonts w:cs="Arial"/>
                <w:b/>
                <w:bCs/>
                <w:color w:val="auto"/>
                <w:sz w:val="20"/>
                <w:szCs w:val="20"/>
              </w:rPr>
              <w:t>-</w:t>
            </w:r>
            <w:r w:rsidRPr="00D105C8">
              <w:rPr>
                <w:rFonts w:cs="Arial"/>
                <w:b/>
                <w:bCs/>
                <w:color w:val="auto"/>
                <w:sz w:val="20"/>
                <w:szCs w:val="20"/>
              </w:rPr>
              <w:t>Market</w:t>
            </w:r>
            <w:r w:rsidR="001F0D8E" w:rsidRPr="00D105C8">
              <w:rPr>
                <w:rFonts w:cs="Arial"/>
                <w:b/>
                <w:bCs/>
                <w:color w:val="auto"/>
                <w:sz w:val="20"/>
                <w:szCs w:val="20"/>
              </w:rPr>
              <w:t>-</w:t>
            </w:r>
            <w:r w:rsidRPr="00D105C8">
              <w:rPr>
                <w:rFonts w:cs="Arial"/>
                <w:b/>
                <w:bCs/>
                <w:color w:val="auto"/>
                <w:sz w:val="20"/>
                <w:szCs w:val="20"/>
              </w:rPr>
              <w:t>Fit Validation</w:t>
            </w:r>
            <w:r w:rsidR="001F0D8E" w:rsidRPr="00D105C8">
              <w:rPr>
                <w:rFonts w:cs="Arial"/>
                <w:b/>
                <w:bCs/>
                <w:color w:val="auto"/>
                <w:sz w:val="20"/>
                <w:szCs w:val="20"/>
              </w:rPr>
              <w:t xml:space="preserve"> Needed</w:t>
            </w:r>
          </w:p>
          <w:p w14:paraId="13E069E6" w14:textId="2364A23A" w:rsidR="000C12AF" w:rsidRPr="00D105C8" w:rsidRDefault="000C12AF" w:rsidP="000C12AF">
            <w:pPr>
              <w:numPr>
                <w:ilvl w:val="0"/>
                <w:numId w:val="2"/>
              </w:numPr>
              <w:spacing w:after="0"/>
              <w:rPr>
                <w:rFonts w:cs="Arial"/>
                <w:color w:val="auto"/>
                <w:sz w:val="20"/>
                <w:szCs w:val="20"/>
              </w:rPr>
            </w:pPr>
            <w:r w:rsidRPr="00D105C8">
              <w:rPr>
                <w:rFonts w:cs="Arial"/>
                <w:color w:val="auto"/>
                <w:sz w:val="20"/>
                <w:szCs w:val="20"/>
              </w:rPr>
              <w:t xml:space="preserve">An SGD that is head-worn and uses augmented reality has yet to be adopted by the market; first device in </w:t>
            </w:r>
            <w:r w:rsidR="00FB586F" w:rsidRPr="00D105C8">
              <w:rPr>
                <w:rFonts w:cs="Arial"/>
                <w:color w:val="auto"/>
                <w:sz w:val="20"/>
                <w:szCs w:val="20"/>
              </w:rPr>
              <w:t>its class</w:t>
            </w:r>
            <w:r w:rsidRPr="00D105C8">
              <w:rPr>
                <w:rFonts w:cs="Arial"/>
                <w:color w:val="auto"/>
                <w:sz w:val="20"/>
                <w:szCs w:val="20"/>
              </w:rPr>
              <w:t xml:space="preserve"> </w:t>
            </w:r>
          </w:p>
          <w:p w14:paraId="234B59A0" w14:textId="77777777" w:rsidR="000C12AF" w:rsidRPr="00D105C8" w:rsidRDefault="000C12AF" w:rsidP="000C12AF">
            <w:pPr>
              <w:spacing w:after="0"/>
              <w:rPr>
                <w:rFonts w:cs="Arial"/>
                <w:color w:val="auto"/>
                <w:sz w:val="20"/>
                <w:szCs w:val="20"/>
              </w:rPr>
            </w:pPr>
          </w:p>
          <w:p w14:paraId="5AE3A71D" w14:textId="1DDE69CE" w:rsidR="000C1515" w:rsidRPr="00D105C8" w:rsidRDefault="00905448" w:rsidP="000C1515">
            <w:pPr>
              <w:spacing w:after="0"/>
              <w:rPr>
                <w:rFonts w:cs="Arial"/>
                <w:b/>
                <w:bCs/>
                <w:color w:val="auto"/>
                <w:sz w:val="20"/>
                <w:szCs w:val="20"/>
              </w:rPr>
            </w:pPr>
            <w:r w:rsidRPr="00D105C8">
              <w:rPr>
                <w:rFonts w:cs="Arial"/>
                <w:b/>
                <w:bCs/>
                <w:color w:val="auto"/>
                <w:sz w:val="20"/>
                <w:szCs w:val="20"/>
              </w:rPr>
              <w:t>Head/Eyewear</w:t>
            </w:r>
            <w:r w:rsidR="00AC4C8F" w:rsidRPr="00D105C8">
              <w:rPr>
                <w:rFonts w:cs="Arial"/>
                <w:b/>
                <w:bCs/>
                <w:color w:val="auto"/>
                <w:sz w:val="20"/>
                <w:szCs w:val="20"/>
              </w:rPr>
              <w:t>:</w:t>
            </w:r>
            <w:r w:rsidRPr="00D105C8">
              <w:rPr>
                <w:rFonts w:cs="Arial"/>
                <w:b/>
                <w:bCs/>
                <w:color w:val="auto"/>
                <w:sz w:val="20"/>
                <w:szCs w:val="20"/>
              </w:rPr>
              <w:t xml:space="preserve"> </w:t>
            </w:r>
            <w:r w:rsidR="005174FF" w:rsidRPr="00D105C8">
              <w:rPr>
                <w:rFonts w:cs="Arial"/>
                <w:b/>
                <w:bCs/>
                <w:color w:val="auto"/>
                <w:sz w:val="20"/>
                <w:szCs w:val="20"/>
              </w:rPr>
              <w:t>Human Factors</w:t>
            </w:r>
            <w:r w:rsidR="00401F59" w:rsidRPr="00D105C8">
              <w:rPr>
                <w:rFonts w:cs="Arial"/>
                <w:b/>
                <w:bCs/>
                <w:color w:val="auto"/>
                <w:sz w:val="20"/>
                <w:szCs w:val="20"/>
              </w:rPr>
              <w:t xml:space="preserve"> C</w:t>
            </w:r>
            <w:r w:rsidR="00664E7E" w:rsidRPr="00D105C8">
              <w:rPr>
                <w:rFonts w:cs="Arial"/>
                <w:b/>
                <w:bCs/>
                <w:color w:val="auto"/>
                <w:sz w:val="20"/>
                <w:szCs w:val="20"/>
              </w:rPr>
              <w:t>hallenges</w:t>
            </w:r>
          </w:p>
          <w:p w14:paraId="6A8EFCCE" w14:textId="74107D65" w:rsidR="000C1515" w:rsidRPr="00D105C8" w:rsidRDefault="004849B3" w:rsidP="000C1515">
            <w:pPr>
              <w:numPr>
                <w:ilvl w:val="0"/>
                <w:numId w:val="2"/>
              </w:numPr>
              <w:spacing w:after="0"/>
              <w:rPr>
                <w:rFonts w:cs="Arial"/>
                <w:color w:val="auto"/>
                <w:sz w:val="20"/>
                <w:szCs w:val="20"/>
              </w:rPr>
            </w:pPr>
            <w:r w:rsidRPr="00D105C8">
              <w:rPr>
                <w:rFonts w:cs="Arial"/>
                <w:color w:val="auto"/>
                <w:sz w:val="20"/>
                <w:szCs w:val="20"/>
              </w:rPr>
              <w:t xml:space="preserve">There are inherent challenges in designing a </w:t>
            </w:r>
            <w:r w:rsidR="00B12194" w:rsidRPr="00D105C8">
              <w:rPr>
                <w:rFonts w:cs="Arial"/>
                <w:color w:val="auto"/>
                <w:sz w:val="20"/>
                <w:szCs w:val="20"/>
              </w:rPr>
              <w:t xml:space="preserve">wearable technology that </w:t>
            </w:r>
            <w:r w:rsidR="00AC4E39" w:rsidRPr="00D105C8">
              <w:rPr>
                <w:rFonts w:cs="Arial"/>
                <w:color w:val="auto"/>
                <w:sz w:val="20"/>
                <w:szCs w:val="20"/>
              </w:rPr>
              <w:t xml:space="preserve">is placed on </w:t>
            </w:r>
            <w:r w:rsidR="00127AC6" w:rsidRPr="00D105C8">
              <w:rPr>
                <w:rFonts w:cs="Arial"/>
                <w:color w:val="auto"/>
                <w:sz w:val="20"/>
                <w:szCs w:val="20"/>
              </w:rPr>
              <w:t xml:space="preserve">a human head and </w:t>
            </w:r>
            <w:r w:rsidR="00AD14C4" w:rsidRPr="00D105C8">
              <w:rPr>
                <w:rFonts w:cs="Arial"/>
                <w:color w:val="auto"/>
                <w:sz w:val="20"/>
                <w:szCs w:val="20"/>
              </w:rPr>
              <w:t>rests on the face</w:t>
            </w:r>
            <w:r w:rsidR="007F64F8" w:rsidRPr="00D105C8">
              <w:rPr>
                <w:rFonts w:cs="Arial"/>
                <w:color w:val="auto"/>
                <w:sz w:val="20"/>
                <w:szCs w:val="20"/>
              </w:rPr>
              <w:t xml:space="preserve"> including variability in head/facial features</w:t>
            </w:r>
            <w:r w:rsidR="00E70675" w:rsidRPr="00D105C8">
              <w:rPr>
                <w:rFonts w:cs="Arial"/>
                <w:color w:val="auto"/>
                <w:sz w:val="20"/>
                <w:szCs w:val="20"/>
              </w:rPr>
              <w:t xml:space="preserve"> and sizes, </w:t>
            </w:r>
            <w:r w:rsidR="001421D3" w:rsidRPr="00D105C8">
              <w:rPr>
                <w:rFonts w:cs="Arial"/>
                <w:color w:val="auto"/>
                <w:sz w:val="20"/>
                <w:szCs w:val="20"/>
              </w:rPr>
              <w:t xml:space="preserve">weight distribution, </w:t>
            </w:r>
            <w:r w:rsidR="005F1FFA" w:rsidRPr="00D105C8">
              <w:rPr>
                <w:rFonts w:cs="Arial"/>
                <w:color w:val="auto"/>
                <w:sz w:val="20"/>
                <w:szCs w:val="20"/>
              </w:rPr>
              <w:t>heat dissipation</w:t>
            </w:r>
            <w:r w:rsidR="00247933" w:rsidRPr="00D105C8">
              <w:rPr>
                <w:rFonts w:cs="Arial"/>
                <w:color w:val="auto"/>
                <w:sz w:val="20"/>
                <w:szCs w:val="20"/>
              </w:rPr>
              <w:t>, sensor calibration</w:t>
            </w:r>
            <w:r w:rsidR="008C0F99" w:rsidRPr="00D105C8">
              <w:rPr>
                <w:rFonts w:cs="Arial"/>
                <w:color w:val="auto"/>
                <w:sz w:val="20"/>
                <w:szCs w:val="20"/>
              </w:rPr>
              <w:t xml:space="preserve">, visual acuity, </w:t>
            </w:r>
            <w:r w:rsidR="00EC6525" w:rsidRPr="00D105C8">
              <w:rPr>
                <w:rFonts w:cs="Arial"/>
                <w:color w:val="auto"/>
                <w:sz w:val="20"/>
                <w:szCs w:val="20"/>
              </w:rPr>
              <w:t>and durability.</w:t>
            </w:r>
          </w:p>
          <w:p w14:paraId="2D89F1BC" w14:textId="25851709" w:rsidR="00EC6525" w:rsidRPr="00D105C8" w:rsidRDefault="00CD4324" w:rsidP="000C1515">
            <w:pPr>
              <w:numPr>
                <w:ilvl w:val="0"/>
                <w:numId w:val="2"/>
              </w:numPr>
              <w:spacing w:after="0"/>
              <w:rPr>
                <w:rFonts w:cs="Arial"/>
                <w:color w:val="auto"/>
                <w:sz w:val="20"/>
                <w:szCs w:val="20"/>
              </w:rPr>
            </w:pPr>
            <w:r w:rsidRPr="00D105C8">
              <w:rPr>
                <w:rFonts w:cs="Arial"/>
                <w:color w:val="auto"/>
                <w:sz w:val="20"/>
                <w:szCs w:val="20"/>
              </w:rPr>
              <w:t xml:space="preserve">While technology is advancing rapidly to address </w:t>
            </w:r>
            <w:r w:rsidR="00FF1183" w:rsidRPr="00D105C8">
              <w:rPr>
                <w:rFonts w:cs="Arial"/>
                <w:color w:val="auto"/>
                <w:sz w:val="20"/>
                <w:szCs w:val="20"/>
              </w:rPr>
              <w:t xml:space="preserve">wearability, </w:t>
            </w:r>
            <w:r w:rsidR="00F645F5" w:rsidRPr="00D105C8">
              <w:rPr>
                <w:rFonts w:cs="Arial"/>
                <w:color w:val="auto"/>
                <w:sz w:val="20"/>
                <w:szCs w:val="20"/>
              </w:rPr>
              <w:t xml:space="preserve">comfort, and </w:t>
            </w:r>
            <w:r w:rsidR="00CB1355" w:rsidRPr="00D105C8">
              <w:rPr>
                <w:rFonts w:cs="Arial"/>
                <w:color w:val="auto"/>
                <w:sz w:val="20"/>
                <w:szCs w:val="20"/>
              </w:rPr>
              <w:t>performance</w:t>
            </w:r>
            <w:r w:rsidR="0093074F" w:rsidRPr="00D105C8">
              <w:rPr>
                <w:rFonts w:cs="Arial"/>
                <w:color w:val="auto"/>
                <w:sz w:val="20"/>
                <w:szCs w:val="20"/>
              </w:rPr>
              <w:t xml:space="preserve"> considerations</w:t>
            </w:r>
            <w:r w:rsidR="00E4707F" w:rsidRPr="00D105C8">
              <w:rPr>
                <w:rFonts w:cs="Arial"/>
                <w:color w:val="auto"/>
                <w:sz w:val="20"/>
                <w:szCs w:val="20"/>
              </w:rPr>
              <w:t>,</w:t>
            </w:r>
            <w:r w:rsidR="00AF4A34" w:rsidRPr="00D105C8">
              <w:rPr>
                <w:rFonts w:cs="Arial"/>
                <w:color w:val="auto"/>
                <w:sz w:val="20"/>
                <w:szCs w:val="20"/>
              </w:rPr>
              <w:t xml:space="preserve"> the</w:t>
            </w:r>
            <w:r w:rsidR="00256FBC" w:rsidRPr="00D105C8">
              <w:rPr>
                <w:rFonts w:cs="Arial"/>
                <w:color w:val="auto"/>
                <w:sz w:val="20"/>
                <w:szCs w:val="20"/>
              </w:rPr>
              <w:t xml:space="preserve"> current state </w:t>
            </w:r>
            <w:r w:rsidR="003F5997" w:rsidRPr="00D105C8">
              <w:rPr>
                <w:rFonts w:cs="Arial"/>
                <w:color w:val="auto"/>
                <w:sz w:val="20"/>
                <w:szCs w:val="20"/>
              </w:rPr>
              <w:t xml:space="preserve">requires tradeoffs </w:t>
            </w:r>
            <w:r w:rsidR="00397FFC" w:rsidRPr="00D105C8">
              <w:rPr>
                <w:rFonts w:cs="Arial"/>
                <w:color w:val="auto"/>
                <w:sz w:val="20"/>
                <w:szCs w:val="20"/>
              </w:rPr>
              <w:t xml:space="preserve">or </w:t>
            </w:r>
            <w:r w:rsidR="00617870" w:rsidRPr="00D105C8">
              <w:rPr>
                <w:rFonts w:cs="Arial"/>
                <w:color w:val="auto"/>
                <w:sz w:val="20"/>
                <w:szCs w:val="20"/>
              </w:rPr>
              <w:t>prohibitively large R&amp;D budgets</w:t>
            </w:r>
            <w:r w:rsidR="00311CE2" w:rsidRPr="00D105C8">
              <w:rPr>
                <w:rFonts w:cs="Arial"/>
                <w:color w:val="auto"/>
                <w:sz w:val="20"/>
                <w:szCs w:val="20"/>
              </w:rPr>
              <w:t xml:space="preserve"> to </w:t>
            </w:r>
            <w:r w:rsidR="007337C5" w:rsidRPr="00D105C8">
              <w:rPr>
                <w:rFonts w:cs="Arial"/>
                <w:color w:val="auto"/>
                <w:sz w:val="20"/>
                <w:szCs w:val="20"/>
              </w:rPr>
              <w:t xml:space="preserve">optimize the </w:t>
            </w:r>
            <w:r w:rsidR="008A46AD" w:rsidRPr="00D105C8">
              <w:rPr>
                <w:rFonts w:cs="Arial"/>
                <w:color w:val="auto"/>
                <w:sz w:val="20"/>
                <w:szCs w:val="20"/>
              </w:rPr>
              <w:t>user experience</w:t>
            </w:r>
            <w:r w:rsidR="0073747F" w:rsidRPr="00D105C8">
              <w:rPr>
                <w:rFonts w:cs="Arial"/>
                <w:color w:val="auto"/>
                <w:sz w:val="20"/>
                <w:szCs w:val="20"/>
              </w:rPr>
              <w:t xml:space="preserve"> </w:t>
            </w:r>
          </w:p>
          <w:p w14:paraId="40681418" w14:textId="77777777" w:rsidR="00E20F62" w:rsidRPr="00D105C8" w:rsidRDefault="00E20F62" w:rsidP="000C12AF">
            <w:pPr>
              <w:spacing w:after="0"/>
              <w:rPr>
                <w:rFonts w:cs="Arial"/>
                <w:color w:val="auto"/>
                <w:sz w:val="20"/>
                <w:szCs w:val="20"/>
              </w:rPr>
            </w:pPr>
          </w:p>
          <w:p w14:paraId="37106B78" w14:textId="75240614" w:rsidR="00CD57FD" w:rsidRPr="00D105C8" w:rsidRDefault="008A5021" w:rsidP="000C12AF">
            <w:pPr>
              <w:spacing w:after="0"/>
              <w:rPr>
                <w:rFonts w:cs="Arial"/>
                <w:color w:val="auto"/>
                <w:sz w:val="20"/>
                <w:szCs w:val="20"/>
              </w:rPr>
            </w:pPr>
            <w:r w:rsidRPr="00D105C8">
              <w:rPr>
                <w:rFonts w:cs="Arial"/>
                <w:b/>
                <w:bCs/>
                <w:color w:val="auto"/>
                <w:sz w:val="20"/>
                <w:szCs w:val="20"/>
              </w:rPr>
              <w:t>Complex</w:t>
            </w:r>
            <w:r w:rsidR="00CD57FD" w:rsidRPr="00D105C8">
              <w:rPr>
                <w:rFonts w:cs="Arial"/>
                <w:b/>
                <w:bCs/>
                <w:color w:val="auto"/>
                <w:sz w:val="20"/>
                <w:szCs w:val="20"/>
              </w:rPr>
              <w:t xml:space="preserve"> </w:t>
            </w:r>
            <w:r w:rsidRPr="00D105C8">
              <w:rPr>
                <w:rFonts w:cs="Arial"/>
                <w:b/>
                <w:bCs/>
                <w:color w:val="auto"/>
                <w:sz w:val="20"/>
                <w:szCs w:val="20"/>
              </w:rPr>
              <w:t xml:space="preserve">Funding </w:t>
            </w:r>
            <w:r w:rsidR="006212D3" w:rsidRPr="00D105C8">
              <w:rPr>
                <w:rFonts w:cs="Arial"/>
                <w:b/>
                <w:bCs/>
                <w:color w:val="auto"/>
                <w:sz w:val="20"/>
                <w:szCs w:val="20"/>
              </w:rPr>
              <w:t xml:space="preserve">&amp; Reimbursement </w:t>
            </w:r>
            <w:r w:rsidRPr="00D105C8">
              <w:rPr>
                <w:rFonts w:cs="Arial"/>
                <w:b/>
                <w:bCs/>
                <w:color w:val="auto"/>
                <w:sz w:val="20"/>
                <w:szCs w:val="20"/>
              </w:rPr>
              <w:t>Process</w:t>
            </w:r>
          </w:p>
          <w:p w14:paraId="1F31FCCF" w14:textId="10C0E360" w:rsidR="008A5021" w:rsidRPr="00D105C8" w:rsidRDefault="008A5021" w:rsidP="008A5021">
            <w:pPr>
              <w:numPr>
                <w:ilvl w:val="0"/>
                <w:numId w:val="2"/>
              </w:numPr>
              <w:spacing w:after="0"/>
              <w:rPr>
                <w:rFonts w:cs="Arial"/>
                <w:color w:val="auto"/>
                <w:sz w:val="20"/>
                <w:szCs w:val="20"/>
              </w:rPr>
            </w:pPr>
            <w:r w:rsidRPr="00D105C8">
              <w:rPr>
                <w:rFonts w:cs="Arial"/>
                <w:color w:val="auto"/>
                <w:sz w:val="20"/>
                <w:szCs w:val="20"/>
              </w:rPr>
              <w:t>There are several stakeholders that influence the user’s purchase decision including Doctors, Speech &amp; Language Pathologists, Caregivers, and 3</w:t>
            </w:r>
            <w:r w:rsidRPr="00D105C8">
              <w:rPr>
                <w:rFonts w:cs="Arial"/>
                <w:color w:val="auto"/>
                <w:sz w:val="20"/>
                <w:szCs w:val="20"/>
                <w:vertAlign w:val="superscript"/>
              </w:rPr>
              <w:t>rd</w:t>
            </w:r>
            <w:r w:rsidRPr="00D105C8">
              <w:rPr>
                <w:rFonts w:cs="Arial"/>
                <w:color w:val="auto"/>
                <w:sz w:val="20"/>
                <w:szCs w:val="20"/>
              </w:rPr>
              <w:t xml:space="preserve"> party payers</w:t>
            </w:r>
          </w:p>
          <w:p w14:paraId="34E0E564" w14:textId="2646DC1F" w:rsidR="008A5021" w:rsidRPr="00D105C8" w:rsidRDefault="008A5021" w:rsidP="008A5021">
            <w:pPr>
              <w:numPr>
                <w:ilvl w:val="0"/>
                <w:numId w:val="2"/>
              </w:numPr>
              <w:spacing w:after="0"/>
              <w:rPr>
                <w:rFonts w:cs="Arial"/>
                <w:color w:val="auto"/>
                <w:sz w:val="20"/>
                <w:szCs w:val="20"/>
              </w:rPr>
            </w:pPr>
            <w:r w:rsidRPr="00D105C8">
              <w:rPr>
                <w:rFonts w:cs="Arial"/>
                <w:color w:val="auto"/>
                <w:sz w:val="20"/>
                <w:szCs w:val="20"/>
              </w:rPr>
              <w:t xml:space="preserve"> </w:t>
            </w:r>
            <w:r w:rsidR="00EE5FEF" w:rsidRPr="00D105C8">
              <w:rPr>
                <w:rFonts w:cs="Arial"/>
                <w:color w:val="auto"/>
                <w:sz w:val="20"/>
                <w:szCs w:val="20"/>
              </w:rPr>
              <w:t>3</w:t>
            </w:r>
            <w:r w:rsidR="00EE5FEF" w:rsidRPr="00D105C8">
              <w:rPr>
                <w:rFonts w:cs="Arial"/>
                <w:color w:val="auto"/>
                <w:sz w:val="20"/>
                <w:szCs w:val="20"/>
                <w:vertAlign w:val="superscript"/>
              </w:rPr>
              <w:t>rd</w:t>
            </w:r>
            <w:r w:rsidR="00EE5FEF" w:rsidRPr="00D105C8">
              <w:rPr>
                <w:rFonts w:cs="Arial"/>
                <w:color w:val="auto"/>
                <w:sz w:val="20"/>
                <w:szCs w:val="20"/>
              </w:rPr>
              <w:t xml:space="preserve"> party payer reimbursement</w:t>
            </w:r>
            <w:r w:rsidR="00B97DEA" w:rsidRPr="00D105C8">
              <w:rPr>
                <w:rFonts w:cs="Arial"/>
                <w:color w:val="auto"/>
                <w:sz w:val="20"/>
                <w:szCs w:val="20"/>
              </w:rPr>
              <w:t xml:space="preserve"> approval</w:t>
            </w:r>
            <w:r w:rsidR="007F410A" w:rsidRPr="00D105C8">
              <w:rPr>
                <w:rFonts w:cs="Arial"/>
                <w:color w:val="auto"/>
                <w:sz w:val="20"/>
                <w:szCs w:val="20"/>
              </w:rPr>
              <w:t xml:space="preserve">s will </w:t>
            </w:r>
            <w:r w:rsidR="00D4399E" w:rsidRPr="00D105C8">
              <w:rPr>
                <w:rFonts w:cs="Arial"/>
                <w:color w:val="auto"/>
                <w:sz w:val="20"/>
                <w:szCs w:val="20"/>
              </w:rPr>
              <w:t>require</w:t>
            </w:r>
            <w:r w:rsidR="00C3347C" w:rsidRPr="00D105C8">
              <w:rPr>
                <w:rFonts w:cs="Arial"/>
                <w:color w:val="auto"/>
                <w:sz w:val="20"/>
                <w:szCs w:val="20"/>
              </w:rPr>
              <w:t xml:space="preserve"> </w:t>
            </w:r>
            <w:r w:rsidR="00A32354" w:rsidRPr="00D105C8">
              <w:rPr>
                <w:rFonts w:cs="Arial"/>
                <w:color w:val="auto"/>
                <w:sz w:val="20"/>
                <w:szCs w:val="20"/>
              </w:rPr>
              <w:t>additional time and diligence</w:t>
            </w:r>
            <w:r w:rsidR="004F5D16" w:rsidRPr="00D105C8">
              <w:rPr>
                <w:rFonts w:cs="Arial"/>
                <w:color w:val="auto"/>
                <w:sz w:val="20"/>
                <w:szCs w:val="20"/>
              </w:rPr>
              <w:t xml:space="preserve"> and could delay</w:t>
            </w:r>
            <w:r w:rsidR="00990560" w:rsidRPr="00D105C8">
              <w:rPr>
                <w:rFonts w:cs="Arial"/>
                <w:color w:val="auto"/>
                <w:sz w:val="20"/>
                <w:szCs w:val="20"/>
              </w:rPr>
              <w:t xml:space="preserve"> product revenue from </w:t>
            </w:r>
            <w:r w:rsidR="000714FC" w:rsidRPr="00D105C8">
              <w:rPr>
                <w:rFonts w:cs="Arial"/>
                <w:color w:val="auto"/>
                <w:sz w:val="20"/>
                <w:szCs w:val="20"/>
              </w:rPr>
              <w:t xml:space="preserve">insurance </w:t>
            </w:r>
            <w:r w:rsidR="005F6A3E" w:rsidRPr="00D105C8">
              <w:rPr>
                <w:rFonts w:cs="Arial"/>
                <w:color w:val="auto"/>
                <w:sz w:val="20"/>
                <w:szCs w:val="20"/>
              </w:rPr>
              <w:t xml:space="preserve">funded </w:t>
            </w:r>
            <w:r w:rsidR="000714FC" w:rsidRPr="00D105C8">
              <w:rPr>
                <w:rFonts w:cs="Arial"/>
                <w:color w:val="auto"/>
                <w:sz w:val="20"/>
                <w:szCs w:val="20"/>
              </w:rPr>
              <w:t>channels.</w:t>
            </w:r>
          </w:p>
          <w:p w14:paraId="4D7448A2" w14:textId="57FD9A2C" w:rsidR="008A5021" w:rsidRPr="00D105C8" w:rsidRDefault="008A5021" w:rsidP="000C12AF">
            <w:pPr>
              <w:spacing w:after="0"/>
              <w:rPr>
                <w:rFonts w:cs="Arial"/>
                <w:color w:val="auto"/>
                <w:sz w:val="20"/>
                <w:szCs w:val="20"/>
              </w:rPr>
            </w:pPr>
          </w:p>
        </w:tc>
      </w:tr>
    </w:tbl>
    <w:p w14:paraId="0A1B0E8B" w14:textId="19B9E9DB" w:rsidR="00120FCC" w:rsidRDefault="00120FCC"/>
    <w:p w14:paraId="0C4D283D" w14:textId="070D700D" w:rsidR="000C1515" w:rsidRDefault="000C1515">
      <w:pPr>
        <w:spacing w:after="0"/>
        <w:contextualSpacing w:val="0"/>
      </w:pPr>
      <w:r>
        <w:br w:type="page"/>
      </w:r>
    </w:p>
    <w:p w14:paraId="29904591" w14:textId="77777777" w:rsidR="000C1515" w:rsidRDefault="000C1515"/>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4771"/>
        <w:gridCol w:w="4589"/>
      </w:tblGrid>
      <w:tr w:rsidR="00BF0E30" w:rsidRPr="00050D83" w14:paraId="748396ED" w14:textId="77777777" w:rsidTr="00120FCC">
        <w:trPr>
          <w:cnfStyle w:val="000000100000" w:firstRow="0" w:lastRow="0" w:firstColumn="0" w:lastColumn="0" w:oddVBand="0" w:evenVBand="0" w:oddHBand="1" w:evenHBand="0" w:firstRowFirstColumn="0" w:firstRowLastColumn="0" w:lastRowFirstColumn="0" w:lastRowLastColumn="0"/>
        </w:trPr>
        <w:tc>
          <w:tcPr>
            <w:tcW w:w="4771" w:type="dxa"/>
          </w:tcPr>
          <w:p w14:paraId="5E4E03A6" w14:textId="59937C79" w:rsidR="00E20F62" w:rsidRPr="00050D83" w:rsidRDefault="00E20F62" w:rsidP="00050D83">
            <w:pPr>
              <w:jc w:val="center"/>
              <w:rPr>
                <w:rFonts w:cs="Arial"/>
                <w:b/>
                <w:bCs/>
                <w:color w:val="auto"/>
                <w:sz w:val="20"/>
                <w:szCs w:val="20"/>
              </w:rPr>
            </w:pPr>
            <w:r w:rsidRPr="00050D83">
              <w:rPr>
                <w:rFonts w:cs="Arial"/>
                <w:b/>
                <w:bCs/>
                <w:color w:val="auto"/>
                <w:sz w:val="20"/>
                <w:szCs w:val="20"/>
              </w:rPr>
              <w:t>Opportunities</w:t>
            </w:r>
          </w:p>
        </w:tc>
        <w:tc>
          <w:tcPr>
            <w:tcW w:w="4589" w:type="dxa"/>
          </w:tcPr>
          <w:p w14:paraId="71EEE2E6" w14:textId="77777777" w:rsidR="00E20F62" w:rsidRPr="00050D83" w:rsidRDefault="00E20F62" w:rsidP="00050D83">
            <w:pPr>
              <w:jc w:val="center"/>
              <w:rPr>
                <w:rFonts w:cs="Arial"/>
                <w:b/>
                <w:bCs/>
                <w:color w:val="auto"/>
                <w:sz w:val="20"/>
                <w:szCs w:val="20"/>
              </w:rPr>
            </w:pPr>
            <w:r w:rsidRPr="00050D83">
              <w:rPr>
                <w:rFonts w:cs="Arial"/>
                <w:b/>
                <w:bCs/>
                <w:color w:val="auto"/>
                <w:sz w:val="20"/>
                <w:szCs w:val="20"/>
              </w:rPr>
              <w:t>Threats</w:t>
            </w:r>
          </w:p>
        </w:tc>
      </w:tr>
      <w:tr w:rsidR="00577AE4" w:rsidRPr="00050D83" w14:paraId="05192254" w14:textId="77777777" w:rsidTr="004D39BA">
        <w:trPr>
          <w:trHeight w:val="12158"/>
        </w:trPr>
        <w:tc>
          <w:tcPr>
            <w:tcW w:w="4771" w:type="dxa"/>
          </w:tcPr>
          <w:p w14:paraId="6F08CB4F" w14:textId="29416547" w:rsidR="00C2232F" w:rsidRPr="00D105C8" w:rsidRDefault="00C2232F" w:rsidP="00C2232F">
            <w:pPr>
              <w:spacing w:after="0"/>
              <w:rPr>
                <w:rFonts w:cs="Arial"/>
                <w:b/>
                <w:bCs/>
                <w:color w:val="auto"/>
                <w:sz w:val="20"/>
                <w:szCs w:val="20"/>
              </w:rPr>
            </w:pPr>
            <w:r w:rsidRPr="00D105C8">
              <w:rPr>
                <w:rFonts w:cs="Arial"/>
                <w:b/>
                <w:bCs/>
                <w:color w:val="auto"/>
                <w:sz w:val="20"/>
                <w:szCs w:val="20"/>
              </w:rPr>
              <w:t>Low Serviceable Obtainable Market Capture</w:t>
            </w:r>
          </w:p>
          <w:p w14:paraId="690B245F" w14:textId="0A20BE02" w:rsidR="00E20F62" w:rsidRPr="00D105C8" w:rsidRDefault="00C2232F" w:rsidP="00E20F62">
            <w:pPr>
              <w:numPr>
                <w:ilvl w:val="0"/>
                <w:numId w:val="4"/>
              </w:numPr>
              <w:spacing w:after="0"/>
              <w:rPr>
                <w:rFonts w:cs="Arial"/>
                <w:color w:val="auto"/>
                <w:sz w:val="20"/>
                <w:szCs w:val="20"/>
              </w:rPr>
            </w:pPr>
            <w:r w:rsidRPr="00D105C8">
              <w:rPr>
                <w:rFonts w:cs="Arial"/>
                <w:color w:val="auto"/>
                <w:sz w:val="20"/>
                <w:szCs w:val="20"/>
              </w:rPr>
              <w:t xml:space="preserve">Only 2-3% of all individuals with SGD needs </w:t>
            </w:r>
            <w:r w:rsidR="00904FDB" w:rsidRPr="00D105C8">
              <w:rPr>
                <w:rFonts w:cs="Arial"/>
                <w:color w:val="auto"/>
                <w:sz w:val="20"/>
                <w:szCs w:val="20"/>
              </w:rPr>
              <w:t>can</w:t>
            </w:r>
            <w:r w:rsidRPr="00D105C8">
              <w:rPr>
                <w:rFonts w:cs="Arial"/>
                <w:color w:val="auto"/>
                <w:sz w:val="20"/>
                <w:szCs w:val="20"/>
              </w:rPr>
              <w:t xml:space="preserve"> be served annually </w:t>
            </w:r>
            <w:r w:rsidR="00AF0D37" w:rsidRPr="00D105C8">
              <w:rPr>
                <w:rFonts w:cs="Arial"/>
                <w:color w:val="auto"/>
                <w:sz w:val="20"/>
                <w:szCs w:val="20"/>
              </w:rPr>
              <w:t>due to a shortage of SLPs with SGD prescribing capabilities</w:t>
            </w:r>
          </w:p>
          <w:p w14:paraId="39BB75AD" w14:textId="385E33F9" w:rsidR="00904FDB" w:rsidRPr="00D105C8" w:rsidRDefault="00904FDB" w:rsidP="00E20F62">
            <w:pPr>
              <w:numPr>
                <w:ilvl w:val="0"/>
                <w:numId w:val="4"/>
              </w:numPr>
              <w:spacing w:after="0"/>
              <w:rPr>
                <w:rFonts w:cs="Arial"/>
                <w:color w:val="auto"/>
                <w:sz w:val="20"/>
                <w:szCs w:val="20"/>
              </w:rPr>
            </w:pPr>
            <w:r w:rsidRPr="00D105C8">
              <w:rPr>
                <w:rFonts w:cs="Arial"/>
                <w:color w:val="auto"/>
                <w:sz w:val="20"/>
                <w:szCs w:val="20"/>
              </w:rPr>
              <w:t>Poor attitude towards</w:t>
            </w:r>
            <w:r w:rsidR="002554F0" w:rsidRPr="00D105C8">
              <w:rPr>
                <w:rFonts w:cs="Arial"/>
                <w:color w:val="auto"/>
                <w:sz w:val="20"/>
                <w:szCs w:val="20"/>
              </w:rPr>
              <w:t>,</w:t>
            </w:r>
            <w:r w:rsidRPr="00D105C8">
              <w:rPr>
                <w:rFonts w:cs="Arial"/>
                <w:color w:val="auto"/>
                <w:sz w:val="20"/>
                <w:szCs w:val="20"/>
              </w:rPr>
              <w:t xml:space="preserve"> and limited skills using technology</w:t>
            </w:r>
            <w:r w:rsidR="002554F0" w:rsidRPr="00D105C8">
              <w:rPr>
                <w:rFonts w:cs="Arial"/>
                <w:color w:val="auto"/>
                <w:sz w:val="20"/>
                <w:szCs w:val="20"/>
              </w:rPr>
              <w:t>;</w:t>
            </w:r>
            <w:r w:rsidRPr="00D105C8">
              <w:rPr>
                <w:rFonts w:cs="Arial"/>
                <w:color w:val="auto"/>
                <w:sz w:val="20"/>
                <w:szCs w:val="20"/>
              </w:rPr>
              <w:t xml:space="preserve"> concerns of social stigma</w:t>
            </w:r>
          </w:p>
          <w:p w14:paraId="22DCD6A9" w14:textId="77777777" w:rsidR="00904FDB" w:rsidRPr="00D105C8" w:rsidRDefault="00904FDB" w:rsidP="00E20F62">
            <w:pPr>
              <w:numPr>
                <w:ilvl w:val="0"/>
                <w:numId w:val="4"/>
              </w:numPr>
              <w:spacing w:after="0"/>
              <w:rPr>
                <w:rFonts w:cs="Arial"/>
                <w:color w:val="auto"/>
                <w:sz w:val="20"/>
                <w:szCs w:val="20"/>
              </w:rPr>
            </w:pPr>
            <w:r w:rsidRPr="00D105C8">
              <w:rPr>
                <w:rFonts w:cs="Arial"/>
                <w:color w:val="auto"/>
                <w:sz w:val="20"/>
                <w:szCs w:val="20"/>
              </w:rPr>
              <w:t>Lack of support</w:t>
            </w:r>
            <w:r w:rsidR="00D40F8A" w:rsidRPr="00D105C8">
              <w:rPr>
                <w:rFonts w:cs="Arial"/>
                <w:color w:val="auto"/>
                <w:sz w:val="20"/>
                <w:szCs w:val="20"/>
              </w:rPr>
              <w:t>/training</w:t>
            </w:r>
            <w:r w:rsidRPr="00D105C8">
              <w:rPr>
                <w:rFonts w:cs="Arial"/>
                <w:color w:val="auto"/>
                <w:sz w:val="20"/>
                <w:szCs w:val="20"/>
              </w:rPr>
              <w:t xml:space="preserve"> and increased responsibilities or stress on the caregiver</w:t>
            </w:r>
          </w:p>
          <w:p w14:paraId="5526639B" w14:textId="77777777" w:rsidR="00D40F8A" w:rsidRPr="00D105C8" w:rsidRDefault="00D40F8A" w:rsidP="00D40F8A">
            <w:pPr>
              <w:spacing w:after="0"/>
              <w:rPr>
                <w:rFonts w:cs="Arial"/>
                <w:color w:val="auto"/>
                <w:sz w:val="20"/>
                <w:szCs w:val="20"/>
              </w:rPr>
            </w:pPr>
          </w:p>
          <w:p w14:paraId="47764E02" w14:textId="2207C659" w:rsidR="00D40F8A" w:rsidRPr="00D105C8" w:rsidRDefault="002554F0" w:rsidP="00D40F8A">
            <w:pPr>
              <w:spacing w:after="0"/>
              <w:rPr>
                <w:rFonts w:cs="Arial"/>
                <w:b/>
                <w:bCs/>
                <w:color w:val="auto"/>
                <w:sz w:val="20"/>
                <w:szCs w:val="20"/>
              </w:rPr>
            </w:pPr>
            <w:r w:rsidRPr="00D105C8">
              <w:rPr>
                <w:rFonts w:cs="Arial"/>
                <w:b/>
                <w:bCs/>
                <w:color w:val="auto"/>
                <w:sz w:val="20"/>
                <w:szCs w:val="20"/>
              </w:rPr>
              <w:t>Predictive Language Technology</w:t>
            </w:r>
          </w:p>
          <w:p w14:paraId="209B87A8" w14:textId="67F11189" w:rsidR="00D40F8A" w:rsidRPr="00D105C8" w:rsidRDefault="007A5E4F" w:rsidP="00D40F8A">
            <w:pPr>
              <w:numPr>
                <w:ilvl w:val="0"/>
                <w:numId w:val="4"/>
              </w:numPr>
              <w:spacing w:after="0"/>
              <w:rPr>
                <w:rFonts w:cs="Arial"/>
                <w:color w:val="auto"/>
                <w:sz w:val="20"/>
                <w:szCs w:val="20"/>
              </w:rPr>
            </w:pPr>
            <w:r w:rsidRPr="00D105C8">
              <w:rPr>
                <w:rFonts w:cs="Arial"/>
                <w:color w:val="auto"/>
                <w:sz w:val="20"/>
                <w:szCs w:val="20"/>
              </w:rPr>
              <w:t>Existing SGD solutions often lack language prediction capabilities or utilize limited and primitive technology</w:t>
            </w:r>
          </w:p>
          <w:p w14:paraId="07B1E80B" w14:textId="397035FC" w:rsidR="007A5E4F" w:rsidRPr="00D105C8" w:rsidRDefault="007A5E4F" w:rsidP="00D40F8A">
            <w:pPr>
              <w:numPr>
                <w:ilvl w:val="0"/>
                <w:numId w:val="4"/>
              </w:numPr>
              <w:spacing w:after="0"/>
              <w:rPr>
                <w:rFonts w:cs="Arial"/>
                <w:color w:val="auto"/>
                <w:sz w:val="20"/>
                <w:szCs w:val="20"/>
              </w:rPr>
            </w:pPr>
            <w:r w:rsidRPr="00D105C8">
              <w:rPr>
                <w:rFonts w:cs="Arial"/>
                <w:color w:val="auto"/>
                <w:sz w:val="20"/>
                <w:szCs w:val="20"/>
              </w:rPr>
              <w:t>Predictive capabilities that can improve over time</w:t>
            </w:r>
            <w:r w:rsidR="009D17D8" w:rsidRPr="00D105C8">
              <w:rPr>
                <w:rFonts w:cs="Arial"/>
                <w:color w:val="auto"/>
                <w:sz w:val="20"/>
                <w:szCs w:val="20"/>
              </w:rPr>
              <w:t>/with use</w:t>
            </w:r>
            <w:r w:rsidRPr="00D105C8">
              <w:rPr>
                <w:rFonts w:cs="Arial"/>
                <w:color w:val="auto"/>
                <w:sz w:val="20"/>
                <w:szCs w:val="20"/>
              </w:rPr>
              <w:t xml:space="preserve">, become personalized to the user, and integrate situational characteristics </w:t>
            </w:r>
            <w:r w:rsidR="009D17D8" w:rsidRPr="00D105C8">
              <w:rPr>
                <w:rFonts w:cs="Arial"/>
                <w:color w:val="auto"/>
                <w:sz w:val="20"/>
                <w:szCs w:val="20"/>
              </w:rPr>
              <w:t>to improve intent prediction</w:t>
            </w:r>
          </w:p>
          <w:p w14:paraId="785DF63C" w14:textId="228CA9D1" w:rsidR="009D17D8" w:rsidRPr="00D105C8" w:rsidRDefault="009D17D8" w:rsidP="009D17D8">
            <w:pPr>
              <w:spacing w:after="0"/>
              <w:rPr>
                <w:rFonts w:cs="Arial"/>
                <w:color w:val="auto"/>
                <w:sz w:val="20"/>
                <w:szCs w:val="20"/>
              </w:rPr>
            </w:pPr>
          </w:p>
          <w:p w14:paraId="095B8E72" w14:textId="59CFF04F" w:rsidR="009D17D8" w:rsidRPr="00D105C8" w:rsidRDefault="00A628B8" w:rsidP="009D17D8">
            <w:pPr>
              <w:spacing w:after="0"/>
              <w:rPr>
                <w:rFonts w:cs="Arial"/>
                <w:color w:val="auto"/>
                <w:sz w:val="20"/>
                <w:szCs w:val="20"/>
              </w:rPr>
            </w:pPr>
            <w:r w:rsidRPr="00D105C8">
              <w:rPr>
                <w:rFonts w:cs="Arial"/>
                <w:b/>
                <w:bCs/>
                <w:color w:val="auto"/>
                <w:sz w:val="20"/>
                <w:szCs w:val="20"/>
              </w:rPr>
              <w:t xml:space="preserve">Personalized </w:t>
            </w:r>
            <w:r w:rsidR="009D17D8" w:rsidRPr="00D105C8">
              <w:rPr>
                <w:rFonts w:cs="Arial"/>
                <w:b/>
                <w:bCs/>
                <w:color w:val="auto"/>
                <w:sz w:val="20"/>
                <w:szCs w:val="20"/>
              </w:rPr>
              <w:t>Synthe</w:t>
            </w:r>
            <w:r w:rsidR="00D9457C" w:rsidRPr="00D105C8">
              <w:rPr>
                <w:rFonts w:cs="Arial"/>
                <w:b/>
                <w:bCs/>
                <w:color w:val="auto"/>
                <w:sz w:val="20"/>
                <w:szCs w:val="20"/>
              </w:rPr>
              <w:t>tic</w:t>
            </w:r>
            <w:r w:rsidR="009D17D8" w:rsidRPr="00D105C8">
              <w:rPr>
                <w:rFonts w:cs="Arial"/>
                <w:b/>
                <w:bCs/>
                <w:color w:val="auto"/>
                <w:sz w:val="20"/>
                <w:szCs w:val="20"/>
              </w:rPr>
              <w:t xml:space="preserve"> </w:t>
            </w:r>
            <w:r w:rsidR="001F0D8E" w:rsidRPr="00D105C8">
              <w:rPr>
                <w:rFonts w:cs="Arial"/>
                <w:b/>
                <w:bCs/>
                <w:color w:val="auto"/>
                <w:sz w:val="20"/>
                <w:szCs w:val="20"/>
              </w:rPr>
              <w:t>Voices</w:t>
            </w:r>
          </w:p>
          <w:p w14:paraId="3A802509" w14:textId="640EE596" w:rsidR="00E4326F" w:rsidRPr="00D105C8" w:rsidRDefault="00E4326F" w:rsidP="00E4326F">
            <w:pPr>
              <w:numPr>
                <w:ilvl w:val="0"/>
                <w:numId w:val="4"/>
              </w:numPr>
              <w:spacing w:after="0"/>
              <w:rPr>
                <w:rFonts w:cs="Arial"/>
                <w:color w:val="auto"/>
                <w:sz w:val="20"/>
                <w:szCs w:val="20"/>
              </w:rPr>
            </w:pPr>
            <w:r w:rsidRPr="00D105C8">
              <w:rPr>
                <w:rFonts w:cs="Arial"/>
                <w:color w:val="auto"/>
                <w:sz w:val="20"/>
                <w:szCs w:val="20"/>
              </w:rPr>
              <w:t>Voice synthesis and text-to-speech technology have sufficiently advanced</w:t>
            </w:r>
            <w:r w:rsidR="000C1515" w:rsidRPr="00D105C8">
              <w:rPr>
                <w:rFonts w:cs="Arial"/>
                <w:color w:val="auto"/>
                <w:sz w:val="20"/>
                <w:szCs w:val="20"/>
              </w:rPr>
              <w:t xml:space="preserve">. It is now </w:t>
            </w:r>
            <w:r w:rsidRPr="00D105C8">
              <w:rPr>
                <w:rFonts w:cs="Arial"/>
                <w:color w:val="auto"/>
                <w:sz w:val="20"/>
                <w:szCs w:val="20"/>
              </w:rPr>
              <w:t>humanistic</w:t>
            </w:r>
            <w:r w:rsidR="000C1515" w:rsidRPr="00D105C8">
              <w:rPr>
                <w:rFonts w:cs="Arial"/>
                <w:color w:val="auto"/>
                <w:sz w:val="20"/>
                <w:szCs w:val="20"/>
              </w:rPr>
              <w:t xml:space="preserve"> sounding and can be individualized to represent the personal voice profile of the user</w:t>
            </w:r>
          </w:p>
          <w:p w14:paraId="0BEEE0D8" w14:textId="5906FCBD" w:rsidR="00E4326F" w:rsidRPr="00D105C8" w:rsidRDefault="00BF0664" w:rsidP="00E4326F">
            <w:pPr>
              <w:numPr>
                <w:ilvl w:val="0"/>
                <w:numId w:val="4"/>
              </w:numPr>
              <w:spacing w:after="0"/>
              <w:rPr>
                <w:rFonts w:cs="Arial"/>
                <w:color w:val="auto"/>
                <w:sz w:val="20"/>
                <w:szCs w:val="20"/>
              </w:rPr>
            </w:pPr>
            <w:r w:rsidRPr="00D105C8">
              <w:rPr>
                <w:rFonts w:cs="Arial"/>
                <w:color w:val="auto"/>
                <w:sz w:val="20"/>
                <w:szCs w:val="20"/>
              </w:rPr>
              <w:t>Existing SGD solutions are limited to robotic-sounding voices that are not representative of the user. Additionally, synthetic voices that are representative of the user’s favorite voices in popular culture would provide entertainment value</w:t>
            </w:r>
            <w:r w:rsidR="00927249" w:rsidRPr="00D105C8">
              <w:rPr>
                <w:rFonts w:cs="Arial"/>
                <w:color w:val="auto"/>
                <w:sz w:val="20"/>
                <w:szCs w:val="20"/>
              </w:rPr>
              <w:t xml:space="preserve"> </w:t>
            </w:r>
            <w:r w:rsidR="00721567" w:rsidRPr="00D105C8">
              <w:rPr>
                <w:rFonts w:cs="Arial"/>
                <w:color w:val="auto"/>
                <w:sz w:val="20"/>
                <w:szCs w:val="20"/>
              </w:rPr>
              <w:t>and promote conversations with others</w:t>
            </w:r>
          </w:p>
          <w:p w14:paraId="59F0082D" w14:textId="2611FEF1" w:rsidR="00CD57FD" w:rsidRPr="00D105C8" w:rsidRDefault="00CD57FD" w:rsidP="00E4326F">
            <w:pPr>
              <w:numPr>
                <w:ilvl w:val="0"/>
                <w:numId w:val="4"/>
              </w:numPr>
              <w:spacing w:after="0"/>
              <w:rPr>
                <w:rFonts w:cs="Arial"/>
                <w:color w:val="auto"/>
                <w:sz w:val="20"/>
                <w:szCs w:val="20"/>
              </w:rPr>
            </w:pPr>
            <w:r w:rsidRPr="00D105C8">
              <w:rPr>
                <w:rFonts w:cs="Arial"/>
                <w:color w:val="auto"/>
                <w:sz w:val="20"/>
                <w:szCs w:val="20"/>
              </w:rPr>
              <w:t xml:space="preserve">The ability to customize the voice profile to the user’s needs would help to break down barriers in adoption and social stigma </w:t>
            </w:r>
          </w:p>
          <w:p w14:paraId="61199EA3" w14:textId="59BF4C57" w:rsidR="00E4326F" w:rsidRPr="00D105C8" w:rsidRDefault="00E4326F" w:rsidP="00CD57FD">
            <w:pPr>
              <w:spacing w:after="0"/>
              <w:rPr>
                <w:rFonts w:cs="Arial"/>
                <w:color w:val="auto"/>
                <w:sz w:val="20"/>
                <w:szCs w:val="20"/>
              </w:rPr>
            </w:pPr>
          </w:p>
          <w:p w14:paraId="623F0F54" w14:textId="0B049137" w:rsidR="00CD57FD" w:rsidRPr="00D105C8" w:rsidRDefault="00CD57FD" w:rsidP="00CD57FD">
            <w:pPr>
              <w:spacing w:after="0"/>
              <w:rPr>
                <w:rFonts w:cs="Arial"/>
                <w:b/>
                <w:bCs/>
                <w:color w:val="auto"/>
                <w:sz w:val="20"/>
                <w:szCs w:val="20"/>
              </w:rPr>
            </w:pPr>
            <w:r w:rsidRPr="00D105C8">
              <w:rPr>
                <w:rFonts w:cs="Arial"/>
                <w:b/>
                <w:bCs/>
                <w:color w:val="auto"/>
                <w:sz w:val="20"/>
                <w:szCs w:val="20"/>
              </w:rPr>
              <w:t>Enabling the Care Circle with Companion Features</w:t>
            </w:r>
          </w:p>
          <w:p w14:paraId="06B8EBD9" w14:textId="77777777" w:rsidR="00A74464" w:rsidRPr="00D105C8" w:rsidRDefault="00985DC7" w:rsidP="00CD57FD">
            <w:pPr>
              <w:numPr>
                <w:ilvl w:val="0"/>
                <w:numId w:val="4"/>
              </w:numPr>
              <w:spacing w:after="0"/>
              <w:rPr>
                <w:rFonts w:cs="Arial"/>
                <w:color w:val="auto"/>
                <w:sz w:val="20"/>
                <w:szCs w:val="20"/>
              </w:rPr>
            </w:pPr>
            <w:r w:rsidRPr="00D105C8">
              <w:rPr>
                <w:rFonts w:cs="Arial"/>
                <w:color w:val="auto"/>
                <w:sz w:val="20"/>
                <w:szCs w:val="20"/>
              </w:rPr>
              <w:t xml:space="preserve">Reduce the friction </w:t>
            </w:r>
            <w:r w:rsidR="00A74464" w:rsidRPr="00D105C8">
              <w:rPr>
                <w:rFonts w:cs="Arial"/>
                <w:color w:val="auto"/>
                <w:sz w:val="20"/>
                <w:szCs w:val="20"/>
              </w:rPr>
              <w:t>of adoption through effective training and device onboarding</w:t>
            </w:r>
          </w:p>
          <w:p w14:paraId="283BF364" w14:textId="7C643EF0" w:rsidR="00CD57FD" w:rsidRPr="00D105C8" w:rsidRDefault="00A74464" w:rsidP="00CD57FD">
            <w:pPr>
              <w:numPr>
                <w:ilvl w:val="0"/>
                <w:numId w:val="4"/>
              </w:numPr>
              <w:spacing w:after="0"/>
              <w:rPr>
                <w:rFonts w:cs="Arial"/>
                <w:color w:val="auto"/>
                <w:sz w:val="20"/>
                <w:szCs w:val="20"/>
              </w:rPr>
            </w:pPr>
            <w:r w:rsidRPr="00D105C8">
              <w:rPr>
                <w:rFonts w:cs="Arial"/>
                <w:color w:val="auto"/>
                <w:sz w:val="20"/>
                <w:szCs w:val="20"/>
              </w:rPr>
              <w:t xml:space="preserve">Empower the circle of care with </w:t>
            </w:r>
            <w:r w:rsidR="00062CC4" w:rsidRPr="00D105C8">
              <w:rPr>
                <w:rFonts w:cs="Arial"/>
                <w:color w:val="auto"/>
                <w:sz w:val="20"/>
                <w:szCs w:val="20"/>
              </w:rPr>
              <w:t>tools to support the</w:t>
            </w:r>
            <w:r w:rsidR="009F3FD6" w:rsidRPr="00D105C8">
              <w:rPr>
                <w:rFonts w:cs="Arial"/>
                <w:color w:val="auto"/>
                <w:sz w:val="20"/>
                <w:szCs w:val="20"/>
              </w:rPr>
              <w:t xml:space="preserve"> </w:t>
            </w:r>
            <w:r w:rsidR="00515931" w:rsidRPr="00D105C8">
              <w:rPr>
                <w:rFonts w:cs="Arial"/>
                <w:color w:val="auto"/>
                <w:sz w:val="20"/>
                <w:szCs w:val="20"/>
              </w:rPr>
              <w:t>patient</w:t>
            </w:r>
            <w:r w:rsidR="00514C6C" w:rsidRPr="00D105C8">
              <w:rPr>
                <w:rFonts w:cs="Arial"/>
                <w:color w:val="auto"/>
                <w:sz w:val="20"/>
                <w:szCs w:val="20"/>
              </w:rPr>
              <w:t xml:space="preserve"> by granting them visibility </w:t>
            </w:r>
            <w:r w:rsidR="006D7424" w:rsidRPr="00D105C8">
              <w:rPr>
                <w:rFonts w:cs="Arial"/>
                <w:color w:val="auto"/>
                <w:sz w:val="20"/>
                <w:szCs w:val="20"/>
              </w:rPr>
              <w:t>into the</w:t>
            </w:r>
            <w:r w:rsidR="00CA565E" w:rsidRPr="00D105C8">
              <w:rPr>
                <w:rFonts w:cs="Arial"/>
                <w:color w:val="auto"/>
                <w:sz w:val="20"/>
                <w:szCs w:val="20"/>
              </w:rPr>
              <w:t xml:space="preserve"> system operation and how it can be personalized to the </w:t>
            </w:r>
            <w:r w:rsidR="006D7424" w:rsidRPr="00D105C8">
              <w:rPr>
                <w:rFonts w:cs="Arial"/>
                <w:color w:val="auto"/>
                <w:sz w:val="20"/>
                <w:szCs w:val="20"/>
              </w:rPr>
              <w:t>user.</w:t>
            </w:r>
          </w:p>
          <w:p w14:paraId="4E1B7F9E" w14:textId="4B5BD6E3" w:rsidR="006D7424" w:rsidRPr="00D105C8" w:rsidRDefault="006D7424" w:rsidP="00CD57FD">
            <w:pPr>
              <w:numPr>
                <w:ilvl w:val="0"/>
                <w:numId w:val="4"/>
              </w:numPr>
              <w:spacing w:after="0"/>
              <w:rPr>
                <w:rFonts w:cs="Arial"/>
                <w:color w:val="auto"/>
                <w:sz w:val="20"/>
                <w:szCs w:val="20"/>
              </w:rPr>
            </w:pPr>
            <w:r w:rsidRPr="00D105C8">
              <w:rPr>
                <w:rFonts w:cs="Arial"/>
                <w:color w:val="auto"/>
                <w:sz w:val="20"/>
                <w:szCs w:val="20"/>
              </w:rPr>
              <w:t xml:space="preserve">Provide data and analytics that can be used to drive </w:t>
            </w:r>
            <w:r w:rsidR="007640CB" w:rsidRPr="00D105C8">
              <w:rPr>
                <w:rFonts w:cs="Arial"/>
                <w:color w:val="auto"/>
                <w:sz w:val="20"/>
                <w:szCs w:val="20"/>
              </w:rPr>
              <w:t>evidence-based</w:t>
            </w:r>
            <w:r w:rsidRPr="00D105C8">
              <w:rPr>
                <w:rFonts w:cs="Arial"/>
                <w:color w:val="auto"/>
                <w:sz w:val="20"/>
                <w:szCs w:val="20"/>
              </w:rPr>
              <w:t xml:space="preserve"> </w:t>
            </w:r>
            <w:r w:rsidR="007640CB" w:rsidRPr="00D105C8">
              <w:rPr>
                <w:rFonts w:cs="Arial"/>
                <w:color w:val="auto"/>
                <w:sz w:val="20"/>
                <w:szCs w:val="20"/>
              </w:rPr>
              <w:t>treatment programs</w:t>
            </w:r>
          </w:p>
          <w:p w14:paraId="3FB5C77A" w14:textId="77777777" w:rsidR="00D9457C" w:rsidRPr="00D105C8" w:rsidRDefault="00D9457C" w:rsidP="00D40F8A">
            <w:pPr>
              <w:spacing w:after="0"/>
              <w:rPr>
                <w:rFonts w:cs="Arial"/>
                <w:color w:val="auto"/>
                <w:sz w:val="20"/>
                <w:szCs w:val="20"/>
              </w:rPr>
            </w:pPr>
          </w:p>
          <w:p w14:paraId="5AB46D2B" w14:textId="574EB899" w:rsidR="00D9457C" w:rsidRPr="00D105C8" w:rsidRDefault="00265AA4" w:rsidP="00D40F8A">
            <w:pPr>
              <w:spacing w:after="0"/>
              <w:rPr>
                <w:rFonts w:cs="Arial"/>
                <w:b/>
                <w:bCs/>
                <w:color w:val="auto"/>
                <w:sz w:val="20"/>
                <w:szCs w:val="20"/>
              </w:rPr>
            </w:pPr>
            <w:r w:rsidRPr="00D105C8">
              <w:rPr>
                <w:rFonts w:cs="Arial"/>
                <w:b/>
                <w:bCs/>
                <w:color w:val="auto"/>
                <w:sz w:val="20"/>
                <w:szCs w:val="20"/>
              </w:rPr>
              <w:t xml:space="preserve">Integrated </w:t>
            </w:r>
            <w:r w:rsidR="00D9457C" w:rsidRPr="00D105C8">
              <w:rPr>
                <w:rFonts w:cs="Arial"/>
                <w:b/>
                <w:bCs/>
                <w:color w:val="auto"/>
                <w:sz w:val="20"/>
                <w:szCs w:val="20"/>
              </w:rPr>
              <w:t>IoT</w:t>
            </w:r>
            <w:r w:rsidRPr="00D105C8">
              <w:rPr>
                <w:rFonts w:cs="Arial"/>
                <w:b/>
                <w:bCs/>
                <w:color w:val="auto"/>
                <w:sz w:val="20"/>
                <w:szCs w:val="20"/>
              </w:rPr>
              <w:t xml:space="preserve"> </w:t>
            </w:r>
            <w:r w:rsidR="00E4370B" w:rsidRPr="00D105C8">
              <w:rPr>
                <w:rFonts w:cs="Arial"/>
                <w:b/>
                <w:bCs/>
                <w:color w:val="auto"/>
                <w:sz w:val="20"/>
                <w:szCs w:val="20"/>
              </w:rPr>
              <w:t>Controls</w:t>
            </w:r>
            <w:r w:rsidR="005A5004" w:rsidRPr="00D105C8">
              <w:rPr>
                <w:rFonts w:cs="Arial"/>
                <w:b/>
                <w:bCs/>
                <w:color w:val="auto"/>
                <w:sz w:val="20"/>
                <w:szCs w:val="20"/>
              </w:rPr>
              <w:t xml:space="preserve"> &amp; Virtual Assistance</w:t>
            </w:r>
          </w:p>
          <w:p w14:paraId="540F41C2" w14:textId="5AF4E5AF" w:rsidR="005A5004" w:rsidRPr="00D105C8" w:rsidRDefault="00B15A64" w:rsidP="005A5004">
            <w:pPr>
              <w:numPr>
                <w:ilvl w:val="0"/>
                <w:numId w:val="4"/>
              </w:numPr>
              <w:spacing w:after="0"/>
              <w:rPr>
                <w:rFonts w:cs="Arial"/>
                <w:color w:val="auto"/>
                <w:sz w:val="20"/>
                <w:szCs w:val="20"/>
              </w:rPr>
            </w:pPr>
            <w:r w:rsidRPr="00D105C8">
              <w:rPr>
                <w:rFonts w:cs="Arial"/>
                <w:color w:val="auto"/>
                <w:sz w:val="20"/>
                <w:szCs w:val="20"/>
              </w:rPr>
              <w:t xml:space="preserve">Empower the users to </w:t>
            </w:r>
            <w:r w:rsidR="00967EA6" w:rsidRPr="00D105C8">
              <w:rPr>
                <w:rFonts w:cs="Arial"/>
                <w:color w:val="auto"/>
                <w:sz w:val="20"/>
                <w:szCs w:val="20"/>
              </w:rPr>
              <w:t>‘</w:t>
            </w:r>
            <w:r w:rsidRPr="00D105C8">
              <w:rPr>
                <w:rFonts w:cs="Arial"/>
                <w:color w:val="auto"/>
                <w:sz w:val="20"/>
                <w:szCs w:val="20"/>
              </w:rPr>
              <w:t>’</w:t>
            </w:r>
            <w:r w:rsidR="00967EA6" w:rsidRPr="00D105C8">
              <w:rPr>
                <w:rFonts w:cs="Arial"/>
                <w:color w:val="auto"/>
                <w:sz w:val="20"/>
                <w:szCs w:val="20"/>
              </w:rPr>
              <w:t>get things</w:t>
            </w:r>
            <w:r w:rsidR="00695405" w:rsidRPr="00D105C8">
              <w:rPr>
                <w:rFonts w:cs="Arial"/>
                <w:color w:val="auto"/>
                <w:sz w:val="20"/>
                <w:szCs w:val="20"/>
              </w:rPr>
              <w:t xml:space="preserve"> </w:t>
            </w:r>
            <w:r w:rsidRPr="00D105C8">
              <w:rPr>
                <w:rFonts w:cs="Arial"/>
                <w:color w:val="auto"/>
                <w:sz w:val="20"/>
                <w:szCs w:val="20"/>
              </w:rPr>
              <w:t>done”</w:t>
            </w:r>
            <w:r w:rsidR="005C302E" w:rsidRPr="00D105C8">
              <w:rPr>
                <w:rFonts w:cs="Arial"/>
                <w:color w:val="auto"/>
                <w:sz w:val="20"/>
                <w:szCs w:val="20"/>
              </w:rPr>
              <w:t xml:space="preserve"> through home automation</w:t>
            </w:r>
            <w:r w:rsidR="00B36CCA" w:rsidRPr="00D105C8">
              <w:rPr>
                <w:rFonts w:cs="Arial"/>
                <w:color w:val="auto"/>
                <w:sz w:val="20"/>
                <w:szCs w:val="20"/>
              </w:rPr>
              <w:t xml:space="preserve"> and IoT device control</w:t>
            </w:r>
          </w:p>
          <w:p w14:paraId="7741E839" w14:textId="035D4A5B" w:rsidR="00D9457C" w:rsidRPr="00B15A64" w:rsidRDefault="00D07334" w:rsidP="00D40F8A">
            <w:pPr>
              <w:numPr>
                <w:ilvl w:val="0"/>
                <w:numId w:val="4"/>
              </w:numPr>
              <w:spacing w:after="0"/>
              <w:rPr>
                <w:rFonts w:cs="Arial"/>
                <w:color w:val="auto"/>
                <w:sz w:val="20"/>
                <w:szCs w:val="20"/>
              </w:rPr>
            </w:pPr>
            <w:r w:rsidRPr="00D105C8">
              <w:rPr>
                <w:rFonts w:cs="Arial"/>
                <w:color w:val="auto"/>
                <w:sz w:val="20"/>
                <w:szCs w:val="20"/>
              </w:rPr>
              <w:t>Grant</w:t>
            </w:r>
            <w:r w:rsidR="000821B7" w:rsidRPr="00D105C8">
              <w:rPr>
                <w:rFonts w:cs="Arial"/>
                <w:color w:val="auto"/>
                <w:sz w:val="20"/>
                <w:szCs w:val="20"/>
              </w:rPr>
              <w:t xml:space="preserve"> them the ability to </w:t>
            </w:r>
            <w:r w:rsidR="00BC48FF" w:rsidRPr="00D105C8">
              <w:rPr>
                <w:rFonts w:cs="Arial"/>
                <w:color w:val="auto"/>
                <w:sz w:val="20"/>
                <w:szCs w:val="20"/>
              </w:rPr>
              <w:t>speak with</w:t>
            </w:r>
            <w:r w:rsidR="001849CC" w:rsidRPr="00D105C8">
              <w:rPr>
                <w:rFonts w:cs="Arial"/>
                <w:color w:val="auto"/>
                <w:sz w:val="20"/>
                <w:szCs w:val="20"/>
              </w:rPr>
              <w:t xml:space="preserve"> virtual assistant services, like Alexa, </w:t>
            </w:r>
            <w:r w:rsidR="00F43D9C" w:rsidRPr="00D105C8">
              <w:rPr>
                <w:rFonts w:cs="Arial"/>
                <w:color w:val="auto"/>
                <w:sz w:val="20"/>
                <w:szCs w:val="20"/>
              </w:rPr>
              <w:t xml:space="preserve">for entertainment, </w:t>
            </w:r>
            <w:r w:rsidR="00F2609F" w:rsidRPr="00D105C8">
              <w:rPr>
                <w:rFonts w:cs="Arial"/>
                <w:color w:val="auto"/>
                <w:sz w:val="20"/>
                <w:szCs w:val="20"/>
              </w:rPr>
              <w:t>productivity</w:t>
            </w:r>
            <w:r w:rsidR="00BC78C1" w:rsidRPr="00D105C8">
              <w:rPr>
                <w:rFonts w:cs="Arial"/>
                <w:color w:val="auto"/>
                <w:sz w:val="20"/>
                <w:szCs w:val="20"/>
              </w:rPr>
              <w:t>, and</w:t>
            </w:r>
            <w:r w:rsidR="001B35E2" w:rsidRPr="00D105C8">
              <w:rPr>
                <w:rFonts w:cs="Arial"/>
                <w:color w:val="auto"/>
                <w:sz w:val="20"/>
                <w:szCs w:val="20"/>
              </w:rPr>
              <w:t xml:space="preserve"> creative </w:t>
            </w:r>
            <w:r w:rsidR="00B15A64" w:rsidRPr="00D105C8">
              <w:rPr>
                <w:rFonts w:cs="Arial"/>
                <w:color w:val="auto"/>
                <w:sz w:val="20"/>
                <w:szCs w:val="20"/>
              </w:rPr>
              <w:t>expression</w:t>
            </w:r>
          </w:p>
        </w:tc>
        <w:tc>
          <w:tcPr>
            <w:tcW w:w="4589" w:type="dxa"/>
          </w:tcPr>
          <w:p w14:paraId="30C4A88D" w14:textId="53CE51C8" w:rsidR="00E20F62" w:rsidRPr="00D105C8" w:rsidRDefault="00050D83" w:rsidP="00E20F62">
            <w:pPr>
              <w:spacing w:after="0"/>
              <w:rPr>
                <w:rFonts w:cs="Arial"/>
                <w:b/>
                <w:bCs/>
                <w:color w:val="auto"/>
                <w:sz w:val="20"/>
                <w:szCs w:val="20"/>
              </w:rPr>
            </w:pPr>
            <w:r w:rsidRPr="00D105C8">
              <w:rPr>
                <w:rFonts w:cs="Arial"/>
                <w:b/>
                <w:bCs/>
                <w:color w:val="auto"/>
                <w:sz w:val="20"/>
                <w:szCs w:val="20"/>
              </w:rPr>
              <w:t>Competition</w:t>
            </w:r>
          </w:p>
          <w:p w14:paraId="75F5BDC7" w14:textId="7135A0C0" w:rsidR="00E20F62" w:rsidRPr="00D105C8" w:rsidRDefault="00E20F62" w:rsidP="00E20F62">
            <w:pPr>
              <w:numPr>
                <w:ilvl w:val="0"/>
                <w:numId w:val="3"/>
              </w:numPr>
              <w:spacing w:after="0"/>
              <w:rPr>
                <w:rFonts w:cs="Arial"/>
                <w:color w:val="auto"/>
                <w:sz w:val="20"/>
                <w:szCs w:val="20"/>
              </w:rPr>
            </w:pPr>
            <w:r w:rsidRPr="00D105C8">
              <w:rPr>
                <w:rFonts w:cs="Arial"/>
                <w:color w:val="auto"/>
                <w:sz w:val="20"/>
                <w:szCs w:val="20"/>
              </w:rPr>
              <w:t>New consumer AR/MR hardware coupled with a</w:t>
            </w:r>
            <w:r w:rsidR="008D355E" w:rsidRPr="00D105C8">
              <w:rPr>
                <w:rFonts w:cs="Arial"/>
                <w:color w:val="auto"/>
                <w:sz w:val="20"/>
                <w:szCs w:val="20"/>
              </w:rPr>
              <w:t xml:space="preserve"> low-cost</w:t>
            </w:r>
            <w:r w:rsidRPr="00D105C8">
              <w:rPr>
                <w:rFonts w:cs="Arial"/>
                <w:color w:val="auto"/>
                <w:sz w:val="20"/>
                <w:szCs w:val="20"/>
              </w:rPr>
              <w:t xml:space="preserve"> </w:t>
            </w:r>
            <w:r w:rsidR="00705119" w:rsidRPr="00D105C8">
              <w:rPr>
                <w:rFonts w:cs="Arial"/>
                <w:color w:val="auto"/>
                <w:sz w:val="20"/>
                <w:szCs w:val="20"/>
              </w:rPr>
              <w:t>AAC</w:t>
            </w:r>
            <w:r w:rsidRPr="00D105C8">
              <w:rPr>
                <w:rFonts w:cs="Arial"/>
                <w:color w:val="auto"/>
                <w:sz w:val="20"/>
                <w:szCs w:val="20"/>
              </w:rPr>
              <w:t xml:space="preserve"> </w:t>
            </w:r>
            <w:r w:rsidR="00E85E9E" w:rsidRPr="00D105C8">
              <w:rPr>
                <w:rFonts w:cs="Arial"/>
                <w:color w:val="auto"/>
                <w:sz w:val="20"/>
                <w:szCs w:val="20"/>
              </w:rPr>
              <w:t xml:space="preserve">software </w:t>
            </w:r>
            <w:r w:rsidRPr="00D105C8">
              <w:rPr>
                <w:rFonts w:cs="Arial"/>
                <w:color w:val="auto"/>
                <w:sz w:val="20"/>
                <w:szCs w:val="20"/>
              </w:rPr>
              <w:t>application</w:t>
            </w:r>
            <w:r w:rsidR="009A6183" w:rsidRPr="00D105C8">
              <w:rPr>
                <w:rFonts w:cs="Arial"/>
                <w:color w:val="auto"/>
                <w:sz w:val="20"/>
                <w:szCs w:val="20"/>
              </w:rPr>
              <w:t>.</w:t>
            </w:r>
          </w:p>
          <w:p w14:paraId="3AEDA2C2" w14:textId="2FA94941" w:rsidR="00E20F62" w:rsidRPr="00D105C8" w:rsidRDefault="00FE4F4F" w:rsidP="00E20F62">
            <w:pPr>
              <w:numPr>
                <w:ilvl w:val="0"/>
                <w:numId w:val="3"/>
              </w:numPr>
              <w:spacing w:after="0"/>
              <w:rPr>
                <w:rFonts w:cs="Arial"/>
                <w:color w:val="auto"/>
                <w:sz w:val="20"/>
                <w:szCs w:val="20"/>
              </w:rPr>
            </w:pPr>
            <w:r w:rsidRPr="00D105C8">
              <w:rPr>
                <w:rFonts w:cs="Arial"/>
                <w:color w:val="auto"/>
                <w:sz w:val="20"/>
                <w:szCs w:val="20"/>
              </w:rPr>
              <w:t>Leading technology company directly launches</w:t>
            </w:r>
            <w:r w:rsidR="00D84962" w:rsidRPr="00D105C8">
              <w:rPr>
                <w:rFonts w:cs="Arial"/>
                <w:color w:val="auto"/>
                <w:sz w:val="20"/>
                <w:szCs w:val="20"/>
              </w:rPr>
              <w:t xml:space="preserve"> free</w:t>
            </w:r>
            <w:r w:rsidRPr="00D105C8">
              <w:rPr>
                <w:rFonts w:cs="Arial"/>
                <w:color w:val="auto"/>
                <w:sz w:val="20"/>
                <w:szCs w:val="20"/>
              </w:rPr>
              <w:t xml:space="preserve"> features or apps for speech generation on consumer </w:t>
            </w:r>
            <w:r w:rsidR="004D6F72" w:rsidRPr="00D105C8">
              <w:rPr>
                <w:rFonts w:cs="Arial"/>
                <w:color w:val="auto"/>
                <w:sz w:val="20"/>
                <w:szCs w:val="20"/>
              </w:rPr>
              <w:t>AR/VR devices</w:t>
            </w:r>
          </w:p>
          <w:p w14:paraId="74B7302D" w14:textId="69C0B4DA" w:rsidR="009A6183" w:rsidRPr="00D105C8" w:rsidRDefault="009A6183" w:rsidP="00E20F62">
            <w:pPr>
              <w:numPr>
                <w:ilvl w:val="0"/>
                <w:numId w:val="3"/>
              </w:numPr>
              <w:spacing w:after="0"/>
              <w:rPr>
                <w:rFonts w:cs="Arial"/>
                <w:color w:val="auto"/>
                <w:sz w:val="20"/>
                <w:szCs w:val="20"/>
              </w:rPr>
            </w:pPr>
            <w:r w:rsidRPr="00D105C8">
              <w:rPr>
                <w:rFonts w:cs="Arial"/>
                <w:color w:val="auto"/>
                <w:sz w:val="20"/>
                <w:szCs w:val="20"/>
              </w:rPr>
              <w:t xml:space="preserve">AAC companies partner with </w:t>
            </w:r>
            <w:r w:rsidR="008D355E" w:rsidRPr="00D105C8">
              <w:rPr>
                <w:rFonts w:cs="Arial"/>
                <w:color w:val="auto"/>
                <w:sz w:val="20"/>
                <w:szCs w:val="20"/>
              </w:rPr>
              <w:t>an</w:t>
            </w:r>
            <w:r w:rsidRPr="00D105C8">
              <w:rPr>
                <w:rFonts w:cs="Arial"/>
                <w:color w:val="auto"/>
                <w:sz w:val="20"/>
                <w:szCs w:val="20"/>
              </w:rPr>
              <w:t xml:space="preserve"> </w:t>
            </w:r>
            <w:r w:rsidR="004D6F72" w:rsidRPr="00D105C8">
              <w:rPr>
                <w:rFonts w:cs="Arial"/>
                <w:color w:val="auto"/>
                <w:sz w:val="20"/>
                <w:szCs w:val="20"/>
              </w:rPr>
              <w:t>AR/VR</w:t>
            </w:r>
            <w:r w:rsidRPr="00D105C8">
              <w:rPr>
                <w:rFonts w:cs="Arial"/>
                <w:color w:val="auto"/>
                <w:sz w:val="20"/>
                <w:szCs w:val="20"/>
              </w:rPr>
              <w:t xml:space="preserve"> company to port their </w:t>
            </w:r>
            <w:r w:rsidR="00227B8F" w:rsidRPr="00D105C8">
              <w:rPr>
                <w:rFonts w:cs="Arial"/>
                <w:color w:val="auto"/>
                <w:sz w:val="20"/>
                <w:szCs w:val="20"/>
              </w:rPr>
              <w:t xml:space="preserve">current software </w:t>
            </w:r>
            <w:r w:rsidRPr="00D105C8">
              <w:rPr>
                <w:rFonts w:cs="Arial"/>
                <w:color w:val="auto"/>
                <w:sz w:val="20"/>
                <w:szCs w:val="20"/>
              </w:rPr>
              <w:t xml:space="preserve">applications to </w:t>
            </w:r>
            <w:r w:rsidR="001663D3" w:rsidRPr="00D105C8">
              <w:rPr>
                <w:rFonts w:cs="Arial"/>
                <w:color w:val="auto"/>
                <w:sz w:val="20"/>
                <w:szCs w:val="20"/>
              </w:rPr>
              <w:t>an</w:t>
            </w:r>
            <w:r w:rsidRPr="00D105C8">
              <w:rPr>
                <w:rFonts w:cs="Arial"/>
                <w:color w:val="auto"/>
                <w:sz w:val="20"/>
                <w:szCs w:val="20"/>
              </w:rPr>
              <w:t xml:space="preserve"> </w:t>
            </w:r>
            <w:r w:rsidR="001663D3" w:rsidRPr="00D105C8">
              <w:rPr>
                <w:rFonts w:cs="Arial"/>
                <w:color w:val="auto"/>
                <w:sz w:val="20"/>
                <w:szCs w:val="20"/>
              </w:rPr>
              <w:t xml:space="preserve">AR/VR </w:t>
            </w:r>
            <w:r w:rsidRPr="00D105C8">
              <w:rPr>
                <w:rFonts w:cs="Arial"/>
                <w:color w:val="auto"/>
                <w:sz w:val="20"/>
                <w:szCs w:val="20"/>
              </w:rPr>
              <w:t>device.</w:t>
            </w:r>
          </w:p>
          <w:p w14:paraId="2D719794" w14:textId="77777777" w:rsidR="00FE4F4F" w:rsidRPr="00D105C8" w:rsidRDefault="00FE4F4F" w:rsidP="00FE4F4F">
            <w:pPr>
              <w:spacing w:after="0"/>
              <w:rPr>
                <w:rFonts w:cs="Arial"/>
                <w:color w:val="auto"/>
                <w:sz w:val="20"/>
                <w:szCs w:val="20"/>
              </w:rPr>
            </w:pPr>
          </w:p>
          <w:p w14:paraId="46FCA6F4" w14:textId="77777777" w:rsidR="00FE4F4F" w:rsidRPr="00D105C8" w:rsidRDefault="00FE4F4F" w:rsidP="00FE4F4F">
            <w:pPr>
              <w:spacing w:after="0"/>
              <w:rPr>
                <w:rFonts w:cs="Arial"/>
                <w:color w:val="auto"/>
                <w:sz w:val="20"/>
                <w:szCs w:val="20"/>
              </w:rPr>
            </w:pPr>
            <w:r w:rsidRPr="00D105C8">
              <w:rPr>
                <w:rFonts w:cs="Arial"/>
                <w:b/>
                <w:bCs/>
                <w:color w:val="auto"/>
                <w:sz w:val="20"/>
                <w:szCs w:val="20"/>
              </w:rPr>
              <w:t>Talent</w:t>
            </w:r>
          </w:p>
          <w:p w14:paraId="19FA857C" w14:textId="77777777" w:rsidR="009A6183" w:rsidRPr="00D105C8" w:rsidRDefault="009A6183" w:rsidP="009A6183">
            <w:pPr>
              <w:numPr>
                <w:ilvl w:val="0"/>
                <w:numId w:val="3"/>
              </w:numPr>
              <w:spacing w:after="0"/>
              <w:rPr>
                <w:rFonts w:cs="Arial"/>
                <w:color w:val="auto"/>
                <w:sz w:val="20"/>
                <w:szCs w:val="20"/>
              </w:rPr>
            </w:pPr>
            <w:r w:rsidRPr="00D105C8">
              <w:rPr>
                <w:rFonts w:cs="Arial"/>
                <w:color w:val="auto"/>
                <w:sz w:val="20"/>
                <w:szCs w:val="20"/>
              </w:rPr>
              <w:t>Critical employee talent is poached by larger, more established companies to build competitive products or services.</w:t>
            </w:r>
          </w:p>
          <w:p w14:paraId="0B9A5348" w14:textId="77777777" w:rsidR="009A6183" w:rsidRPr="00D105C8" w:rsidRDefault="009A6183" w:rsidP="009A6183">
            <w:pPr>
              <w:spacing w:after="0"/>
              <w:rPr>
                <w:rFonts w:cs="Arial"/>
                <w:color w:val="auto"/>
                <w:sz w:val="20"/>
                <w:szCs w:val="20"/>
              </w:rPr>
            </w:pPr>
          </w:p>
          <w:p w14:paraId="068F4974" w14:textId="2EA512D6" w:rsidR="009A6183" w:rsidRPr="00D105C8" w:rsidRDefault="009A6183" w:rsidP="009A6183">
            <w:pPr>
              <w:spacing w:after="0"/>
              <w:rPr>
                <w:rFonts w:cs="Arial"/>
                <w:color w:val="auto"/>
                <w:sz w:val="20"/>
                <w:szCs w:val="20"/>
              </w:rPr>
            </w:pPr>
            <w:r w:rsidRPr="00D105C8">
              <w:rPr>
                <w:rFonts w:cs="Arial"/>
                <w:b/>
                <w:bCs/>
                <w:color w:val="auto"/>
                <w:sz w:val="20"/>
                <w:szCs w:val="20"/>
              </w:rPr>
              <w:t>Supply Chain</w:t>
            </w:r>
          </w:p>
          <w:p w14:paraId="4201A196" w14:textId="2C472049" w:rsidR="009A6183" w:rsidRPr="00D105C8" w:rsidRDefault="009A6183" w:rsidP="009A6183">
            <w:pPr>
              <w:numPr>
                <w:ilvl w:val="0"/>
                <w:numId w:val="3"/>
              </w:numPr>
              <w:spacing w:after="0"/>
              <w:rPr>
                <w:rFonts w:cs="Arial"/>
                <w:color w:val="auto"/>
                <w:sz w:val="20"/>
                <w:szCs w:val="20"/>
              </w:rPr>
            </w:pPr>
            <w:r w:rsidRPr="00D105C8">
              <w:rPr>
                <w:rFonts w:cs="Arial"/>
                <w:color w:val="auto"/>
                <w:sz w:val="20"/>
                <w:szCs w:val="20"/>
              </w:rPr>
              <w:t>Vendors and suppliers are unable to deliver core components with the desired lead times or quantities</w:t>
            </w:r>
            <w:r w:rsidR="00120FCC" w:rsidRPr="00D105C8">
              <w:rPr>
                <w:rFonts w:cs="Arial"/>
                <w:color w:val="auto"/>
                <w:sz w:val="20"/>
                <w:szCs w:val="20"/>
              </w:rPr>
              <w:t>. Resulting in delays to a product launch or overall product availability</w:t>
            </w:r>
          </w:p>
          <w:p w14:paraId="3676C2BA" w14:textId="3E6D8BD6" w:rsidR="009A6183" w:rsidRPr="009A6183" w:rsidRDefault="009A6183" w:rsidP="009A6183">
            <w:pPr>
              <w:spacing w:after="0"/>
              <w:rPr>
                <w:rFonts w:cs="Arial"/>
                <w:sz w:val="20"/>
                <w:szCs w:val="20"/>
              </w:rPr>
            </w:pPr>
          </w:p>
        </w:tc>
      </w:tr>
    </w:tbl>
    <w:p w14:paraId="235EDF00" w14:textId="77777777" w:rsidR="00783FC2" w:rsidRPr="009973E3" w:rsidRDefault="00783FC2" w:rsidP="00783FC2">
      <w:pPr>
        <w:rPr>
          <w:rStyle w:val="IntenseEmphasis"/>
        </w:rPr>
      </w:pPr>
    </w:p>
    <w:p w14:paraId="6942C68A" w14:textId="77777777" w:rsidR="00783FC2" w:rsidRDefault="00783FC2" w:rsidP="00783FC2">
      <w:pPr>
        <w:pStyle w:val="Heading1"/>
      </w:pPr>
      <w:bookmarkStart w:id="1" w:name="_Toc107587114"/>
      <w:r>
        <w:lastRenderedPageBreak/>
        <w:t>Product Overview</w:t>
      </w:r>
      <w:bookmarkEnd w:id="1"/>
      <w:r>
        <w:t xml:space="preserve"> </w:t>
      </w:r>
    </w:p>
    <w:p w14:paraId="41C7822F" w14:textId="77777777" w:rsidR="00783FC2" w:rsidRDefault="00783FC2" w:rsidP="00783FC2">
      <w:pPr>
        <w:pStyle w:val="Heading2"/>
      </w:pPr>
      <w:bookmarkStart w:id="2" w:name="_Toc107587115"/>
      <w:r>
        <w:t>Product Goals &amp; High-Level Features</w:t>
      </w:r>
      <w:bookmarkEnd w:id="2"/>
    </w:p>
    <w:p w14:paraId="1DDA2E0D" w14:textId="77777777" w:rsidR="00783FC2" w:rsidRDefault="00783FC2" w:rsidP="00783FC2">
      <w:pPr>
        <w:rPr>
          <w:rStyle w:val="IntenseEmphasis"/>
        </w:rPr>
      </w:pPr>
      <w:r>
        <w:rPr>
          <w:rStyle w:val="IntenseEmphasis"/>
        </w:rPr>
        <w:t>The desired</w:t>
      </w:r>
      <w:r w:rsidRPr="00504B1E">
        <w:rPr>
          <w:rStyle w:val="IntenseEmphasis"/>
        </w:rPr>
        <w:t xml:space="preserve"> long-term impact of our product or new feature set — including metrics for success</w:t>
      </w:r>
    </w:p>
    <w:p w14:paraId="7F4066F7" w14:textId="77777777" w:rsidR="00D105C8" w:rsidRDefault="00D105C8" w:rsidP="00783FC2">
      <w:pPr>
        <w:rPr>
          <w:rStyle w:val="IntenseEmphasis"/>
        </w:rPr>
      </w:pPr>
    </w:p>
    <w:p w14:paraId="4E3D6551" w14:textId="31707CCF" w:rsidR="00151A65" w:rsidRDefault="00FA600D" w:rsidP="00AB012E">
      <w:pPr>
        <w:pStyle w:val="Heading3"/>
      </w:pPr>
      <w:r>
        <w:t>High-Level</w:t>
      </w:r>
      <w:r w:rsidR="00151A65">
        <w:t xml:space="preserve"> Features</w:t>
      </w:r>
    </w:p>
    <w:p w14:paraId="5F877FCD" w14:textId="77777777" w:rsidR="009301DF" w:rsidRDefault="009301DF" w:rsidP="00151A65"/>
    <w:p w14:paraId="61A9E89A" w14:textId="77777777" w:rsidR="00AB012E" w:rsidRPr="00F072C1" w:rsidRDefault="00AB012E" w:rsidP="00AB012E">
      <w:pPr>
        <w:pStyle w:val="Heading3"/>
      </w:pPr>
      <w:r>
        <w:t>Product Goals</w:t>
      </w:r>
    </w:p>
    <w:p w14:paraId="6493F071" w14:textId="77777777" w:rsidR="00EA6B87" w:rsidRDefault="00EA6B87" w:rsidP="00783FC2">
      <w:pPr>
        <w:rPr>
          <w:rStyle w:val="IntenseEmphasis"/>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1144" w14:paraId="21547A09" w14:textId="77777777" w:rsidTr="00761144">
        <w:tc>
          <w:tcPr>
            <w:tcW w:w="4675" w:type="dxa"/>
          </w:tcPr>
          <w:p w14:paraId="730E1551" w14:textId="77777777" w:rsidR="00761144" w:rsidRPr="00761144" w:rsidRDefault="00761144" w:rsidP="00761144">
            <w:pPr>
              <w:rPr>
                <w:b/>
                <w:sz w:val="16"/>
                <w:szCs w:val="16"/>
              </w:rPr>
            </w:pPr>
            <w:r w:rsidRPr="00761144">
              <w:rPr>
                <w:b/>
                <w:bCs/>
                <w:sz w:val="16"/>
                <w:szCs w:val="16"/>
              </w:rPr>
              <w:t>Business-driven goals</w:t>
            </w:r>
          </w:p>
          <w:p w14:paraId="7E54CBE5" w14:textId="77777777" w:rsidR="00761144" w:rsidRPr="00761144" w:rsidRDefault="00761144" w:rsidP="00761144">
            <w:pPr>
              <w:rPr>
                <w:sz w:val="16"/>
                <w:szCs w:val="16"/>
              </w:rPr>
            </w:pPr>
            <w:r w:rsidRPr="00761144">
              <w:rPr>
                <w:sz w:val="16"/>
                <w:szCs w:val="16"/>
              </w:rPr>
              <w:t>Goals focused on revenue, growth strategies, hiring and development, and cost-saving process improvements.</w:t>
            </w:r>
          </w:p>
          <w:p w14:paraId="4843964D" w14:textId="77777777" w:rsidR="00761144" w:rsidRDefault="00761144" w:rsidP="00783FC2">
            <w:pPr>
              <w:rPr>
                <w:rStyle w:val="IntenseEmphasis"/>
                <w:i w:val="0"/>
                <w:iCs w:val="0"/>
              </w:rPr>
            </w:pPr>
          </w:p>
        </w:tc>
        <w:tc>
          <w:tcPr>
            <w:tcW w:w="4675" w:type="dxa"/>
          </w:tcPr>
          <w:p w14:paraId="0AB5E430" w14:textId="77777777" w:rsidR="00761144" w:rsidRPr="00761144" w:rsidRDefault="00761144" w:rsidP="00761144">
            <w:pPr>
              <w:rPr>
                <w:sz w:val="16"/>
                <w:szCs w:val="16"/>
              </w:rPr>
            </w:pPr>
            <w:r w:rsidRPr="00761144">
              <w:rPr>
                <w:b/>
                <w:bCs/>
                <w:sz w:val="16"/>
                <w:szCs w:val="16"/>
              </w:rPr>
              <w:t>Market-driven goals</w:t>
            </w:r>
            <w:r w:rsidRPr="00761144">
              <w:rPr>
                <w:sz w:val="16"/>
                <w:szCs w:val="16"/>
              </w:rPr>
              <w:br/>
              <w:t>Goals related to market awareness, perception, and virality — like expanding into a new market, outperforming competitors, or developing strategic partnerships.</w:t>
            </w:r>
          </w:p>
          <w:p w14:paraId="63E9F478" w14:textId="77777777" w:rsidR="00761144" w:rsidRDefault="00761144" w:rsidP="00783FC2">
            <w:pPr>
              <w:rPr>
                <w:rStyle w:val="IntenseEmphasis"/>
                <w:i w:val="0"/>
                <w:iCs w:val="0"/>
              </w:rPr>
            </w:pPr>
          </w:p>
        </w:tc>
      </w:tr>
      <w:tr w:rsidR="00761144" w14:paraId="6091D463" w14:textId="77777777" w:rsidTr="00761144">
        <w:tc>
          <w:tcPr>
            <w:tcW w:w="4675" w:type="dxa"/>
          </w:tcPr>
          <w:p w14:paraId="40DA67F6" w14:textId="403A0DC8" w:rsidR="00761144" w:rsidRPr="003B38BA" w:rsidRDefault="00761144" w:rsidP="00783FC2">
            <w:pPr>
              <w:rPr>
                <w:rStyle w:val="IntenseEmphasis"/>
                <w:i w:val="0"/>
                <w:iCs w:val="0"/>
                <w:color w:val="auto"/>
                <w:sz w:val="16"/>
                <w:szCs w:val="16"/>
              </w:rPr>
            </w:pPr>
            <w:r w:rsidRPr="00761144">
              <w:rPr>
                <w:b/>
                <w:bCs/>
                <w:sz w:val="16"/>
                <w:szCs w:val="16"/>
              </w:rPr>
              <w:t>Customer-driven goals</w:t>
            </w:r>
            <w:r w:rsidRPr="00761144">
              <w:rPr>
                <w:sz w:val="16"/>
                <w:szCs w:val="16"/>
              </w:rPr>
              <w:br/>
              <w:t>Goals tied to customer happiness and the overall customer experience — measured by product usage, customer satisfaction, and value delivered.</w:t>
            </w:r>
          </w:p>
        </w:tc>
        <w:tc>
          <w:tcPr>
            <w:tcW w:w="4675" w:type="dxa"/>
          </w:tcPr>
          <w:p w14:paraId="15D32728" w14:textId="1AEA138B" w:rsidR="00761144" w:rsidRPr="003B38BA" w:rsidRDefault="00761144" w:rsidP="00783FC2">
            <w:pPr>
              <w:rPr>
                <w:rStyle w:val="IntenseEmphasis"/>
                <w:i w:val="0"/>
                <w:iCs w:val="0"/>
                <w:color w:val="auto"/>
                <w:sz w:val="16"/>
                <w:szCs w:val="16"/>
              </w:rPr>
            </w:pPr>
            <w:r w:rsidRPr="00761144">
              <w:rPr>
                <w:b/>
                <w:bCs/>
                <w:sz w:val="16"/>
                <w:szCs w:val="16"/>
              </w:rPr>
              <w:t>Portfolio/Product Roadmap-driven goals</w:t>
            </w:r>
            <w:r w:rsidRPr="00761144">
              <w:rPr>
                <w:sz w:val="16"/>
                <w:szCs w:val="16"/>
              </w:rPr>
              <w:br/>
              <w:t>Goals tied to the product portfolio strategy and roadmap— measured by strategic accomplishments, agility to bring innovative products to market, and return on investment</w:t>
            </w:r>
          </w:p>
        </w:tc>
      </w:tr>
    </w:tbl>
    <w:p w14:paraId="33E5425A" w14:textId="77777777" w:rsidR="00761144" w:rsidRPr="00761144" w:rsidRDefault="00761144" w:rsidP="00783FC2">
      <w:pPr>
        <w:rPr>
          <w:rStyle w:val="IntenseEmphasis"/>
          <w:i w:val="0"/>
          <w:iCs w:val="0"/>
        </w:rPr>
      </w:pPr>
    </w:p>
    <w:p w14:paraId="15FCB7EE" w14:textId="77777777" w:rsidR="00224CC3" w:rsidRPr="00637D45" w:rsidRDefault="00224CC3" w:rsidP="00224CC3">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600"/>
        <w:gridCol w:w="6760"/>
      </w:tblGrid>
      <w:tr w:rsidR="00224CC3" w:rsidRPr="00B82BFF" w14:paraId="20E14B79" w14:textId="77777777" w:rsidTr="0072570F">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DFAF" w14:textId="7F6BD092" w:rsidR="00224CC3" w:rsidRPr="009C284A" w:rsidRDefault="009C284A">
            <w:pPr>
              <w:rPr>
                <w:rFonts w:eastAsia="Times New Roman" w:cs="Arial"/>
                <w:b/>
                <w:bCs/>
                <w:color w:val="000000"/>
                <w:sz w:val="20"/>
                <w:szCs w:val="20"/>
              </w:rPr>
            </w:pPr>
            <w:r w:rsidRPr="009C284A">
              <w:rPr>
                <w:rFonts w:eastAsia="Times New Roman" w:cs="Arial"/>
                <w:b/>
                <w:bCs/>
                <w:color w:val="000000"/>
                <w:sz w:val="20"/>
                <w:szCs w:val="20"/>
              </w:rPr>
              <w:t>Product Goal Type</w:t>
            </w:r>
          </w:p>
        </w:tc>
        <w:tc>
          <w:tcPr>
            <w:tcW w:w="6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F539" w14:textId="47AF7B7F" w:rsidR="00224CC3" w:rsidRPr="006A224D" w:rsidRDefault="009C284A">
            <w:pPr>
              <w:rPr>
                <w:rStyle w:val="IntenseEmphasis"/>
              </w:rPr>
            </w:pPr>
            <w:r w:rsidRPr="009C284A">
              <w:rPr>
                <w:rFonts w:eastAsia="Times New Roman" w:cs="Arial"/>
                <w:b/>
                <w:bCs/>
                <w:color w:val="000000"/>
                <w:sz w:val="20"/>
                <w:szCs w:val="20"/>
              </w:rPr>
              <w:t xml:space="preserve">Product Goal </w:t>
            </w:r>
            <w:r>
              <w:rPr>
                <w:rFonts w:eastAsia="Times New Roman" w:cs="Arial"/>
                <w:b/>
                <w:bCs/>
                <w:color w:val="000000"/>
                <w:sz w:val="20"/>
                <w:szCs w:val="20"/>
              </w:rPr>
              <w:t>Description</w:t>
            </w:r>
          </w:p>
        </w:tc>
      </w:tr>
      <w:tr w:rsidR="00EC48BE" w:rsidRPr="00B82BFF" w14:paraId="589090D8" w14:textId="77777777" w:rsidTr="0072570F">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2A88" w14:textId="1BE6AA71" w:rsidR="00EC48BE" w:rsidRPr="00EC6759" w:rsidRDefault="00EC48BE" w:rsidP="00EC48BE">
            <w:pPr>
              <w:rPr>
                <w:rFonts w:eastAsia="Times New Roman" w:cs="Arial"/>
                <w:color w:val="000000"/>
                <w:sz w:val="20"/>
                <w:szCs w:val="20"/>
              </w:rPr>
            </w:pPr>
            <w:r>
              <w:rPr>
                <w:rFonts w:eastAsia="Times New Roman" w:cs="Arial"/>
                <w:color w:val="000000"/>
                <w:sz w:val="20"/>
                <w:szCs w:val="20"/>
              </w:rPr>
              <w:t>Business</w:t>
            </w:r>
          </w:p>
        </w:tc>
        <w:tc>
          <w:tcPr>
            <w:tcW w:w="6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76D4" w14:textId="77777777"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Increase company revenue</w:t>
            </w:r>
          </w:p>
          <w:p w14:paraId="51A6AB89" w14:textId="77777777"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24 months from launch</w:t>
            </w:r>
          </w:p>
          <w:p w14:paraId="29DB8B70" w14:textId="1CA011A4"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 $7.5M in new product revenue</w:t>
            </w:r>
            <w:r w:rsidR="00B00392">
              <w:rPr>
                <w:rFonts w:eastAsia="Times New Roman" w:cs="Arial"/>
                <w:color w:val="000000"/>
                <w:sz w:val="20"/>
                <w:szCs w:val="20"/>
              </w:rPr>
              <w:t xml:space="preserve"> from Nexus</w:t>
            </w:r>
          </w:p>
          <w:p w14:paraId="7DCB84F1" w14:textId="77777777" w:rsidR="00EC48BE" w:rsidRDefault="00EC48BE" w:rsidP="00EC48BE">
            <w:pPr>
              <w:rPr>
                <w:rStyle w:val="IntenseEmphasis"/>
                <w:rFonts w:eastAsia="Times New Roman" w:cs="Arial"/>
                <w:i w:val="0"/>
                <w:iCs w:val="0"/>
                <w:color w:val="000000"/>
                <w:sz w:val="20"/>
                <w:szCs w:val="20"/>
              </w:rPr>
            </w:pPr>
          </w:p>
          <w:p w14:paraId="03B818F3" w14:textId="6DE9DE6E"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w:t>
            </w:r>
            <w:r w:rsidR="00A34A04">
              <w:rPr>
                <w:rFonts w:eastAsia="Times New Roman" w:cs="Arial"/>
                <w:color w:val="000000"/>
                <w:sz w:val="20"/>
                <w:szCs w:val="20"/>
              </w:rPr>
              <w:t>Demonstrate</w:t>
            </w:r>
            <w:r w:rsidR="00CA1952">
              <w:rPr>
                <w:rFonts w:eastAsia="Times New Roman" w:cs="Arial"/>
                <w:color w:val="000000"/>
                <w:sz w:val="20"/>
                <w:szCs w:val="20"/>
              </w:rPr>
              <w:t xml:space="preserve"> product viability</w:t>
            </w:r>
          </w:p>
          <w:p w14:paraId="48A1DE72" w14:textId="32E4610D"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w:t>
            </w:r>
            <w:r w:rsidR="00CA1952">
              <w:rPr>
                <w:rFonts w:eastAsia="Times New Roman" w:cs="Arial"/>
                <w:color w:val="000000"/>
                <w:sz w:val="20"/>
                <w:szCs w:val="20"/>
              </w:rPr>
              <w:t>12</w:t>
            </w:r>
            <w:r>
              <w:rPr>
                <w:rFonts w:eastAsia="Times New Roman" w:cs="Arial"/>
                <w:color w:val="000000"/>
                <w:sz w:val="20"/>
                <w:szCs w:val="20"/>
              </w:rPr>
              <w:t xml:space="preserve"> months from launch</w:t>
            </w:r>
          </w:p>
          <w:p w14:paraId="2681B1D9" w14:textId="789DB7B5" w:rsidR="00EC48BE" w:rsidRPr="00EC48BE" w:rsidRDefault="00EC48BE" w:rsidP="00EC48BE">
            <w:pPr>
              <w:rPr>
                <w:rStyle w:val="IntenseEmphasis"/>
                <w:rFonts w:eastAsia="Times New Roman" w:cs="Arial"/>
                <w:i w:val="0"/>
                <w:iCs w:val="0"/>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w:t>
            </w:r>
            <w:r w:rsidR="00351057">
              <w:rPr>
                <w:rFonts w:eastAsia="Times New Roman" w:cs="Arial"/>
                <w:color w:val="000000"/>
                <w:sz w:val="20"/>
                <w:szCs w:val="20"/>
              </w:rPr>
              <w:t xml:space="preserve">55%+ </w:t>
            </w:r>
            <w:r w:rsidR="001B73FB">
              <w:rPr>
                <w:rFonts w:eastAsia="Times New Roman" w:cs="Arial"/>
                <w:color w:val="000000"/>
                <w:sz w:val="20"/>
                <w:szCs w:val="20"/>
              </w:rPr>
              <w:t>product gross margin</w:t>
            </w:r>
          </w:p>
        </w:tc>
      </w:tr>
      <w:tr w:rsidR="00EC48BE" w:rsidRPr="00B82BFF" w14:paraId="092ACD5F" w14:textId="77777777" w:rsidTr="0072570F">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1A575" w14:textId="71B7DB88" w:rsidR="00EC48BE" w:rsidRPr="00EC6759" w:rsidRDefault="00EC48BE" w:rsidP="00EC48BE">
            <w:pPr>
              <w:rPr>
                <w:rFonts w:eastAsia="Times New Roman" w:cs="Arial"/>
                <w:color w:val="000000"/>
                <w:sz w:val="20"/>
                <w:szCs w:val="20"/>
              </w:rPr>
            </w:pPr>
            <w:r>
              <w:rPr>
                <w:rFonts w:eastAsia="Times New Roman" w:cs="Arial"/>
                <w:color w:val="000000"/>
                <w:sz w:val="20"/>
                <w:szCs w:val="20"/>
              </w:rPr>
              <w:t>Portfolio / Product Roadmap</w:t>
            </w:r>
          </w:p>
        </w:tc>
        <w:tc>
          <w:tcPr>
            <w:tcW w:w="6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FF6E" w14:textId="7A28BE9A"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Build an agile and sustainable product innovation pipeline</w:t>
            </w:r>
          </w:p>
          <w:p w14:paraId="06BFF6EE" w14:textId="02F13CAA"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6 months from launch</w:t>
            </w:r>
          </w:p>
          <w:p w14:paraId="3941A9AD" w14:textId="77777777"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People, systems, and processes are optimized for bringing Cognixion One </w:t>
            </w:r>
            <w:proofErr w:type="gramStart"/>
            <w:r w:rsidR="005B7502">
              <w:rPr>
                <w:rFonts w:eastAsia="Times New Roman" w:cs="Arial"/>
                <w:color w:val="000000"/>
                <w:sz w:val="20"/>
                <w:szCs w:val="20"/>
              </w:rPr>
              <w:t>products</w:t>
            </w:r>
            <w:proofErr w:type="gramEnd"/>
            <w:r>
              <w:rPr>
                <w:rFonts w:eastAsia="Times New Roman" w:cs="Arial"/>
                <w:color w:val="000000"/>
                <w:sz w:val="20"/>
                <w:szCs w:val="20"/>
              </w:rPr>
              <w:t xml:space="preserve"> to market in &lt;6 months (concept </w:t>
            </w:r>
            <w:r w:rsidRPr="00384DDF">
              <w:rPr>
                <w:rFonts w:ascii="Wingdings" w:eastAsia="Wingdings" w:hAnsi="Wingdings" w:cs="Wingdings"/>
                <w:color w:val="000000"/>
                <w:sz w:val="20"/>
                <w:szCs w:val="20"/>
              </w:rPr>
              <w:t>à</w:t>
            </w:r>
            <w:r>
              <w:rPr>
                <w:rFonts w:eastAsia="Times New Roman" w:cs="Arial"/>
                <w:color w:val="000000"/>
                <w:sz w:val="20"/>
                <w:szCs w:val="20"/>
              </w:rPr>
              <w:t xml:space="preserve"> launch)</w:t>
            </w:r>
          </w:p>
          <w:p w14:paraId="3F9D68FB" w14:textId="77777777" w:rsidR="005F3E8E" w:rsidRDefault="005F3E8E" w:rsidP="00EC48BE">
            <w:pPr>
              <w:rPr>
                <w:rStyle w:val="IntenseEmphasis"/>
              </w:rPr>
            </w:pPr>
          </w:p>
          <w:p w14:paraId="14D1319D" w14:textId="0D8C0456" w:rsidR="005F3E8E" w:rsidRDefault="005F3E8E" w:rsidP="005F3E8E">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w:t>
            </w:r>
            <w:r w:rsidR="00D8547E">
              <w:rPr>
                <w:rFonts w:eastAsia="Times New Roman" w:cs="Arial"/>
                <w:color w:val="000000"/>
                <w:sz w:val="20"/>
                <w:szCs w:val="20"/>
              </w:rPr>
              <w:t>Obtain FDA clearance</w:t>
            </w:r>
          </w:p>
          <w:p w14:paraId="38691200" w14:textId="35DECDDA" w:rsidR="005F3E8E" w:rsidRDefault="005F3E8E" w:rsidP="005F3E8E">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w:t>
            </w:r>
            <w:r w:rsidR="00405B61">
              <w:rPr>
                <w:rFonts w:eastAsia="Times New Roman" w:cs="Arial"/>
                <w:color w:val="000000"/>
                <w:sz w:val="20"/>
                <w:szCs w:val="20"/>
              </w:rPr>
              <w:t>By launch</w:t>
            </w:r>
          </w:p>
          <w:p w14:paraId="69053E10" w14:textId="345AA45A" w:rsidR="005F3E8E" w:rsidRPr="005F3E8E" w:rsidRDefault="005F3E8E" w:rsidP="005F3E8E">
            <w:pPr>
              <w:rPr>
                <w:rStyle w:val="IntenseEmphasis"/>
                <w:i w:val="0"/>
                <w:iCs w:val="0"/>
              </w:rPr>
            </w:pPr>
            <w:r w:rsidRPr="00D63B3B">
              <w:rPr>
                <w:rFonts w:eastAsia="Times New Roman" w:cs="Arial"/>
                <w:b/>
                <w:bCs/>
                <w:color w:val="000000"/>
                <w:sz w:val="20"/>
                <w:szCs w:val="20"/>
              </w:rPr>
              <w:t>Success metric:</w:t>
            </w:r>
            <w:r>
              <w:rPr>
                <w:rFonts w:eastAsia="Times New Roman" w:cs="Arial"/>
                <w:color w:val="000000"/>
                <w:sz w:val="20"/>
                <w:szCs w:val="20"/>
              </w:rPr>
              <w:t xml:space="preserve"> </w:t>
            </w:r>
            <w:r w:rsidR="00FC355E">
              <w:rPr>
                <w:rFonts w:eastAsia="Times New Roman" w:cs="Arial"/>
                <w:color w:val="000000"/>
                <w:sz w:val="20"/>
                <w:szCs w:val="20"/>
              </w:rPr>
              <w:t>Regulatory execution strategy and systems for compliance are in place</w:t>
            </w:r>
            <w:r w:rsidR="000656D9">
              <w:rPr>
                <w:rFonts w:eastAsia="Times New Roman" w:cs="Arial"/>
                <w:color w:val="000000"/>
                <w:sz w:val="20"/>
                <w:szCs w:val="20"/>
              </w:rPr>
              <w:t>. Nexus can be used as a predicate device for future CXN ONE family of products</w:t>
            </w:r>
          </w:p>
        </w:tc>
      </w:tr>
      <w:tr w:rsidR="00EC48BE" w:rsidRPr="00B82BFF" w14:paraId="7EC6D4BE" w14:textId="77777777" w:rsidTr="0072570F">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7C05" w14:textId="7928A52A" w:rsidR="00EC48BE" w:rsidRPr="00EC6759" w:rsidRDefault="00EC48BE" w:rsidP="00EC48BE">
            <w:pPr>
              <w:rPr>
                <w:rFonts w:eastAsia="Times New Roman" w:cs="Arial"/>
                <w:color w:val="000000"/>
                <w:sz w:val="20"/>
                <w:szCs w:val="20"/>
              </w:rPr>
            </w:pPr>
            <w:r>
              <w:rPr>
                <w:rFonts w:eastAsia="Times New Roman" w:cs="Arial"/>
                <w:color w:val="000000"/>
                <w:sz w:val="20"/>
                <w:szCs w:val="20"/>
              </w:rPr>
              <w:t>Market</w:t>
            </w:r>
          </w:p>
        </w:tc>
        <w:tc>
          <w:tcPr>
            <w:tcW w:w="6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FA65" w14:textId="77777777"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Receive recognition for innovation in AAC</w:t>
            </w:r>
          </w:p>
          <w:p w14:paraId="15B4E0E4" w14:textId="0B2B34AE"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w:t>
            </w:r>
            <w:r w:rsidR="0042364C">
              <w:rPr>
                <w:rFonts w:eastAsia="Times New Roman" w:cs="Arial"/>
                <w:color w:val="000000"/>
                <w:sz w:val="20"/>
                <w:szCs w:val="20"/>
              </w:rPr>
              <w:t>6</w:t>
            </w:r>
            <w:r>
              <w:rPr>
                <w:rFonts w:eastAsia="Times New Roman" w:cs="Arial"/>
                <w:color w:val="000000"/>
                <w:sz w:val="20"/>
                <w:szCs w:val="20"/>
              </w:rPr>
              <w:t xml:space="preserve"> months from launch</w:t>
            </w:r>
          </w:p>
          <w:p w14:paraId="7E5F4236" w14:textId="77777777" w:rsidR="00EC48BE" w:rsidRDefault="00EC48BE" w:rsidP="00EC48BE">
            <w:pPr>
              <w:rPr>
                <w:rFonts w:eastAsia="Times New Roman" w:cs="Arial"/>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Award or non-paid promotion from a leading AAC organization, top publisher, or a top 10 key opinion leader</w:t>
            </w:r>
          </w:p>
          <w:p w14:paraId="5CE1612D" w14:textId="0F6F74F4" w:rsidR="00EC48BE" w:rsidRDefault="00EC48BE" w:rsidP="00EC48BE">
            <w:pPr>
              <w:rPr>
                <w:rStyle w:val="IntenseEmphasis"/>
                <w:i w:val="0"/>
                <w:iCs w:val="0"/>
              </w:rPr>
            </w:pPr>
          </w:p>
          <w:p w14:paraId="5EDF83D3" w14:textId="4CB052C8" w:rsidR="00761144" w:rsidRPr="001E5F0A" w:rsidRDefault="00761144" w:rsidP="00761144">
            <w:pPr>
              <w:rPr>
                <w:rFonts w:eastAsia="Times New Roman" w:cs="Arial"/>
                <w:color w:val="000000"/>
                <w:sz w:val="20"/>
                <w:szCs w:val="20"/>
              </w:rPr>
            </w:pPr>
            <w:r w:rsidRPr="00D63B3B">
              <w:rPr>
                <w:rFonts w:eastAsia="Times New Roman" w:cs="Arial"/>
                <w:b/>
                <w:bCs/>
                <w:color w:val="000000"/>
                <w:sz w:val="20"/>
                <w:szCs w:val="20"/>
              </w:rPr>
              <w:t>Goal:</w:t>
            </w:r>
            <w:r w:rsidR="001E5F0A">
              <w:rPr>
                <w:rFonts w:eastAsia="Times New Roman" w:cs="Arial"/>
                <w:b/>
                <w:bCs/>
                <w:color w:val="000000"/>
                <w:sz w:val="20"/>
                <w:szCs w:val="20"/>
              </w:rPr>
              <w:t xml:space="preserve"> </w:t>
            </w:r>
            <w:proofErr w:type="gramStart"/>
            <w:r w:rsidR="001E5F0A" w:rsidRPr="009B028A">
              <w:rPr>
                <w:rFonts w:eastAsia="Times New Roman" w:cs="Arial"/>
                <w:color w:val="000000"/>
                <w:sz w:val="20"/>
                <w:szCs w:val="20"/>
                <w:highlight w:val="yellow"/>
              </w:rPr>
              <w:t>TBD  (</w:t>
            </w:r>
            <w:proofErr w:type="gramEnd"/>
            <w:r w:rsidR="001E5F0A" w:rsidRPr="009B028A">
              <w:rPr>
                <w:rFonts w:eastAsia="Times New Roman" w:cs="Arial"/>
                <w:color w:val="000000"/>
                <w:sz w:val="20"/>
                <w:szCs w:val="20"/>
                <w:highlight w:val="yellow"/>
              </w:rPr>
              <w:t>VP of Sales/Marketing)</w:t>
            </w:r>
          </w:p>
          <w:p w14:paraId="3FD131CF" w14:textId="6779A56E" w:rsidR="00761144" w:rsidRDefault="00761144" w:rsidP="00761144">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w:t>
            </w:r>
            <w:r w:rsidR="003B38BA">
              <w:rPr>
                <w:rFonts w:eastAsia="Times New Roman" w:cs="Arial"/>
                <w:color w:val="000000"/>
                <w:sz w:val="20"/>
                <w:szCs w:val="20"/>
              </w:rPr>
              <w:t>x</w:t>
            </w:r>
            <w:r>
              <w:rPr>
                <w:rFonts w:eastAsia="Times New Roman" w:cs="Arial"/>
                <w:color w:val="000000"/>
                <w:sz w:val="20"/>
                <w:szCs w:val="20"/>
              </w:rPr>
              <w:t xml:space="preserve"> months from launch</w:t>
            </w:r>
          </w:p>
          <w:p w14:paraId="41BBDB79" w14:textId="308787F9" w:rsidR="00761144" w:rsidRPr="00E5659E" w:rsidRDefault="00761144" w:rsidP="00EC48BE">
            <w:pPr>
              <w:rPr>
                <w:rStyle w:val="IntenseEmphasis"/>
                <w:rFonts w:eastAsia="Times New Roman" w:cs="Arial"/>
                <w:i w:val="0"/>
                <w:iCs w:val="0"/>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w:t>
            </w:r>
            <w:r w:rsidR="001E5F0A">
              <w:rPr>
                <w:rFonts w:eastAsia="Times New Roman" w:cs="Arial"/>
                <w:color w:val="000000"/>
                <w:sz w:val="20"/>
                <w:szCs w:val="20"/>
              </w:rPr>
              <w:t>TBD</w:t>
            </w:r>
          </w:p>
          <w:p w14:paraId="3543A2BC" w14:textId="39256D78" w:rsidR="00EC48BE" w:rsidRPr="006A224D" w:rsidRDefault="00EC48BE" w:rsidP="00EC48BE">
            <w:pPr>
              <w:rPr>
                <w:rStyle w:val="IntenseEmphasis"/>
              </w:rPr>
            </w:pPr>
          </w:p>
        </w:tc>
      </w:tr>
      <w:tr w:rsidR="00EC48BE" w:rsidRPr="00B82BFF" w14:paraId="1ABA1535" w14:textId="77777777" w:rsidTr="0072570F">
        <w:trPr>
          <w:trHeight w:val="411"/>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C840C" w14:textId="01B12F3C" w:rsidR="00EC48BE" w:rsidRPr="00EC6759" w:rsidRDefault="00EC48BE" w:rsidP="00EC48BE">
            <w:pPr>
              <w:rPr>
                <w:rFonts w:eastAsia="Times New Roman" w:cs="Arial"/>
                <w:color w:val="000000"/>
                <w:sz w:val="20"/>
                <w:szCs w:val="20"/>
              </w:rPr>
            </w:pPr>
            <w:r w:rsidRPr="00EC6759">
              <w:rPr>
                <w:rFonts w:eastAsia="Times New Roman" w:cs="Arial"/>
                <w:color w:val="000000"/>
                <w:sz w:val="20"/>
                <w:szCs w:val="20"/>
              </w:rPr>
              <w:lastRenderedPageBreak/>
              <w:t>Customer</w:t>
            </w:r>
          </w:p>
        </w:tc>
        <w:tc>
          <w:tcPr>
            <w:tcW w:w="6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5840" w14:textId="77777777" w:rsidR="00F21548" w:rsidRDefault="00F21548" w:rsidP="00F21548">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Demonstrated conversation of tablet/eye-tracker users to AR users</w:t>
            </w:r>
          </w:p>
          <w:p w14:paraId="58779046" w14:textId="77777777" w:rsidR="00F21548" w:rsidRDefault="00F21548" w:rsidP="00F21548">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12 months from launch</w:t>
            </w:r>
          </w:p>
          <w:p w14:paraId="4214F1C4" w14:textId="77777777" w:rsidR="00EC48BE" w:rsidRDefault="00F21548" w:rsidP="00F21548">
            <w:pPr>
              <w:rPr>
                <w:rFonts w:eastAsia="Times New Roman" w:cs="Arial"/>
                <w:color w:val="000000"/>
                <w:sz w:val="20"/>
                <w:szCs w:val="20"/>
              </w:rPr>
            </w:pPr>
            <w:r w:rsidRPr="00D63B3B">
              <w:rPr>
                <w:rFonts w:eastAsia="Times New Roman" w:cs="Arial"/>
                <w:b/>
                <w:bCs/>
                <w:color w:val="000000"/>
                <w:sz w:val="20"/>
                <w:szCs w:val="20"/>
              </w:rPr>
              <w:t>Success metric:</w:t>
            </w:r>
            <w:r>
              <w:rPr>
                <w:rFonts w:eastAsia="Times New Roman" w:cs="Arial"/>
                <w:color w:val="000000"/>
                <w:sz w:val="20"/>
                <w:szCs w:val="20"/>
              </w:rPr>
              <w:t xml:space="preserve"> 3+ case studies or long-form testimonials from customers that highlight the advantages of Nexus over other AAC options</w:t>
            </w:r>
          </w:p>
          <w:p w14:paraId="6710D075" w14:textId="77777777" w:rsidR="0012263F" w:rsidRDefault="0012263F" w:rsidP="00F21548">
            <w:pPr>
              <w:rPr>
                <w:rStyle w:val="IntenseEmphasis"/>
                <w:rFonts w:eastAsia="Times New Roman" w:cs="Arial"/>
                <w:i w:val="0"/>
                <w:iCs w:val="0"/>
                <w:color w:val="000000"/>
                <w:sz w:val="20"/>
                <w:szCs w:val="20"/>
              </w:rPr>
            </w:pPr>
          </w:p>
          <w:p w14:paraId="0B1A0095" w14:textId="2F68CEE9" w:rsidR="0012263F" w:rsidRDefault="0012263F" w:rsidP="0012263F">
            <w:pPr>
              <w:rPr>
                <w:rFonts w:eastAsia="Times New Roman" w:cs="Arial"/>
                <w:color w:val="000000"/>
                <w:sz w:val="20"/>
                <w:szCs w:val="20"/>
              </w:rPr>
            </w:pPr>
            <w:r w:rsidRPr="00D63B3B">
              <w:rPr>
                <w:rFonts w:eastAsia="Times New Roman" w:cs="Arial"/>
                <w:b/>
                <w:bCs/>
                <w:color w:val="000000"/>
                <w:sz w:val="20"/>
                <w:szCs w:val="20"/>
              </w:rPr>
              <w:t>Goal:</w:t>
            </w:r>
            <w:r>
              <w:rPr>
                <w:rFonts w:eastAsia="Times New Roman" w:cs="Arial"/>
                <w:color w:val="000000"/>
                <w:sz w:val="20"/>
                <w:szCs w:val="20"/>
              </w:rPr>
              <w:t xml:space="preserve"> </w:t>
            </w:r>
            <w:r w:rsidR="00267CD9">
              <w:rPr>
                <w:rFonts w:eastAsia="Times New Roman" w:cs="Arial"/>
                <w:color w:val="000000"/>
                <w:sz w:val="20"/>
                <w:szCs w:val="20"/>
              </w:rPr>
              <w:t>Best in class</w:t>
            </w:r>
            <w:r w:rsidR="004D6A82">
              <w:rPr>
                <w:rFonts w:eastAsia="Times New Roman" w:cs="Arial"/>
                <w:color w:val="000000"/>
                <w:sz w:val="20"/>
                <w:szCs w:val="20"/>
              </w:rPr>
              <w:t xml:space="preserve"> for customer satisfaction</w:t>
            </w:r>
          </w:p>
          <w:p w14:paraId="7F951311" w14:textId="77777777" w:rsidR="0012263F" w:rsidRDefault="0012263F" w:rsidP="0012263F">
            <w:pPr>
              <w:rPr>
                <w:rFonts w:eastAsia="Times New Roman" w:cs="Arial"/>
                <w:color w:val="000000"/>
                <w:sz w:val="20"/>
                <w:szCs w:val="20"/>
              </w:rPr>
            </w:pPr>
            <w:r w:rsidRPr="00D63B3B">
              <w:rPr>
                <w:rFonts w:eastAsia="Times New Roman" w:cs="Arial"/>
                <w:b/>
                <w:bCs/>
                <w:color w:val="000000"/>
                <w:sz w:val="20"/>
                <w:szCs w:val="20"/>
              </w:rPr>
              <w:t>Time frame:</w:t>
            </w:r>
            <w:r>
              <w:rPr>
                <w:rFonts w:eastAsia="Times New Roman" w:cs="Arial"/>
                <w:color w:val="000000"/>
                <w:sz w:val="20"/>
                <w:szCs w:val="20"/>
              </w:rPr>
              <w:t xml:space="preserve"> 12 months from launch</w:t>
            </w:r>
          </w:p>
          <w:p w14:paraId="22C28020" w14:textId="49D85349" w:rsidR="0012263F" w:rsidRPr="0012263F" w:rsidRDefault="0012263F" w:rsidP="0012263F">
            <w:pPr>
              <w:rPr>
                <w:rStyle w:val="IntenseEmphasis"/>
                <w:i w:val="0"/>
                <w:iCs w:val="0"/>
              </w:rPr>
            </w:pPr>
            <w:r w:rsidRPr="00D63B3B">
              <w:rPr>
                <w:rFonts w:eastAsia="Times New Roman" w:cs="Arial"/>
                <w:b/>
                <w:bCs/>
                <w:color w:val="000000"/>
                <w:sz w:val="20"/>
                <w:szCs w:val="20"/>
              </w:rPr>
              <w:t>Success metric:</w:t>
            </w:r>
            <w:r>
              <w:rPr>
                <w:rFonts w:eastAsia="Times New Roman" w:cs="Arial"/>
                <w:color w:val="000000"/>
                <w:sz w:val="20"/>
                <w:szCs w:val="20"/>
              </w:rPr>
              <w:t xml:space="preserve"> </w:t>
            </w:r>
            <w:proofErr w:type="spellStart"/>
            <w:r w:rsidR="009B3125">
              <w:rPr>
                <w:rFonts w:eastAsia="Times New Roman" w:cs="Arial"/>
                <w:color w:val="000000"/>
                <w:sz w:val="20"/>
                <w:szCs w:val="20"/>
              </w:rPr>
              <w:t>cNPS</w:t>
            </w:r>
            <w:proofErr w:type="spellEnd"/>
            <w:r w:rsidR="00D90DE5">
              <w:rPr>
                <w:rFonts w:eastAsia="Times New Roman" w:cs="Arial"/>
                <w:color w:val="000000"/>
                <w:sz w:val="20"/>
                <w:szCs w:val="20"/>
              </w:rPr>
              <w:t xml:space="preserve"> </w:t>
            </w:r>
            <w:r w:rsidR="002B563E" w:rsidRPr="002B563E">
              <w:rPr>
                <w:rFonts w:eastAsia="Times New Roman" w:cs="Arial"/>
                <w:color w:val="000000"/>
                <w:sz w:val="20"/>
                <w:szCs w:val="20"/>
              </w:rPr>
              <w:t>≥</w:t>
            </w:r>
            <w:r w:rsidR="00D90DE5">
              <w:rPr>
                <w:rFonts w:eastAsia="Times New Roman" w:cs="Arial"/>
                <w:color w:val="000000"/>
                <w:sz w:val="20"/>
                <w:szCs w:val="20"/>
              </w:rPr>
              <w:t xml:space="preserve"> 65</w:t>
            </w:r>
          </w:p>
        </w:tc>
      </w:tr>
    </w:tbl>
    <w:p w14:paraId="2259AC7D" w14:textId="56A304CC" w:rsidR="000673E6" w:rsidRDefault="000673E6" w:rsidP="00783FC2">
      <w:pPr>
        <w:rPr>
          <w:rStyle w:val="IntenseEmphasis"/>
          <w:b/>
          <w:bCs/>
          <w:i w:val="0"/>
          <w:iCs w:val="0"/>
          <w:color w:val="auto"/>
        </w:rPr>
      </w:pPr>
    </w:p>
    <w:p w14:paraId="471317B5" w14:textId="77777777" w:rsidR="00B35A82" w:rsidRPr="00DC083A" w:rsidRDefault="00B35A82" w:rsidP="00783FC2">
      <w:pPr>
        <w:rPr>
          <w:rStyle w:val="IntenseEmphasis"/>
          <w:b/>
          <w:bCs/>
          <w:i w:val="0"/>
          <w:iCs w:val="0"/>
          <w:color w:val="auto"/>
        </w:rPr>
      </w:pPr>
    </w:p>
    <w:p w14:paraId="56256E8E" w14:textId="77777777" w:rsidR="00783FC2" w:rsidRDefault="00783FC2" w:rsidP="00783FC2">
      <w:pPr>
        <w:pStyle w:val="Heading2"/>
      </w:pPr>
      <w:bookmarkStart w:id="3" w:name="_Toc107587116"/>
      <w:r>
        <w:t>Value Proposition</w:t>
      </w:r>
      <w:bookmarkEnd w:id="3"/>
    </w:p>
    <w:p w14:paraId="750F2283" w14:textId="77777777" w:rsidR="00783FC2" w:rsidRDefault="00783FC2" w:rsidP="00783FC2">
      <w:pPr>
        <w:rPr>
          <w:rStyle w:val="IntenseEmphasis"/>
        </w:rPr>
      </w:pPr>
      <w:r>
        <w:rPr>
          <w:rStyle w:val="IntenseEmphasis"/>
        </w:rPr>
        <w:t>Why should someone choose our product?  Our company?</w:t>
      </w:r>
    </w:p>
    <w:p w14:paraId="256E51C8" w14:textId="77777777" w:rsidR="00E674BB" w:rsidRDefault="00E674BB" w:rsidP="00783FC2">
      <w:pPr>
        <w:rPr>
          <w:rStyle w:val="IntenseEmphasis"/>
        </w:rPr>
      </w:pPr>
    </w:p>
    <w:p w14:paraId="737243FA" w14:textId="3733FDEA" w:rsidR="00940DCA" w:rsidRPr="00940DCA" w:rsidRDefault="005355AD" w:rsidP="00940DCA">
      <w:pPr>
        <w:rPr>
          <w:rStyle w:val="IntenseEmphasis"/>
          <w:i w:val="0"/>
          <w:iCs w:val="0"/>
          <w:color w:val="auto"/>
        </w:rPr>
      </w:pPr>
      <w:r>
        <w:rPr>
          <w:rStyle w:val="IntenseEmphasis"/>
          <w:i w:val="0"/>
          <w:iCs w:val="0"/>
          <w:color w:val="auto"/>
        </w:rPr>
        <w:t xml:space="preserve">At </w:t>
      </w:r>
      <w:r w:rsidR="00E674BB">
        <w:rPr>
          <w:rStyle w:val="IntenseEmphasis"/>
          <w:i w:val="0"/>
          <w:iCs w:val="0"/>
          <w:color w:val="auto"/>
        </w:rPr>
        <w:t>Cognixion</w:t>
      </w:r>
      <w:r>
        <w:rPr>
          <w:rStyle w:val="IntenseEmphasis"/>
          <w:i w:val="0"/>
          <w:iCs w:val="0"/>
          <w:color w:val="auto"/>
        </w:rPr>
        <w:t>, we believe that technology should help us as well as entertain us</w:t>
      </w:r>
      <w:r w:rsidR="004214D4">
        <w:rPr>
          <w:rStyle w:val="IntenseEmphasis"/>
          <w:i w:val="0"/>
          <w:iCs w:val="0"/>
          <w:color w:val="auto"/>
        </w:rPr>
        <w:t xml:space="preserve">. </w:t>
      </w:r>
      <w:r w:rsidR="00940DCA" w:rsidRPr="00940DCA">
        <w:rPr>
          <w:rStyle w:val="IntenseEmphasis"/>
          <w:i w:val="0"/>
          <w:iCs w:val="0"/>
          <w:color w:val="auto"/>
        </w:rPr>
        <w:t>For too long, the assistive technology industry has relied on repurposed consumer electronics, often years behind the cutting edge of what is possible</w:t>
      </w:r>
      <w:r w:rsidR="00440106">
        <w:rPr>
          <w:rStyle w:val="IntenseEmphasis"/>
          <w:i w:val="0"/>
          <w:iCs w:val="0"/>
          <w:color w:val="auto"/>
        </w:rPr>
        <w:t xml:space="preserve">. </w:t>
      </w:r>
    </w:p>
    <w:p w14:paraId="01A6CE07" w14:textId="77777777" w:rsidR="00940DCA" w:rsidRPr="00940DCA" w:rsidRDefault="00940DCA" w:rsidP="00940DCA">
      <w:pPr>
        <w:rPr>
          <w:rStyle w:val="IntenseEmphasis"/>
          <w:i w:val="0"/>
          <w:iCs w:val="0"/>
          <w:color w:val="auto"/>
        </w:rPr>
      </w:pPr>
    </w:p>
    <w:p w14:paraId="17399459" w14:textId="61F32FC5" w:rsidR="00E674BB" w:rsidRDefault="00847628" w:rsidP="00783FC2">
      <w:pPr>
        <w:rPr>
          <w:rStyle w:val="IntenseEmphasis"/>
          <w:i w:val="0"/>
          <w:iCs w:val="0"/>
          <w:color w:val="auto"/>
        </w:rPr>
      </w:pPr>
      <w:r>
        <w:rPr>
          <w:rStyle w:val="IntenseEmphasis"/>
          <w:i w:val="0"/>
          <w:iCs w:val="0"/>
          <w:color w:val="auto"/>
        </w:rPr>
        <w:t>E</w:t>
      </w:r>
      <w:r w:rsidR="00940DCA" w:rsidRPr="00940DCA">
        <w:rPr>
          <w:rStyle w:val="IntenseEmphasis"/>
          <w:i w:val="0"/>
          <w:iCs w:val="0"/>
          <w:color w:val="auto"/>
        </w:rPr>
        <w:t xml:space="preserve">very individual deserves a solution as unique as they are – and </w:t>
      </w:r>
      <w:r w:rsidR="00D00057">
        <w:rPr>
          <w:rStyle w:val="IntenseEmphasis"/>
          <w:i w:val="0"/>
          <w:iCs w:val="0"/>
          <w:color w:val="auto"/>
        </w:rPr>
        <w:t xml:space="preserve">we believe </w:t>
      </w:r>
      <w:r w:rsidR="00940DCA" w:rsidRPr="00940DCA">
        <w:rPr>
          <w:rStyle w:val="IntenseEmphasis"/>
          <w:i w:val="0"/>
          <w:iCs w:val="0"/>
          <w:color w:val="auto"/>
        </w:rPr>
        <w:t>it’s possible to build one tool for communication, access, and everything else life brings their way.</w:t>
      </w:r>
      <w:r w:rsidR="00F47093">
        <w:rPr>
          <w:rStyle w:val="IntenseEmphasis"/>
          <w:i w:val="0"/>
          <w:iCs w:val="0"/>
          <w:color w:val="auto"/>
        </w:rPr>
        <w:t xml:space="preserve"> </w:t>
      </w:r>
      <w:r w:rsidR="00081C2A">
        <w:rPr>
          <w:rStyle w:val="IntenseEmphasis"/>
          <w:i w:val="0"/>
          <w:iCs w:val="0"/>
          <w:color w:val="auto"/>
        </w:rPr>
        <w:t>That’s why w</w:t>
      </w:r>
      <w:r w:rsidR="00F47093">
        <w:rPr>
          <w:rStyle w:val="IntenseEmphasis"/>
          <w:i w:val="0"/>
          <w:iCs w:val="0"/>
          <w:color w:val="auto"/>
        </w:rPr>
        <w:t>e design products that are</w:t>
      </w:r>
      <w:r w:rsidR="009C66FE">
        <w:rPr>
          <w:rStyle w:val="IntenseEmphasis"/>
          <w:i w:val="0"/>
          <w:iCs w:val="0"/>
          <w:color w:val="auto"/>
        </w:rPr>
        <w:t xml:space="preserve"> universally accessible, enabling users with a wide variety of physical and neurolog</w:t>
      </w:r>
      <w:r w:rsidR="00556128">
        <w:rPr>
          <w:rStyle w:val="IntenseEmphasis"/>
          <w:i w:val="0"/>
          <w:iCs w:val="0"/>
          <w:color w:val="auto"/>
        </w:rPr>
        <w:t xml:space="preserve">ical abilities to access augmented </w:t>
      </w:r>
      <w:r w:rsidR="006B0D22">
        <w:rPr>
          <w:rStyle w:val="IntenseEmphasis"/>
          <w:i w:val="0"/>
          <w:iCs w:val="0"/>
          <w:color w:val="auto"/>
        </w:rPr>
        <w:t>reality-powered</w:t>
      </w:r>
      <w:r w:rsidR="000E75DB">
        <w:rPr>
          <w:rStyle w:val="IntenseEmphasis"/>
          <w:i w:val="0"/>
          <w:iCs w:val="0"/>
          <w:color w:val="auto"/>
        </w:rPr>
        <w:t xml:space="preserve"> applications </w:t>
      </w:r>
      <w:r w:rsidR="003E6538">
        <w:rPr>
          <w:rStyle w:val="IntenseEmphasis"/>
          <w:i w:val="0"/>
          <w:iCs w:val="0"/>
          <w:color w:val="auto"/>
        </w:rPr>
        <w:t>t</w:t>
      </w:r>
      <w:r w:rsidR="00A97E3E">
        <w:rPr>
          <w:rStyle w:val="IntenseEmphasis"/>
          <w:i w:val="0"/>
          <w:iCs w:val="0"/>
          <w:color w:val="auto"/>
        </w:rPr>
        <w:t>o</w:t>
      </w:r>
      <w:r w:rsidR="003E6538">
        <w:rPr>
          <w:rStyle w:val="IntenseEmphasis"/>
          <w:i w:val="0"/>
          <w:iCs w:val="0"/>
          <w:color w:val="auto"/>
        </w:rPr>
        <w:t xml:space="preserve"> assist them in daily tasks</w:t>
      </w:r>
      <w:r w:rsidR="00782F05">
        <w:rPr>
          <w:rStyle w:val="IntenseEmphasis"/>
          <w:i w:val="0"/>
          <w:iCs w:val="0"/>
          <w:color w:val="auto"/>
        </w:rPr>
        <w:t>, t</w:t>
      </w:r>
      <w:r w:rsidR="006B0D22">
        <w:rPr>
          <w:rStyle w:val="IntenseEmphasis"/>
          <w:i w:val="0"/>
          <w:iCs w:val="0"/>
          <w:color w:val="auto"/>
        </w:rPr>
        <w:t xml:space="preserve">hereby enhancing their abilities and </w:t>
      </w:r>
      <w:r w:rsidR="0035242B">
        <w:rPr>
          <w:rStyle w:val="IntenseEmphasis"/>
          <w:i w:val="0"/>
          <w:iCs w:val="0"/>
          <w:color w:val="auto"/>
        </w:rPr>
        <w:t xml:space="preserve">individual </w:t>
      </w:r>
      <w:r w:rsidR="006B0D22">
        <w:rPr>
          <w:rStyle w:val="IntenseEmphasis"/>
          <w:i w:val="0"/>
          <w:iCs w:val="0"/>
          <w:color w:val="auto"/>
        </w:rPr>
        <w:t>agency.</w:t>
      </w:r>
    </w:p>
    <w:p w14:paraId="6EDB54B7" w14:textId="77777777" w:rsidR="002E78A7" w:rsidRDefault="002E78A7" w:rsidP="00783FC2">
      <w:pPr>
        <w:rPr>
          <w:rStyle w:val="IntenseEmphasis"/>
          <w:i w:val="0"/>
          <w:iCs w:val="0"/>
          <w:color w:val="auto"/>
        </w:rPr>
      </w:pPr>
    </w:p>
    <w:p w14:paraId="4AEBCBE3" w14:textId="6FA0DA8F" w:rsidR="00B94AC9" w:rsidRPr="00B94AC9" w:rsidRDefault="002E6C7E" w:rsidP="00B94AC9">
      <w:r>
        <w:rPr>
          <w:rStyle w:val="IntenseEmphasis"/>
          <w:i w:val="0"/>
          <w:iCs w:val="0"/>
          <w:color w:val="auto"/>
        </w:rPr>
        <w:t>Introducing Cognixion O</w:t>
      </w:r>
      <w:r w:rsidR="0035242B">
        <w:rPr>
          <w:rStyle w:val="IntenseEmphasis"/>
          <w:i w:val="0"/>
          <w:iCs w:val="0"/>
          <w:color w:val="auto"/>
        </w:rPr>
        <w:t>NE</w:t>
      </w:r>
      <w:r w:rsidR="009B0A0D">
        <w:rPr>
          <w:rStyle w:val="IntenseEmphasis"/>
          <w:i w:val="0"/>
          <w:iCs w:val="0"/>
          <w:color w:val="auto"/>
        </w:rPr>
        <w:t>, the world’s most accessible augmented reality platform</w:t>
      </w:r>
      <w:r w:rsidR="00153163">
        <w:rPr>
          <w:rStyle w:val="IntenseEmphasis"/>
          <w:i w:val="0"/>
          <w:iCs w:val="0"/>
          <w:color w:val="auto"/>
        </w:rPr>
        <w:t xml:space="preserve">. </w:t>
      </w:r>
      <w:r w:rsidR="00B94AC9">
        <w:rPr>
          <w:rStyle w:val="IntenseEmphasis"/>
          <w:i w:val="0"/>
          <w:iCs w:val="0"/>
          <w:color w:val="auto"/>
        </w:rPr>
        <w:t xml:space="preserve"> </w:t>
      </w:r>
      <w:r w:rsidR="00B94AC9" w:rsidRPr="00B94AC9">
        <w:t>Cognixion ONE is a wearable window to the world, offering both speech and an integrated AI assistant for home automation control and other enrichment. </w:t>
      </w:r>
      <w:r w:rsidR="005C5590" w:rsidRPr="005C5590">
        <w:t>Communication and</w:t>
      </w:r>
      <w:r w:rsidR="005C5590">
        <w:t xml:space="preserve"> </w:t>
      </w:r>
      <w:r w:rsidR="005C5590" w:rsidRPr="005C5590">
        <w:t>home automation commands are sent through an</w:t>
      </w:r>
      <w:r w:rsidR="005C5590">
        <w:t xml:space="preserve"> </w:t>
      </w:r>
      <w:r w:rsidR="005C5590" w:rsidRPr="005C5590">
        <w:t>interface mounted on a transparent display, a</w:t>
      </w:r>
      <w:r w:rsidR="005C5590">
        <w:t xml:space="preserve"> c</w:t>
      </w:r>
      <w:r w:rsidR="005C5590" w:rsidRPr="005C5590">
        <w:t>ombination we call “Assisted Reality.”</w:t>
      </w:r>
    </w:p>
    <w:p w14:paraId="33390BDB" w14:textId="77777777" w:rsidR="00F47093" w:rsidRDefault="00F47093" w:rsidP="00783FC2">
      <w:pPr>
        <w:rPr>
          <w:rStyle w:val="IntenseEmphasis"/>
          <w:i w:val="0"/>
          <w:iCs w:val="0"/>
          <w:color w:val="auto"/>
        </w:rPr>
      </w:pPr>
    </w:p>
    <w:p w14:paraId="4923BD93" w14:textId="42E52B27" w:rsidR="00F47093" w:rsidRDefault="00B30D2A" w:rsidP="005F08EE">
      <w:pPr>
        <w:rPr>
          <w:rStyle w:val="IntenseEmphasis"/>
          <w:i w:val="0"/>
          <w:iCs w:val="0"/>
          <w:color w:val="auto"/>
        </w:rPr>
      </w:pPr>
      <w:r>
        <w:rPr>
          <w:rStyle w:val="IntenseEmphasis"/>
          <w:i w:val="0"/>
          <w:iCs w:val="0"/>
          <w:color w:val="auto"/>
        </w:rPr>
        <w:t xml:space="preserve">The </w:t>
      </w:r>
      <w:r w:rsidR="0098385C">
        <w:rPr>
          <w:rStyle w:val="IntenseEmphasis"/>
          <w:i w:val="0"/>
          <w:iCs w:val="0"/>
          <w:color w:val="auto"/>
        </w:rPr>
        <w:t>Cognixion O</w:t>
      </w:r>
      <w:r w:rsidR="0035242B">
        <w:rPr>
          <w:rStyle w:val="IntenseEmphasis"/>
          <w:i w:val="0"/>
          <w:iCs w:val="0"/>
          <w:color w:val="auto"/>
        </w:rPr>
        <w:t>NE</w:t>
      </w:r>
      <w:r w:rsidR="00AB201B">
        <w:rPr>
          <w:rStyle w:val="IntenseEmphasis"/>
          <w:i w:val="0"/>
          <w:iCs w:val="0"/>
          <w:color w:val="auto"/>
        </w:rPr>
        <w:t xml:space="preserve"> -</w:t>
      </w:r>
      <w:r w:rsidR="0098385C">
        <w:rPr>
          <w:rStyle w:val="IntenseEmphasis"/>
          <w:i w:val="0"/>
          <w:iCs w:val="0"/>
          <w:color w:val="auto"/>
        </w:rPr>
        <w:t xml:space="preserve"> Nexus</w:t>
      </w:r>
      <w:r w:rsidR="00DF3DBF">
        <w:rPr>
          <w:rStyle w:val="IntenseEmphasis"/>
          <w:i w:val="0"/>
          <w:iCs w:val="0"/>
          <w:color w:val="auto"/>
        </w:rPr>
        <w:t xml:space="preserve"> was designed to </w:t>
      </w:r>
      <w:r w:rsidR="00AB201B">
        <w:rPr>
          <w:rStyle w:val="IntenseEmphasis"/>
          <w:i w:val="0"/>
          <w:iCs w:val="0"/>
          <w:color w:val="auto"/>
        </w:rPr>
        <w:t xml:space="preserve">assist </w:t>
      </w:r>
      <w:r w:rsidR="00BE70D8">
        <w:rPr>
          <w:rStyle w:val="IntenseEmphasis"/>
          <w:i w:val="0"/>
          <w:iCs w:val="0"/>
          <w:color w:val="auto"/>
        </w:rPr>
        <w:t xml:space="preserve">people </w:t>
      </w:r>
      <w:r w:rsidR="005F08EE" w:rsidRPr="005F08EE">
        <w:rPr>
          <w:rStyle w:val="IntenseEmphasis"/>
          <w:i w:val="0"/>
          <w:iCs w:val="0"/>
          <w:color w:val="auto"/>
        </w:rPr>
        <w:t xml:space="preserve">who can </w:t>
      </w:r>
      <w:r w:rsidR="004F2974">
        <w:rPr>
          <w:rStyle w:val="IntenseEmphasis"/>
          <w:i w:val="0"/>
          <w:iCs w:val="0"/>
          <w:color w:val="auto"/>
        </w:rPr>
        <w:t>utilize</w:t>
      </w:r>
      <w:r w:rsidR="005F08EE" w:rsidRPr="005F08EE">
        <w:rPr>
          <w:rStyle w:val="IntenseEmphasis"/>
          <w:i w:val="0"/>
          <w:iCs w:val="0"/>
          <w:color w:val="auto"/>
        </w:rPr>
        <w:t xml:space="preserve"> </w:t>
      </w:r>
      <w:r w:rsidR="00ED7579">
        <w:rPr>
          <w:rStyle w:val="IntenseEmphasis"/>
          <w:i w:val="0"/>
          <w:iCs w:val="0"/>
          <w:color w:val="auto"/>
        </w:rPr>
        <w:t>an AAC</w:t>
      </w:r>
      <w:r w:rsidR="005F08EE" w:rsidRPr="005F08EE">
        <w:rPr>
          <w:rStyle w:val="IntenseEmphasis"/>
          <w:i w:val="0"/>
          <w:iCs w:val="0"/>
          <w:color w:val="auto"/>
        </w:rPr>
        <w:t xml:space="preserve"> system via head pointing or switch. Some of the </w:t>
      </w:r>
      <w:r w:rsidR="005F08EE">
        <w:rPr>
          <w:rStyle w:val="IntenseEmphasis"/>
          <w:i w:val="0"/>
          <w:iCs w:val="0"/>
          <w:color w:val="auto"/>
        </w:rPr>
        <w:t>conditions</w:t>
      </w:r>
      <w:r w:rsidR="00F539FD">
        <w:rPr>
          <w:rStyle w:val="IntenseEmphasis"/>
          <w:i w:val="0"/>
          <w:iCs w:val="0"/>
          <w:color w:val="auto"/>
        </w:rPr>
        <w:t xml:space="preserve"> that are</w:t>
      </w:r>
      <w:r w:rsidR="005F08EE" w:rsidRPr="005F08EE">
        <w:rPr>
          <w:rStyle w:val="IntenseEmphasis"/>
          <w:i w:val="0"/>
          <w:iCs w:val="0"/>
          <w:color w:val="auto"/>
        </w:rPr>
        <w:t xml:space="preserve"> </w:t>
      </w:r>
      <w:r w:rsidR="005F08EE">
        <w:rPr>
          <w:rStyle w:val="IntenseEmphasis"/>
          <w:i w:val="0"/>
          <w:iCs w:val="0"/>
          <w:color w:val="auto"/>
        </w:rPr>
        <w:t>representative</w:t>
      </w:r>
      <w:r w:rsidR="005F08EE" w:rsidRPr="005F08EE">
        <w:rPr>
          <w:rStyle w:val="IntenseEmphasis"/>
          <w:i w:val="0"/>
          <w:iCs w:val="0"/>
          <w:color w:val="auto"/>
        </w:rPr>
        <w:t xml:space="preserve"> of users </w:t>
      </w:r>
      <w:r w:rsidR="007A69E3">
        <w:rPr>
          <w:rStyle w:val="IntenseEmphasis"/>
          <w:i w:val="0"/>
          <w:iCs w:val="0"/>
          <w:color w:val="auto"/>
        </w:rPr>
        <w:t>that could benefit from</w:t>
      </w:r>
      <w:r w:rsidR="005F08EE" w:rsidRPr="005F08EE">
        <w:rPr>
          <w:rStyle w:val="IntenseEmphasis"/>
          <w:i w:val="0"/>
          <w:iCs w:val="0"/>
          <w:color w:val="auto"/>
        </w:rPr>
        <w:t xml:space="preserve"> Nexus include Cerebral Palsy,</w:t>
      </w:r>
      <w:r w:rsidR="005F08EE">
        <w:rPr>
          <w:rStyle w:val="IntenseEmphasis"/>
          <w:i w:val="0"/>
          <w:iCs w:val="0"/>
          <w:color w:val="auto"/>
        </w:rPr>
        <w:t xml:space="preserve"> </w:t>
      </w:r>
      <w:r w:rsidR="005F08EE" w:rsidRPr="005F08EE">
        <w:rPr>
          <w:rStyle w:val="IntenseEmphasis"/>
          <w:i w:val="0"/>
          <w:iCs w:val="0"/>
          <w:color w:val="auto"/>
        </w:rPr>
        <w:t>Spinal Cord Injury, and certain stages</w:t>
      </w:r>
      <w:r w:rsidR="005F08EE">
        <w:rPr>
          <w:rStyle w:val="IntenseEmphasis"/>
          <w:i w:val="0"/>
          <w:iCs w:val="0"/>
          <w:color w:val="auto"/>
        </w:rPr>
        <w:t xml:space="preserve"> </w:t>
      </w:r>
      <w:r w:rsidR="005F08EE" w:rsidRPr="005F08EE">
        <w:rPr>
          <w:rStyle w:val="IntenseEmphasis"/>
          <w:i w:val="0"/>
          <w:iCs w:val="0"/>
          <w:color w:val="auto"/>
        </w:rPr>
        <w:t>of ALS or Primary Supranuclear Palsy, among others.</w:t>
      </w:r>
    </w:p>
    <w:p w14:paraId="7E00DE92" w14:textId="77777777" w:rsidR="007B0E62" w:rsidRDefault="007B0E62" w:rsidP="005F08EE">
      <w:pPr>
        <w:rPr>
          <w:rStyle w:val="IntenseEmphasis"/>
          <w:i w:val="0"/>
          <w:iCs w:val="0"/>
          <w:color w:val="auto"/>
        </w:rPr>
      </w:pPr>
    </w:p>
    <w:p w14:paraId="59AD9C68" w14:textId="51B033B1" w:rsidR="007B0E62" w:rsidRPr="009C6A7E" w:rsidRDefault="007B0E62" w:rsidP="005F08EE">
      <w:pPr>
        <w:rPr>
          <w:rStyle w:val="IntenseEmphasis"/>
          <w:i w:val="0"/>
          <w:iCs w:val="0"/>
          <w:color w:val="auto"/>
        </w:rPr>
      </w:pPr>
      <w:r w:rsidRPr="009C6A7E">
        <w:rPr>
          <w:rStyle w:val="IntenseEmphasis"/>
          <w:i w:val="0"/>
          <w:iCs w:val="0"/>
          <w:color w:val="auto"/>
        </w:rPr>
        <w:t xml:space="preserve">With the </w:t>
      </w:r>
      <w:r w:rsidR="009C6A7E" w:rsidRPr="009C6A7E">
        <w:rPr>
          <w:rStyle w:val="IntenseEmphasis"/>
          <w:i w:val="0"/>
          <w:iCs w:val="0"/>
          <w:color w:val="auto"/>
        </w:rPr>
        <w:t>Cognixion ONE – Nexus you will be able to</w:t>
      </w:r>
    </w:p>
    <w:p w14:paraId="1A8D4B7E" w14:textId="3D3D7B4C" w:rsidR="009C6A7E" w:rsidRPr="009C6A7E" w:rsidRDefault="009C6A7E" w:rsidP="009C6A7E">
      <w:pPr>
        <w:pStyle w:val="ListParagraph"/>
        <w:numPr>
          <w:ilvl w:val="0"/>
          <w:numId w:val="3"/>
        </w:numPr>
        <w:rPr>
          <w:rStyle w:val="IntenseEmphasis"/>
          <w:rFonts w:ascii="Barlow" w:hAnsi="Barlow"/>
          <w:i w:val="0"/>
          <w:iCs w:val="0"/>
          <w:color w:val="auto"/>
          <w:sz w:val="22"/>
          <w:szCs w:val="22"/>
        </w:rPr>
      </w:pPr>
      <w:r w:rsidRPr="009C6A7E">
        <w:rPr>
          <w:rStyle w:val="IntenseEmphasis"/>
          <w:rFonts w:ascii="Barlow" w:hAnsi="Barlow"/>
          <w:i w:val="0"/>
          <w:iCs w:val="0"/>
          <w:color w:val="auto"/>
          <w:sz w:val="22"/>
          <w:szCs w:val="22"/>
        </w:rPr>
        <w:t>Engage</w:t>
      </w:r>
      <w:r w:rsidR="007156A9">
        <w:rPr>
          <w:rStyle w:val="IntenseEmphasis"/>
          <w:rFonts w:ascii="Barlow" w:hAnsi="Barlow"/>
          <w:i w:val="0"/>
          <w:iCs w:val="0"/>
          <w:color w:val="auto"/>
          <w:sz w:val="22"/>
          <w:szCs w:val="22"/>
        </w:rPr>
        <w:t xml:space="preserve"> in conversation</w:t>
      </w:r>
      <w:r w:rsidR="001A5707">
        <w:rPr>
          <w:rStyle w:val="IntenseEmphasis"/>
          <w:rFonts w:ascii="Barlow" w:hAnsi="Barlow"/>
          <w:i w:val="0"/>
          <w:iCs w:val="0"/>
          <w:color w:val="auto"/>
          <w:sz w:val="22"/>
          <w:szCs w:val="22"/>
        </w:rPr>
        <w:t>s and speak what’s on your mind</w:t>
      </w:r>
    </w:p>
    <w:p w14:paraId="5B3928BE" w14:textId="5FC2481F" w:rsidR="009C6A7E" w:rsidRDefault="00EC0813" w:rsidP="009C6A7E">
      <w:pPr>
        <w:pStyle w:val="ListParagraph"/>
        <w:numPr>
          <w:ilvl w:val="0"/>
          <w:numId w:val="3"/>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Independently c</w:t>
      </w:r>
      <w:r w:rsidR="009C6A7E" w:rsidRPr="009C6A7E">
        <w:rPr>
          <w:rStyle w:val="IntenseEmphasis"/>
          <w:rFonts w:ascii="Barlow" w:hAnsi="Barlow"/>
          <w:i w:val="0"/>
          <w:iCs w:val="0"/>
          <w:color w:val="auto"/>
          <w:sz w:val="22"/>
          <w:szCs w:val="22"/>
        </w:rPr>
        <w:t>onn</w:t>
      </w:r>
      <w:r w:rsidR="007156A9">
        <w:rPr>
          <w:rStyle w:val="IntenseEmphasis"/>
          <w:rFonts w:ascii="Barlow" w:hAnsi="Barlow"/>
          <w:i w:val="0"/>
          <w:iCs w:val="0"/>
          <w:color w:val="auto"/>
          <w:sz w:val="22"/>
          <w:szCs w:val="22"/>
        </w:rPr>
        <w:t>ect to real-time information</w:t>
      </w:r>
      <w:r w:rsidR="00AA0EDA">
        <w:rPr>
          <w:rStyle w:val="IntenseEmphasis"/>
          <w:rFonts w:ascii="Barlow" w:hAnsi="Barlow"/>
          <w:i w:val="0"/>
          <w:iCs w:val="0"/>
          <w:color w:val="auto"/>
          <w:sz w:val="22"/>
          <w:szCs w:val="22"/>
        </w:rPr>
        <w:t xml:space="preserve"> throughout your day</w:t>
      </w:r>
      <w:r>
        <w:rPr>
          <w:rStyle w:val="IntenseEmphasis"/>
          <w:rFonts w:ascii="Barlow" w:hAnsi="Barlow"/>
          <w:i w:val="0"/>
          <w:iCs w:val="0"/>
          <w:color w:val="auto"/>
          <w:sz w:val="22"/>
          <w:szCs w:val="22"/>
        </w:rPr>
        <w:t xml:space="preserve"> </w:t>
      </w:r>
    </w:p>
    <w:p w14:paraId="1F38E556" w14:textId="33C9D489" w:rsidR="007156A9" w:rsidRDefault="007156A9" w:rsidP="009C6A7E">
      <w:pPr>
        <w:pStyle w:val="ListParagraph"/>
        <w:numPr>
          <w:ilvl w:val="0"/>
          <w:numId w:val="3"/>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Ask Alexa anything from anywhere, anytime</w:t>
      </w:r>
    </w:p>
    <w:p w14:paraId="41DF60C2" w14:textId="38D2EBA8" w:rsidR="007156A9" w:rsidRDefault="007156A9" w:rsidP="009C6A7E">
      <w:pPr>
        <w:pStyle w:val="ListParagraph"/>
        <w:numPr>
          <w:ilvl w:val="0"/>
          <w:numId w:val="3"/>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Take control of smart-enabled devices</w:t>
      </w:r>
      <w:r w:rsidR="005B31AD">
        <w:rPr>
          <w:rStyle w:val="IntenseEmphasis"/>
          <w:rFonts w:ascii="Barlow" w:hAnsi="Barlow"/>
          <w:i w:val="0"/>
          <w:iCs w:val="0"/>
          <w:color w:val="auto"/>
          <w:sz w:val="22"/>
          <w:szCs w:val="22"/>
        </w:rPr>
        <w:t xml:space="preserve"> with </w:t>
      </w:r>
      <w:r w:rsidR="009D1B44">
        <w:rPr>
          <w:rStyle w:val="IntenseEmphasis"/>
          <w:rFonts w:ascii="Barlow" w:hAnsi="Barlow"/>
          <w:i w:val="0"/>
          <w:iCs w:val="0"/>
          <w:color w:val="auto"/>
          <w:sz w:val="22"/>
          <w:szCs w:val="22"/>
        </w:rPr>
        <w:t>easy-to-use commands</w:t>
      </w:r>
    </w:p>
    <w:p w14:paraId="4FE237B0" w14:textId="09C3A9B9" w:rsidR="0020706F" w:rsidRDefault="005849C2" w:rsidP="009C6A7E">
      <w:pPr>
        <w:pStyle w:val="ListParagraph"/>
        <w:numPr>
          <w:ilvl w:val="0"/>
          <w:numId w:val="3"/>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 xml:space="preserve">Personalize </w:t>
      </w:r>
      <w:r w:rsidR="008408C6">
        <w:rPr>
          <w:rStyle w:val="IntenseEmphasis"/>
          <w:rFonts w:ascii="Barlow" w:hAnsi="Barlow"/>
          <w:i w:val="0"/>
          <w:iCs w:val="0"/>
          <w:color w:val="auto"/>
          <w:sz w:val="22"/>
          <w:szCs w:val="22"/>
        </w:rPr>
        <w:t>your</w:t>
      </w:r>
      <w:r>
        <w:rPr>
          <w:rStyle w:val="IntenseEmphasis"/>
          <w:rFonts w:ascii="Barlow" w:hAnsi="Barlow"/>
          <w:i w:val="0"/>
          <w:iCs w:val="0"/>
          <w:color w:val="auto"/>
          <w:sz w:val="22"/>
          <w:szCs w:val="22"/>
        </w:rPr>
        <w:t xml:space="preserve"> experience</w:t>
      </w:r>
      <w:r w:rsidR="009D1B44">
        <w:rPr>
          <w:rStyle w:val="IntenseEmphasis"/>
          <w:rFonts w:ascii="Barlow" w:hAnsi="Barlow"/>
          <w:i w:val="0"/>
          <w:iCs w:val="0"/>
          <w:color w:val="auto"/>
          <w:sz w:val="22"/>
          <w:szCs w:val="22"/>
        </w:rPr>
        <w:t xml:space="preserve"> to match your </w:t>
      </w:r>
      <w:r w:rsidR="008408C6">
        <w:rPr>
          <w:rStyle w:val="IntenseEmphasis"/>
          <w:rFonts w:ascii="Barlow" w:hAnsi="Barlow"/>
          <w:i w:val="0"/>
          <w:iCs w:val="0"/>
          <w:color w:val="auto"/>
          <w:sz w:val="22"/>
          <w:szCs w:val="22"/>
        </w:rPr>
        <w:t>needs and capabilities</w:t>
      </w:r>
    </w:p>
    <w:p w14:paraId="585DF5FF" w14:textId="48D20817" w:rsidR="00A61DB8" w:rsidRDefault="00A61DB8" w:rsidP="009C6A7E">
      <w:pPr>
        <w:pStyle w:val="ListParagraph"/>
        <w:numPr>
          <w:ilvl w:val="0"/>
          <w:numId w:val="3"/>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Invite your friends, family, and care providers to</w:t>
      </w:r>
      <w:r w:rsidR="002E1458">
        <w:rPr>
          <w:rStyle w:val="IntenseEmphasis"/>
          <w:rFonts w:ascii="Barlow" w:hAnsi="Barlow"/>
          <w:i w:val="0"/>
          <w:iCs w:val="0"/>
          <w:color w:val="auto"/>
          <w:sz w:val="22"/>
          <w:szCs w:val="22"/>
        </w:rPr>
        <w:t xml:space="preserve"> support </w:t>
      </w:r>
      <w:r w:rsidR="006115EF">
        <w:rPr>
          <w:rStyle w:val="IntenseEmphasis"/>
          <w:rFonts w:ascii="Barlow" w:hAnsi="Barlow"/>
          <w:i w:val="0"/>
          <w:iCs w:val="0"/>
          <w:color w:val="auto"/>
          <w:sz w:val="22"/>
          <w:szCs w:val="22"/>
        </w:rPr>
        <w:t xml:space="preserve">your </w:t>
      </w:r>
      <w:r w:rsidR="00754FCE">
        <w:rPr>
          <w:rStyle w:val="IntenseEmphasis"/>
          <w:rFonts w:ascii="Barlow" w:hAnsi="Barlow"/>
          <w:i w:val="0"/>
          <w:iCs w:val="0"/>
          <w:color w:val="auto"/>
          <w:sz w:val="22"/>
          <w:szCs w:val="22"/>
        </w:rPr>
        <w:t>journey</w:t>
      </w:r>
    </w:p>
    <w:p w14:paraId="7B559739" w14:textId="77777777" w:rsidR="00CF081E" w:rsidRDefault="00CF081E" w:rsidP="00CF081E">
      <w:pPr>
        <w:rPr>
          <w:rStyle w:val="IntenseEmphasis"/>
          <w:i w:val="0"/>
          <w:iCs w:val="0"/>
          <w:color w:val="auto"/>
        </w:rPr>
      </w:pPr>
    </w:p>
    <w:p w14:paraId="7449B23B" w14:textId="38C3489C" w:rsidR="00917B7C" w:rsidRDefault="008A1A65" w:rsidP="00CF081E">
      <w:pPr>
        <w:rPr>
          <w:rStyle w:val="IntenseEmphasis"/>
          <w:i w:val="0"/>
          <w:iCs w:val="0"/>
          <w:color w:val="auto"/>
        </w:rPr>
      </w:pPr>
      <w:r>
        <w:rPr>
          <w:rStyle w:val="IntenseEmphasis"/>
          <w:i w:val="0"/>
          <w:iCs w:val="0"/>
          <w:color w:val="auto"/>
        </w:rPr>
        <w:t xml:space="preserve">The Cognixion One – Nexus </w:t>
      </w:r>
      <w:r w:rsidR="00DE3EA3">
        <w:rPr>
          <w:rStyle w:val="IntenseEmphasis"/>
          <w:i w:val="0"/>
          <w:iCs w:val="0"/>
          <w:color w:val="auto"/>
        </w:rPr>
        <w:t>will help and entertain</w:t>
      </w:r>
      <w:r w:rsidR="009E3397">
        <w:rPr>
          <w:rStyle w:val="IntenseEmphasis"/>
          <w:i w:val="0"/>
          <w:iCs w:val="0"/>
          <w:color w:val="auto"/>
        </w:rPr>
        <w:t xml:space="preserve"> </w:t>
      </w:r>
      <w:r w:rsidR="009E00DC">
        <w:rPr>
          <w:rStyle w:val="IntenseEmphasis"/>
          <w:i w:val="0"/>
          <w:iCs w:val="0"/>
          <w:color w:val="auto"/>
        </w:rPr>
        <w:t>you throughout your day-to-day</w:t>
      </w:r>
      <w:r w:rsidR="00B1329E">
        <w:rPr>
          <w:rStyle w:val="IntenseEmphasis"/>
          <w:i w:val="0"/>
          <w:iCs w:val="0"/>
          <w:color w:val="auto"/>
        </w:rPr>
        <w:t>, whether you are at home or out</w:t>
      </w:r>
      <w:r w:rsidR="00236259">
        <w:rPr>
          <w:rStyle w:val="IntenseEmphasis"/>
          <w:i w:val="0"/>
          <w:iCs w:val="0"/>
          <w:color w:val="auto"/>
        </w:rPr>
        <w:t xml:space="preserve"> </w:t>
      </w:r>
      <w:r w:rsidR="008D2D6C">
        <w:rPr>
          <w:rStyle w:val="IntenseEmphasis"/>
          <w:i w:val="0"/>
          <w:iCs w:val="0"/>
          <w:color w:val="auto"/>
        </w:rPr>
        <w:t xml:space="preserve">exploring the world. </w:t>
      </w:r>
      <w:r w:rsidR="00745ECB">
        <w:rPr>
          <w:rStyle w:val="IntenseEmphasis"/>
          <w:i w:val="0"/>
          <w:iCs w:val="0"/>
          <w:color w:val="auto"/>
        </w:rPr>
        <w:t>Its</w:t>
      </w:r>
      <w:r w:rsidR="004E2A5A">
        <w:rPr>
          <w:rStyle w:val="IntenseEmphasis"/>
          <w:i w:val="0"/>
          <w:iCs w:val="0"/>
          <w:color w:val="auto"/>
        </w:rPr>
        <w:t xml:space="preserve"> assistive </w:t>
      </w:r>
      <w:r w:rsidR="00DE3EA3">
        <w:rPr>
          <w:rStyle w:val="IntenseEmphasis"/>
          <w:i w:val="0"/>
          <w:iCs w:val="0"/>
          <w:color w:val="auto"/>
        </w:rPr>
        <w:t xml:space="preserve">features </w:t>
      </w:r>
      <w:r w:rsidR="00705677">
        <w:rPr>
          <w:rStyle w:val="IntenseEmphasis"/>
          <w:i w:val="0"/>
          <w:iCs w:val="0"/>
          <w:color w:val="auto"/>
        </w:rPr>
        <w:t>will empower you</w:t>
      </w:r>
      <w:r w:rsidR="00717789">
        <w:rPr>
          <w:rStyle w:val="IntenseEmphasis"/>
          <w:i w:val="0"/>
          <w:iCs w:val="0"/>
          <w:color w:val="auto"/>
        </w:rPr>
        <w:t xml:space="preserve"> to think and act in the new ways</w:t>
      </w:r>
      <w:r w:rsidR="001F6529">
        <w:rPr>
          <w:rStyle w:val="IntenseEmphasis"/>
          <w:i w:val="0"/>
          <w:iCs w:val="0"/>
          <w:color w:val="auto"/>
        </w:rPr>
        <w:t>, granting you</w:t>
      </w:r>
      <w:r w:rsidR="0040544D">
        <w:rPr>
          <w:rStyle w:val="IntenseEmphasis"/>
          <w:i w:val="0"/>
          <w:iCs w:val="0"/>
          <w:color w:val="auto"/>
        </w:rPr>
        <w:t xml:space="preserve"> the</w:t>
      </w:r>
      <w:r w:rsidR="001F6529">
        <w:rPr>
          <w:rStyle w:val="IntenseEmphasis"/>
          <w:i w:val="0"/>
          <w:iCs w:val="0"/>
          <w:color w:val="auto"/>
        </w:rPr>
        <w:t xml:space="preserve"> agency to shape your experiences and life trajectories</w:t>
      </w:r>
      <w:r w:rsidR="0063042E">
        <w:rPr>
          <w:rStyle w:val="IntenseEmphasis"/>
          <w:i w:val="0"/>
          <w:iCs w:val="0"/>
          <w:color w:val="auto"/>
        </w:rPr>
        <w:t xml:space="preserve">, </w:t>
      </w:r>
      <w:r w:rsidR="00EE1D29">
        <w:rPr>
          <w:rStyle w:val="IntenseEmphasis"/>
          <w:i w:val="0"/>
          <w:iCs w:val="0"/>
          <w:color w:val="auto"/>
        </w:rPr>
        <w:t xml:space="preserve">and </w:t>
      </w:r>
      <w:r w:rsidR="0063042E">
        <w:rPr>
          <w:rStyle w:val="IntenseEmphasis"/>
          <w:i w:val="0"/>
          <w:iCs w:val="0"/>
          <w:color w:val="auto"/>
        </w:rPr>
        <w:t xml:space="preserve">affording new possibilities </w:t>
      </w:r>
      <w:r w:rsidR="00E72933">
        <w:rPr>
          <w:rStyle w:val="IntenseEmphasis"/>
          <w:i w:val="0"/>
          <w:iCs w:val="0"/>
          <w:color w:val="auto"/>
        </w:rPr>
        <w:t xml:space="preserve">for personal expression and </w:t>
      </w:r>
      <w:r w:rsidR="00EE1D29">
        <w:rPr>
          <w:rStyle w:val="IntenseEmphasis"/>
          <w:i w:val="0"/>
          <w:iCs w:val="0"/>
          <w:color w:val="auto"/>
        </w:rPr>
        <w:t xml:space="preserve">individual </w:t>
      </w:r>
      <w:r w:rsidR="00FA15CB">
        <w:rPr>
          <w:rStyle w:val="IntenseEmphasis"/>
          <w:i w:val="0"/>
          <w:iCs w:val="0"/>
          <w:color w:val="auto"/>
        </w:rPr>
        <w:t>autonomy.</w:t>
      </w:r>
    </w:p>
    <w:p w14:paraId="76D4FC08" w14:textId="77777777" w:rsidR="00CF081E" w:rsidRPr="00CF081E" w:rsidRDefault="00CF081E" w:rsidP="00CF081E">
      <w:pPr>
        <w:rPr>
          <w:rStyle w:val="IntenseEmphasis"/>
          <w:i w:val="0"/>
          <w:iCs w:val="0"/>
          <w:color w:val="auto"/>
        </w:rPr>
      </w:pPr>
    </w:p>
    <w:p w14:paraId="60ABEF21" w14:textId="77777777" w:rsidR="00783FC2" w:rsidRDefault="00783FC2" w:rsidP="00783FC2">
      <w:pPr>
        <w:pStyle w:val="Heading2"/>
      </w:pPr>
      <w:bookmarkStart w:id="4" w:name="_Toc107587117"/>
      <w:r>
        <w:t>Regulatory, Claim &amp; Reimbursement Strategy</w:t>
      </w:r>
      <w:bookmarkEnd w:id="4"/>
    </w:p>
    <w:p w14:paraId="3F01A26D" w14:textId="102BE8F1" w:rsidR="00783FC2" w:rsidRDefault="00783FC2" w:rsidP="00783FC2">
      <w:pPr>
        <w:rPr>
          <w:rStyle w:val="IntenseEmphasis"/>
        </w:rPr>
      </w:pPr>
      <w:r>
        <w:rPr>
          <w:rStyle w:val="IntenseEmphasis"/>
        </w:rPr>
        <w:t>What is the regulatory strategy?  If there are predicate devices, what are they? If we are going to go for claims, what claims targets do we have?  How will we be paid for our product?</w:t>
      </w:r>
    </w:p>
    <w:p w14:paraId="354DE3D0" w14:textId="51DD72EF" w:rsidR="00C72A67" w:rsidRDefault="00C72A67" w:rsidP="00783FC2">
      <w:pPr>
        <w:rPr>
          <w:rStyle w:val="IntenseEmphasis"/>
        </w:rPr>
      </w:pPr>
    </w:p>
    <w:p w14:paraId="07A56919" w14:textId="095BE4F4" w:rsidR="000779D5" w:rsidRPr="00F072C1" w:rsidRDefault="000779D5" w:rsidP="000779D5">
      <w:pPr>
        <w:pStyle w:val="Heading3"/>
      </w:pPr>
      <w:r>
        <w:t xml:space="preserve">Overview of the Funding </w:t>
      </w:r>
      <w:r w:rsidR="006D1321">
        <w:t xml:space="preserve">&amp; Regulatory </w:t>
      </w:r>
      <w:r>
        <w:t>Strategy</w:t>
      </w:r>
    </w:p>
    <w:p w14:paraId="39A00076" w14:textId="69EFD10F" w:rsidR="003B3DF4" w:rsidRPr="003B3DF4" w:rsidRDefault="003B3DF4" w:rsidP="000779D5">
      <w:pPr>
        <w:spacing w:after="0"/>
        <w:contextualSpacing w:val="0"/>
      </w:pPr>
      <w:r w:rsidRPr="009B028A">
        <w:rPr>
          <w:i/>
          <w:iCs/>
          <w:highlight w:val="yellow"/>
        </w:rPr>
        <w:t>Notes for now</w:t>
      </w:r>
      <w:r>
        <w:t xml:space="preserve"> – Medicare + VA first</w:t>
      </w:r>
      <w:r w:rsidR="002A4E4E">
        <w:t>. Other direct pay channels 2</w:t>
      </w:r>
      <w:r w:rsidR="002A4E4E" w:rsidRPr="002A4E4E">
        <w:rPr>
          <w:vertAlign w:val="superscript"/>
        </w:rPr>
        <w:t>nd</w:t>
      </w:r>
      <w:r w:rsidR="002A4E4E">
        <w:t xml:space="preserve">. </w:t>
      </w:r>
    </w:p>
    <w:p w14:paraId="62E8BBEC" w14:textId="77777777" w:rsidR="000779D5" w:rsidRPr="000779D5" w:rsidRDefault="000779D5" w:rsidP="000779D5">
      <w:pPr>
        <w:spacing w:after="0"/>
        <w:contextualSpacing w:val="0"/>
        <w:rPr>
          <w:rStyle w:val="IntenseEmphasis"/>
          <w:i w:val="0"/>
          <w:iCs w:val="0"/>
        </w:rPr>
      </w:pPr>
    </w:p>
    <w:p w14:paraId="4B1E3007" w14:textId="43CFF44A" w:rsidR="000C0C7B" w:rsidRPr="0037365B" w:rsidRDefault="00975A49" w:rsidP="00783FC2">
      <w:pPr>
        <w:pStyle w:val="Heading3"/>
        <w:rPr>
          <w:rStyle w:val="IntenseEmphasis"/>
          <w:i w:val="0"/>
          <w:iCs w:val="0"/>
          <w:color w:val="000000"/>
        </w:rPr>
      </w:pPr>
      <w:r>
        <w:t>Indications for Use</w:t>
      </w:r>
    </w:p>
    <w:p w14:paraId="3DD630F2" w14:textId="77777777" w:rsidR="00C62563" w:rsidRPr="00C62563" w:rsidRDefault="00C62563" w:rsidP="00C62563">
      <w:pPr>
        <w:spacing w:after="0"/>
        <w:contextualSpacing w:val="0"/>
      </w:pPr>
      <w:r w:rsidRPr="00C62563">
        <w:t xml:space="preserve">Cognixion ONE Nexus is intended to be used: </w:t>
      </w:r>
    </w:p>
    <w:p w14:paraId="73DD11BD" w14:textId="77777777" w:rsidR="00831D77" w:rsidRPr="000C0C7B" w:rsidRDefault="00831D77" w:rsidP="000C0C7B">
      <w:pPr>
        <w:spacing w:after="0"/>
        <w:contextualSpacing w:val="0"/>
      </w:pPr>
    </w:p>
    <w:p w14:paraId="54EFAD1C" w14:textId="0733B445" w:rsidR="000C0C7B" w:rsidRPr="000C0C7B" w:rsidRDefault="00C62563" w:rsidP="219C2733">
      <w:pPr>
        <w:numPr>
          <w:ilvl w:val="0"/>
          <w:numId w:val="7"/>
        </w:numPr>
        <w:spacing w:after="0"/>
      </w:pPr>
      <w:r>
        <w:t>As a powered environmental control system by individuals with physical impairment and/or weakness</w:t>
      </w:r>
    </w:p>
    <w:p w14:paraId="09D0DD12" w14:textId="19A449F0" w:rsidR="000C0C7B" w:rsidRPr="000C0C7B" w:rsidRDefault="00C62563" w:rsidP="219C2733">
      <w:pPr>
        <w:numPr>
          <w:ilvl w:val="0"/>
          <w:numId w:val="7"/>
        </w:numPr>
        <w:spacing w:after="0"/>
      </w:pPr>
      <w:r>
        <w:t>As a powered communication system by individuals who have physical limitations, weakness, and/or limited communication abilities</w:t>
      </w:r>
    </w:p>
    <w:p w14:paraId="3A7F4E20" w14:textId="102BE8F1" w:rsidR="00C72A67" w:rsidRDefault="00C72A67" w:rsidP="00783FC2">
      <w:pPr>
        <w:rPr>
          <w:rStyle w:val="IntenseEmphasis"/>
          <w:i w:val="0"/>
          <w:iCs w:val="0"/>
          <w:color w:val="auto"/>
        </w:rPr>
      </w:pPr>
    </w:p>
    <w:p w14:paraId="66C0744D" w14:textId="4A254B4F" w:rsidR="00BF0E30" w:rsidRPr="00F072C1" w:rsidRDefault="000779D5" w:rsidP="00BF0E30">
      <w:pPr>
        <w:pStyle w:val="Heading3"/>
      </w:pPr>
      <w:r>
        <w:t>U.S. Regulatory Pathways and Considerations</w:t>
      </w:r>
    </w:p>
    <w:p w14:paraId="62BD05A9" w14:textId="56327375" w:rsidR="000779D5" w:rsidRDefault="000779D5" w:rsidP="000779D5">
      <w:r>
        <w:t>Both powered communication systems and powered environmental control systems are considered by the FDA to be Class II exempt devices</w:t>
      </w:r>
      <w:r w:rsidRPr="00E64E91">
        <w:rPr>
          <w:vertAlign w:val="superscript"/>
        </w:rPr>
        <w:footnoteReference w:id="2"/>
      </w:r>
      <w:r w:rsidRPr="00E64E91">
        <w:rPr>
          <w:vertAlign w:val="superscript"/>
        </w:rPr>
        <w:t>,</w:t>
      </w:r>
      <w:r w:rsidRPr="00E64E91">
        <w:rPr>
          <w:vertAlign w:val="superscript"/>
        </w:rPr>
        <w:footnoteReference w:id="3"/>
      </w:r>
      <w:r>
        <w:t xml:space="preserve">.  For exempt devices, no submission is required, but the device and manufacturer must be registered with the FDA prior to </w:t>
      </w:r>
      <w:r w:rsidRPr="00162EBA">
        <w:t>marketing</w:t>
      </w:r>
      <w:r>
        <w:t xml:space="preserve"> the device.  While no formal submission package is required, the manufacturer is expected to adhere to certain regulatory controls.</w:t>
      </w:r>
      <w:r w:rsidRPr="00E64E91">
        <w:rPr>
          <w:vertAlign w:val="superscript"/>
        </w:rPr>
        <w:footnoteReference w:id="4"/>
      </w:r>
      <w:r>
        <w:t xml:space="preserve">  Substantial equivalence to predicate devices </w:t>
      </w:r>
      <w:r w:rsidR="00831D77">
        <w:t>is</w:t>
      </w:r>
      <w:r>
        <w:t xml:space="preserve"> still needed to ensure that the exempt classification is valid</w:t>
      </w:r>
      <w:r>
        <w:rPr>
          <w:rStyle w:val="FootnoteReference"/>
        </w:rPr>
        <w:footnoteReference w:id="5"/>
      </w:r>
      <w:r>
        <w:t>.</w:t>
      </w:r>
    </w:p>
    <w:p w14:paraId="088F176A" w14:textId="77777777" w:rsidR="000779D5" w:rsidRDefault="000779D5" w:rsidP="000779D5"/>
    <w:p w14:paraId="7481EA03" w14:textId="5F042F65" w:rsidR="000779D5" w:rsidRPr="000779D5" w:rsidRDefault="00831D77" w:rsidP="000779D5">
      <w:r>
        <w:t>Head-tracking</w:t>
      </w:r>
      <w:r w:rsidR="000779D5">
        <w:t xml:space="preserve"> devices are regulated as Class II devices</w:t>
      </w:r>
      <w:r w:rsidR="000779D5">
        <w:rPr>
          <w:rStyle w:val="FootnoteReference"/>
        </w:rPr>
        <w:footnoteReference w:id="6"/>
      </w:r>
      <w:r w:rsidR="000779D5" w:rsidRPr="004C345A">
        <w:rPr>
          <w:vertAlign w:val="superscript"/>
        </w:rPr>
        <w:t>,</w:t>
      </w:r>
      <w:r w:rsidR="000779D5">
        <w:rPr>
          <w:rStyle w:val="FootnoteReference"/>
        </w:rPr>
        <w:footnoteReference w:id="7"/>
      </w:r>
      <w:r w:rsidR="000779D5">
        <w:t xml:space="preserve">, and the use of additional technologies may cause a loss of exempt status.  It is unclear if the device will be exempt due to its intended use as a speech generation or environmental control device, or if the </w:t>
      </w:r>
      <w:r>
        <w:t>head-tracking</w:t>
      </w:r>
      <w:r w:rsidR="000779D5" w:rsidRPr="000779D5">
        <w:t xml:space="preserve"> features will keep the device from being exempt.  A similar example is that shoe orthotics </w:t>
      </w:r>
      <w:r w:rsidRPr="000779D5">
        <w:t>are</w:t>
      </w:r>
      <w:r w:rsidR="000779D5" w:rsidRPr="000779D5">
        <w:t xml:space="preserve"> exempt devices, but when electronics were introduced into the orthotics, the devices were required to submit 510(k)s</w:t>
      </w:r>
      <w:r w:rsidR="000779D5" w:rsidRPr="000779D5">
        <w:rPr>
          <w:rStyle w:val="FootnoteReference"/>
        </w:rPr>
        <w:footnoteReference w:id="8"/>
      </w:r>
      <w:r w:rsidR="000779D5" w:rsidRPr="000779D5">
        <w:t>.</w:t>
      </w:r>
    </w:p>
    <w:p w14:paraId="36FB713F" w14:textId="77777777" w:rsidR="000779D5" w:rsidRPr="000779D5" w:rsidRDefault="000779D5" w:rsidP="000779D5"/>
    <w:p w14:paraId="49B79D02" w14:textId="620ACF58" w:rsidR="000779D5" w:rsidRPr="000779D5" w:rsidRDefault="000779D5" w:rsidP="000779D5">
      <w:r w:rsidRPr="000779D5">
        <w:t xml:space="preserve">Given the above information, it is highly likely that </w:t>
      </w:r>
      <w:r w:rsidR="00831D77">
        <w:t xml:space="preserve">Nexus </w:t>
      </w:r>
      <w:r w:rsidRPr="000779D5">
        <w:t>falls under the exempt category.</w:t>
      </w:r>
      <w:r w:rsidR="00831D77">
        <w:t xml:space="preserve"> </w:t>
      </w:r>
      <w:r w:rsidRPr="000779D5">
        <w:t xml:space="preserve">Therefore, two regulatory pathways should be considered: </w:t>
      </w:r>
    </w:p>
    <w:p w14:paraId="240F2035" w14:textId="77F21508" w:rsidR="000779D5" w:rsidRDefault="000779D5" w:rsidP="000779D5">
      <w:pPr>
        <w:pStyle w:val="ListParagraph"/>
        <w:numPr>
          <w:ilvl w:val="0"/>
          <w:numId w:val="8"/>
        </w:numPr>
        <w:rPr>
          <w:rFonts w:ascii="Barlow" w:hAnsi="Barlow"/>
          <w:sz w:val="22"/>
          <w:szCs w:val="22"/>
        </w:rPr>
      </w:pPr>
      <w:r w:rsidRPr="000779D5">
        <w:rPr>
          <w:rFonts w:ascii="Barlow" w:hAnsi="Barlow"/>
          <w:b/>
          <w:bCs/>
          <w:sz w:val="22"/>
          <w:szCs w:val="22"/>
        </w:rPr>
        <w:t>Class II Exempt or 510(k) notification:</w:t>
      </w:r>
      <w:r w:rsidRPr="000779D5">
        <w:rPr>
          <w:rFonts w:ascii="Barlow" w:hAnsi="Barlow"/>
          <w:sz w:val="22"/>
          <w:szCs w:val="22"/>
        </w:rPr>
        <w:t xml:space="preserve"> Use the Indications for Use (IFUs) that fall under the exempt categories which may not be accepted by the FDA due to the inclusion of non-exempt components</w:t>
      </w:r>
      <w:r w:rsidR="00831D77">
        <w:rPr>
          <w:rFonts w:ascii="Barlow" w:hAnsi="Barlow"/>
          <w:sz w:val="22"/>
          <w:szCs w:val="22"/>
        </w:rPr>
        <w:t>. The Cognixion One - Nexus</w:t>
      </w:r>
      <w:r w:rsidRPr="000779D5">
        <w:rPr>
          <w:rFonts w:ascii="Barlow" w:hAnsi="Barlow"/>
          <w:sz w:val="22"/>
          <w:szCs w:val="22"/>
        </w:rPr>
        <w:t xml:space="preserve"> </w:t>
      </w:r>
      <w:r w:rsidR="00831D77">
        <w:rPr>
          <w:rFonts w:ascii="Barlow" w:hAnsi="Barlow"/>
          <w:sz w:val="22"/>
          <w:szCs w:val="22"/>
        </w:rPr>
        <w:t>is</w:t>
      </w:r>
      <w:r w:rsidRPr="000779D5">
        <w:rPr>
          <w:rFonts w:ascii="Barlow" w:hAnsi="Barlow"/>
          <w:sz w:val="22"/>
          <w:szCs w:val="22"/>
        </w:rPr>
        <w:t xml:space="preserve"> likely exempt</w:t>
      </w:r>
      <w:r w:rsidR="00831D77">
        <w:rPr>
          <w:rFonts w:ascii="Barlow" w:hAnsi="Barlow"/>
          <w:sz w:val="22"/>
          <w:szCs w:val="22"/>
        </w:rPr>
        <w:t xml:space="preserve">. </w:t>
      </w:r>
      <w:r w:rsidRPr="000779D5">
        <w:rPr>
          <w:rFonts w:ascii="Barlow" w:hAnsi="Barlow"/>
          <w:sz w:val="22"/>
          <w:szCs w:val="22"/>
        </w:rPr>
        <w:t xml:space="preserve">However, to minimize the </w:t>
      </w:r>
      <w:r w:rsidRPr="000779D5">
        <w:rPr>
          <w:rFonts w:ascii="Barlow" w:hAnsi="Barlow"/>
          <w:sz w:val="22"/>
          <w:szCs w:val="22"/>
        </w:rPr>
        <w:lastRenderedPageBreak/>
        <w:t>risk of denial of the exempt status, it is recommended that a Pre-submission meeting be requested from the FDA, and a question be asked of the FDA regarding the exempt status</w:t>
      </w:r>
      <w:r w:rsidR="00831D77">
        <w:rPr>
          <w:rFonts w:ascii="Barlow" w:hAnsi="Barlow"/>
          <w:sz w:val="22"/>
          <w:szCs w:val="22"/>
        </w:rPr>
        <w:t>.</w:t>
      </w:r>
    </w:p>
    <w:p w14:paraId="1D1DBB3C" w14:textId="77777777" w:rsidR="00831D77" w:rsidRPr="000779D5" w:rsidRDefault="00831D77" w:rsidP="00831D77">
      <w:pPr>
        <w:pStyle w:val="ListParagraph"/>
        <w:rPr>
          <w:rFonts w:ascii="Barlow" w:hAnsi="Barlow"/>
          <w:sz w:val="22"/>
          <w:szCs w:val="22"/>
        </w:rPr>
      </w:pPr>
    </w:p>
    <w:p w14:paraId="735359DB" w14:textId="016E4F08" w:rsidR="000779D5" w:rsidRDefault="000779D5" w:rsidP="000779D5">
      <w:pPr>
        <w:pStyle w:val="ListParagraph"/>
        <w:numPr>
          <w:ilvl w:val="0"/>
          <w:numId w:val="8"/>
        </w:numPr>
        <w:rPr>
          <w:rFonts w:ascii="Barlow" w:hAnsi="Barlow"/>
          <w:sz w:val="22"/>
          <w:szCs w:val="22"/>
        </w:rPr>
      </w:pPr>
      <w:r w:rsidRPr="000779D5">
        <w:rPr>
          <w:rFonts w:ascii="Barlow" w:hAnsi="Barlow"/>
          <w:b/>
          <w:bCs/>
          <w:sz w:val="22"/>
          <w:szCs w:val="22"/>
        </w:rPr>
        <w:t>De Novo reclassification request</w:t>
      </w:r>
      <w:r w:rsidRPr="000779D5">
        <w:rPr>
          <w:rFonts w:ascii="Barlow" w:hAnsi="Barlow"/>
          <w:sz w:val="22"/>
          <w:szCs w:val="22"/>
        </w:rPr>
        <w:t xml:space="preserve">: If the exempt categories are not applicable, then the device has no appropriate category/predicate device.  (It should be noted that for a device to be considered an appropriate predicate, it must have the same indications for use and same or similar device description and device properties.)  In this case, the device is automatically considered a Class III device unless it can be recategorized via the De Novo process to a Class II device.  This process involves more regulatory hurdles and longer </w:t>
      </w:r>
      <w:r w:rsidR="00831D77" w:rsidRPr="000779D5">
        <w:rPr>
          <w:rFonts w:ascii="Barlow" w:hAnsi="Barlow"/>
          <w:sz w:val="22"/>
          <w:szCs w:val="22"/>
        </w:rPr>
        <w:t>timelines but</w:t>
      </w:r>
      <w:r w:rsidRPr="000779D5">
        <w:rPr>
          <w:rFonts w:ascii="Barlow" w:hAnsi="Barlow"/>
          <w:sz w:val="22"/>
          <w:szCs w:val="22"/>
        </w:rPr>
        <w:t xml:space="preserve"> allows manufacturers to place special controls that would place regulatory burdens on potential future competitors.</w:t>
      </w:r>
    </w:p>
    <w:p w14:paraId="518C7195" w14:textId="77777777" w:rsidR="000779D5" w:rsidRPr="000779D5" w:rsidRDefault="000779D5" w:rsidP="000779D5">
      <w:pPr>
        <w:pStyle w:val="ListParagraph"/>
        <w:rPr>
          <w:rFonts w:ascii="Barlow" w:hAnsi="Barlow"/>
          <w:sz w:val="22"/>
          <w:szCs w:val="22"/>
        </w:rPr>
      </w:pPr>
    </w:p>
    <w:p w14:paraId="7C67C483" w14:textId="68DB296D" w:rsidR="00975A49" w:rsidRDefault="000779D5" w:rsidP="000779D5">
      <w:pPr>
        <w:pStyle w:val="Heading3"/>
      </w:pPr>
      <w:r>
        <w:t>Device Classification and Predicates</w:t>
      </w:r>
    </w:p>
    <w:tbl>
      <w:tblPr>
        <w:tblStyle w:val="TableGrid"/>
        <w:tblW w:w="0" w:type="auto"/>
        <w:tblCellMar>
          <w:top w:w="72" w:type="dxa"/>
          <w:left w:w="144" w:type="dxa"/>
          <w:bottom w:w="72" w:type="dxa"/>
          <w:right w:w="144" w:type="dxa"/>
        </w:tblCellMar>
        <w:tblLook w:val="04A0" w:firstRow="1" w:lastRow="0" w:firstColumn="1" w:lastColumn="0" w:noHBand="0" w:noVBand="1"/>
      </w:tblPr>
      <w:tblGrid>
        <w:gridCol w:w="2335"/>
        <w:gridCol w:w="7015"/>
      </w:tblGrid>
      <w:tr w:rsidR="0037365B" w14:paraId="69589DF0" w14:textId="77777777" w:rsidTr="00EB09A9">
        <w:tc>
          <w:tcPr>
            <w:tcW w:w="9350" w:type="dxa"/>
            <w:gridSpan w:val="2"/>
          </w:tcPr>
          <w:p w14:paraId="35145DA0" w14:textId="5A23A62B" w:rsidR="0037365B" w:rsidRPr="00346010" w:rsidRDefault="0037365B" w:rsidP="0037365B">
            <w:pPr>
              <w:pStyle w:val="paragraph"/>
              <w:spacing w:before="0" w:beforeAutospacing="0" w:after="0" w:afterAutospacing="0"/>
              <w:jc w:val="center"/>
              <w:textAlignment w:val="baseline"/>
              <w:rPr>
                <w:rFonts w:ascii="Barlow" w:hAnsi="Barlow"/>
                <w:b/>
                <w:bCs/>
                <w:sz w:val="22"/>
                <w:szCs w:val="22"/>
              </w:rPr>
            </w:pPr>
            <w:r w:rsidRPr="00346010">
              <w:rPr>
                <w:rStyle w:val="normaltextrun"/>
                <w:rFonts w:ascii="Barlow" w:hAnsi="Barlow"/>
                <w:b/>
                <w:bCs/>
                <w:sz w:val="22"/>
                <w:szCs w:val="22"/>
              </w:rPr>
              <w:t>Proposed Classification</w:t>
            </w:r>
          </w:p>
        </w:tc>
      </w:tr>
      <w:tr w:rsidR="0037365B" w14:paraId="3DFE5710" w14:textId="77777777" w:rsidTr="00EB09A9">
        <w:tc>
          <w:tcPr>
            <w:tcW w:w="2335" w:type="dxa"/>
          </w:tcPr>
          <w:p w14:paraId="07AFDFBA" w14:textId="6D44F6CD" w:rsidR="0037365B" w:rsidRPr="0037365B" w:rsidRDefault="0037365B" w:rsidP="000779D5">
            <w:pPr>
              <w:rPr>
                <w:b/>
                <w:bCs/>
              </w:rPr>
            </w:pPr>
            <w:r w:rsidRPr="0037365B">
              <w:rPr>
                <w:b/>
                <w:bCs/>
              </w:rPr>
              <w:t>Regulation Name</w:t>
            </w:r>
          </w:p>
        </w:tc>
        <w:tc>
          <w:tcPr>
            <w:tcW w:w="7015" w:type="dxa"/>
            <w:vAlign w:val="center"/>
          </w:tcPr>
          <w:p w14:paraId="01268664" w14:textId="33897A49" w:rsidR="0037365B" w:rsidRDefault="0037365B" w:rsidP="00EB09A9">
            <w:r>
              <w:rPr>
                <w:rStyle w:val="normaltextrun"/>
              </w:rPr>
              <w:t>Powered Environmental Control System </w:t>
            </w:r>
            <w:r>
              <w:rPr>
                <w:rStyle w:val="eop"/>
              </w:rPr>
              <w:t> </w:t>
            </w:r>
          </w:p>
        </w:tc>
      </w:tr>
      <w:tr w:rsidR="0037365B" w14:paraId="171B9A97" w14:textId="77777777" w:rsidTr="00EB09A9">
        <w:tc>
          <w:tcPr>
            <w:tcW w:w="2335" w:type="dxa"/>
          </w:tcPr>
          <w:p w14:paraId="615EC526" w14:textId="62DDEE20" w:rsidR="0037365B" w:rsidRPr="0037365B" w:rsidRDefault="0037365B" w:rsidP="000779D5">
            <w:pPr>
              <w:rPr>
                <w:b/>
                <w:bCs/>
              </w:rPr>
            </w:pPr>
            <w:r>
              <w:rPr>
                <w:b/>
                <w:bCs/>
              </w:rPr>
              <w:t>Regulation Number</w:t>
            </w:r>
          </w:p>
        </w:tc>
        <w:tc>
          <w:tcPr>
            <w:tcW w:w="7015" w:type="dxa"/>
            <w:vAlign w:val="center"/>
          </w:tcPr>
          <w:p w14:paraId="0BBE1AED" w14:textId="27961201" w:rsidR="0037365B" w:rsidRDefault="0037365B" w:rsidP="00EB09A9">
            <w:r>
              <w:t>21 CFR 890.3725</w:t>
            </w:r>
          </w:p>
        </w:tc>
      </w:tr>
      <w:tr w:rsidR="0037365B" w14:paraId="7ABCBAEA" w14:textId="77777777" w:rsidTr="00EB09A9">
        <w:tc>
          <w:tcPr>
            <w:tcW w:w="2335" w:type="dxa"/>
          </w:tcPr>
          <w:p w14:paraId="190657F1" w14:textId="65C3A302" w:rsidR="0037365B" w:rsidRPr="0037365B" w:rsidRDefault="0037365B" w:rsidP="000779D5">
            <w:pPr>
              <w:rPr>
                <w:b/>
                <w:bCs/>
              </w:rPr>
            </w:pPr>
            <w:r>
              <w:rPr>
                <w:b/>
                <w:bCs/>
              </w:rPr>
              <w:t>Regulation Identification</w:t>
            </w:r>
          </w:p>
        </w:tc>
        <w:tc>
          <w:tcPr>
            <w:tcW w:w="7015" w:type="dxa"/>
            <w:vAlign w:val="center"/>
          </w:tcPr>
          <w:p w14:paraId="23687E29" w14:textId="2BF26399" w:rsidR="0037365B" w:rsidRDefault="0037365B" w:rsidP="00EB09A9">
            <w:r>
              <w:rPr>
                <w:rStyle w:val="normaltextrun"/>
              </w:rPr>
              <w:t>A powered environmental control system is an AC- or battery-powered device intended for medical purposes that is used by a patient to operate an environmental control function. Examples of environmental control functions include the following: to control room temperature, to answer a doorbell or telephone, or to sound an alarm for assistance.</w:t>
            </w:r>
            <w:r>
              <w:rPr>
                <w:rStyle w:val="eop"/>
              </w:rPr>
              <w:t> </w:t>
            </w:r>
          </w:p>
        </w:tc>
      </w:tr>
      <w:tr w:rsidR="0037365B" w14:paraId="190F62D0" w14:textId="77777777" w:rsidTr="00EB09A9">
        <w:tc>
          <w:tcPr>
            <w:tcW w:w="2335" w:type="dxa"/>
          </w:tcPr>
          <w:p w14:paraId="1CA1A352" w14:textId="75D3F951" w:rsidR="0037365B" w:rsidRDefault="0037365B" w:rsidP="000779D5">
            <w:pPr>
              <w:rPr>
                <w:b/>
                <w:bCs/>
              </w:rPr>
            </w:pPr>
            <w:r>
              <w:rPr>
                <w:b/>
                <w:bCs/>
              </w:rPr>
              <w:t>Device Class</w:t>
            </w:r>
          </w:p>
        </w:tc>
        <w:tc>
          <w:tcPr>
            <w:tcW w:w="7015" w:type="dxa"/>
            <w:vAlign w:val="center"/>
          </w:tcPr>
          <w:p w14:paraId="000348E0" w14:textId="6010A238" w:rsidR="0037365B" w:rsidRDefault="0037365B" w:rsidP="00EB09A9">
            <w:pPr>
              <w:rPr>
                <w:rStyle w:val="normaltextrun"/>
              </w:rPr>
            </w:pPr>
            <w:r>
              <w:rPr>
                <w:rStyle w:val="normaltextrun"/>
              </w:rPr>
              <w:t>2</w:t>
            </w:r>
          </w:p>
        </w:tc>
      </w:tr>
      <w:tr w:rsidR="0037365B" w14:paraId="7C79C894" w14:textId="77777777" w:rsidTr="00EB09A9">
        <w:tc>
          <w:tcPr>
            <w:tcW w:w="2335" w:type="dxa"/>
          </w:tcPr>
          <w:p w14:paraId="355BA2E9" w14:textId="51BC134C" w:rsidR="0037365B" w:rsidRPr="0037365B" w:rsidRDefault="0037365B" w:rsidP="000779D5">
            <w:pPr>
              <w:rPr>
                <w:b/>
                <w:bCs/>
              </w:rPr>
            </w:pPr>
            <w:r>
              <w:rPr>
                <w:b/>
                <w:bCs/>
              </w:rPr>
              <w:t>Submission Type</w:t>
            </w:r>
          </w:p>
        </w:tc>
        <w:tc>
          <w:tcPr>
            <w:tcW w:w="7015" w:type="dxa"/>
            <w:vAlign w:val="center"/>
          </w:tcPr>
          <w:p w14:paraId="1785A0E2" w14:textId="395E9A91" w:rsidR="0037365B" w:rsidRDefault="0037365B" w:rsidP="00EB09A9">
            <w:r>
              <w:t>510(k) Exempt</w:t>
            </w:r>
          </w:p>
        </w:tc>
      </w:tr>
      <w:tr w:rsidR="0037365B" w14:paraId="2FE63C6B" w14:textId="77777777" w:rsidTr="00EB09A9">
        <w:tc>
          <w:tcPr>
            <w:tcW w:w="2335" w:type="dxa"/>
          </w:tcPr>
          <w:p w14:paraId="11316C93" w14:textId="4D1A7579" w:rsidR="0037365B" w:rsidRDefault="0037365B" w:rsidP="000779D5">
            <w:pPr>
              <w:rPr>
                <w:b/>
                <w:bCs/>
              </w:rPr>
            </w:pPr>
            <w:r>
              <w:rPr>
                <w:b/>
                <w:bCs/>
              </w:rPr>
              <w:t>Primary Product Code</w:t>
            </w:r>
          </w:p>
        </w:tc>
        <w:tc>
          <w:tcPr>
            <w:tcW w:w="7015" w:type="dxa"/>
            <w:vAlign w:val="center"/>
          </w:tcPr>
          <w:p w14:paraId="301EFD40" w14:textId="64E4F2B6" w:rsidR="0037365B" w:rsidRDefault="0037365B" w:rsidP="00EB09A9">
            <w:r>
              <w:t>IQA</w:t>
            </w:r>
          </w:p>
        </w:tc>
      </w:tr>
      <w:tr w:rsidR="0037365B" w14:paraId="7438C16B" w14:textId="77777777" w:rsidTr="00EB09A9">
        <w:tc>
          <w:tcPr>
            <w:tcW w:w="2335" w:type="dxa"/>
          </w:tcPr>
          <w:p w14:paraId="76F7E5C0" w14:textId="6F4FA9CC" w:rsidR="0037365B" w:rsidRDefault="0037365B" w:rsidP="000779D5">
            <w:pPr>
              <w:rPr>
                <w:b/>
                <w:bCs/>
              </w:rPr>
            </w:pPr>
            <w:r>
              <w:rPr>
                <w:b/>
                <w:bCs/>
              </w:rPr>
              <w:t>Secondary Product Code</w:t>
            </w:r>
          </w:p>
        </w:tc>
        <w:tc>
          <w:tcPr>
            <w:tcW w:w="7015" w:type="dxa"/>
            <w:vAlign w:val="center"/>
          </w:tcPr>
          <w:p w14:paraId="1F35F65B" w14:textId="76902633" w:rsidR="0037365B" w:rsidRDefault="0037365B" w:rsidP="00EB09A9">
            <w:r>
              <w:t>ILQ (Powered communication system)</w:t>
            </w:r>
          </w:p>
        </w:tc>
      </w:tr>
    </w:tbl>
    <w:p w14:paraId="77D30B03" w14:textId="77777777" w:rsidR="0089668F" w:rsidRDefault="0089668F" w:rsidP="000779D5"/>
    <w:p w14:paraId="1ACCD8FE" w14:textId="3AD1327C" w:rsidR="0037365B" w:rsidRDefault="0037365B">
      <w:pPr>
        <w:spacing w:after="0"/>
        <w:contextualSpacing w:val="0"/>
      </w:pPr>
      <w:r>
        <w:br w:type="page"/>
      </w:r>
    </w:p>
    <w:p w14:paraId="068A8A81" w14:textId="77777777" w:rsidR="006D5370" w:rsidRDefault="006D5370" w:rsidP="000779D5"/>
    <w:tbl>
      <w:tblPr>
        <w:tblW w:w="9261" w:type="dxa"/>
        <w:tblBorders>
          <w:top w:val="outset" w:sz="6" w:space="0" w:color="auto"/>
          <w:left w:val="outset" w:sz="6" w:space="0" w:color="auto"/>
          <w:bottom w:val="outset" w:sz="6" w:space="0" w:color="auto"/>
          <w:right w:val="outset" w:sz="6" w:space="0" w:color="auto"/>
        </w:tblBorders>
        <w:tblCellMar>
          <w:top w:w="72" w:type="dxa"/>
          <w:left w:w="144" w:type="dxa"/>
          <w:bottom w:w="72" w:type="dxa"/>
          <w:right w:w="144" w:type="dxa"/>
        </w:tblCellMar>
        <w:tblLook w:val="04A0" w:firstRow="1" w:lastRow="0" w:firstColumn="1" w:lastColumn="0" w:noHBand="0" w:noVBand="1"/>
      </w:tblPr>
      <w:tblGrid>
        <w:gridCol w:w="1520"/>
        <w:gridCol w:w="2322"/>
        <w:gridCol w:w="2722"/>
        <w:gridCol w:w="2697"/>
      </w:tblGrid>
      <w:tr w:rsidR="006D5370" w:rsidRPr="00DD2E49" w14:paraId="04D5AF50" w14:textId="77777777" w:rsidTr="004E6801">
        <w:trPr>
          <w:trHeight w:val="300"/>
        </w:trPr>
        <w:tc>
          <w:tcPr>
            <w:tcW w:w="926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12F1DE" w14:textId="2DD4B0F8" w:rsidR="006D5370" w:rsidRPr="00DD2E49" w:rsidRDefault="006D5370" w:rsidP="006E05A7">
            <w:pPr>
              <w:spacing w:after="0"/>
              <w:contextualSpacing w:val="0"/>
              <w:jc w:val="center"/>
              <w:textAlignment w:val="baseline"/>
              <w:rPr>
                <w:rFonts w:eastAsia="Times New Roman" w:cs="Segoe UI"/>
                <w:sz w:val="18"/>
                <w:szCs w:val="18"/>
              </w:rPr>
            </w:pPr>
            <w:r w:rsidRPr="00DD2E49">
              <w:rPr>
                <w:rFonts w:eastAsia="Times New Roman"/>
                <w:b/>
                <w:bCs/>
              </w:rPr>
              <w:t>Comparison with Powered Environmental Control System (product code IQA)</w:t>
            </w:r>
            <w:r w:rsidR="006E05A7" w:rsidRPr="00DD2E49">
              <w:rPr>
                <w:rFonts w:eastAsia="Times New Roman"/>
                <w:b/>
                <w:bCs/>
              </w:rPr>
              <w:t xml:space="preserve"> </w:t>
            </w:r>
            <w:r w:rsidRPr="00DD2E49">
              <w:rPr>
                <w:rFonts w:eastAsia="Times New Roman"/>
                <w:b/>
                <w:bCs/>
              </w:rPr>
              <w:t xml:space="preserve">device:  </w:t>
            </w:r>
            <w:proofErr w:type="spellStart"/>
            <w:r w:rsidRPr="00DD2E49">
              <w:rPr>
                <w:rFonts w:eastAsia="Times New Roman"/>
                <w:b/>
                <w:bCs/>
              </w:rPr>
              <w:t>Deltatalker</w:t>
            </w:r>
            <w:proofErr w:type="spellEnd"/>
            <w:r w:rsidRPr="00DD2E49">
              <w:rPr>
                <w:rFonts w:eastAsia="Times New Roman"/>
                <w:b/>
                <w:bCs/>
              </w:rPr>
              <w:t xml:space="preserve"> (K961306)</w:t>
            </w:r>
          </w:p>
        </w:tc>
      </w:tr>
      <w:tr w:rsidR="006D5370" w:rsidRPr="00DD2E49" w14:paraId="7970D7F4" w14:textId="77777777" w:rsidTr="004E6801">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B3457D"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tc>
        <w:tc>
          <w:tcPr>
            <w:tcW w:w="24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7D9371" w14:textId="77777777" w:rsidR="006D5370" w:rsidRPr="00DD2E49" w:rsidRDefault="006D5370" w:rsidP="006D5370">
            <w:pPr>
              <w:spacing w:after="0"/>
              <w:contextualSpacing w:val="0"/>
              <w:jc w:val="center"/>
              <w:textAlignment w:val="baseline"/>
              <w:rPr>
                <w:rFonts w:eastAsia="Times New Roman" w:cs="Segoe UI"/>
                <w:sz w:val="18"/>
                <w:szCs w:val="18"/>
              </w:rPr>
            </w:pPr>
            <w:r w:rsidRPr="00DD2E49">
              <w:rPr>
                <w:rFonts w:eastAsia="Times New Roman"/>
                <w:b/>
                <w:bCs/>
              </w:rPr>
              <w:t>Cognixion ONE Nexus</w:t>
            </w:r>
            <w:r w:rsidRPr="00DD2E49">
              <w:rPr>
                <w:rFonts w:eastAsia="Times New Roman"/>
              </w:rPr>
              <w:t>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8E3762" w14:textId="77777777" w:rsidR="006D5370" w:rsidRPr="00DD2E49" w:rsidRDefault="006D5370" w:rsidP="006D5370">
            <w:pPr>
              <w:spacing w:after="0"/>
              <w:contextualSpacing w:val="0"/>
              <w:jc w:val="center"/>
              <w:textAlignment w:val="baseline"/>
              <w:rPr>
                <w:rFonts w:eastAsia="Times New Roman" w:cs="Segoe UI"/>
                <w:sz w:val="18"/>
                <w:szCs w:val="18"/>
              </w:rPr>
            </w:pPr>
            <w:proofErr w:type="spellStart"/>
            <w:r w:rsidRPr="00DD2E49">
              <w:rPr>
                <w:rFonts w:eastAsia="Times New Roman"/>
                <w:b/>
                <w:bCs/>
              </w:rPr>
              <w:t>Deltatalker</w:t>
            </w:r>
            <w:proofErr w:type="spellEnd"/>
            <w:r w:rsidRPr="00DD2E49">
              <w:rPr>
                <w:rFonts w:eastAsia="Times New Roman"/>
                <w:b/>
                <w:bCs/>
              </w:rPr>
              <w:t xml:space="preserve"> with Infrared (K</w:t>
            </w:r>
            <w:proofErr w:type="gramStart"/>
            <w:r w:rsidRPr="00DD2E49">
              <w:rPr>
                <w:rFonts w:eastAsia="Times New Roman"/>
                <w:b/>
                <w:bCs/>
              </w:rPr>
              <w:t>961306)*</w:t>
            </w:r>
            <w:proofErr w:type="gramEnd"/>
            <w:r w:rsidRPr="00DD2E49">
              <w:rPr>
                <w:rFonts w:eastAsia="Times New Roman"/>
              </w:rPr>
              <w:t> </w:t>
            </w:r>
          </w:p>
        </w:tc>
        <w:tc>
          <w:tcPr>
            <w:tcW w:w="287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EF8291" w14:textId="353CF6C6" w:rsidR="006D5370" w:rsidRPr="00DD2E49" w:rsidRDefault="006D5370" w:rsidP="006D5370">
            <w:pPr>
              <w:spacing w:after="0"/>
              <w:contextualSpacing w:val="0"/>
              <w:jc w:val="center"/>
              <w:textAlignment w:val="baseline"/>
              <w:rPr>
                <w:rFonts w:eastAsia="Times New Roman" w:cs="Segoe UI"/>
                <w:sz w:val="18"/>
                <w:szCs w:val="18"/>
              </w:rPr>
            </w:pPr>
            <w:r w:rsidRPr="00DD2E49">
              <w:rPr>
                <w:rFonts w:eastAsia="Times New Roman"/>
                <w:b/>
                <w:bCs/>
              </w:rPr>
              <w:t>Comparison Discussion</w:t>
            </w:r>
            <w:r w:rsidRPr="00DD2E49">
              <w:rPr>
                <w:rFonts w:eastAsia="Times New Roman"/>
              </w:rPr>
              <w:t> </w:t>
            </w:r>
          </w:p>
        </w:tc>
      </w:tr>
      <w:tr w:rsidR="006D5370" w:rsidRPr="00DD2E49" w14:paraId="773C2667" w14:textId="77777777" w:rsidTr="004E6801">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F60A4D" w14:textId="77777777" w:rsidR="006D5370" w:rsidRPr="00DD2E49" w:rsidRDefault="006D5370" w:rsidP="006D5370">
            <w:pPr>
              <w:spacing w:after="0"/>
              <w:contextualSpacing w:val="0"/>
              <w:textAlignment w:val="baseline"/>
              <w:rPr>
                <w:rFonts w:eastAsia="Times New Roman"/>
                <w:b/>
                <w:bCs/>
              </w:rPr>
            </w:pPr>
            <w:r w:rsidRPr="00DD2E49">
              <w:rPr>
                <w:rFonts w:eastAsia="Times New Roman"/>
                <w:b/>
                <w:bCs/>
              </w:rPr>
              <w:t>Indications</w:t>
            </w:r>
          </w:p>
          <w:p w14:paraId="79199F54" w14:textId="069A492D"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b/>
                <w:bCs/>
              </w:rPr>
              <w:t xml:space="preserve"> for Use</w:t>
            </w:r>
            <w:r w:rsidRPr="00DD2E49">
              <w:rPr>
                <w:rFonts w:eastAsia="Times New Roman"/>
              </w:rPr>
              <w:t> </w:t>
            </w:r>
          </w:p>
        </w:tc>
        <w:tc>
          <w:tcPr>
            <w:tcW w:w="24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244BC" w14:textId="3164D905" w:rsidR="006D5370" w:rsidRPr="00DD2E49" w:rsidRDefault="006D5370" w:rsidP="006D5370">
            <w:pPr>
              <w:spacing w:after="0"/>
              <w:contextualSpacing w:val="0"/>
              <w:textAlignment w:val="baseline"/>
              <w:rPr>
                <w:rFonts w:eastAsia="Times New Roman"/>
              </w:rPr>
            </w:pPr>
            <w:r w:rsidRPr="00DD2E49">
              <w:rPr>
                <w:rFonts w:eastAsia="Times New Roman"/>
              </w:rPr>
              <w:t>Intended to be used as a powered environmental control system by individuals with physical impairment and/or weakness. </w:t>
            </w:r>
          </w:p>
          <w:p w14:paraId="472043CF" w14:textId="77777777" w:rsidR="006D5370" w:rsidRPr="00DD2E49" w:rsidRDefault="006D5370" w:rsidP="006D5370">
            <w:pPr>
              <w:spacing w:after="0"/>
              <w:contextualSpacing w:val="0"/>
              <w:textAlignment w:val="baseline"/>
              <w:rPr>
                <w:rFonts w:eastAsia="Times New Roman"/>
              </w:rPr>
            </w:pPr>
          </w:p>
          <w:p w14:paraId="5D13DDCD" w14:textId="6E3C55B3" w:rsidR="006D5370" w:rsidRPr="00DD2E49" w:rsidRDefault="006D5370" w:rsidP="006D5370">
            <w:pPr>
              <w:spacing w:after="0"/>
              <w:contextualSpacing w:val="0"/>
              <w:textAlignment w:val="baseline"/>
              <w:rPr>
                <w:rFonts w:eastAsia="Times New Roman"/>
              </w:rPr>
            </w:pPr>
            <w:r w:rsidRPr="00DD2E49">
              <w:rPr>
                <w:rFonts w:eastAsia="Times New Roman"/>
              </w:rPr>
              <w:t>Intended to be used as a powered communication system by individuals who have physical limitations, weaknesses, and/or limited communication abilities.  </w:t>
            </w:r>
          </w:p>
          <w:p w14:paraId="5E30E4D3" w14:textId="77777777" w:rsidR="006D5370" w:rsidRPr="00DD2E49" w:rsidRDefault="006D5370" w:rsidP="006D5370">
            <w:pPr>
              <w:spacing w:after="0"/>
              <w:ind w:left="330"/>
              <w:contextualSpacing w:val="0"/>
              <w:textAlignment w:val="baseline"/>
              <w:rPr>
                <w:rFonts w:eastAsia="Times New Roman" w:cs="Segoe UI"/>
                <w:sz w:val="18"/>
                <w:szCs w:val="18"/>
              </w:rPr>
            </w:pPr>
            <w:r w:rsidRPr="00DD2E49">
              <w:rPr>
                <w:rFonts w:eastAsia="Times New Roman"/>
              </w:rPr>
              <w:t> </w:t>
            </w:r>
          </w:p>
          <w:p w14:paraId="14C76D50"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3F62E0" w14:textId="64BF94A5"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Unspecified </w:t>
            </w:r>
            <w:r w:rsidR="00C5567B" w:rsidRPr="00DD2E49">
              <w:rPr>
                <w:rFonts w:eastAsia="Times New Roman"/>
              </w:rPr>
              <w:t>- h</w:t>
            </w:r>
            <w:r w:rsidRPr="00DD2E49">
              <w:rPr>
                <w:rFonts w:eastAsia="Times New Roman"/>
              </w:rPr>
              <w:t>owever, the indicated use of the device was assessed from the device’s user manua</w:t>
            </w:r>
            <w:r w:rsidR="00C5567B" w:rsidRPr="00DD2E49">
              <w:rPr>
                <w:rFonts w:eastAsia="Times New Roman"/>
              </w:rPr>
              <w:t>l</w:t>
            </w:r>
            <w:r w:rsidRPr="00DD2E49">
              <w:rPr>
                <w:rFonts w:eastAsia="Times New Roman"/>
              </w:rPr>
              <w:t> </w:t>
            </w:r>
          </w:p>
          <w:p w14:paraId="3CC0EF56"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50AA866A" w14:textId="05C7BD80" w:rsidR="006D5370" w:rsidRPr="00DD2E49" w:rsidRDefault="006D5370" w:rsidP="006D5370">
            <w:pPr>
              <w:spacing w:after="0"/>
              <w:contextualSpacing w:val="0"/>
              <w:textAlignment w:val="baseline"/>
              <w:rPr>
                <w:rFonts w:eastAsia="Times New Roman"/>
              </w:rPr>
            </w:pPr>
            <w:r w:rsidRPr="00DD2E49">
              <w:rPr>
                <w:rFonts w:eastAsia="Times New Roman"/>
              </w:rPr>
              <w:t xml:space="preserve">Powered Environmental Control: Page 216-275 of the user manual describes the ability of the device to control of any external devices that has infrared </w:t>
            </w:r>
            <w:r w:rsidR="00C5567B" w:rsidRPr="00DD2E49">
              <w:rPr>
                <w:rFonts w:eastAsia="Times New Roman"/>
              </w:rPr>
              <w:t>remote-control</w:t>
            </w:r>
            <w:r w:rsidRPr="00DD2E49">
              <w:rPr>
                <w:rFonts w:eastAsia="Times New Roman"/>
              </w:rPr>
              <w:t xml:space="preserve"> capabilities, including but not limited to, TV, phone, printer, lights, and computer access. </w:t>
            </w:r>
          </w:p>
          <w:p w14:paraId="5381C30C" w14:textId="77777777" w:rsidR="006D5370" w:rsidRPr="00DD2E49" w:rsidRDefault="006D5370" w:rsidP="006D5370">
            <w:pPr>
              <w:spacing w:after="0"/>
              <w:contextualSpacing w:val="0"/>
              <w:textAlignment w:val="baseline"/>
              <w:rPr>
                <w:rFonts w:eastAsia="Times New Roman"/>
              </w:rPr>
            </w:pPr>
          </w:p>
          <w:p w14:paraId="38F377FC" w14:textId="63627725" w:rsidR="006D5370" w:rsidRPr="00DD2E49" w:rsidRDefault="006D5370" w:rsidP="006D5370">
            <w:pPr>
              <w:spacing w:after="0"/>
              <w:contextualSpacing w:val="0"/>
              <w:textAlignment w:val="baseline"/>
              <w:rPr>
                <w:rFonts w:eastAsia="Times New Roman"/>
              </w:rPr>
            </w:pPr>
            <w:r w:rsidRPr="00DD2E49">
              <w:rPr>
                <w:rFonts w:eastAsia="Times New Roman"/>
              </w:rPr>
              <w:t>Powered Communication:  </w:t>
            </w:r>
          </w:p>
          <w:p w14:paraId="6F4ED277" w14:textId="0338EEB6"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Page 13 of the user manual states that the “</w:t>
            </w:r>
            <w:proofErr w:type="spellStart"/>
            <w:r w:rsidRPr="00DD2E49">
              <w:rPr>
                <w:rFonts w:eastAsia="Times New Roman"/>
              </w:rPr>
              <w:t>DeltaTalker</w:t>
            </w:r>
            <w:proofErr w:type="spellEnd"/>
            <w:r w:rsidRPr="00DD2E49">
              <w:rPr>
                <w:rFonts w:eastAsia="Times New Roman"/>
              </w:rPr>
              <w:t xml:space="preserve"> is an augmentative/alternative communication (AAC) device which uses the </w:t>
            </w:r>
            <w:proofErr w:type="spellStart"/>
            <w:r w:rsidRPr="00DD2E49">
              <w:rPr>
                <w:rFonts w:eastAsia="Times New Roman"/>
              </w:rPr>
              <w:t>Minspeak</w:t>
            </w:r>
            <w:proofErr w:type="spellEnd"/>
            <w:r w:rsidR="009D7318">
              <w:rPr>
                <w:rFonts w:eastAsia="Times New Roman"/>
              </w:rPr>
              <w:t xml:space="preserve"> </w:t>
            </w:r>
            <w:r w:rsidRPr="00DD2E49">
              <w:rPr>
                <w:rFonts w:eastAsia="Times New Roman"/>
              </w:rPr>
              <w:t>communication system for the storage and retrieval of messages. It was developed to be used by anyone who has difficulty speaking and who wants to use an AAC system for easy interactive communication”. </w:t>
            </w:r>
          </w:p>
        </w:tc>
        <w:tc>
          <w:tcPr>
            <w:tcW w:w="287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ED09DB"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Similar </w:t>
            </w:r>
          </w:p>
          <w:p w14:paraId="499FDC51"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14D3ED64"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Both devices have the same intended use, in that both can serve as an augmentative/ </w:t>
            </w:r>
          </w:p>
          <w:p w14:paraId="2146C044" w14:textId="77487AAB"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alternative powered communication and powered environmental systems.    </w:t>
            </w:r>
          </w:p>
          <w:p w14:paraId="324AA741"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74FF2514"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7B3E6081"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230938F7"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p w14:paraId="33DB1833"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w:t>
            </w:r>
          </w:p>
        </w:tc>
      </w:tr>
      <w:tr w:rsidR="006D5370" w:rsidRPr="00DD2E49" w14:paraId="1021F72A" w14:textId="77777777" w:rsidTr="004E6801">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EAA7F" w14:textId="77777777" w:rsidR="006D5370" w:rsidRPr="00DD2E49" w:rsidRDefault="006D5370" w:rsidP="006D5370">
            <w:pPr>
              <w:spacing w:after="0"/>
              <w:contextualSpacing w:val="0"/>
              <w:textAlignment w:val="baseline"/>
              <w:rPr>
                <w:rFonts w:eastAsia="Times New Roman"/>
                <w:b/>
                <w:bCs/>
              </w:rPr>
            </w:pPr>
            <w:r w:rsidRPr="00DD2E49">
              <w:rPr>
                <w:rFonts w:eastAsia="Times New Roman"/>
                <w:b/>
                <w:bCs/>
              </w:rPr>
              <w:t xml:space="preserve">Patient </w:t>
            </w:r>
          </w:p>
          <w:p w14:paraId="599A415E" w14:textId="4BE40633"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b/>
                <w:bCs/>
              </w:rPr>
              <w:t>Population</w:t>
            </w:r>
            <w:r w:rsidRPr="00DD2E49">
              <w:rPr>
                <w:rFonts w:eastAsia="Times New Roman"/>
              </w:rPr>
              <w:t> </w:t>
            </w:r>
          </w:p>
        </w:tc>
        <w:tc>
          <w:tcPr>
            <w:tcW w:w="24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CA880C" w14:textId="0B0EF480"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 xml:space="preserve">Patients who have difficulty speaking and operating </w:t>
            </w:r>
            <w:r w:rsidRPr="00DD2E49">
              <w:rPr>
                <w:rFonts w:eastAsia="Times New Roman"/>
              </w:rPr>
              <w:lastRenderedPageBreak/>
              <w:t>environmental controls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1E01E" w14:textId="7C455AF3"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lastRenderedPageBreak/>
              <w:t xml:space="preserve">Patients who have difficulty speaking and </w:t>
            </w:r>
            <w:r w:rsidRPr="00DD2E49">
              <w:rPr>
                <w:rFonts w:eastAsia="Times New Roman"/>
              </w:rPr>
              <w:lastRenderedPageBreak/>
              <w:t>operating environmental controls  </w:t>
            </w:r>
          </w:p>
        </w:tc>
        <w:tc>
          <w:tcPr>
            <w:tcW w:w="287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8FBBBC"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lastRenderedPageBreak/>
              <w:t>Same </w:t>
            </w:r>
          </w:p>
        </w:tc>
      </w:tr>
      <w:tr w:rsidR="006D5370" w:rsidRPr="00DD2E49" w14:paraId="63D7212D" w14:textId="77777777" w:rsidTr="004E6801">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9CF16A" w14:textId="77777777" w:rsidR="006D5370" w:rsidRPr="00DD2E49" w:rsidRDefault="006D5370" w:rsidP="006D5370">
            <w:pPr>
              <w:spacing w:after="0"/>
              <w:contextualSpacing w:val="0"/>
              <w:textAlignment w:val="baseline"/>
              <w:rPr>
                <w:rFonts w:eastAsia="Times New Roman"/>
                <w:b/>
                <w:bCs/>
              </w:rPr>
            </w:pPr>
            <w:r w:rsidRPr="00DD2E49">
              <w:rPr>
                <w:rFonts w:eastAsia="Times New Roman"/>
                <w:b/>
                <w:bCs/>
              </w:rPr>
              <w:t xml:space="preserve">Environment </w:t>
            </w:r>
          </w:p>
          <w:p w14:paraId="0213ADE6" w14:textId="646F870D"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b/>
                <w:bCs/>
              </w:rPr>
              <w:t>of Use</w:t>
            </w:r>
            <w:r w:rsidRPr="00DD2E49">
              <w:rPr>
                <w:rFonts w:eastAsia="Times New Roman"/>
              </w:rPr>
              <w:t> </w:t>
            </w:r>
          </w:p>
        </w:tc>
        <w:tc>
          <w:tcPr>
            <w:tcW w:w="24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030767"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Home, community, school, clinic, and/or hospital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FD2C3"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Unspecified but based on the device description and features, it can be used in the home, community, school, clinic, or hospital environment.  </w:t>
            </w:r>
          </w:p>
        </w:tc>
        <w:tc>
          <w:tcPr>
            <w:tcW w:w="287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85533D" w14:textId="77777777" w:rsidR="006D5370" w:rsidRPr="00DD2E49" w:rsidRDefault="006D5370" w:rsidP="006D5370">
            <w:pPr>
              <w:spacing w:after="0"/>
              <w:contextualSpacing w:val="0"/>
              <w:textAlignment w:val="baseline"/>
              <w:rPr>
                <w:rFonts w:eastAsia="Times New Roman" w:cs="Segoe UI"/>
                <w:sz w:val="18"/>
                <w:szCs w:val="18"/>
              </w:rPr>
            </w:pPr>
            <w:r w:rsidRPr="00DD2E49">
              <w:rPr>
                <w:rFonts w:eastAsia="Times New Roman"/>
              </w:rPr>
              <w:t>Same </w:t>
            </w:r>
          </w:p>
        </w:tc>
      </w:tr>
    </w:tbl>
    <w:p w14:paraId="517B149F" w14:textId="5985A6B6" w:rsidR="006E05A7" w:rsidRDefault="006E05A7"/>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2"/>
        <w:gridCol w:w="2430"/>
        <w:gridCol w:w="2520"/>
        <w:gridCol w:w="2970"/>
      </w:tblGrid>
      <w:tr w:rsidR="008C6C01" w:rsidRPr="00DD2E49" w14:paraId="22F145FF" w14:textId="77777777" w:rsidTr="008C6C01">
        <w:trPr>
          <w:trHeight w:val="300"/>
        </w:trPr>
        <w:tc>
          <w:tcPr>
            <w:tcW w:w="9262"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2F8195A" w14:textId="45E5F29C" w:rsidR="008C6C01" w:rsidRPr="00DD2E49" w:rsidRDefault="008C6C01" w:rsidP="008C6C01">
            <w:pPr>
              <w:spacing w:after="0"/>
              <w:contextualSpacing w:val="0"/>
              <w:jc w:val="center"/>
              <w:textAlignment w:val="baseline"/>
              <w:rPr>
                <w:rFonts w:eastAsia="Times New Roman" w:cs="Segoe UI"/>
                <w:sz w:val="18"/>
                <w:szCs w:val="18"/>
              </w:rPr>
            </w:pPr>
            <w:r w:rsidRPr="00DD2E49">
              <w:rPr>
                <w:rFonts w:eastAsia="Times New Roman"/>
                <w:b/>
                <w:bCs/>
              </w:rPr>
              <w:t>Technological Characteristics</w:t>
            </w:r>
          </w:p>
        </w:tc>
      </w:tr>
      <w:tr w:rsidR="008C6C01" w:rsidRPr="00DD2E49" w14:paraId="49D2E770" w14:textId="77777777" w:rsidTr="008C6C01">
        <w:trPr>
          <w:trHeight w:val="300"/>
        </w:trPr>
        <w:tc>
          <w:tcPr>
            <w:tcW w:w="1342" w:type="dxa"/>
            <w:tcBorders>
              <w:top w:val="single" w:sz="6" w:space="0" w:color="auto"/>
              <w:left w:val="single" w:sz="6" w:space="0" w:color="auto"/>
              <w:bottom w:val="single" w:sz="6" w:space="0" w:color="auto"/>
              <w:right w:val="single" w:sz="6" w:space="0" w:color="auto"/>
            </w:tcBorders>
            <w:shd w:val="clear" w:color="auto" w:fill="auto"/>
            <w:vAlign w:val="center"/>
          </w:tcPr>
          <w:p w14:paraId="1757E6D9" w14:textId="52E4D1EB" w:rsidR="008C6C01" w:rsidRPr="00DD2E49" w:rsidRDefault="008C6C01" w:rsidP="008C6C01">
            <w:pPr>
              <w:spacing w:after="0"/>
              <w:contextualSpacing w:val="0"/>
              <w:textAlignment w:val="baseline"/>
              <w:rPr>
                <w:rFonts w:eastAsia="Times New Roman"/>
                <w:b/>
                <w:bCs/>
              </w:rPr>
            </w:pPr>
            <w:r w:rsidRPr="00DD2E49">
              <w:rPr>
                <w:rFonts w:eastAsia="Times New Roman"/>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tcPr>
          <w:p w14:paraId="223FD3B9" w14:textId="2F560A5A" w:rsidR="008C6C01" w:rsidRPr="00DD2E49" w:rsidRDefault="008C6C01" w:rsidP="008C6C01">
            <w:pPr>
              <w:spacing w:after="0"/>
              <w:contextualSpacing w:val="0"/>
              <w:textAlignment w:val="baseline"/>
              <w:rPr>
                <w:rFonts w:eastAsia="Times New Roman"/>
              </w:rPr>
            </w:pPr>
            <w:r w:rsidRPr="00DD2E49">
              <w:rPr>
                <w:rFonts w:eastAsia="Times New Roman"/>
                <w:b/>
                <w:bCs/>
              </w:rPr>
              <w:t>Cognixion ONE Nexus</w:t>
            </w:r>
            <w:r w:rsidRPr="00DD2E49">
              <w:rPr>
                <w:rFonts w:eastAsia="Times New Roman"/>
              </w:rPr>
              <w:t>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tcPr>
          <w:p w14:paraId="05AA1F3A" w14:textId="12D7DA57" w:rsidR="008C6C01" w:rsidRPr="00DD2E49" w:rsidRDefault="008C6C01" w:rsidP="008C6C01">
            <w:pPr>
              <w:spacing w:after="0"/>
              <w:contextualSpacing w:val="0"/>
              <w:textAlignment w:val="baseline"/>
              <w:rPr>
                <w:rFonts w:eastAsia="Times New Roman"/>
              </w:rPr>
            </w:pPr>
            <w:proofErr w:type="spellStart"/>
            <w:r w:rsidRPr="00DD2E49">
              <w:rPr>
                <w:rFonts w:eastAsia="Times New Roman"/>
                <w:b/>
                <w:bCs/>
              </w:rPr>
              <w:t>Deltatalker</w:t>
            </w:r>
            <w:proofErr w:type="spellEnd"/>
            <w:r w:rsidRPr="00DD2E49">
              <w:rPr>
                <w:rFonts w:eastAsia="Times New Roman"/>
                <w:b/>
                <w:bCs/>
              </w:rPr>
              <w:t xml:space="preserve"> with Infrared (K</w:t>
            </w:r>
            <w:proofErr w:type="gramStart"/>
            <w:r w:rsidRPr="00DD2E49">
              <w:rPr>
                <w:rFonts w:eastAsia="Times New Roman"/>
                <w:b/>
                <w:bCs/>
              </w:rPr>
              <w:t>961306)*</w:t>
            </w:r>
            <w:proofErr w:type="gramEnd"/>
            <w:r w:rsidRPr="00DD2E49">
              <w:rPr>
                <w:rFonts w:eastAsia="Times New Roman"/>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tcPr>
          <w:p w14:paraId="6A7C9E54" w14:textId="7DE0058E" w:rsidR="008C6C01" w:rsidRPr="00DD2E49" w:rsidRDefault="008C6C01" w:rsidP="008C6C01">
            <w:pPr>
              <w:spacing w:after="0"/>
              <w:contextualSpacing w:val="0"/>
              <w:textAlignment w:val="baseline"/>
              <w:rPr>
                <w:rFonts w:eastAsia="Times New Roman"/>
              </w:rPr>
            </w:pPr>
            <w:r w:rsidRPr="00DD2E49">
              <w:rPr>
                <w:rFonts w:eastAsia="Times New Roman"/>
                <w:b/>
                <w:bCs/>
              </w:rPr>
              <w:t>Comparison Discussion</w:t>
            </w:r>
            <w:r w:rsidRPr="00DD2E49">
              <w:rPr>
                <w:rFonts w:eastAsia="Times New Roman"/>
              </w:rPr>
              <w:t> </w:t>
            </w:r>
          </w:p>
        </w:tc>
      </w:tr>
      <w:tr w:rsidR="008C6C01" w:rsidRPr="00DD2E49" w14:paraId="69D79D71" w14:textId="77777777" w:rsidTr="008C6C01">
        <w:trPr>
          <w:trHeight w:val="300"/>
        </w:trPr>
        <w:tc>
          <w:tcPr>
            <w:tcW w:w="13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7193C"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b/>
                <w:bCs/>
              </w:rPr>
              <w:t>Input/Control Signal</w:t>
            </w:r>
            <w:r w:rsidRPr="00DD2E49">
              <w:rPr>
                <w:rFonts w:eastAsia="Times New Roman"/>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2FE538"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Signals measured from the motion sensor in the device interface as well as other wirelessly paired BLE accessory controllers such as switch, joystick, keyboard, and sip-and-puff inputs.  </w:t>
            </w:r>
          </w:p>
          <w:p w14:paraId="3A7967B1"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5E8BBCAD"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22EB6"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Control signals from a keyboard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6CB3D"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Different </w:t>
            </w:r>
          </w:p>
          <w:p w14:paraId="07BFDC2C"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666E44DF"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xml:space="preserve">The Cognixion devices is designed to use a variety of input from different sensors based on the patient’s preference, while the </w:t>
            </w:r>
            <w:proofErr w:type="spellStart"/>
            <w:r w:rsidRPr="00DD2E49">
              <w:rPr>
                <w:rFonts w:eastAsia="Times New Roman"/>
              </w:rPr>
              <w:t>DeltaTalker</w:t>
            </w:r>
            <w:proofErr w:type="spellEnd"/>
            <w:r w:rsidRPr="00DD2E49">
              <w:rPr>
                <w:rFonts w:eastAsia="Times New Roman"/>
              </w:rPr>
              <w:t xml:space="preserve"> device is limited to button presses on the device’s keyboard. However, these technological differences do not raise new questions of safety and effectiveness.  In both cases, the effectiveness of the device is dependent on receiving a consistent input signal to control an external device.  In terms of safety the risks associated with both devices are similar since both have the capacity to control similar speech generation systems and remotely controlled units around the home. </w:t>
            </w:r>
          </w:p>
          <w:p w14:paraId="2F550464"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6B9640F3"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Furthermore, it is important to note that the other devices have been cleared under the IQA product code with control input options that are different from a keyboard.  For example, the Imperium system (K953905) is a switch-</w:t>
            </w:r>
            <w:r w:rsidRPr="00DD2E49">
              <w:rPr>
                <w:rFonts w:eastAsia="Times New Roman"/>
              </w:rPr>
              <w:lastRenderedPageBreak/>
              <w:t>activated unit which controls home appliances such as TVs, electronic bed, lights, nurse call systems, powered door openers, and CD players.  </w:t>
            </w:r>
          </w:p>
          <w:p w14:paraId="7E469532"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74D6A728"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tc>
      </w:tr>
      <w:tr w:rsidR="008C6C01" w:rsidRPr="00DD2E49" w14:paraId="750C16BD" w14:textId="77777777" w:rsidTr="008C6C01">
        <w:trPr>
          <w:trHeight w:val="300"/>
        </w:trPr>
        <w:tc>
          <w:tcPr>
            <w:tcW w:w="13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BFF842"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b/>
                <w:bCs/>
              </w:rPr>
              <w:t>Outputs</w:t>
            </w:r>
            <w:r w:rsidRPr="00DD2E49">
              <w:rPr>
                <w:rFonts w:eastAsia="Times New Roman"/>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A3A749"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Interfaces with external devices for powered communication and powered environmental controls which include smart enabled devices within the user’s home (e.g., turning lights on/off, setting the thermostat, locking/unlocking doors, control a television)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5574E8"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Interfaces with external devices for powered communication and powered environmental controls which include all home appliances and units that are capable of remote control through infrared wireless technology (e.g., turning lights on/off, setting the thermostat, locking/unlocking doors, control a television).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72DCDF"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Similar </w:t>
            </w:r>
          </w:p>
          <w:p w14:paraId="799022C3"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2992852F"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Both devices allow for speech generation and control external devices that are wirelessly controlled either through a Bluetooth connection or through IR remote control system.   </w:t>
            </w:r>
          </w:p>
        </w:tc>
      </w:tr>
      <w:tr w:rsidR="008C6C01" w:rsidRPr="00DD2E49" w14:paraId="45882CC6" w14:textId="77777777" w:rsidTr="008C6C01">
        <w:trPr>
          <w:trHeight w:val="300"/>
        </w:trPr>
        <w:tc>
          <w:tcPr>
            <w:tcW w:w="13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1597A"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b/>
                <w:bCs/>
              </w:rPr>
              <w:t>Power </w:t>
            </w:r>
            <w:r w:rsidRPr="00DD2E49">
              <w:rPr>
                <w:rFonts w:eastAsia="Times New Roman"/>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2913C"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The Cognixion ONE Nexus device is powered from either an electric mains line using a DC powered adaptor or an internal rechargeable battery.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6A84A3"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xml:space="preserve">The </w:t>
            </w:r>
            <w:proofErr w:type="spellStart"/>
            <w:r w:rsidRPr="00DD2E49">
              <w:rPr>
                <w:rFonts w:eastAsia="Times New Roman"/>
              </w:rPr>
              <w:t>DeltaTalker</w:t>
            </w:r>
            <w:proofErr w:type="spellEnd"/>
            <w:r w:rsidRPr="00DD2E49">
              <w:rPr>
                <w:rFonts w:eastAsia="Times New Roman"/>
              </w:rPr>
              <w:t xml:space="preserve"> is powered from either an electric mains line using a DC powered adaptor or an internal rechargeable battery.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F32E3"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Same </w:t>
            </w:r>
          </w:p>
          <w:p w14:paraId="0F0007DC"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0F3A2AC9"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Both devices use rechargeable batteries that can be recharged using a power adapter.  </w:t>
            </w:r>
          </w:p>
        </w:tc>
      </w:tr>
      <w:tr w:rsidR="008C6C01" w:rsidRPr="00DD2E49" w14:paraId="50A786A9" w14:textId="77777777" w:rsidTr="008C6C01">
        <w:trPr>
          <w:trHeight w:val="300"/>
        </w:trPr>
        <w:tc>
          <w:tcPr>
            <w:tcW w:w="13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2A73E9" w14:textId="77777777" w:rsidR="008C6C01" w:rsidRPr="00DD2E49" w:rsidRDefault="008C6C01" w:rsidP="008C6C01">
            <w:pPr>
              <w:spacing w:after="0"/>
              <w:contextualSpacing w:val="0"/>
              <w:textAlignment w:val="baseline"/>
              <w:rPr>
                <w:rFonts w:eastAsia="Times New Roman"/>
                <w:b/>
                <w:bCs/>
              </w:rPr>
            </w:pPr>
            <w:r w:rsidRPr="00DD2E49">
              <w:rPr>
                <w:rFonts w:eastAsia="Times New Roman"/>
                <w:b/>
                <w:bCs/>
              </w:rPr>
              <w:t>Software/</w:t>
            </w:r>
          </w:p>
          <w:p w14:paraId="3BAD6C2A"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b/>
                <w:bCs/>
              </w:rPr>
              <w:t>Hardware</w:t>
            </w:r>
            <w:r w:rsidRPr="00DD2E49">
              <w:rPr>
                <w:rFonts w:eastAsia="Times New Roman"/>
              </w:rPr>
              <w:t> </w:t>
            </w: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B5BC8"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The Cognixion ONE Nexus device has a dedicated hardware interface which runs the device’s mobile application. </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9CB6F0" w14:textId="77777777" w:rsidR="008C6C01" w:rsidRPr="00DD2E49" w:rsidRDefault="008C6C01" w:rsidP="008C6C01">
            <w:pPr>
              <w:spacing w:after="0"/>
              <w:contextualSpacing w:val="0"/>
              <w:textAlignment w:val="baseline"/>
              <w:rPr>
                <w:rFonts w:eastAsia="Times New Roman" w:cs="Segoe UI"/>
                <w:sz w:val="18"/>
                <w:szCs w:val="18"/>
              </w:rPr>
            </w:pPr>
            <w:proofErr w:type="spellStart"/>
            <w:r w:rsidRPr="00DD2E49">
              <w:rPr>
                <w:rFonts w:eastAsia="Times New Roman"/>
              </w:rPr>
              <w:t>DeltaTalker’s</w:t>
            </w:r>
            <w:proofErr w:type="spellEnd"/>
            <w:r w:rsidRPr="00DD2E49">
              <w:rPr>
                <w:rFonts w:eastAsia="Times New Roman"/>
              </w:rPr>
              <w:t xml:space="preserve"> has a hardware platform that runs the device software.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2E043"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Similar </w:t>
            </w:r>
          </w:p>
          <w:p w14:paraId="27026AB2"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 </w:t>
            </w:r>
          </w:p>
          <w:p w14:paraId="22C3E7FC" w14:textId="77777777" w:rsidR="008C6C01" w:rsidRPr="00DD2E49" w:rsidRDefault="008C6C01" w:rsidP="008C6C01">
            <w:pPr>
              <w:spacing w:after="0"/>
              <w:contextualSpacing w:val="0"/>
              <w:textAlignment w:val="baseline"/>
              <w:rPr>
                <w:rFonts w:eastAsia="Times New Roman" w:cs="Segoe UI"/>
                <w:sz w:val="18"/>
                <w:szCs w:val="18"/>
              </w:rPr>
            </w:pPr>
            <w:r w:rsidRPr="00DD2E49">
              <w:rPr>
                <w:rFonts w:eastAsia="Times New Roman"/>
              </w:rPr>
              <w:t>Both devices have dedicated hardware interfaces that runs their device software.  There may be some differences in the operating system that the software runs however these differences do not raise new questions of safety and effectiveness.   </w:t>
            </w:r>
          </w:p>
        </w:tc>
      </w:tr>
    </w:tbl>
    <w:p w14:paraId="25D45DF1" w14:textId="35787CC9" w:rsidR="00D41184" w:rsidRDefault="00D41184"/>
    <w:p w14:paraId="6A57F98B" w14:textId="77777777" w:rsidR="00D41184" w:rsidRDefault="00D41184">
      <w:pPr>
        <w:spacing w:after="0"/>
        <w:contextualSpacing w:val="0"/>
      </w:pPr>
      <w:r>
        <w:br w:type="page"/>
      </w:r>
    </w:p>
    <w:p w14:paraId="1CE1F170" w14:textId="77777777" w:rsidR="008C6C01" w:rsidRDefault="008C6C01"/>
    <w:tbl>
      <w:tblPr>
        <w:tblW w:w="8988" w:type="dxa"/>
        <w:tblBorders>
          <w:top w:val="outset" w:sz="6" w:space="0" w:color="auto"/>
          <w:left w:val="outset" w:sz="6" w:space="0" w:color="auto"/>
          <w:bottom w:val="outset" w:sz="6" w:space="0" w:color="auto"/>
          <w:right w:val="outset" w:sz="6" w:space="0" w:color="auto"/>
        </w:tblBorders>
        <w:tblCellMar>
          <w:top w:w="72" w:type="dxa"/>
          <w:left w:w="144" w:type="dxa"/>
          <w:bottom w:w="72" w:type="dxa"/>
          <w:right w:w="144" w:type="dxa"/>
        </w:tblCellMar>
        <w:tblLook w:val="04A0" w:firstRow="1" w:lastRow="0" w:firstColumn="1" w:lastColumn="0" w:noHBand="0" w:noVBand="1"/>
      </w:tblPr>
      <w:tblGrid>
        <w:gridCol w:w="1520"/>
        <w:gridCol w:w="2316"/>
        <w:gridCol w:w="2401"/>
        <w:gridCol w:w="2751"/>
      </w:tblGrid>
      <w:tr w:rsidR="006E05A7" w:rsidRPr="00DD2E49" w14:paraId="448BE698" w14:textId="77777777" w:rsidTr="00D41184">
        <w:trPr>
          <w:trHeight w:val="300"/>
        </w:trPr>
        <w:tc>
          <w:tcPr>
            <w:tcW w:w="8988"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1BF577C" w14:textId="79D2F02D" w:rsidR="006E05A7" w:rsidRPr="00DD2E49" w:rsidRDefault="006E05A7" w:rsidP="0088333F">
            <w:pPr>
              <w:spacing w:after="0"/>
              <w:contextualSpacing w:val="0"/>
              <w:jc w:val="center"/>
              <w:textAlignment w:val="baseline"/>
              <w:rPr>
                <w:rFonts w:eastAsia="Times New Roman" w:cs="Segoe UI"/>
                <w:b/>
                <w:bCs/>
              </w:rPr>
            </w:pPr>
            <w:r w:rsidRPr="00DD2E49">
              <w:rPr>
                <w:rFonts w:eastAsia="Times New Roman"/>
                <w:b/>
                <w:bCs/>
              </w:rPr>
              <w:t>Comparison with a cleared powered communication device (ILQ): Noddle (K162817)</w:t>
            </w:r>
          </w:p>
        </w:tc>
      </w:tr>
      <w:tr w:rsidR="006E05A7" w:rsidRPr="00DD2E49" w14:paraId="2790508F" w14:textId="77777777" w:rsidTr="00D41184">
        <w:trPr>
          <w:trHeight w:val="300"/>
        </w:trPr>
        <w:tc>
          <w:tcPr>
            <w:tcW w:w="1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A380D"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 </w:t>
            </w:r>
          </w:p>
        </w:tc>
        <w:tc>
          <w:tcPr>
            <w:tcW w:w="23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543588"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b/>
                <w:bCs/>
              </w:rPr>
              <w:t>Cognixion ONE Nexus</w:t>
            </w:r>
            <w:r w:rsidRPr="00DD2E49">
              <w:rPr>
                <w:rFonts w:eastAsia="Times New Roman"/>
              </w:rPr>
              <w:t> </w:t>
            </w:r>
          </w:p>
        </w:tc>
        <w:tc>
          <w:tcPr>
            <w:tcW w:w="24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6774D" w14:textId="6DA411F4" w:rsidR="006E05A7" w:rsidRPr="00DD2E49" w:rsidRDefault="006E05A7" w:rsidP="00547F03">
            <w:pPr>
              <w:spacing w:after="0"/>
              <w:contextualSpacing w:val="0"/>
              <w:textAlignment w:val="baseline"/>
              <w:rPr>
                <w:rFonts w:eastAsia="Times New Roman" w:cs="Segoe UI"/>
              </w:rPr>
            </w:pPr>
            <w:r w:rsidRPr="00DD2E49">
              <w:rPr>
                <w:rFonts w:eastAsia="Times New Roman"/>
                <w:b/>
                <w:bCs/>
              </w:rPr>
              <w:t>Noddle (K162817)</w:t>
            </w:r>
            <w:r w:rsidRPr="00DD2E49">
              <w:rPr>
                <w:rFonts w:eastAsia="Times New Roman"/>
              </w:rPr>
              <w:t> </w:t>
            </w:r>
          </w:p>
        </w:tc>
        <w:tc>
          <w:tcPr>
            <w:tcW w:w="27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6B9718" w14:textId="4C56254A" w:rsidR="006E05A7" w:rsidRPr="00DD2E49" w:rsidRDefault="006E05A7" w:rsidP="00547F03">
            <w:pPr>
              <w:spacing w:after="0"/>
              <w:contextualSpacing w:val="0"/>
              <w:textAlignment w:val="baseline"/>
              <w:rPr>
                <w:rFonts w:eastAsia="Times New Roman" w:cs="Segoe UI"/>
              </w:rPr>
            </w:pPr>
            <w:r w:rsidRPr="00DD2E49">
              <w:rPr>
                <w:rFonts w:eastAsia="Times New Roman"/>
                <w:b/>
                <w:bCs/>
              </w:rPr>
              <w:t>Comparison Discussion</w:t>
            </w:r>
            <w:r w:rsidRPr="00DD2E49">
              <w:rPr>
                <w:rFonts w:eastAsia="Times New Roman"/>
              </w:rPr>
              <w:t> </w:t>
            </w:r>
          </w:p>
        </w:tc>
      </w:tr>
      <w:tr w:rsidR="006E05A7" w:rsidRPr="00DD2E49" w14:paraId="02B376A7" w14:textId="77777777" w:rsidTr="00D41184">
        <w:trPr>
          <w:trHeight w:val="300"/>
        </w:trPr>
        <w:tc>
          <w:tcPr>
            <w:tcW w:w="1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6017D5" w14:textId="77777777" w:rsidR="006E05A7" w:rsidRPr="00DD2E49" w:rsidRDefault="006E05A7" w:rsidP="00547F03">
            <w:pPr>
              <w:spacing w:after="0"/>
              <w:contextualSpacing w:val="0"/>
              <w:textAlignment w:val="baseline"/>
              <w:rPr>
                <w:rFonts w:eastAsia="Times New Roman"/>
                <w:b/>
                <w:bCs/>
              </w:rPr>
            </w:pPr>
            <w:r w:rsidRPr="00DD2E49">
              <w:rPr>
                <w:rFonts w:eastAsia="Times New Roman"/>
                <w:b/>
                <w:bCs/>
              </w:rPr>
              <w:t xml:space="preserve">Indications </w:t>
            </w:r>
          </w:p>
          <w:p w14:paraId="666F3372" w14:textId="7FFA3F6C" w:rsidR="006E05A7" w:rsidRPr="00DD2E49" w:rsidRDefault="006E05A7" w:rsidP="00547F03">
            <w:pPr>
              <w:spacing w:after="0"/>
              <w:contextualSpacing w:val="0"/>
              <w:textAlignment w:val="baseline"/>
              <w:rPr>
                <w:rFonts w:eastAsia="Times New Roman" w:cs="Segoe UI"/>
              </w:rPr>
            </w:pPr>
            <w:r w:rsidRPr="00DD2E49">
              <w:rPr>
                <w:rFonts w:eastAsia="Times New Roman"/>
                <w:b/>
                <w:bCs/>
              </w:rPr>
              <w:t>for Use</w:t>
            </w:r>
            <w:r w:rsidRPr="00DD2E49">
              <w:rPr>
                <w:rFonts w:eastAsia="Times New Roman"/>
              </w:rPr>
              <w:t> </w:t>
            </w:r>
          </w:p>
        </w:tc>
        <w:tc>
          <w:tcPr>
            <w:tcW w:w="23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5FFF80" w14:textId="546B817E" w:rsidR="006E05A7" w:rsidRPr="00DD2E49" w:rsidRDefault="006E05A7" w:rsidP="00547F03">
            <w:pPr>
              <w:spacing w:after="0"/>
              <w:contextualSpacing w:val="0"/>
              <w:textAlignment w:val="baseline"/>
              <w:rPr>
                <w:rFonts w:eastAsia="Times New Roman" w:cs="Segoe UI"/>
              </w:rPr>
            </w:pPr>
            <w:r w:rsidRPr="00DD2E49">
              <w:rPr>
                <w:rFonts w:eastAsia="Times New Roman"/>
              </w:rPr>
              <w:t>Intended to be used as a powered environmental control system by individuals with physical impairment and/or weakness. </w:t>
            </w:r>
          </w:p>
          <w:p w14:paraId="102C9B0E" w14:textId="77777777" w:rsidR="006E05A7" w:rsidRPr="00DD2E49" w:rsidRDefault="006E05A7" w:rsidP="00547F03">
            <w:pPr>
              <w:spacing w:after="0"/>
              <w:contextualSpacing w:val="0"/>
              <w:textAlignment w:val="baseline"/>
              <w:rPr>
                <w:rFonts w:eastAsia="Times New Roman"/>
              </w:rPr>
            </w:pPr>
          </w:p>
          <w:p w14:paraId="66D9D034" w14:textId="6B97CE71" w:rsidR="006E05A7" w:rsidRPr="00DD2E49" w:rsidRDefault="006E05A7" w:rsidP="00547F03">
            <w:pPr>
              <w:spacing w:after="0"/>
              <w:contextualSpacing w:val="0"/>
              <w:textAlignment w:val="baseline"/>
              <w:rPr>
                <w:rFonts w:eastAsia="Times New Roman"/>
              </w:rPr>
            </w:pPr>
            <w:r w:rsidRPr="00DD2E49">
              <w:rPr>
                <w:rFonts w:eastAsia="Times New Roman"/>
              </w:rPr>
              <w:t>Intended to be used as a powered communication system by individuals who have physical limitations, weaknesses, and/or limited communication abilities.  </w:t>
            </w:r>
          </w:p>
          <w:p w14:paraId="4D153AB9" w14:textId="77777777" w:rsidR="006E05A7" w:rsidRPr="00DD2E49" w:rsidRDefault="006E05A7" w:rsidP="00547F03">
            <w:pPr>
              <w:spacing w:after="0"/>
              <w:ind w:left="330"/>
              <w:contextualSpacing w:val="0"/>
              <w:textAlignment w:val="baseline"/>
              <w:rPr>
                <w:rFonts w:eastAsia="Times New Roman" w:cs="Segoe UI"/>
              </w:rPr>
            </w:pPr>
            <w:r w:rsidRPr="00DD2E49">
              <w:rPr>
                <w:rFonts w:eastAsia="Times New Roman"/>
              </w:rPr>
              <w:t> </w:t>
            </w:r>
          </w:p>
          <w:p w14:paraId="427AB142"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 </w:t>
            </w:r>
          </w:p>
        </w:tc>
        <w:tc>
          <w:tcPr>
            <w:tcW w:w="24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F19F3"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The Noddle™ is indicated for use by patients who have physical limitations, weaknesses, and/or limited communication </w:t>
            </w:r>
          </w:p>
          <w:p w14:paraId="2AC36B7A" w14:textId="2594A1EA" w:rsidR="006E05A7" w:rsidRPr="00DD2E49" w:rsidRDefault="006E05A7" w:rsidP="00547F03">
            <w:pPr>
              <w:spacing w:after="0"/>
              <w:contextualSpacing w:val="0"/>
              <w:textAlignment w:val="baseline"/>
              <w:rPr>
                <w:rFonts w:eastAsia="Times New Roman" w:cs="Segoe UI"/>
              </w:rPr>
            </w:pPr>
            <w:r w:rsidRPr="00DD2E49">
              <w:rPr>
                <w:rFonts w:eastAsia="Times New Roman"/>
              </w:rPr>
              <w:t>abilities to assist them with summoning and communicating with their caregiver by controlling other devices such as the nurse call and speech generation devices. To use the Noddle™ patients should be sufficiently cognitively intact so that they can produce intentional gestures and intend to communicate with caregivers. </w:t>
            </w:r>
          </w:p>
        </w:tc>
        <w:tc>
          <w:tcPr>
            <w:tcW w:w="27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EE5E3"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Similar </w:t>
            </w:r>
          </w:p>
          <w:p w14:paraId="3EC602A4"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 </w:t>
            </w:r>
          </w:p>
          <w:p w14:paraId="4D602ADD"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Both devices are for prescription use only.  </w:t>
            </w:r>
          </w:p>
          <w:p w14:paraId="7D593F97"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 </w:t>
            </w:r>
          </w:p>
          <w:p w14:paraId="63E985DB" w14:textId="1F532FA1" w:rsidR="006E05A7" w:rsidRPr="00DD2E49" w:rsidRDefault="006E05A7" w:rsidP="00547F03">
            <w:pPr>
              <w:spacing w:after="0"/>
              <w:contextualSpacing w:val="0"/>
              <w:textAlignment w:val="baseline"/>
              <w:rPr>
                <w:rFonts w:eastAsia="Times New Roman" w:cs="Segoe UI"/>
              </w:rPr>
            </w:pPr>
            <w:r w:rsidRPr="00DD2E49">
              <w:rPr>
                <w:rFonts w:eastAsia="Times New Roman"/>
              </w:rPr>
              <w:t>Although the indications for use between the two devices have slightly different wording, both devices have the same intended use in that they both serve as a powered communication device.  Specifically, they are both intended to detect voluntary gestures to assist individuals with motor disabilities communicate and interface with external devices (e.g., speech generating device, nurse call station) </w:t>
            </w:r>
          </w:p>
          <w:p w14:paraId="10C10218"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 </w:t>
            </w:r>
          </w:p>
          <w:p w14:paraId="577A1CE6" w14:textId="69A2DBAD" w:rsidR="006E05A7" w:rsidRPr="00DD2E49" w:rsidRDefault="006E05A7" w:rsidP="00547F03">
            <w:pPr>
              <w:spacing w:after="0"/>
              <w:contextualSpacing w:val="0"/>
              <w:textAlignment w:val="baseline"/>
              <w:rPr>
                <w:rFonts w:eastAsia="Times New Roman" w:cs="Segoe UI"/>
              </w:rPr>
            </w:pPr>
            <w:r w:rsidRPr="00DD2E49">
              <w:rPr>
                <w:rFonts w:eastAsia="Times New Roman"/>
              </w:rPr>
              <w:t xml:space="preserve">The Cognixion device also includes an additional indication for use as a powered environmental control system which is not present in the Noddle indications.  However, it should be noted that the addition of the powered environmental control feature does not alter the intended use or risk profile of using the device as a powered communication system.  To adequately account for the features that encompass the Cognixion ONE Nexus </w:t>
            </w:r>
            <w:r w:rsidRPr="00DD2E49">
              <w:rPr>
                <w:rFonts w:eastAsia="Times New Roman"/>
              </w:rPr>
              <w:lastRenderedPageBreak/>
              <w:t>device, we believe it is appropriate bot the IQA and the ILQ.</w:t>
            </w:r>
          </w:p>
        </w:tc>
      </w:tr>
      <w:tr w:rsidR="006E05A7" w:rsidRPr="00DD2E49" w14:paraId="57C0AE5D" w14:textId="77777777" w:rsidTr="00D41184">
        <w:trPr>
          <w:trHeight w:val="300"/>
        </w:trPr>
        <w:tc>
          <w:tcPr>
            <w:tcW w:w="1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05ED0" w14:textId="77777777" w:rsidR="006E05A7" w:rsidRPr="00DD2E49" w:rsidRDefault="006E05A7" w:rsidP="00547F03">
            <w:pPr>
              <w:spacing w:after="0"/>
              <w:contextualSpacing w:val="0"/>
              <w:textAlignment w:val="baseline"/>
              <w:rPr>
                <w:rFonts w:eastAsia="Times New Roman"/>
                <w:b/>
                <w:bCs/>
              </w:rPr>
            </w:pPr>
            <w:r w:rsidRPr="00DD2E49">
              <w:rPr>
                <w:rFonts w:eastAsia="Times New Roman"/>
                <w:b/>
                <w:bCs/>
              </w:rPr>
              <w:t xml:space="preserve">Patient </w:t>
            </w:r>
          </w:p>
          <w:p w14:paraId="39DBA901" w14:textId="077F1B20" w:rsidR="006E05A7" w:rsidRPr="00DD2E49" w:rsidRDefault="006E05A7" w:rsidP="00547F03">
            <w:pPr>
              <w:spacing w:after="0"/>
              <w:contextualSpacing w:val="0"/>
              <w:textAlignment w:val="baseline"/>
              <w:rPr>
                <w:rFonts w:eastAsia="Times New Roman" w:cs="Segoe UI"/>
              </w:rPr>
            </w:pPr>
            <w:r w:rsidRPr="00DD2E49">
              <w:rPr>
                <w:rFonts w:eastAsia="Times New Roman"/>
                <w:b/>
                <w:bCs/>
              </w:rPr>
              <w:t>Population</w:t>
            </w:r>
            <w:r w:rsidRPr="00DD2E49">
              <w:rPr>
                <w:rFonts w:eastAsia="Times New Roman"/>
              </w:rPr>
              <w:t> </w:t>
            </w:r>
          </w:p>
        </w:tc>
        <w:tc>
          <w:tcPr>
            <w:tcW w:w="23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F5805" w14:textId="37B1EFCA" w:rsidR="006E05A7" w:rsidRPr="00DD2E49" w:rsidRDefault="006E05A7" w:rsidP="00547F03">
            <w:pPr>
              <w:spacing w:after="0"/>
              <w:ind w:left="-30"/>
              <w:contextualSpacing w:val="0"/>
              <w:textAlignment w:val="baseline"/>
              <w:rPr>
                <w:rFonts w:eastAsia="Times New Roman" w:cs="Segoe UI"/>
              </w:rPr>
            </w:pPr>
            <w:r w:rsidRPr="00DD2E49">
              <w:rPr>
                <w:rFonts w:eastAsia="Times New Roman"/>
              </w:rPr>
              <w:t>Individuals who have physical limitations, weakness and/or limited communication abilities </w:t>
            </w:r>
          </w:p>
        </w:tc>
        <w:tc>
          <w:tcPr>
            <w:tcW w:w="24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07B55" w14:textId="3EC5B66B" w:rsidR="006E05A7" w:rsidRPr="00DD2E49" w:rsidRDefault="006E05A7" w:rsidP="00547F03">
            <w:pPr>
              <w:spacing w:after="0"/>
              <w:contextualSpacing w:val="0"/>
              <w:textAlignment w:val="baseline"/>
              <w:rPr>
                <w:rFonts w:eastAsia="Times New Roman" w:cs="Segoe UI"/>
              </w:rPr>
            </w:pPr>
            <w:r w:rsidRPr="00DD2E49">
              <w:rPr>
                <w:rFonts w:eastAsia="Times New Roman"/>
              </w:rPr>
              <w:t>Individuals who have physical limitations, weakness and/or limited communication abilities </w:t>
            </w:r>
          </w:p>
        </w:tc>
        <w:tc>
          <w:tcPr>
            <w:tcW w:w="27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8123F"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Same </w:t>
            </w:r>
          </w:p>
        </w:tc>
      </w:tr>
      <w:tr w:rsidR="006E05A7" w:rsidRPr="00DD2E49" w14:paraId="3AFFAD1A" w14:textId="77777777" w:rsidTr="00D41184">
        <w:trPr>
          <w:trHeight w:val="300"/>
        </w:trPr>
        <w:tc>
          <w:tcPr>
            <w:tcW w:w="1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74EE9" w14:textId="77777777" w:rsidR="006E05A7" w:rsidRPr="00DD2E49" w:rsidRDefault="006E05A7" w:rsidP="00547F03">
            <w:pPr>
              <w:spacing w:after="0"/>
              <w:contextualSpacing w:val="0"/>
              <w:textAlignment w:val="baseline"/>
              <w:rPr>
                <w:rFonts w:eastAsia="Times New Roman"/>
                <w:b/>
                <w:bCs/>
              </w:rPr>
            </w:pPr>
            <w:r w:rsidRPr="00DD2E49">
              <w:rPr>
                <w:rFonts w:eastAsia="Times New Roman"/>
                <w:b/>
                <w:bCs/>
              </w:rPr>
              <w:t xml:space="preserve">Environment </w:t>
            </w:r>
          </w:p>
          <w:p w14:paraId="15EDF776" w14:textId="6A821046" w:rsidR="006E05A7" w:rsidRPr="00DD2E49" w:rsidRDefault="006E05A7" w:rsidP="00547F03">
            <w:pPr>
              <w:spacing w:after="0"/>
              <w:contextualSpacing w:val="0"/>
              <w:textAlignment w:val="baseline"/>
              <w:rPr>
                <w:rFonts w:eastAsia="Times New Roman" w:cs="Segoe UI"/>
              </w:rPr>
            </w:pPr>
            <w:r w:rsidRPr="00DD2E49">
              <w:rPr>
                <w:rFonts w:eastAsia="Times New Roman"/>
                <w:b/>
                <w:bCs/>
              </w:rPr>
              <w:t>of Use</w:t>
            </w:r>
            <w:r w:rsidRPr="00DD2E49">
              <w:rPr>
                <w:rFonts w:eastAsia="Times New Roman"/>
              </w:rPr>
              <w:t> </w:t>
            </w:r>
          </w:p>
        </w:tc>
        <w:tc>
          <w:tcPr>
            <w:tcW w:w="231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3B1CE4" w14:textId="4E009EF3" w:rsidR="006E05A7" w:rsidRPr="00DD2E49" w:rsidRDefault="006E05A7" w:rsidP="00547F03">
            <w:pPr>
              <w:spacing w:after="0"/>
              <w:ind w:left="-30"/>
              <w:contextualSpacing w:val="0"/>
              <w:textAlignment w:val="baseline"/>
              <w:rPr>
                <w:rFonts w:eastAsia="Times New Roman" w:cs="Segoe UI"/>
              </w:rPr>
            </w:pPr>
            <w:r w:rsidRPr="00DD2E49">
              <w:rPr>
                <w:rFonts w:eastAsia="Times New Roman"/>
              </w:rPr>
              <w:t>Home, clinic, community, or hospital setting </w:t>
            </w:r>
          </w:p>
        </w:tc>
        <w:tc>
          <w:tcPr>
            <w:tcW w:w="24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D04B6B" w14:textId="4623A17F" w:rsidR="006E05A7" w:rsidRPr="00DD2E49" w:rsidRDefault="006E05A7" w:rsidP="00547F03">
            <w:pPr>
              <w:spacing w:after="0"/>
              <w:contextualSpacing w:val="0"/>
              <w:textAlignment w:val="baseline"/>
              <w:rPr>
                <w:rFonts w:eastAsia="Times New Roman" w:cs="Segoe UI"/>
              </w:rPr>
            </w:pPr>
            <w:r w:rsidRPr="00DD2E49">
              <w:rPr>
                <w:rFonts w:eastAsia="Times New Roman"/>
              </w:rPr>
              <w:t>Home, clinic, community, or hospital setting </w:t>
            </w:r>
          </w:p>
        </w:tc>
        <w:tc>
          <w:tcPr>
            <w:tcW w:w="27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A139F" w14:textId="77777777" w:rsidR="006E05A7" w:rsidRPr="00DD2E49" w:rsidRDefault="006E05A7" w:rsidP="00547F03">
            <w:pPr>
              <w:spacing w:after="0"/>
              <w:contextualSpacing w:val="0"/>
              <w:textAlignment w:val="baseline"/>
              <w:rPr>
                <w:rFonts w:eastAsia="Times New Roman" w:cs="Segoe UI"/>
              </w:rPr>
            </w:pPr>
            <w:r w:rsidRPr="00DD2E49">
              <w:rPr>
                <w:rFonts w:eastAsia="Times New Roman"/>
              </w:rPr>
              <w:t>Same </w:t>
            </w:r>
          </w:p>
        </w:tc>
      </w:tr>
    </w:tbl>
    <w:p w14:paraId="53AA6FB6" w14:textId="77598960" w:rsidR="00C5567B" w:rsidRDefault="00C5567B"/>
    <w:tbl>
      <w:tblPr>
        <w:tblW w:w="8988" w:type="dxa"/>
        <w:tblBorders>
          <w:top w:val="outset" w:sz="6" w:space="0" w:color="auto"/>
          <w:left w:val="outset" w:sz="6" w:space="0" w:color="auto"/>
          <w:bottom w:val="outset" w:sz="6" w:space="0" w:color="auto"/>
          <w:right w:val="outset" w:sz="6" w:space="0" w:color="auto"/>
        </w:tblBorders>
        <w:tblCellMar>
          <w:top w:w="72" w:type="dxa"/>
          <w:left w:w="144" w:type="dxa"/>
          <w:bottom w:w="72" w:type="dxa"/>
          <w:right w:w="144" w:type="dxa"/>
        </w:tblCellMar>
        <w:tblLook w:val="04A0" w:firstRow="1" w:lastRow="0" w:firstColumn="1" w:lastColumn="0" w:noHBand="0" w:noVBand="1"/>
      </w:tblPr>
      <w:tblGrid>
        <w:gridCol w:w="1262"/>
        <w:gridCol w:w="2445"/>
        <w:gridCol w:w="2527"/>
        <w:gridCol w:w="2754"/>
      </w:tblGrid>
      <w:tr w:rsidR="00D41184" w:rsidRPr="00DD2E49" w14:paraId="1B09FFE8" w14:textId="77777777" w:rsidTr="00546736">
        <w:trPr>
          <w:trHeight w:val="240"/>
        </w:trPr>
        <w:tc>
          <w:tcPr>
            <w:tcW w:w="8988"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DB8866E" w14:textId="77777777" w:rsidR="00D41184" w:rsidRPr="00DD2E49" w:rsidRDefault="00D41184">
            <w:pPr>
              <w:spacing w:after="0"/>
              <w:contextualSpacing w:val="0"/>
              <w:jc w:val="center"/>
              <w:textAlignment w:val="baseline"/>
              <w:rPr>
                <w:rFonts w:eastAsia="Times New Roman" w:cs="Segoe UI"/>
              </w:rPr>
            </w:pPr>
            <w:r w:rsidRPr="00DD2E49">
              <w:rPr>
                <w:rFonts w:eastAsia="Times New Roman"/>
                <w:b/>
                <w:bCs/>
              </w:rPr>
              <w:t>Technological Characteristics</w:t>
            </w:r>
          </w:p>
        </w:tc>
      </w:tr>
      <w:tr w:rsidR="00D41184" w:rsidRPr="00DD2E49" w14:paraId="46E3732A" w14:textId="77777777" w:rsidTr="00546736">
        <w:trPr>
          <w:trHeight w:val="300"/>
        </w:trPr>
        <w:tc>
          <w:tcPr>
            <w:tcW w:w="1262" w:type="dxa"/>
            <w:tcBorders>
              <w:top w:val="single" w:sz="6" w:space="0" w:color="auto"/>
              <w:left w:val="single" w:sz="6" w:space="0" w:color="auto"/>
              <w:bottom w:val="single" w:sz="6" w:space="0" w:color="auto"/>
              <w:right w:val="single" w:sz="6" w:space="0" w:color="auto"/>
            </w:tcBorders>
            <w:shd w:val="clear" w:color="auto" w:fill="auto"/>
            <w:vAlign w:val="center"/>
          </w:tcPr>
          <w:p w14:paraId="1B98236F" w14:textId="08DEED02" w:rsidR="00D41184" w:rsidRPr="00DD2E49" w:rsidRDefault="00D41184" w:rsidP="00D41184">
            <w:pPr>
              <w:spacing w:after="0"/>
              <w:contextualSpacing w:val="0"/>
              <w:textAlignment w:val="baseline"/>
              <w:rPr>
                <w:rFonts w:eastAsia="Times New Roman"/>
                <w:b/>
                <w:bCs/>
              </w:rPr>
            </w:pPr>
            <w:r w:rsidRPr="00DD2E49">
              <w:rPr>
                <w:rFonts w:eastAsia="Times New Roman"/>
              </w:rPr>
              <w:t> </w:t>
            </w:r>
          </w:p>
        </w:tc>
        <w:tc>
          <w:tcPr>
            <w:tcW w:w="2445" w:type="dxa"/>
            <w:tcBorders>
              <w:top w:val="single" w:sz="6" w:space="0" w:color="auto"/>
              <w:left w:val="single" w:sz="6" w:space="0" w:color="auto"/>
              <w:bottom w:val="single" w:sz="6" w:space="0" w:color="auto"/>
              <w:right w:val="single" w:sz="6" w:space="0" w:color="auto"/>
            </w:tcBorders>
            <w:shd w:val="clear" w:color="auto" w:fill="auto"/>
            <w:vAlign w:val="center"/>
          </w:tcPr>
          <w:p w14:paraId="36942A2C" w14:textId="6B372749" w:rsidR="00D41184" w:rsidRPr="00DD2E49" w:rsidRDefault="00D41184" w:rsidP="00D41184">
            <w:pPr>
              <w:spacing w:after="0"/>
              <w:contextualSpacing w:val="0"/>
              <w:textAlignment w:val="baseline"/>
              <w:rPr>
                <w:rFonts w:eastAsia="Times New Roman"/>
              </w:rPr>
            </w:pPr>
            <w:r w:rsidRPr="00DD2E49">
              <w:rPr>
                <w:rFonts w:eastAsia="Times New Roman"/>
                <w:b/>
                <w:bCs/>
              </w:rPr>
              <w:t>Cognixion ONE Nexus</w:t>
            </w:r>
            <w:r w:rsidRPr="00DD2E49">
              <w:rPr>
                <w:rFonts w:eastAsia="Times New Roman"/>
              </w:rPr>
              <w:t> </w:t>
            </w:r>
          </w:p>
        </w:tc>
        <w:tc>
          <w:tcPr>
            <w:tcW w:w="2527" w:type="dxa"/>
            <w:tcBorders>
              <w:top w:val="single" w:sz="6" w:space="0" w:color="auto"/>
              <w:left w:val="single" w:sz="6" w:space="0" w:color="auto"/>
              <w:bottom w:val="single" w:sz="6" w:space="0" w:color="auto"/>
              <w:right w:val="single" w:sz="6" w:space="0" w:color="auto"/>
            </w:tcBorders>
            <w:shd w:val="clear" w:color="auto" w:fill="auto"/>
            <w:vAlign w:val="center"/>
          </w:tcPr>
          <w:p w14:paraId="6D22B372" w14:textId="3DEB1940" w:rsidR="00D41184" w:rsidRPr="00DD2E49" w:rsidRDefault="00D41184" w:rsidP="00D41184">
            <w:pPr>
              <w:spacing w:after="0"/>
              <w:contextualSpacing w:val="0"/>
              <w:textAlignment w:val="baseline"/>
              <w:rPr>
                <w:rFonts w:eastAsia="Times New Roman"/>
              </w:rPr>
            </w:pPr>
            <w:r w:rsidRPr="00DD2E49">
              <w:rPr>
                <w:rFonts w:eastAsia="Times New Roman"/>
                <w:b/>
                <w:bCs/>
              </w:rPr>
              <w:t>Noddle (K162817)</w:t>
            </w:r>
            <w:r w:rsidRPr="00DD2E49">
              <w:rPr>
                <w:rFonts w:eastAsia="Times New Roman"/>
              </w:rPr>
              <w:t> </w:t>
            </w:r>
          </w:p>
        </w:tc>
        <w:tc>
          <w:tcPr>
            <w:tcW w:w="2754" w:type="dxa"/>
            <w:tcBorders>
              <w:top w:val="single" w:sz="6" w:space="0" w:color="auto"/>
              <w:left w:val="single" w:sz="6" w:space="0" w:color="auto"/>
              <w:bottom w:val="single" w:sz="6" w:space="0" w:color="auto"/>
              <w:right w:val="single" w:sz="6" w:space="0" w:color="auto"/>
            </w:tcBorders>
            <w:shd w:val="clear" w:color="auto" w:fill="auto"/>
            <w:vAlign w:val="center"/>
          </w:tcPr>
          <w:p w14:paraId="674B17F8" w14:textId="7F347E4B" w:rsidR="00D41184" w:rsidRPr="00DD2E49" w:rsidRDefault="00D41184" w:rsidP="00D41184">
            <w:pPr>
              <w:spacing w:after="0"/>
              <w:contextualSpacing w:val="0"/>
              <w:textAlignment w:val="baseline"/>
              <w:rPr>
                <w:rFonts w:eastAsia="Times New Roman"/>
              </w:rPr>
            </w:pPr>
            <w:r w:rsidRPr="00DD2E49">
              <w:rPr>
                <w:rFonts w:eastAsia="Times New Roman"/>
                <w:b/>
                <w:bCs/>
              </w:rPr>
              <w:t>Comparison Discussion</w:t>
            </w:r>
            <w:r w:rsidRPr="00DD2E49">
              <w:rPr>
                <w:rFonts w:eastAsia="Times New Roman"/>
              </w:rPr>
              <w:t> </w:t>
            </w:r>
          </w:p>
        </w:tc>
      </w:tr>
      <w:tr w:rsidR="00D41184" w:rsidRPr="00DD2E49" w14:paraId="3AC5FF75" w14:textId="77777777" w:rsidTr="00546736">
        <w:trPr>
          <w:trHeight w:val="300"/>
        </w:trPr>
        <w:tc>
          <w:tcPr>
            <w:tcW w:w="12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AB27DE"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b/>
                <w:bCs/>
              </w:rPr>
              <w:t>Inputs</w:t>
            </w:r>
            <w:r w:rsidRPr="00DD2E49">
              <w:rPr>
                <w:rFonts w:eastAsia="Times New Roman"/>
              </w:rPr>
              <w:t> </w:t>
            </w:r>
          </w:p>
        </w:tc>
        <w:tc>
          <w:tcPr>
            <w:tcW w:w="2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55F84"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Signals measured from the motion sensor in the user’s smartphone as well as other wirelessly paired BLE accessory controllers such as switch, joystick, keyboard, and sip-and-puff inputs.  </w:t>
            </w:r>
          </w:p>
          <w:p w14:paraId="42CE2C0F"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tc>
        <w:tc>
          <w:tcPr>
            <w:tcW w:w="252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D24DF"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Signals measured using a microphone, proximity detector, or any sensor/switch with a switch-closure output (e.g., tongue click, tongue in cheek gesture, button push) </w:t>
            </w:r>
          </w:p>
        </w:tc>
        <w:tc>
          <w:tcPr>
            <w:tcW w:w="27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FC6EA8"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Similar </w:t>
            </w:r>
          </w:p>
          <w:p w14:paraId="482DEF62"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p w14:paraId="25455FF7"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Both devices can utilize a variety of control signals measured using different sensors  </w:t>
            </w:r>
          </w:p>
          <w:p w14:paraId="717F46A4"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tc>
      </w:tr>
      <w:tr w:rsidR="00D41184" w:rsidRPr="00DD2E49" w14:paraId="0BD63099" w14:textId="77777777" w:rsidTr="00546736">
        <w:trPr>
          <w:trHeight w:val="300"/>
        </w:trPr>
        <w:tc>
          <w:tcPr>
            <w:tcW w:w="12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E60B56"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b/>
                <w:bCs/>
              </w:rPr>
              <w:t>Outputs</w:t>
            </w:r>
            <w:r w:rsidRPr="00DD2E49">
              <w:rPr>
                <w:rFonts w:eastAsia="Times New Roman"/>
              </w:rPr>
              <w:t> </w:t>
            </w:r>
          </w:p>
        </w:tc>
        <w:tc>
          <w:tcPr>
            <w:tcW w:w="2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DC84C"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Interfaces with external devices for powered communication and powered environmental controls which include smart enabled devices within the user’s home (e.g., turning lights on/off, setting the thermostat, locking/unlocking doors, control a television) </w:t>
            </w:r>
          </w:p>
        </w:tc>
        <w:tc>
          <w:tcPr>
            <w:tcW w:w="252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9CE39"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Interfaces with external devices for powered communication.  </w:t>
            </w:r>
          </w:p>
        </w:tc>
        <w:tc>
          <w:tcPr>
            <w:tcW w:w="27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39268A"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Different </w:t>
            </w:r>
          </w:p>
          <w:p w14:paraId="6988610F"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p w14:paraId="30006FFD"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xml:space="preserve">Although, both devices can serve as a powered communication system, the Cognixion ONE Nexus device also includes powered environmental controls features. To account for powered environmental control feature we propose the using the </w:t>
            </w:r>
            <w:proofErr w:type="spellStart"/>
            <w:r w:rsidRPr="00DD2E49">
              <w:rPr>
                <w:rFonts w:eastAsia="Times New Roman"/>
              </w:rPr>
              <w:t>DeltaTalker</w:t>
            </w:r>
            <w:proofErr w:type="spellEnd"/>
            <w:r w:rsidRPr="00DD2E49">
              <w:rPr>
                <w:rFonts w:eastAsia="Times New Roman"/>
              </w:rPr>
              <w:t xml:space="preserve"> with Infrared as the primary predicate. Please see </w:t>
            </w:r>
          </w:p>
          <w:p w14:paraId="1BD51A33"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p w14:paraId="595ACF79" w14:textId="77777777" w:rsidR="00D41184" w:rsidRPr="00DD2E49" w:rsidRDefault="00D41184" w:rsidP="00D41184">
            <w:pPr>
              <w:spacing w:after="0"/>
              <w:contextualSpacing w:val="0"/>
              <w:textAlignment w:val="baseline"/>
              <w:rPr>
                <w:rFonts w:eastAsia="Times New Roman" w:cs="Segoe UI"/>
              </w:rPr>
            </w:pPr>
            <w:r w:rsidRPr="00DD2E49">
              <w:rPr>
                <w:rFonts w:eastAsia="Times New Roman"/>
              </w:rPr>
              <w:t> </w:t>
            </w:r>
          </w:p>
        </w:tc>
      </w:tr>
      <w:tr w:rsidR="00546736" w:rsidRPr="00DD2E49" w14:paraId="3568BD1E" w14:textId="77777777" w:rsidTr="00546736">
        <w:trPr>
          <w:trHeight w:val="300"/>
        </w:trPr>
        <w:tc>
          <w:tcPr>
            <w:tcW w:w="12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316AE"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b/>
                <w:bCs/>
              </w:rPr>
              <w:lastRenderedPageBreak/>
              <w:t>Power </w:t>
            </w:r>
            <w:r w:rsidRPr="00DD2E49">
              <w:rPr>
                <w:rFonts w:eastAsia="Times New Roman"/>
              </w:rPr>
              <w:t> </w:t>
            </w:r>
          </w:p>
        </w:tc>
        <w:tc>
          <w:tcPr>
            <w:tcW w:w="2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59D46B"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The Cognixion ONE Nexus device is powered from either an electric mains line using a DC powered adaptor or an internal rechargeable battery.   </w:t>
            </w:r>
          </w:p>
        </w:tc>
        <w:tc>
          <w:tcPr>
            <w:tcW w:w="252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70A73"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The Noddle device is powered from either an electric mains line using a DC powered adaptor or an internal rechargeable battery.   </w:t>
            </w:r>
          </w:p>
        </w:tc>
        <w:tc>
          <w:tcPr>
            <w:tcW w:w="27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8C819"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Similar </w:t>
            </w:r>
          </w:p>
          <w:p w14:paraId="01415D9F"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 </w:t>
            </w:r>
          </w:p>
          <w:p w14:paraId="43B15E06"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Both devices use rechargeable batteries that can be recharged using a power adapter. </w:t>
            </w:r>
          </w:p>
        </w:tc>
      </w:tr>
      <w:tr w:rsidR="00546736" w:rsidRPr="00DD2E49" w14:paraId="2216AA28" w14:textId="77777777" w:rsidTr="00546736">
        <w:trPr>
          <w:trHeight w:val="300"/>
        </w:trPr>
        <w:tc>
          <w:tcPr>
            <w:tcW w:w="12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BE651" w14:textId="77777777" w:rsidR="00546736" w:rsidRPr="00DD2E49" w:rsidRDefault="00546736" w:rsidP="00D41184">
            <w:pPr>
              <w:spacing w:after="0"/>
              <w:contextualSpacing w:val="0"/>
              <w:textAlignment w:val="baseline"/>
              <w:rPr>
                <w:rFonts w:eastAsia="Times New Roman"/>
                <w:b/>
                <w:bCs/>
              </w:rPr>
            </w:pPr>
            <w:r w:rsidRPr="00DD2E49">
              <w:rPr>
                <w:rFonts w:eastAsia="Times New Roman"/>
                <w:b/>
                <w:bCs/>
              </w:rPr>
              <w:t>Software/</w:t>
            </w:r>
          </w:p>
          <w:p w14:paraId="452F70AA"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b/>
                <w:bCs/>
              </w:rPr>
              <w:t>Hardware</w:t>
            </w:r>
            <w:r w:rsidRPr="00DD2E49">
              <w:rPr>
                <w:rFonts w:eastAsia="Times New Roman"/>
              </w:rPr>
              <w:t> </w:t>
            </w:r>
          </w:p>
        </w:tc>
        <w:tc>
          <w:tcPr>
            <w:tcW w:w="2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020F49"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The Cognixion ONE Nexus device uses a mobile App that runs on the device’s hardware interface.   </w:t>
            </w:r>
          </w:p>
        </w:tc>
        <w:tc>
          <w:tcPr>
            <w:tcW w:w="252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14215"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The Noddle has a hardware platform that runs the device software.   </w:t>
            </w:r>
          </w:p>
        </w:tc>
        <w:tc>
          <w:tcPr>
            <w:tcW w:w="27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0DBF2"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Similar </w:t>
            </w:r>
          </w:p>
          <w:p w14:paraId="76A2B538"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 </w:t>
            </w:r>
          </w:p>
          <w:p w14:paraId="5B0F0B2C" w14:textId="77777777" w:rsidR="00546736" w:rsidRPr="00DD2E49" w:rsidRDefault="00546736" w:rsidP="00D41184">
            <w:pPr>
              <w:spacing w:after="0"/>
              <w:contextualSpacing w:val="0"/>
              <w:textAlignment w:val="baseline"/>
              <w:rPr>
                <w:rFonts w:eastAsia="Times New Roman" w:cs="Segoe UI"/>
              </w:rPr>
            </w:pPr>
            <w:r w:rsidRPr="00DD2E49">
              <w:rPr>
                <w:rFonts w:eastAsia="Times New Roman"/>
              </w:rPr>
              <w:t>Both devices have dedicated hardware interfaces that runs their device software.  There may be some differences in the operating system that the software runs however these differences do not raise new questions of safety and effectiveness </w:t>
            </w:r>
          </w:p>
        </w:tc>
      </w:tr>
    </w:tbl>
    <w:p w14:paraId="0C582CBA" w14:textId="77777777" w:rsidR="00D41184" w:rsidRDefault="00D41184"/>
    <w:p w14:paraId="7863522C" w14:textId="77777777" w:rsidR="006D5370" w:rsidRPr="00C72A67" w:rsidRDefault="006D5370" w:rsidP="000779D5">
      <w:pPr>
        <w:rPr>
          <w:rStyle w:val="IntenseEmphasis"/>
          <w:i w:val="0"/>
          <w:iCs w:val="0"/>
          <w:color w:val="auto"/>
        </w:rPr>
      </w:pPr>
    </w:p>
    <w:p w14:paraId="70F87078" w14:textId="77777777" w:rsidR="00D41184" w:rsidRDefault="00D41184">
      <w:pPr>
        <w:spacing w:after="0"/>
        <w:contextualSpacing w:val="0"/>
        <w:rPr>
          <w:rFonts w:eastAsia="Times New Roman"/>
          <w:b/>
          <w:snapToGrid w:val="0"/>
          <w:sz w:val="24"/>
        </w:rPr>
      </w:pPr>
      <w:bookmarkStart w:id="5" w:name="_Toc107587118"/>
      <w:r>
        <w:br w:type="page"/>
      </w:r>
    </w:p>
    <w:p w14:paraId="3CC0F67B" w14:textId="5FD45CC9" w:rsidR="00783FC2" w:rsidRDefault="00783FC2" w:rsidP="00783FC2">
      <w:pPr>
        <w:pStyle w:val="Heading2"/>
      </w:pPr>
      <w:r>
        <w:lastRenderedPageBreak/>
        <w:t>Pricing Strategy</w:t>
      </w:r>
      <w:bookmarkEnd w:id="5"/>
      <w:r>
        <w:t xml:space="preserve"> </w:t>
      </w:r>
    </w:p>
    <w:p w14:paraId="51BCA014" w14:textId="77777777" w:rsidR="00783FC2" w:rsidRDefault="00783FC2" w:rsidP="00783FC2">
      <w:pPr>
        <w:rPr>
          <w:rStyle w:val="IntenseEmphasis"/>
        </w:rPr>
      </w:pPr>
      <w:r w:rsidRPr="00E22A05">
        <w:rPr>
          <w:rStyle w:val="IntenseEmphasis"/>
        </w:rPr>
        <w:t>Product pricing (or new pricing based on added functionality)</w:t>
      </w:r>
    </w:p>
    <w:p w14:paraId="5935A406" w14:textId="77777777" w:rsidR="00920D07" w:rsidRDefault="00920D07" w:rsidP="00783FC2">
      <w:pPr>
        <w:rPr>
          <w:rStyle w:val="IntenseEmphasis"/>
        </w:rPr>
      </w:pPr>
    </w:p>
    <w:p w14:paraId="7CE5FCA8" w14:textId="069AE955" w:rsidR="00920D07" w:rsidRPr="003A7929" w:rsidRDefault="005E0E32" w:rsidP="00783FC2">
      <w:pPr>
        <w:rPr>
          <w:rStyle w:val="IntenseEmphasis"/>
          <w:i w:val="0"/>
          <w:iCs w:val="0"/>
          <w:color w:val="auto"/>
        </w:rPr>
      </w:pPr>
      <w:r>
        <w:rPr>
          <w:rStyle w:val="IntenseEmphasis"/>
          <w:i w:val="0"/>
          <w:iCs w:val="0"/>
          <w:color w:val="auto"/>
        </w:rPr>
        <w:t xml:space="preserve">The </w:t>
      </w:r>
      <w:r w:rsidR="004834D4" w:rsidRPr="00E471C9">
        <w:rPr>
          <w:rStyle w:val="IntenseEmphasis"/>
          <w:i w:val="0"/>
          <w:iCs w:val="0"/>
          <w:color w:val="auto"/>
        </w:rPr>
        <w:t xml:space="preserve">Cognixion ONE </w:t>
      </w:r>
      <w:r w:rsidR="00CA1A54" w:rsidRPr="00E471C9">
        <w:rPr>
          <w:rStyle w:val="IntenseEmphasis"/>
          <w:i w:val="0"/>
          <w:iCs w:val="0"/>
          <w:color w:val="auto"/>
        </w:rPr>
        <w:t>-</w:t>
      </w:r>
      <w:r w:rsidR="004834D4" w:rsidRPr="00E471C9">
        <w:rPr>
          <w:rStyle w:val="IntenseEmphasis"/>
          <w:i w:val="0"/>
          <w:iCs w:val="0"/>
          <w:color w:val="auto"/>
        </w:rPr>
        <w:t xml:space="preserve"> </w:t>
      </w:r>
      <w:r w:rsidRPr="00E471C9">
        <w:rPr>
          <w:rStyle w:val="IntenseEmphasis"/>
          <w:i w:val="0"/>
          <w:iCs w:val="0"/>
          <w:color w:val="auto"/>
        </w:rPr>
        <w:t>Nexus</w:t>
      </w:r>
      <w:r w:rsidR="002016D9" w:rsidRPr="00E471C9">
        <w:rPr>
          <w:rStyle w:val="IntenseEmphasis"/>
          <w:i w:val="0"/>
          <w:iCs w:val="0"/>
          <w:color w:val="auto"/>
        </w:rPr>
        <w:t xml:space="preserve"> </w:t>
      </w:r>
      <w:r w:rsidR="002016D9">
        <w:rPr>
          <w:rStyle w:val="IntenseEmphasis"/>
          <w:i w:val="0"/>
          <w:iCs w:val="0"/>
          <w:color w:val="auto"/>
        </w:rPr>
        <w:t>will be sold at</w:t>
      </w:r>
      <w:r w:rsidR="002E6037">
        <w:rPr>
          <w:rStyle w:val="IntenseEmphasis"/>
          <w:i w:val="0"/>
          <w:iCs w:val="0"/>
          <w:color w:val="auto"/>
        </w:rPr>
        <w:t xml:space="preserve"> a list price of</w:t>
      </w:r>
      <w:r w:rsidR="002016D9">
        <w:rPr>
          <w:rStyle w:val="IntenseEmphasis"/>
          <w:i w:val="0"/>
          <w:iCs w:val="0"/>
          <w:color w:val="auto"/>
        </w:rPr>
        <w:t xml:space="preserve"> </w:t>
      </w:r>
      <w:r w:rsidR="001056A1">
        <w:rPr>
          <w:rStyle w:val="IntenseEmphasis"/>
          <w:i w:val="0"/>
          <w:iCs w:val="0"/>
          <w:color w:val="auto"/>
        </w:rPr>
        <w:t xml:space="preserve">$7,500 </w:t>
      </w:r>
      <w:r w:rsidR="00475BB5">
        <w:rPr>
          <w:rStyle w:val="IntenseEmphasis"/>
          <w:i w:val="0"/>
          <w:iCs w:val="0"/>
          <w:color w:val="auto"/>
        </w:rPr>
        <w:t xml:space="preserve">and the following accessories are </w:t>
      </w:r>
      <w:r w:rsidR="00475BB5" w:rsidRPr="003A7929">
        <w:rPr>
          <w:rStyle w:val="IntenseEmphasis"/>
          <w:i w:val="0"/>
          <w:iCs w:val="0"/>
          <w:color w:val="auto"/>
        </w:rPr>
        <w:t xml:space="preserve">included </w:t>
      </w:r>
      <w:r w:rsidR="00DB05BA" w:rsidRPr="003A7929">
        <w:rPr>
          <w:rStyle w:val="IntenseEmphasis"/>
          <w:i w:val="0"/>
          <w:iCs w:val="0"/>
          <w:color w:val="auto"/>
        </w:rPr>
        <w:t>with a product purchase.</w:t>
      </w:r>
    </w:p>
    <w:p w14:paraId="60FADD4B" w14:textId="68672A16" w:rsidR="003A7929" w:rsidRDefault="003A7929" w:rsidP="003A7929">
      <w:pPr>
        <w:pStyle w:val="ListParagraph"/>
        <w:numPr>
          <w:ilvl w:val="0"/>
          <w:numId w:val="9"/>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Reusable carrying case</w:t>
      </w:r>
    </w:p>
    <w:p w14:paraId="4F6A5DF6" w14:textId="5A490B30" w:rsidR="003A7929" w:rsidRDefault="003A7929" w:rsidP="003A7929">
      <w:pPr>
        <w:pStyle w:val="ListParagraph"/>
        <w:numPr>
          <w:ilvl w:val="0"/>
          <w:numId w:val="9"/>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Elastic Velcro top-of-head strap</w:t>
      </w:r>
    </w:p>
    <w:p w14:paraId="74CFA58B" w14:textId="70052452" w:rsidR="003A7929" w:rsidRDefault="003A7929" w:rsidP="003A7929">
      <w:pPr>
        <w:pStyle w:val="ListParagraph"/>
        <w:numPr>
          <w:ilvl w:val="0"/>
          <w:numId w:val="9"/>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Removable</w:t>
      </w:r>
      <w:r w:rsidR="004C2D5A">
        <w:rPr>
          <w:rStyle w:val="IntenseEmphasis"/>
          <w:rFonts w:ascii="Barlow" w:hAnsi="Barlow"/>
          <w:i w:val="0"/>
          <w:iCs w:val="0"/>
          <w:color w:val="auto"/>
          <w:sz w:val="22"/>
          <w:szCs w:val="22"/>
        </w:rPr>
        <w:t xml:space="preserve">, adjustable </w:t>
      </w:r>
      <w:r w:rsidR="007818BE">
        <w:rPr>
          <w:rStyle w:val="IntenseEmphasis"/>
          <w:rFonts w:ascii="Barlow" w:hAnsi="Barlow"/>
          <w:i w:val="0"/>
          <w:iCs w:val="0"/>
          <w:color w:val="auto"/>
          <w:sz w:val="22"/>
          <w:szCs w:val="22"/>
        </w:rPr>
        <w:t>chin strap</w:t>
      </w:r>
    </w:p>
    <w:p w14:paraId="4CC4EE67" w14:textId="4AF4F295" w:rsidR="007818BE" w:rsidRDefault="007818BE" w:rsidP="003A7929">
      <w:pPr>
        <w:pStyle w:val="ListParagraph"/>
        <w:numPr>
          <w:ilvl w:val="0"/>
          <w:numId w:val="9"/>
        </w:numPr>
        <w:rPr>
          <w:rStyle w:val="IntenseEmphasis"/>
          <w:rFonts w:ascii="Barlow" w:hAnsi="Barlow"/>
          <w:i w:val="0"/>
          <w:iCs w:val="0"/>
          <w:color w:val="auto"/>
          <w:sz w:val="22"/>
          <w:szCs w:val="22"/>
        </w:rPr>
      </w:pPr>
      <w:r>
        <w:rPr>
          <w:rStyle w:val="IntenseEmphasis"/>
          <w:rFonts w:ascii="Barlow" w:hAnsi="Barlow"/>
          <w:i w:val="0"/>
          <w:iCs w:val="0"/>
          <w:color w:val="auto"/>
          <w:sz w:val="22"/>
          <w:szCs w:val="22"/>
        </w:rPr>
        <w:t>USB charging cable and power adaptor plug</w:t>
      </w:r>
    </w:p>
    <w:p w14:paraId="02059111" w14:textId="77777777" w:rsidR="000D4CAC" w:rsidRDefault="000D4CAC" w:rsidP="000D4CAC">
      <w:pPr>
        <w:rPr>
          <w:rStyle w:val="IntenseEmphasis"/>
          <w:i w:val="0"/>
          <w:iCs w:val="0"/>
          <w:color w:val="auto"/>
        </w:rPr>
      </w:pPr>
    </w:p>
    <w:p w14:paraId="4749A69E" w14:textId="4A35DAAD" w:rsidR="007A0436" w:rsidRDefault="007A0436" w:rsidP="000D4CAC">
      <w:pPr>
        <w:rPr>
          <w:rStyle w:val="IntenseEmphasis"/>
          <w:i w:val="0"/>
          <w:iCs w:val="0"/>
          <w:color w:val="auto"/>
        </w:rPr>
      </w:pPr>
      <w:r>
        <w:rPr>
          <w:rStyle w:val="IntenseEmphasis"/>
          <w:i w:val="0"/>
          <w:iCs w:val="0"/>
          <w:color w:val="auto"/>
        </w:rPr>
        <w:t xml:space="preserve">Also included in the product purchase </w:t>
      </w:r>
      <w:r w:rsidR="0002402D">
        <w:rPr>
          <w:rStyle w:val="IntenseEmphasis"/>
          <w:i w:val="0"/>
          <w:iCs w:val="0"/>
          <w:color w:val="auto"/>
        </w:rPr>
        <w:t xml:space="preserve">is Speakprose AR software </w:t>
      </w:r>
      <w:r w:rsidR="003B4789">
        <w:rPr>
          <w:rStyle w:val="IntenseEmphasis"/>
          <w:i w:val="0"/>
          <w:iCs w:val="0"/>
          <w:color w:val="auto"/>
        </w:rPr>
        <w:t>which can be used for</w:t>
      </w:r>
    </w:p>
    <w:p w14:paraId="67ACF4A8" w14:textId="1295BD42" w:rsidR="003B4789" w:rsidRPr="00F815A7" w:rsidRDefault="00305476" w:rsidP="003B4789">
      <w:pPr>
        <w:pStyle w:val="ListParagraph"/>
        <w:numPr>
          <w:ilvl w:val="0"/>
          <w:numId w:val="15"/>
        </w:numPr>
        <w:rPr>
          <w:rStyle w:val="IntenseEmphasis"/>
          <w:rFonts w:ascii="Barlow" w:hAnsi="Barlow"/>
          <w:i w:val="0"/>
          <w:iCs w:val="0"/>
          <w:color w:val="auto"/>
          <w:sz w:val="22"/>
          <w:szCs w:val="22"/>
        </w:rPr>
      </w:pPr>
      <w:r w:rsidRPr="00F815A7">
        <w:rPr>
          <w:rStyle w:val="IntenseEmphasis"/>
          <w:rFonts w:ascii="Barlow" w:hAnsi="Barlow"/>
          <w:i w:val="0"/>
          <w:iCs w:val="0"/>
          <w:color w:val="auto"/>
          <w:sz w:val="22"/>
          <w:szCs w:val="22"/>
        </w:rPr>
        <w:t xml:space="preserve">Speech </w:t>
      </w:r>
      <w:r w:rsidR="00F815A7" w:rsidRPr="00F815A7">
        <w:rPr>
          <w:rStyle w:val="IntenseEmphasis"/>
          <w:rFonts w:ascii="Barlow" w:hAnsi="Barlow"/>
          <w:i w:val="0"/>
          <w:iCs w:val="0"/>
          <w:color w:val="auto"/>
          <w:sz w:val="22"/>
          <w:szCs w:val="22"/>
        </w:rPr>
        <w:t xml:space="preserve">composition and </w:t>
      </w:r>
      <w:r w:rsidRPr="00F815A7">
        <w:rPr>
          <w:rStyle w:val="IntenseEmphasis"/>
          <w:rFonts w:ascii="Barlow" w:hAnsi="Barlow"/>
          <w:i w:val="0"/>
          <w:iCs w:val="0"/>
          <w:color w:val="auto"/>
          <w:sz w:val="22"/>
          <w:szCs w:val="22"/>
        </w:rPr>
        <w:t>generation</w:t>
      </w:r>
    </w:p>
    <w:p w14:paraId="3C42C51C" w14:textId="41DAAD0F" w:rsidR="00305476" w:rsidRPr="00F815A7" w:rsidRDefault="00305476" w:rsidP="003B4789">
      <w:pPr>
        <w:pStyle w:val="ListParagraph"/>
        <w:numPr>
          <w:ilvl w:val="0"/>
          <w:numId w:val="15"/>
        </w:numPr>
        <w:rPr>
          <w:rStyle w:val="IntenseEmphasis"/>
          <w:rFonts w:ascii="Barlow" w:hAnsi="Barlow"/>
          <w:i w:val="0"/>
          <w:iCs w:val="0"/>
          <w:color w:val="auto"/>
          <w:sz w:val="22"/>
          <w:szCs w:val="22"/>
        </w:rPr>
      </w:pPr>
      <w:r w:rsidRPr="00F815A7">
        <w:rPr>
          <w:rStyle w:val="IntenseEmphasis"/>
          <w:rFonts w:ascii="Barlow" w:hAnsi="Barlow"/>
          <w:i w:val="0"/>
          <w:iCs w:val="0"/>
          <w:color w:val="auto"/>
          <w:sz w:val="22"/>
          <w:szCs w:val="22"/>
        </w:rPr>
        <w:t>Smart device</w:t>
      </w:r>
      <w:r w:rsidR="00872440" w:rsidRPr="00F815A7">
        <w:rPr>
          <w:rStyle w:val="IntenseEmphasis"/>
          <w:rFonts w:ascii="Barlow" w:hAnsi="Barlow"/>
          <w:i w:val="0"/>
          <w:iCs w:val="0"/>
          <w:color w:val="auto"/>
          <w:sz w:val="22"/>
          <w:szCs w:val="22"/>
        </w:rPr>
        <w:t xml:space="preserve"> control and virtual assistance</w:t>
      </w:r>
    </w:p>
    <w:p w14:paraId="14DD814F" w14:textId="77777777" w:rsidR="007A0436" w:rsidRDefault="007A0436" w:rsidP="000D4CAC">
      <w:pPr>
        <w:rPr>
          <w:rStyle w:val="IntenseEmphasis"/>
          <w:i w:val="0"/>
          <w:iCs w:val="0"/>
          <w:color w:val="auto"/>
        </w:rPr>
      </w:pPr>
    </w:p>
    <w:p w14:paraId="3D35C105" w14:textId="0ED1E610" w:rsidR="000D4CAC" w:rsidRDefault="000D4CAC" w:rsidP="000D4CAC">
      <w:pPr>
        <w:rPr>
          <w:rStyle w:val="IntenseEmphasis"/>
          <w:i w:val="0"/>
          <w:iCs w:val="0"/>
          <w:color w:val="auto"/>
        </w:rPr>
      </w:pPr>
      <w:r>
        <w:rPr>
          <w:rStyle w:val="IntenseEmphasis"/>
          <w:i w:val="0"/>
          <w:iCs w:val="0"/>
          <w:color w:val="auto"/>
        </w:rPr>
        <w:t>Optional per</w:t>
      </w:r>
      <w:r w:rsidR="00BF4345">
        <w:rPr>
          <w:rStyle w:val="IntenseEmphasis"/>
          <w:i w:val="0"/>
          <w:iCs w:val="0"/>
          <w:color w:val="auto"/>
        </w:rPr>
        <w:t xml:space="preserve">ipherals </w:t>
      </w:r>
      <w:r w:rsidR="00B84511">
        <w:rPr>
          <w:rStyle w:val="IntenseEmphasis"/>
          <w:i w:val="0"/>
          <w:iCs w:val="0"/>
          <w:color w:val="auto"/>
        </w:rPr>
        <w:t xml:space="preserve">that can be </w:t>
      </w:r>
      <w:r w:rsidR="006B1A5E">
        <w:rPr>
          <w:rStyle w:val="IntenseEmphasis"/>
          <w:i w:val="0"/>
          <w:iCs w:val="0"/>
          <w:color w:val="auto"/>
        </w:rPr>
        <w:t>bundled</w:t>
      </w:r>
      <w:r w:rsidR="00B84511">
        <w:rPr>
          <w:rStyle w:val="IntenseEmphasis"/>
          <w:i w:val="0"/>
          <w:iCs w:val="0"/>
          <w:color w:val="auto"/>
        </w:rPr>
        <w:t xml:space="preserve"> with a purchase or </w:t>
      </w:r>
      <w:r w:rsidR="006B1A5E">
        <w:rPr>
          <w:rStyle w:val="IntenseEmphasis"/>
          <w:i w:val="0"/>
          <w:iCs w:val="0"/>
          <w:color w:val="auto"/>
        </w:rPr>
        <w:t>sold</w:t>
      </w:r>
      <w:r w:rsidR="00B84511">
        <w:rPr>
          <w:rStyle w:val="IntenseEmphasis"/>
          <w:i w:val="0"/>
          <w:iCs w:val="0"/>
          <w:color w:val="auto"/>
        </w:rPr>
        <w:t xml:space="preserve"> separately include</w:t>
      </w:r>
    </w:p>
    <w:p w14:paraId="1CE1A2DF" w14:textId="1EFE42E6" w:rsidR="008F5650" w:rsidRDefault="008F5650" w:rsidP="008F5650">
      <w:pPr>
        <w:pStyle w:val="ListParagraph"/>
        <w:numPr>
          <w:ilvl w:val="0"/>
          <w:numId w:val="14"/>
        </w:numPr>
        <w:rPr>
          <w:rStyle w:val="IntenseEmphasis"/>
          <w:rFonts w:ascii="Barlow" w:hAnsi="Barlow"/>
          <w:i w:val="0"/>
          <w:iCs w:val="0"/>
          <w:color w:val="auto"/>
          <w:sz w:val="22"/>
          <w:szCs w:val="22"/>
        </w:rPr>
      </w:pPr>
      <w:r w:rsidRPr="007A0436">
        <w:rPr>
          <w:rStyle w:val="IntenseEmphasis"/>
          <w:rFonts w:ascii="Barlow" w:hAnsi="Barlow"/>
          <w:i w:val="0"/>
          <w:iCs w:val="0"/>
          <w:color w:val="auto"/>
          <w:sz w:val="22"/>
          <w:szCs w:val="22"/>
        </w:rPr>
        <w:t>B</w:t>
      </w:r>
      <w:r w:rsidR="0039771C">
        <w:rPr>
          <w:rStyle w:val="IntenseEmphasis"/>
          <w:rFonts w:ascii="Barlow" w:hAnsi="Barlow"/>
          <w:i w:val="0"/>
          <w:iCs w:val="0"/>
          <w:color w:val="auto"/>
          <w:sz w:val="22"/>
          <w:szCs w:val="22"/>
        </w:rPr>
        <w:t>luetooth</w:t>
      </w:r>
      <w:r w:rsidRPr="007A0436">
        <w:rPr>
          <w:rStyle w:val="IntenseEmphasis"/>
          <w:rFonts w:ascii="Barlow" w:hAnsi="Barlow"/>
          <w:i w:val="0"/>
          <w:iCs w:val="0"/>
          <w:color w:val="auto"/>
          <w:sz w:val="22"/>
          <w:szCs w:val="22"/>
        </w:rPr>
        <w:t xml:space="preserve"> switch</w:t>
      </w:r>
      <w:r w:rsidR="0061303E">
        <w:rPr>
          <w:rStyle w:val="IntenseEmphasis"/>
          <w:rFonts w:ascii="Barlow" w:hAnsi="Barlow"/>
          <w:i w:val="0"/>
          <w:iCs w:val="0"/>
          <w:color w:val="auto"/>
          <w:sz w:val="22"/>
          <w:szCs w:val="22"/>
        </w:rPr>
        <w:t xml:space="preserve"> input</w:t>
      </w:r>
      <w:r w:rsidR="00A44AC0">
        <w:rPr>
          <w:rStyle w:val="IntenseEmphasis"/>
          <w:rFonts w:ascii="Barlow" w:hAnsi="Barlow"/>
          <w:i w:val="0"/>
          <w:iCs w:val="0"/>
          <w:color w:val="auto"/>
          <w:sz w:val="22"/>
          <w:szCs w:val="22"/>
        </w:rPr>
        <w:t xml:space="preserve"> adapter</w:t>
      </w:r>
      <w:r w:rsidR="0061303E">
        <w:rPr>
          <w:rStyle w:val="IntenseEmphasis"/>
          <w:rFonts w:ascii="Barlow" w:hAnsi="Barlow"/>
          <w:i w:val="0"/>
          <w:iCs w:val="0"/>
          <w:color w:val="auto"/>
          <w:sz w:val="22"/>
          <w:szCs w:val="22"/>
        </w:rPr>
        <w:t xml:space="preserve"> </w:t>
      </w:r>
      <w:r w:rsidR="00AE4CAB">
        <w:rPr>
          <w:rStyle w:val="IntenseEmphasis"/>
          <w:rFonts w:ascii="Barlow" w:hAnsi="Barlow"/>
          <w:i w:val="0"/>
          <w:iCs w:val="0"/>
          <w:color w:val="auto"/>
          <w:sz w:val="22"/>
          <w:szCs w:val="22"/>
        </w:rPr>
        <w:t>with</w:t>
      </w:r>
      <w:r w:rsidR="0061303E">
        <w:rPr>
          <w:rStyle w:val="IntenseEmphasis"/>
          <w:rFonts w:ascii="Barlow" w:hAnsi="Barlow"/>
          <w:i w:val="0"/>
          <w:iCs w:val="0"/>
          <w:color w:val="auto"/>
          <w:sz w:val="22"/>
          <w:szCs w:val="22"/>
        </w:rPr>
        <w:t xml:space="preserve"> </w:t>
      </w:r>
      <w:r w:rsidR="000F1FDF">
        <w:rPr>
          <w:rStyle w:val="IntenseEmphasis"/>
          <w:rFonts w:ascii="Barlow" w:hAnsi="Barlow"/>
          <w:i w:val="0"/>
          <w:iCs w:val="0"/>
          <w:color w:val="auto"/>
          <w:sz w:val="22"/>
          <w:szCs w:val="22"/>
        </w:rPr>
        <w:t>integrated dual-button switch control</w:t>
      </w:r>
    </w:p>
    <w:p w14:paraId="0DCE0691" w14:textId="717434EA" w:rsidR="00A0753F" w:rsidRPr="009B028A" w:rsidRDefault="00A0753F" w:rsidP="008F5650">
      <w:pPr>
        <w:pStyle w:val="ListParagraph"/>
        <w:numPr>
          <w:ilvl w:val="0"/>
          <w:numId w:val="14"/>
        </w:numPr>
        <w:rPr>
          <w:rStyle w:val="IntenseEmphasis"/>
          <w:rFonts w:ascii="Barlow" w:hAnsi="Barlow"/>
          <w:i w:val="0"/>
          <w:iCs w:val="0"/>
          <w:color w:val="auto"/>
          <w:sz w:val="22"/>
          <w:szCs w:val="22"/>
          <w:highlight w:val="yellow"/>
        </w:rPr>
      </w:pPr>
      <w:r w:rsidRPr="009B028A">
        <w:rPr>
          <w:rStyle w:val="IntenseEmphasis"/>
          <w:rFonts w:ascii="Barlow" w:hAnsi="Barlow"/>
          <w:i w:val="0"/>
          <w:iCs w:val="0"/>
          <w:color w:val="auto"/>
          <w:sz w:val="22"/>
          <w:szCs w:val="22"/>
          <w:highlight w:val="yellow"/>
        </w:rPr>
        <w:t xml:space="preserve">TBD </w:t>
      </w:r>
      <w:r w:rsidR="00D26983" w:rsidRPr="009B028A">
        <w:rPr>
          <w:rStyle w:val="IntenseEmphasis"/>
          <w:rFonts w:ascii="Barlow" w:hAnsi="Barlow"/>
          <w:i w:val="0"/>
          <w:iCs w:val="0"/>
          <w:color w:val="auto"/>
          <w:sz w:val="22"/>
          <w:szCs w:val="22"/>
          <w:highlight w:val="yellow"/>
        </w:rPr>
        <w:t>–</w:t>
      </w:r>
      <w:r w:rsidRPr="009B028A">
        <w:rPr>
          <w:rStyle w:val="IntenseEmphasis"/>
          <w:rFonts w:ascii="Barlow" w:hAnsi="Barlow"/>
          <w:i w:val="0"/>
          <w:iCs w:val="0"/>
          <w:color w:val="auto"/>
          <w:sz w:val="22"/>
          <w:szCs w:val="22"/>
          <w:highlight w:val="yellow"/>
        </w:rPr>
        <w:t xml:space="preserve"> Lu</w:t>
      </w:r>
      <w:r w:rsidR="00D26983" w:rsidRPr="009B028A">
        <w:rPr>
          <w:rStyle w:val="IntenseEmphasis"/>
          <w:rFonts w:ascii="Barlow" w:hAnsi="Barlow"/>
          <w:i w:val="0"/>
          <w:iCs w:val="0"/>
          <w:color w:val="auto"/>
          <w:sz w:val="22"/>
          <w:szCs w:val="22"/>
          <w:highlight w:val="yellow"/>
        </w:rPr>
        <w:t>cas to define and explore</w:t>
      </w:r>
    </w:p>
    <w:p w14:paraId="1E4ECDA8" w14:textId="77777777" w:rsidR="006B1A5E" w:rsidRDefault="006B1A5E" w:rsidP="006B1A5E">
      <w:pPr>
        <w:rPr>
          <w:rStyle w:val="IntenseEmphasis"/>
          <w:i w:val="0"/>
          <w:iCs w:val="0"/>
          <w:color w:val="auto"/>
        </w:rPr>
      </w:pPr>
    </w:p>
    <w:p w14:paraId="59EBE07B" w14:textId="3DD0EB4B" w:rsidR="006B1A5E" w:rsidRDefault="006B1A5E" w:rsidP="006B1A5E">
      <w:pPr>
        <w:rPr>
          <w:rStyle w:val="IntenseEmphasis"/>
          <w:i w:val="0"/>
          <w:iCs w:val="0"/>
          <w:color w:val="auto"/>
        </w:rPr>
      </w:pPr>
      <w:r>
        <w:rPr>
          <w:rStyle w:val="IntenseEmphasis"/>
          <w:i w:val="0"/>
          <w:iCs w:val="0"/>
          <w:color w:val="auto"/>
        </w:rPr>
        <w:t xml:space="preserve">Optional </w:t>
      </w:r>
      <w:r w:rsidR="00EB09A9">
        <w:rPr>
          <w:rStyle w:val="IntenseEmphasis"/>
          <w:i w:val="0"/>
          <w:iCs w:val="0"/>
          <w:color w:val="auto"/>
        </w:rPr>
        <w:t xml:space="preserve">Care Companion </w:t>
      </w:r>
      <w:r>
        <w:rPr>
          <w:rStyle w:val="IntenseEmphasis"/>
          <w:i w:val="0"/>
          <w:iCs w:val="0"/>
          <w:color w:val="auto"/>
        </w:rPr>
        <w:t xml:space="preserve">software that can be purchased separately </w:t>
      </w:r>
    </w:p>
    <w:p w14:paraId="20CAC6CA" w14:textId="7F49BAFC" w:rsidR="00EB09A9" w:rsidRPr="009B028A" w:rsidRDefault="00EB09A9" w:rsidP="00EB09A9">
      <w:pPr>
        <w:pStyle w:val="ListParagraph"/>
        <w:numPr>
          <w:ilvl w:val="0"/>
          <w:numId w:val="14"/>
        </w:numPr>
        <w:rPr>
          <w:rStyle w:val="IntenseEmphasis"/>
          <w:rFonts w:ascii="Barlow" w:hAnsi="Barlow"/>
          <w:i w:val="0"/>
          <w:iCs w:val="0"/>
          <w:color w:val="auto"/>
          <w:sz w:val="22"/>
          <w:szCs w:val="22"/>
          <w:highlight w:val="yellow"/>
        </w:rPr>
      </w:pPr>
      <w:r w:rsidRPr="009B028A">
        <w:rPr>
          <w:rStyle w:val="IntenseEmphasis"/>
          <w:rFonts w:ascii="Barlow" w:hAnsi="Barlow"/>
          <w:i w:val="0"/>
          <w:iCs w:val="0"/>
          <w:color w:val="auto"/>
          <w:sz w:val="22"/>
          <w:szCs w:val="22"/>
          <w:highlight w:val="yellow"/>
        </w:rPr>
        <w:t>TBD - pricing model &amp; subscription tiers</w:t>
      </w:r>
    </w:p>
    <w:p w14:paraId="7992EA89" w14:textId="77777777" w:rsidR="007A0436" w:rsidRPr="007A0436" w:rsidRDefault="007A0436" w:rsidP="007A0436">
      <w:pPr>
        <w:rPr>
          <w:rStyle w:val="IntenseEmphasis"/>
          <w:i w:val="0"/>
          <w:iCs w:val="0"/>
          <w:color w:val="auto"/>
        </w:rPr>
      </w:pPr>
    </w:p>
    <w:p w14:paraId="4C55FF79" w14:textId="77777777" w:rsidR="00783FC2" w:rsidRDefault="00783FC2" w:rsidP="00783FC2">
      <w:pPr>
        <w:pStyle w:val="Heading2"/>
      </w:pPr>
      <w:bookmarkStart w:id="6" w:name="_Toc107587119"/>
      <w:r>
        <w:t>Branding &amp; Naming</w:t>
      </w:r>
      <w:bookmarkEnd w:id="6"/>
    </w:p>
    <w:p w14:paraId="1A36A77E" w14:textId="77777777" w:rsidR="00783FC2" w:rsidRDefault="00783FC2" w:rsidP="00783FC2">
      <w:pPr>
        <w:rPr>
          <w:rStyle w:val="IntenseEmphasis"/>
        </w:rPr>
      </w:pPr>
      <w:r>
        <w:rPr>
          <w:rStyle w:val="IntenseEmphasis"/>
        </w:rPr>
        <w:t xml:space="preserve">What is the name of this product?  Why </w:t>
      </w:r>
      <w:proofErr w:type="gramStart"/>
      <w:r>
        <w:rPr>
          <w:rStyle w:val="IntenseEmphasis"/>
        </w:rPr>
        <w:t>was</w:t>
      </w:r>
      <w:proofErr w:type="gramEnd"/>
      <w:r>
        <w:rPr>
          <w:rStyle w:val="IntenseEmphasis"/>
        </w:rPr>
        <w:t xml:space="preserve"> this name chosen?  How will it fit into the larger brand architecture of our company?</w:t>
      </w:r>
    </w:p>
    <w:p w14:paraId="60874D03" w14:textId="5A62E2E0" w:rsidR="007603EC" w:rsidRDefault="007603EC" w:rsidP="00783FC2">
      <w:pPr>
        <w:spacing w:after="0"/>
        <w:contextualSpacing w:val="0"/>
      </w:pPr>
    </w:p>
    <w:p w14:paraId="166DE627" w14:textId="7234C4EC" w:rsidR="00257E46" w:rsidRDefault="00ED77D5" w:rsidP="00783FC2">
      <w:pPr>
        <w:spacing w:after="0"/>
        <w:contextualSpacing w:val="0"/>
      </w:pPr>
      <w:r w:rsidRPr="009B028A">
        <w:rPr>
          <w:highlight w:val="yellow"/>
        </w:rPr>
        <w:t>TBD – Meaghan + Andreas to provide information</w:t>
      </w:r>
    </w:p>
    <w:p w14:paraId="051FDC75" w14:textId="77777777" w:rsidR="00D562A9" w:rsidRDefault="00D562A9" w:rsidP="00783FC2">
      <w:pPr>
        <w:spacing w:after="0"/>
        <w:contextualSpacing w:val="0"/>
      </w:pPr>
    </w:p>
    <w:p w14:paraId="76848390" w14:textId="79B05266" w:rsidR="00D562A9" w:rsidRPr="00904F59" w:rsidRDefault="00D562A9" w:rsidP="00D562A9">
      <w:pPr>
        <w:rPr>
          <w:rFonts w:cs="Arial"/>
          <w:b/>
          <w:bCs/>
        </w:rPr>
      </w:pPr>
      <w:r w:rsidRPr="00904F59">
        <w:rPr>
          <w:rFonts w:cs="Arial"/>
          <w:b/>
          <w:bCs/>
        </w:rPr>
        <w:t>Nex-us</w:t>
      </w:r>
      <w:hyperlink r:id="rId10" w:history="1">
        <w:r>
          <w:rPr>
            <w:rStyle w:val="Hyperlink"/>
          </w:rPr>
          <w:t>https://www.google.com/search?client=safari&amp;rls=en&amp;sxsrf=ALiCzsa4QJdiqm3zfFIHAYWpQS1DMB4DCw:1662421987909&amp;q=how+to+pronounce+nexus&amp;stick=H4sIAAAAAAAAAOMIfcRozi3w8sc9YSm9SWtOXmPU4OINKMrPK81LzkwsyczPExLkYglJLcoV4pRi52LNS60oLbZiUWJKzeNZxCqWkV-uUJKvUADUkA_UkaoAlgcA_zXNdlUAAAA&amp;pron_lang=en&amp;pron_country=us&amp;sa=X&amp;ved=2ahUKEwiXj7nA7P75AhXIDkQIHWiiBnAQ3eEDegQIEBAK</w:t>
        </w:r>
      </w:hyperlink>
    </w:p>
    <w:p w14:paraId="36FA4941" w14:textId="77777777" w:rsidR="00D562A9" w:rsidRPr="00904F59" w:rsidRDefault="00D562A9" w:rsidP="00D562A9">
      <w:pPr>
        <w:rPr>
          <w:rFonts w:cs="Arial"/>
        </w:rPr>
      </w:pPr>
      <w:r w:rsidRPr="00904F59">
        <w:rPr>
          <w:rStyle w:val="kqeaa"/>
          <w:rFonts w:cs="Arial"/>
        </w:rPr>
        <w:t>noun</w:t>
      </w:r>
      <w:r w:rsidRPr="00904F59">
        <w:rPr>
          <w:rFonts w:cs="Arial"/>
        </w:rPr>
        <w:t>:</w:t>
      </w:r>
      <w:r w:rsidRPr="00904F59">
        <w:rPr>
          <w:rStyle w:val="apple-converted-space"/>
          <w:rFonts w:cs="Arial"/>
        </w:rPr>
        <w:t> </w:t>
      </w:r>
      <w:r w:rsidRPr="00904F59">
        <w:rPr>
          <w:rStyle w:val="kqeaa"/>
          <w:rFonts w:cs="Arial"/>
          <w:b/>
          <w:bCs/>
        </w:rPr>
        <w:t>nexus</w:t>
      </w:r>
      <w:r w:rsidRPr="00904F59">
        <w:rPr>
          <w:rFonts w:cs="Arial"/>
        </w:rPr>
        <w:t>;</w:t>
      </w:r>
      <w:r w:rsidRPr="00904F59">
        <w:rPr>
          <w:rStyle w:val="apple-converted-space"/>
          <w:rFonts w:cs="Arial"/>
        </w:rPr>
        <w:t> </w:t>
      </w:r>
      <w:r w:rsidRPr="00904F59">
        <w:rPr>
          <w:rStyle w:val="kqeaa"/>
          <w:rFonts w:cs="Arial"/>
        </w:rPr>
        <w:t>plural noun</w:t>
      </w:r>
      <w:r w:rsidRPr="00904F59">
        <w:rPr>
          <w:rFonts w:cs="Arial"/>
        </w:rPr>
        <w:t>:</w:t>
      </w:r>
      <w:r w:rsidRPr="00904F59">
        <w:rPr>
          <w:rStyle w:val="apple-converted-space"/>
          <w:rFonts w:cs="Arial"/>
        </w:rPr>
        <w:t> </w:t>
      </w:r>
      <w:r w:rsidRPr="00904F59">
        <w:rPr>
          <w:rStyle w:val="kqeaa"/>
          <w:rFonts w:cs="Arial"/>
          <w:b/>
          <w:bCs/>
        </w:rPr>
        <w:t>nexus</w:t>
      </w:r>
      <w:r w:rsidRPr="00904F59">
        <w:rPr>
          <w:rFonts w:cs="Arial"/>
        </w:rPr>
        <w:t>;</w:t>
      </w:r>
      <w:r w:rsidRPr="00904F59">
        <w:rPr>
          <w:rStyle w:val="apple-converted-space"/>
          <w:rFonts w:cs="Arial"/>
        </w:rPr>
        <w:t> </w:t>
      </w:r>
      <w:r w:rsidRPr="00904F59">
        <w:rPr>
          <w:rStyle w:val="kqeaa"/>
          <w:rFonts w:cs="Arial"/>
        </w:rPr>
        <w:t>plural noun</w:t>
      </w:r>
      <w:r w:rsidRPr="00904F59">
        <w:rPr>
          <w:rFonts w:cs="Arial"/>
        </w:rPr>
        <w:t>:</w:t>
      </w:r>
      <w:r w:rsidRPr="00904F59">
        <w:rPr>
          <w:rStyle w:val="apple-converted-space"/>
          <w:rFonts w:cs="Arial"/>
        </w:rPr>
        <w:t> </w:t>
      </w:r>
      <w:r w:rsidRPr="00904F59">
        <w:rPr>
          <w:rStyle w:val="kqeaa"/>
          <w:rFonts w:cs="Arial"/>
          <w:b/>
          <w:bCs/>
        </w:rPr>
        <w:t>nexuses</w:t>
      </w:r>
    </w:p>
    <w:p w14:paraId="3AD91962" w14:textId="77777777" w:rsidR="00D562A9" w:rsidRPr="00904F59" w:rsidRDefault="00D562A9" w:rsidP="00D562A9">
      <w:pPr>
        <w:numPr>
          <w:ilvl w:val="0"/>
          <w:numId w:val="16"/>
        </w:numPr>
        <w:spacing w:after="0" w:line="240" w:lineRule="atLeast"/>
        <w:contextualSpacing w:val="0"/>
        <w:rPr>
          <w:rFonts w:cs="Arial"/>
        </w:rPr>
      </w:pPr>
      <w:r w:rsidRPr="00904F59">
        <w:rPr>
          <w:rFonts w:cs="Arial"/>
        </w:rPr>
        <w:t>a connection or series of connections linking two or more things.</w:t>
      </w:r>
    </w:p>
    <w:p w14:paraId="35AF851E" w14:textId="77777777" w:rsidR="00D562A9" w:rsidRPr="00904F59" w:rsidRDefault="00D562A9" w:rsidP="00D562A9">
      <w:pPr>
        <w:spacing w:line="240" w:lineRule="atLeast"/>
        <w:ind w:left="720"/>
        <w:rPr>
          <w:rFonts w:cs="Arial"/>
        </w:rPr>
      </w:pPr>
      <w:r w:rsidRPr="00904F59">
        <w:rPr>
          <w:rFonts w:cs="Arial"/>
        </w:rPr>
        <w:t>"</w:t>
      </w:r>
      <w:proofErr w:type="gramStart"/>
      <w:r w:rsidRPr="00904F59">
        <w:rPr>
          <w:rFonts w:cs="Arial"/>
        </w:rPr>
        <w:t>the</w:t>
      </w:r>
      <w:proofErr w:type="gramEnd"/>
      <w:r w:rsidRPr="00904F59">
        <w:rPr>
          <w:rFonts w:cs="Arial"/>
        </w:rPr>
        <w:t xml:space="preserve"> nexus between industry and political power"</w:t>
      </w:r>
    </w:p>
    <w:p w14:paraId="29929270" w14:textId="77777777" w:rsidR="00D562A9" w:rsidRPr="00904F59" w:rsidRDefault="00D562A9" w:rsidP="00D562A9">
      <w:pPr>
        <w:pStyle w:val="vmod"/>
        <w:numPr>
          <w:ilvl w:val="1"/>
          <w:numId w:val="16"/>
        </w:numPr>
        <w:spacing w:before="0" w:beforeAutospacing="0" w:after="0" w:afterAutospacing="0" w:line="240" w:lineRule="atLeast"/>
        <w:rPr>
          <w:rFonts w:ascii="Barlow" w:hAnsi="Barlow" w:cs="Arial"/>
          <w:sz w:val="22"/>
          <w:szCs w:val="22"/>
        </w:rPr>
      </w:pPr>
      <w:r w:rsidRPr="00904F59">
        <w:rPr>
          <w:rFonts w:ascii="Barlow" w:hAnsi="Barlow" w:cs="Arial"/>
          <w:sz w:val="22"/>
          <w:szCs w:val="22"/>
        </w:rPr>
        <w:t>a connected group or series.</w:t>
      </w:r>
    </w:p>
    <w:p w14:paraId="7708918D" w14:textId="77777777" w:rsidR="00D562A9" w:rsidRPr="00904F59" w:rsidRDefault="00D562A9" w:rsidP="00D562A9">
      <w:pPr>
        <w:pStyle w:val="vmod"/>
        <w:spacing w:before="0" w:beforeAutospacing="0" w:after="0" w:afterAutospacing="0" w:line="240" w:lineRule="atLeast"/>
        <w:ind w:left="1440"/>
        <w:rPr>
          <w:rFonts w:ascii="Barlow" w:hAnsi="Barlow" w:cs="Arial"/>
          <w:sz w:val="22"/>
          <w:szCs w:val="22"/>
        </w:rPr>
      </w:pPr>
      <w:r w:rsidRPr="00904F59">
        <w:rPr>
          <w:rFonts w:ascii="Barlow" w:hAnsi="Barlow" w:cs="Arial"/>
          <w:sz w:val="22"/>
          <w:szCs w:val="22"/>
        </w:rPr>
        <w:t>"a nexus of ideas"</w:t>
      </w:r>
    </w:p>
    <w:p w14:paraId="1EC4B746" w14:textId="77777777" w:rsidR="00D562A9" w:rsidRPr="00904F59" w:rsidRDefault="00D562A9" w:rsidP="00D562A9">
      <w:pPr>
        <w:pStyle w:val="vmod"/>
        <w:numPr>
          <w:ilvl w:val="1"/>
          <w:numId w:val="16"/>
        </w:numPr>
        <w:spacing w:before="0" w:beforeAutospacing="0" w:after="0" w:afterAutospacing="0" w:line="240" w:lineRule="atLeast"/>
        <w:rPr>
          <w:rFonts w:ascii="Barlow" w:hAnsi="Barlow" w:cs="Arial"/>
          <w:sz w:val="22"/>
          <w:szCs w:val="22"/>
        </w:rPr>
      </w:pPr>
      <w:r w:rsidRPr="00904F59">
        <w:rPr>
          <w:rFonts w:ascii="Barlow" w:hAnsi="Barlow" w:cs="Arial"/>
          <w:sz w:val="22"/>
          <w:szCs w:val="22"/>
        </w:rPr>
        <w:t>the central and most important point or place.</w:t>
      </w:r>
    </w:p>
    <w:p w14:paraId="7BB7C561" w14:textId="77777777" w:rsidR="00D562A9" w:rsidRPr="00904F59" w:rsidRDefault="00D562A9" w:rsidP="00D562A9">
      <w:pPr>
        <w:pStyle w:val="vmod"/>
        <w:spacing w:before="0" w:beforeAutospacing="0" w:after="0" w:afterAutospacing="0" w:line="240" w:lineRule="atLeast"/>
        <w:ind w:left="1440"/>
        <w:rPr>
          <w:rFonts w:ascii="Barlow" w:hAnsi="Barlow" w:cs="Arial"/>
          <w:sz w:val="22"/>
          <w:szCs w:val="22"/>
        </w:rPr>
      </w:pPr>
      <w:r w:rsidRPr="00904F59">
        <w:rPr>
          <w:rFonts w:ascii="Barlow" w:hAnsi="Barlow" w:cs="Arial"/>
          <w:sz w:val="22"/>
          <w:szCs w:val="22"/>
        </w:rPr>
        <w:t>"</w:t>
      </w:r>
      <w:proofErr w:type="gramStart"/>
      <w:r w:rsidRPr="00904F59">
        <w:rPr>
          <w:rFonts w:ascii="Barlow" w:hAnsi="Barlow" w:cs="Arial"/>
          <w:sz w:val="22"/>
          <w:szCs w:val="22"/>
        </w:rPr>
        <w:t>the</w:t>
      </w:r>
      <w:proofErr w:type="gramEnd"/>
      <w:r w:rsidRPr="00904F59">
        <w:rPr>
          <w:rFonts w:ascii="Barlow" w:hAnsi="Barlow" w:cs="Arial"/>
          <w:sz w:val="22"/>
          <w:szCs w:val="22"/>
        </w:rPr>
        <w:t xml:space="preserve"> nexus of all this activity was the disco"</w:t>
      </w:r>
    </w:p>
    <w:p w14:paraId="24117AD2" w14:textId="77777777" w:rsidR="00D562A9" w:rsidRDefault="00D562A9" w:rsidP="00783FC2">
      <w:pPr>
        <w:spacing w:after="0"/>
        <w:contextualSpacing w:val="0"/>
      </w:pPr>
    </w:p>
    <w:p w14:paraId="7C7FD2C8" w14:textId="77777777" w:rsidR="007E0E9E" w:rsidRDefault="007E0E9E" w:rsidP="00783FC2">
      <w:pPr>
        <w:spacing w:after="0"/>
        <w:contextualSpacing w:val="0"/>
      </w:pPr>
    </w:p>
    <w:p w14:paraId="2519F99A" w14:textId="1A68C9D0" w:rsidR="007E0E9E" w:rsidRDefault="007E0E9E" w:rsidP="00783FC2">
      <w:pPr>
        <w:spacing w:after="0"/>
        <w:contextualSpacing w:val="0"/>
      </w:pPr>
    </w:p>
    <w:sectPr w:rsidR="007E0E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FE8D" w14:textId="77777777" w:rsidR="00776AB3" w:rsidRDefault="00776AB3" w:rsidP="000779D5">
      <w:pPr>
        <w:spacing w:after="0"/>
      </w:pPr>
      <w:r>
        <w:separator/>
      </w:r>
    </w:p>
  </w:endnote>
  <w:endnote w:type="continuationSeparator" w:id="0">
    <w:p w14:paraId="6960E306" w14:textId="77777777" w:rsidR="00776AB3" w:rsidRDefault="00776AB3" w:rsidP="000779D5">
      <w:pPr>
        <w:spacing w:after="0"/>
      </w:pPr>
      <w:r>
        <w:continuationSeparator/>
      </w:r>
    </w:p>
  </w:endnote>
  <w:endnote w:type="continuationNotice" w:id="1">
    <w:p w14:paraId="1E042C29" w14:textId="77777777" w:rsidR="00776AB3" w:rsidRDefault="00776A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rlow">
    <w:altName w:val="Calibri"/>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DFA7" w14:textId="77777777" w:rsidR="000779D5" w:rsidRDefault="00077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8EE3" w14:textId="77777777" w:rsidR="00776AB3" w:rsidRDefault="00776AB3" w:rsidP="000779D5">
      <w:pPr>
        <w:spacing w:after="0"/>
      </w:pPr>
      <w:r>
        <w:separator/>
      </w:r>
    </w:p>
  </w:footnote>
  <w:footnote w:type="continuationSeparator" w:id="0">
    <w:p w14:paraId="29B7B579" w14:textId="77777777" w:rsidR="00776AB3" w:rsidRDefault="00776AB3" w:rsidP="000779D5">
      <w:pPr>
        <w:spacing w:after="0"/>
      </w:pPr>
      <w:r>
        <w:continuationSeparator/>
      </w:r>
    </w:p>
  </w:footnote>
  <w:footnote w:type="continuationNotice" w:id="1">
    <w:p w14:paraId="782B76B5" w14:textId="77777777" w:rsidR="00776AB3" w:rsidRDefault="00776AB3">
      <w:pPr>
        <w:spacing w:after="0"/>
      </w:pPr>
    </w:p>
  </w:footnote>
  <w:footnote w:id="2">
    <w:p w14:paraId="440937DD" w14:textId="77777777" w:rsidR="000779D5" w:rsidRPr="00162EBA" w:rsidRDefault="000779D5" w:rsidP="000779D5">
      <w:pPr>
        <w:pStyle w:val="FootnoteText"/>
        <w:rPr>
          <w:sz w:val="18"/>
          <w:szCs w:val="18"/>
        </w:rPr>
      </w:pPr>
      <w:r w:rsidRPr="00162EBA">
        <w:rPr>
          <w:rStyle w:val="FootnoteReference"/>
          <w:sz w:val="18"/>
          <w:szCs w:val="18"/>
        </w:rPr>
        <w:footnoteRef/>
      </w:r>
      <w:r w:rsidRPr="00162EBA">
        <w:rPr>
          <w:sz w:val="18"/>
          <w:szCs w:val="18"/>
        </w:rPr>
        <w:t xml:space="preserve"> Class II Exempt.  </w:t>
      </w:r>
      <w:hyperlink r:id="rId1" w:history="1">
        <w:r w:rsidRPr="00162EBA">
          <w:rPr>
            <w:rStyle w:val="Hyperlink"/>
            <w:sz w:val="18"/>
            <w:szCs w:val="18"/>
          </w:rPr>
          <w:t>https://www.accessdata.fda.gov/scripts/cdrh/cfdocs/cfcfr/cfrsearch.cfm?fr=890.3710</w:t>
        </w:r>
      </w:hyperlink>
    </w:p>
  </w:footnote>
  <w:footnote w:id="3">
    <w:p w14:paraId="30B1046F" w14:textId="77777777" w:rsidR="000779D5" w:rsidRPr="00162EBA" w:rsidRDefault="000779D5" w:rsidP="000779D5">
      <w:pPr>
        <w:pStyle w:val="FootnoteText"/>
        <w:rPr>
          <w:sz w:val="18"/>
          <w:szCs w:val="18"/>
        </w:rPr>
      </w:pPr>
      <w:r w:rsidRPr="00162EBA">
        <w:rPr>
          <w:rStyle w:val="FootnoteReference"/>
          <w:sz w:val="18"/>
          <w:szCs w:val="18"/>
        </w:rPr>
        <w:footnoteRef/>
      </w:r>
      <w:r w:rsidRPr="00162EBA">
        <w:rPr>
          <w:sz w:val="18"/>
          <w:szCs w:val="18"/>
        </w:rPr>
        <w:t xml:space="preserve"> Class II Exempt.  </w:t>
      </w:r>
      <w:hyperlink r:id="rId2" w:history="1">
        <w:r w:rsidRPr="00162EBA">
          <w:rPr>
            <w:rStyle w:val="Hyperlink"/>
            <w:sz w:val="18"/>
            <w:szCs w:val="18"/>
          </w:rPr>
          <w:t>https://www.accessdata.fda.gov/scripts/cdrh/cfdocs/cfcfr/CFRSearch.cfm?fr=890.3725</w:t>
        </w:r>
      </w:hyperlink>
      <w:r w:rsidRPr="00162EBA">
        <w:rPr>
          <w:sz w:val="18"/>
          <w:szCs w:val="18"/>
        </w:rPr>
        <w:t xml:space="preserve"> </w:t>
      </w:r>
    </w:p>
  </w:footnote>
  <w:footnote w:id="4">
    <w:p w14:paraId="1203E66D" w14:textId="77777777" w:rsidR="000779D5" w:rsidRPr="00162EBA" w:rsidRDefault="000779D5" w:rsidP="000779D5">
      <w:pPr>
        <w:pStyle w:val="FootnoteText"/>
        <w:rPr>
          <w:sz w:val="18"/>
          <w:szCs w:val="18"/>
        </w:rPr>
      </w:pPr>
      <w:r w:rsidRPr="00162EBA">
        <w:rPr>
          <w:rStyle w:val="FootnoteReference"/>
          <w:sz w:val="18"/>
          <w:szCs w:val="18"/>
        </w:rPr>
        <w:footnoteRef/>
      </w:r>
      <w:r w:rsidRPr="00162EBA">
        <w:rPr>
          <w:sz w:val="18"/>
          <w:szCs w:val="18"/>
        </w:rPr>
        <w:t xml:space="preserve"> </w:t>
      </w:r>
      <w:hyperlink r:id="rId3" w:history="1">
        <w:r w:rsidRPr="00162EBA">
          <w:rPr>
            <w:rStyle w:val="Hyperlink"/>
            <w:sz w:val="18"/>
            <w:szCs w:val="18"/>
          </w:rPr>
          <w:t>https://www.fda.gov/medical-devices/classify-your-medical-device/class-i-ii-exemptions</w:t>
        </w:r>
      </w:hyperlink>
      <w:r w:rsidRPr="00162EBA">
        <w:rPr>
          <w:sz w:val="18"/>
          <w:szCs w:val="18"/>
        </w:rPr>
        <w:t xml:space="preserve"> </w:t>
      </w:r>
    </w:p>
  </w:footnote>
  <w:footnote w:id="5">
    <w:p w14:paraId="3AAB9DBE" w14:textId="77777777" w:rsidR="000779D5" w:rsidRDefault="000779D5" w:rsidP="000779D5">
      <w:pPr>
        <w:pStyle w:val="FootnoteText"/>
      </w:pPr>
      <w:r w:rsidRPr="00162EBA">
        <w:rPr>
          <w:rStyle w:val="FootnoteReference"/>
          <w:sz w:val="18"/>
          <w:szCs w:val="18"/>
        </w:rPr>
        <w:footnoteRef/>
      </w:r>
      <w:r w:rsidRPr="00162EBA">
        <w:rPr>
          <w:sz w:val="18"/>
          <w:szCs w:val="18"/>
        </w:rPr>
        <w:t xml:space="preserve"> </w:t>
      </w:r>
      <w:hyperlink r:id="rId4" w:history="1">
        <w:r w:rsidRPr="00162EBA">
          <w:rPr>
            <w:rStyle w:val="Hyperlink"/>
            <w:sz w:val="18"/>
            <w:szCs w:val="18"/>
          </w:rPr>
          <w:t>https://www.accessdata.fda.gov/scripts/cdrh/cfdocs/cfcfr/cfrsearch.cfm?fr=890.9</w:t>
        </w:r>
      </w:hyperlink>
      <w:r w:rsidRPr="00162EBA">
        <w:rPr>
          <w:sz w:val="18"/>
          <w:szCs w:val="18"/>
        </w:rPr>
        <w:t xml:space="preserve"> </w:t>
      </w:r>
    </w:p>
  </w:footnote>
  <w:footnote w:id="6">
    <w:p w14:paraId="64CF5A10" w14:textId="77777777" w:rsidR="000779D5" w:rsidRPr="00162EBA" w:rsidRDefault="000779D5" w:rsidP="000779D5">
      <w:pPr>
        <w:pStyle w:val="FootnoteText"/>
        <w:rPr>
          <w:sz w:val="18"/>
          <w:szCs w:val="18"/>
        </w:rPr>
      </w:pPr>
      <w:r w:rsidRPr="00162EBA">
        <w:rPr>
          <w:rStyle w:val="FootnoteReference"/>
          <w:sz w:val="18"/>
          <w:szCs w:val="18"/>
        </w:rPr>
        <w:footnoteRef/>
      </w:r>
      <w:r w:rsidRPr="00162EBA">
        <w:rPr>
          <w:sz w:val="18"/>
          <w:szCs w:val="18"/>
        </w:rPr>
        <w:t xml:space="preserve"> </w:t>
      </w:r>
      <w:hyperlink r:id="rId5" w:history="1">
        <w:r w:rsidRPr="00162EBA">
          <w:rPr>
            <w:rStyle w:val="Hyperlink"/>
            <w:sz w:val="18"/>
            <w:szCs w:val="18"/>
          </w:rPr>
          <w:t>https://www.fda.gov/media/83168/download</w:t>
        </w:r>
      </w:hyperlink>
      <w:r w:rsidRPr="00162EBA">
        <w:rPr>
          <w:sz w:val="18"/>
          <w:szCs w:val="18"/>
        </w:rPr>
        <w:t xml:space="preserve"> </w:t>
      </w:r>
    </w:p>
  </w:footnote>
  <w:footnote w:id="7">
    <w:p w14:paraId="01BF0211" w14:textId="77777777" w:rsidR="000779D5" w:rsidRDefault="000779D5" w:rsidP="000779D5">
      <w:pPr>
        <w:pStyle w:val="FootnoteText"/>
      </w:pPr>
      <w:r w:rsidRPr="00162EBA">
        <w:rPr>
          <w:rStyle w:val="FootnoteReference"/>
          <w:sz w:val="18"/>
          <w:szCs w:val="18"/>
        </w:rPr>
        <w:footnoteRef/>
      </w:r>
      <w:r w:rsidRPr="00162EBA">
        <w:rPr>
          <w:sz w:val="18"/>
          <w:szCs w:val="18"/>
        </w:rPr>
        <w:t xml:space="preserve"> </w:t>
      </w:r>
      <w:hyperlink r:id="rId6" w:history="1">
        <w:r w:rsidRPr="00162EBA">
          <w:rPr>
            <w:rStyle w:val="Hyperlink"/>
            <w:sz w:val="18"/>
            <w:szCs w:val="18"/>
          </w:rPr>
          <w:t>https://www.accessdata.fda.gov/scripts/cdrh/cfdocs/cfcfr/cfrsearch.cfm?fr=882.1630</w:t>
        </w:r>
      </w:hyperlink>
      <w:r>
        <w:t xml:space="preserve"> </w:t>
      </w:r>
    </w:p>
  </w:footnote>
  <w:footnote w:id="8">
    <w:p w14:paraId="17BEE905" w14:textId="77777777" w:rsidR="000779D5" w:rsidRDefault="000779D5" w:rsidP="000779D5">
      <w:pPr>
        <w:pStyle w:val="FootnoteText"/>
      </w:pPr>
      <w:r w:rsidRPr="00DD286B">
        <w:rPr>
          <w:rStyle w:val="FootnoteReference"/>
          <w:sz w:val="21"/>
          <w:szCs w:val="18"/>
        </w:rPr>
        <w:footnoteRef/>
      </w:r>
      <w:r>
        <w:t xml:space="preserve"> </w:t>
      </w:r>
      <w:r w:rsidRPr="00DD286B">
        <w:rPr>
          <w:rStyle w:val="Hyperlink"/>
          <w:sz w:val="18"/>
          <w:szCs w:val="18"/>
        </w:rPr>
        <w:t>https://www.rqmplus.com/blog/2013/09/510k-exempt-devices/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5E0"/>
    <w:multiLevelType w:val="hybridMultilevel"/>
    <w:tmpl w:val="3886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C3F7C"/>
    <w:multiLevelType w:val="multilevel"/>
    <w:tmpl w:val="5CE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81FAA"/>
    <w:multiLevelType w:val="multilevel"/>
    <w:tmpl w:val="314CAB36"/>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197D89"/>
    <w:multiLevelType w:val="hybridMultilevel"/>
    <w:tmpl w:val="3748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064C4"/>
    <w:multiLevelType w:val="multilevel"/>
    <w:tmpl w:val="0B64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86449"/>
    <w:multiLevelType w:val="hybridMultilevel"/>
    <w:tmpl w:val="BC0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E782E"/>
    <w:multiLevelType w:val="hybridMultilevel"/>
    <w:tmpl w:val="998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01CEF"/>
    <w:multiLevelType w:val="hybridMultilevel"/>
    <w:tmpl w:val="ECF645CC"/>
    <w:lvl w:ilvl="0" w:tplc="E96EB824">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547FD"/>
    <w:multiLevelType w:val="hybridMultilevel"/>
    <w:tmpl w:val="1144C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5014F2"/>
    <w:multiLevelType w:val="multilevel"/>
    <w:tmpl w:val="96747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00DB2"/>
    <w:multiLevelType w:val="hybridMultilevel"/>
    <w:tmpl w:val="13D4F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A0E51"/>
    <w:multiLevelType w:val="multilevel"/>
    <w:tmpl w:val="D0F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816FE"/>
    <w:multiLevelType w:val="hybridMultilevel"/>
    <w:tmpl w:val="7102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545A"/>
    <w:multiLevelType w:val="hybridMultilevel"/>
    <w:tmpl w:val="563CC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FF7A0F"/>
    <w:multiLevelType w:val="multilevel"/>
    <w:tmpl w:val="D91A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572DE"/>
    <w:multiLevelType w:val="multilevel"/>
    <w:tmpl w:val="DA522F30"/>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09902898">
    <w:abstractNumId w:val="7"/>
  </w:num>
  <w:num w:numId="2" w16cid:durableId="2070380533">
    <w:abstractNumId w:val="13"/>
  </w:num>
  <w:num w:numId="3" w16cid:durableId="918251554">
    <w:abstractNumId w:val="3"/>
  </w:num>
  <w:num w:numId="4" w16cid:durableId="632372123">
    <w:abstractNumId w:val="8"/>
  </w:num>
  <w:num w:numId="5" w16cid:durableId="1970013820">
    <w:abstractNumId w:val="2"/>
  </w:num>
  <w:num w:numId="6" w16cid:durableId="1943799721">
    <w:abstractNumId w:val="15"/>
  </w:num>
  <w:num w:numId="7" w16cid:durableId="1818188031">
    <w:abstractNumId w:val="6"/>
  </w:num>
  <w:num w:numId="8" w16cid:durableId="452943869">
    <w:abstractNumId w:val="10"/>
  </w:num>
  <w:num w:numId="9" w16cid:durableId="1948074498">
    <w:abstractNumId w:val="0"/>
  </w:num>
  <w:num w:numId="10" w16cid:durableId="1545369713">
    <w:abstractNumId w:val="1"/>
  </w:num>
  <w:num w:numId="11" w16cid:durableId="1734087209">
    <w:abstractNumId w:val="4"/>
  </w:num>
  <w:num w:numId="12" w16cid:durableId="317075885">
    <w:abstractNumId w:val="9"/>
  </w:num>
  <w:num w:numId="13" w16cid:durableId="434523031">
    <w:abstractNumId w:val="11"/>
  </w:num>
  <w:num w:numId="14" w16cid:durableId="1808624210">
    <w:abstractNumId w:val="5"/>
  </w:num>
  <w:num w:numId="15" w16cid:durableId="1231967512">
    <w:abstractNumId w:val="12"/>
  </w:num>
  <w:num w:numId="16" w16cid:durableId="920957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62"/>
    <w:rsid w:val="00004ABF"/>
    <w:rsid w:val="00012270"/>
    <w:rsid w:val="00012C57"/>
    <w:rsid w:val="00020034"/>
    <w:rsid w:val="00020119"/>
    <w:rsid w:val="0002402D"/>
    <w:rsid w:val="000262B6"/>
    <w:rsid w:val="00027A17"/>
    <w:rsid w:val="00041BAB"/>
    <w:rsid w:val="00045F58"/>
    <w:rsid w:val="00050D83"/>
    <w:rsid w:val="00052AD6"/>
    <w:rsid w:val="000576D1"/>
    <w:rsid w:val="00062CC4"/>
    <w:rsid w:val="00063ABF"/>
    <w:rsid w:val="000656D9"/>
    <w:rsid w:val="000673E6"/>
    <w:rsid w:val="000714FC"/>
    <w:rsid w:val="000779D5"/>
    <w:rsid w:val="00077A83"/>
    <w:rsid w:val="00081376"/>
    <w:rsid w:val="00081C2A"/>
    <w:rsid w:val="000821B7"/>
    <w:rsid w:val="000833C8"/>
    <w:rsid w:val="00083734"/>
    <w:rsid w:val="00084D91"/>
    <w:rsid w:val="000972D0"/>
    <w:rsid w:val="000A04BB"/>
    <w:rsid w:val="000A2BFC"/>
    <w:rsid w:val="000A3FA2"/>
    <w:rsid w:val="000A4F58"/>
    <w:rsid w:val="000B0B21"/>
    <w:rsid w:val="000B7E57"/>
    <w:rsid w:val="000C0C7B"/>
    <w:rsid w:val="000C12AF"/>
    <w:rsid w:val="000C1515"/>
    <w:rsid w:val="000D4B0D"/>
    <w:rsid w:val="000D4CAC"/>
    <w:rsid w:val="000E2030"/>
    <w:rsid w:val="000E290E"/>
    <w:rsid w:val="000E33E0"/>
    <w:rsid w:val="000E75DB"/>
    <w:rsid w:val="000F1FDF"/>
    <w:rsid w:val="001002AF"/>
    <w:rsid w:val="001056A1"/>
    <w:rsid w:val="00106A2C"/>
    <w:rsid w:val="001151E4"/>
    <w:rsid w:val="00117180"/>
    <w:rsid w:val="00120FCC"/>
    <w:rsid w:val="00122513"/>
    <w:rsid w:val="0012263F"/>
    <w:rsid w:val="001275A7"/>
    <w:rsid w:val="00127AC6"/>
    <w:rsid w:val="00131B64"/>
    <w:rsid w:val="00136DE1"/>
    <w:rsid w:val="001421D3"/>
    <w:rsid w:val="001437DA"/>
    <w:rsid w:val="00145EE7"/>
    <w:rsid w:val="00147C92"/>
    <w:rsid w:val="00147F97"/>
    <w:rsid w:val="00151A65"/>
    <w:rsid w:val="00151D6C"/>
    <w:rsid w:val="00153163"/>
    <w:rsid w:val="00153588"/>
    <w:rsid w:val="001663D3"/>
    <w:rsid w:val="00170BE5"/>
    <w:rsid w:val="001849CC"/>
    <w:rsid w:val="00191815"/>
    <w:rsid w:val="00197EFD"/>
    <w:rsid w:val="001A4CE3"/>
    <w:rsid w:val="001A5707"/>
    <w:rsid w:val="001A5B9C"/>
    <w:rsid w:val="001B35E2"/>
    <w:rsid w:val="001B388A"/>
    <w:rsid w:val="001B73FB"/>
    <w:rsid w:val="001D7EF7"/>
    <w:rsid w:val="001E493E"/>
    <w:rsid w:val="001E4FA8"/>
    <w:rsid w:val="001E5F0A"/>
    <w:rsid w:val="001E7333"/>
    <w:rsid w:val="001F0D8E"/>
    <w:rsid w:val="001F55C5"/>
    <w:rsid w:val="001F5B71"/>
    <w:rsid w:val="001F6529"/>
    <w:rsid w:val="002011C0"/>
    <w:rsid w:val="002016D9"/>
    <w:rsid w:val="00204C6D"/>
    <w:rsid w:val="0020706F"/>
    <w:rsid w:val="002106DE"/>
    <w:rsid w:val="00210F48"/>
    <w:rsid w:val="00216382"/>
    <w:rsid w:val="00217E04"/>
    <w:rsid w:val="00224CC3"/>
    <w:rsid w:val="00227B8F"/>
    <w:rsid w:val="00230977"/>
    <w:rsid w:val="002320F3"/>
    <w:rsid w:val="002335EE"/>
    <w:rsid w:val="00233E02"/>
    <w:rsid w:val="00234201"/>
    <w:rsid w:val="00236259"/>
    <w:rsid w:val="00237EB2"/>
    <w:rsid w:val="00244CDE"/>
    <w:rsid w:val="00247933"/>
    <w:rsid w:val="002479B9"/>
    <w:rsid w:val="00247F73"/>
    <w:rsid w:val="002519CD"/>
    <w:rsid w:val="0025400C"/>
    <w:rsid w:val="002542FE"/>
    <w:rsid w:val="002554F0"/>
    <w:rsid w:val="00256D2D"/>
    <w:rsid w:val="00256FBC"/>
    <w:rsid w:val="00257E46"/>
    <w:rsid w:val="00265AA4"/>
    <w:rsid w:val="00267BBE"/>
    <w:rsid w:val="00267CD9"/>
    <w:rsid w:val="0027053A"/>
    <w:rsid w:val="00272819"/>
    <w:rsid w:val="0027785F"/>
    <w:rsid w:val="002957F8"/>
    <w:rsid w:val="0029627B"/>
    <w:rsid w:val="002A1A02"/>
    <w:rsid w:val="002A4E4E"/>
    <w:rsid w:val="002A4EDA"/>
    <w:rsid w:val="002A545B"/>
    <w:rsid w:val="002A5E9E"/>
    <w:rsid w:val="002B5528"/>
    <w:rsid w:val="002B563E"/>
    <w:rsid w:val="002B6C51"/>
    <w:rsid w:val="002C7483"/>
    <w:rsid w:val="002D52A4"/>
    <w:rsid w:val="002E0997"/>
    <w:rsid w:val="002E1458"/>
    <w:rsid w:val="002E196A"/>
    <w:rsid w:val="002E6037"/>
    <w:rsid w:val="002E68FC"/>
    <w:rsid w:val="002E6C7E"/>
    <w:rsid w:val="002E78A7"/>
    <w:rsid w:val="002F1796"/>
    <w:rsid w:val="00305476"/>
    <w:rsid w:val="00307F68"/>
    <w:rsid w:val="00311CE2"/>
    <w:rsid w:val="00313A56"/>
    <w:rsid w:val="00315F4F"/>
    <w:rsid w:val="003174FE"/>
    <w:rsid w:val="0032208C"/>
    <w:rsid w:val="00322487"/>
    <w:rsid w:val="003246F9"/>
    <w:rsid w:val="00326BA0"/>
    <w:rsid w:val="00332720"/>
    <w:rsid w:val="00337E0A"/>
    <w:rsid w:val="0034429C"/>
    <w:rsid w:val="00346010"/>
    <w:rsid w:val="00351057"/>
    <w:rsid w:val="0035242B"/>
    <w:rsid w:val="00356177"/>
    <w:rsid w:val="003662B8"/>
    <w:rsid w:val="00366308"/>
    <w:rsid w:val="003669C8"/>
    <w:rsid w:val="003729D0"/>
    <w:rsid w:val="0037365B"/>
    <w:rsid w:val="00374FFE"/>
    <w:rsid w:val="00384DDF"/>
    <w:rsid w:val="003856CA"/>
    <w:rsid w:val="003916EC"/>
    <w:rsid w:val="00393E3E"/>
    <w:rsid w:val="003969CE"/>
    <w:rsid w:val="00396A37"/>
    <w:rsid w:val="0039771C"/>
    <w:rsid w:val="00397FFC"/>
    <w:rsid w:val="003A2997"/>
    <w:rsid w:val="003A7929"/>
    <w:rsid w:val="003B06B6"/>
    <w:rsid w:val="003B38BA"/>
    <w:rsid w:val="003B3DF4"/>
    <w:rsid w:val="003B4789"/>
    <w:rsid w:val="003B7EEF"/>
    <w:rsid w:val="003C07F0"/>
    <w:rsid w:val="003C154C"/>
    <w:rsid w:val="003C1BCE"/>
    <w:rsid w:val="003C2A93"/>
    <w:rsid w:val="003D6B6C"/>
    <w:rsid w:val="003E1F8B"/>
    <w:rsid w:val="003E213F"/>
    <w:rsid w:val="003E5FCE"/>
    <w:rsid w:val="003E6538"/>
    <w:rsid w:val="003E78E3"/>
    <w:rsid w:val="003E7D51"/>
    <w:rsid w:val="003F40A1"/>
    <w:rsid w:val="003F5997"/>
    <w:rsid w:val="00400733"/>
    <w:rsid w:val="00401F59"/>
    <w:rsid w:val="0040544D"/>
    <w:rsid w:val="00405B61"/>
    <w:rsid w:val="00414240"/>
    <w:rsid w:val="00420B88"/>
    <w:rsid w:val="004214D4"/>
    <w:rsid w:val="0042364C"/>
    <w:rsid w:val="00424D2C"/>
    <w:rsid w:val="00440106"/>
    <w:rsid w:val="0044081D"/>
    <w:rsid w:val="00442866"/>
    <w:rsid w:val="004558B4"/>
    <w:rsid w:val="00460CB2"/>
    <w:rsid w:val="00461B3B"/>
    <w:rsid w:val="00464F3E"/>
    <w:rsid w:val="0046681A"/>
    <w:rsid w:val="00474ABD"/>
    <w:rsid w:val="00475BB5"/>
    <w:rsid w:val="00480894"/>
    <w:rsid w:val="004834D4"/>
    <w:rsid w:val="004849B3"/>
    <w:rsid w:val="00485619"/>
    <w:rsid w:val="004905E0"/>
    <w:rsid w:val="004A3D2F"/>
    <w:rsid w:val="004A5CEB"/>
    <w:rsid w:val="004A6CB1"/>
    <w:rsid w:val="004B7706"/>
    <w:rsid w:val="004B79C0"/>
    <w:rsid w:val="004C2D5A"/>
    <w:rsid w:val="004C43A2"/>
    <w:rsid w:val="004D39BA"/>
    <w:rsid w:val="004D6A82"/>
    <w:rsid w:val="004D6A9A"/>
    <w:rsid w:val="004D6F72"/>
    <w:rsid w:val="004E27A5"/>
    <w:rsid w:val="004E2A5A"/>
    <w:rsid w:val="004E6801"/>
    <w:rsid w:val="004E7896"/>
    <w:rsid w:val="004F1BDC"/>
    <w:rsid w:val="004F2974"/>
    <w:rsid w:val="004F3C59"/>
    <w:rsid w:val="004F587E"/>
    <w:rsid w:val="004F5D16"/>
    <w:rsid w:val="004F672D"/>
    <w:rsid w:val="004F75C6"/>
    <w:rsid w:val="00500C0E"/>
    <w:rsid w:val="00501DD4"/>
    <w:rsid w:val="00502191"/>
    <w:rsid w:val="005130BD"/>
    <w:rsid w:val="00514C6C"/>
    <w:rsid w:val="00515931"/>
    <w:rsid w:val="00515B5D"/>
    <w:rsid w:val="005174FF"/>
    <w:rsid w:val="00517E44"/>
    <w:rsid w:val="00525642"/>
    <w:rsid w:val="00527D0C"/>
    <w:rsid w:val="005355AD"/>
    <w:rsid w:val="005355F2"/>
    <w:rsid w:val="00540926"/>
    <w:rsid w:val="0054612B"/>
    <w:rsid w:val="00546736"/>
    <w:rsid w:val="00547F03"/>
    <w:rsid w:val="005531FB"/>
    <w:rsid w:val="00556128"/>
    <w:rsid w:val="005607B9"/>
    <w:rsid w:val="0056152B"/>
    <w:rsid w:val="0057145A"/>
    <w:rsid w:val="00573681"/>
    <w:rsid w:val="00577AE4"/>
    <w:rsid w:val="00580009"/>
    <w:rsid w:val="005849C2"/>
    <w:rsid w:val="00584CAA"/>
    <w:rsid w:val="00597E20"/>
    <w:rsid w:val="005A33B1"/>
    <w:rsid w:val="005A4EAC"/>
    <w:rsid w:val="005A5004"/>
    <w:rsid w:val="005B1380"/>
    <w:rsid w:val="005B24CD"/>
    <w:rsid w:val="005B31AD"/>
    <w:rsid w:val="005B4B53"/>
    <w:rsid w:val="005B7502"/>
    <w:rsid w:val="005C0E54"/>
    <w:rsid w:val="005C2FC5"/>
    <w:rsid w:val="005C302E"/>
    <w:rsid w:val="005C5590"/>
    <w:rsid w:val="005C66E1"/>
    <w:rsid w:val="005D19A1"/>
    <w:rsid w:val="005E08C0"/>
    <w:rsid w:val="005E0E32"/>
    <w:rsid w:val="005F08EE"/>
    <w:rsid w:val="005F1FFA"/>
    <w:rsid w:val="005F3DE5"/>
    <w:rsid w:val="005F3E8E"/>
    <w:rsid w:val="005F6A3E"/>
    <w:rsid w:val="0060227B"/>
    <w:rsid w:val="00605837"/>
    <w:rsid w:val="006115EF"/>
    <w:rsid w:val="0061303E"/>
    <w:rsid w:val="00616FB9"/>
    <w:rsid w:val="00617870"/>
    <w:rsid w:val="006212D3"/>
    <w:rsid w:val="00625FAF"/>
    <w:rsid w:val="0063042E"/>
    <w:rsid w:val="00632A8F"/>
    <w:rsid w:val="00636596"/>
    <w:rsid w:val="00664E7E"/>
    <w:rsid w:val="006650FC"/>
    <w:rsid w:val="006651BC"/>
    <w:rsid w:val="00671250"/>
    <w:rsid w:val="006743EA"/>
    <w:rsid w:val="006745E1"/>
    <w:rsid w:val="006812F5"/>
    <w:rsid w:val="0068535E"/>
    <w:rsid w:val="006863DB"/>
    <w:rsid w:val="00695405"/>
    <w:rsid w:val="00695FB4"/>
    <w:rsid w:val="00696765"/>
    <w:rsid w:val="006B0684"/>
    <w:rsid w:val="006B0D22"/>
    <w:rsid w:val="006B1A5E"/>
    <w:rsid w:val="006B20F3"/>
    <w:rsid w:val="006B4468"/>
    <w:rsid w:val="006C221C"/>
    <w:rsid w:val="006D1321"/>
    <w:rsid w:val="006D2EDB"/>
    <w:rsid w:val="006D34AB"/>
    <w:rsid w:val="006D5370"/>
    <w:rsid w:val="006D7424"/>
    <w:rsid w:val="006E05A7"/>
    <w:rsid w:val="006E36CB"/>
    <w:rsid w:val="006E51D0"/>
    <w:rsid w:val="006F7825"/>
    <w:rsid w:val="00705119"/>
    <w:rsid w:val="00705677"/>
    <w:rsid w:val="0071538E"/>
    <w:rsid w:val="007156A9"/>
    <w:rsid w:val="00717789"/>
    <w:rsid w:val="00721567"/>
    <w:rsid w:val="00722354"/>
    <w:rsid w:val="0072570F"/>
    <w:rsid w:val="00732BA7"/>
    <w:rsid w:val="007337C5"/>
    <w:rsid w:val="00733E4B"/>
    <w:rsid w:val="00735D5D"/>
    <w:rsid w:val="00735DA8"/>
    <w:rsid w:val="0073747F"/>
    <w:rsid w:val="007400F1"/>
    <w:rsid w:val="00741994"/>
    <w:rsid w:val="00745ECB"/>
    <w:rsid w:val="00754FCE"/>
    <w:rsid w:val="007603EC"/>
    <w:rsid w:val="00761144"/>
    <w:rsid w:val="00761A52"/>
    <w:rsid w:val="007640CB"/>
    <w:rsid w:val="00767200"/>
    <w:rsid w:val="0077314D"/>
    <w:rsid w:val="007758B1"/>
    <w:rsid w:val="00776AB3"/>
    <w:rsid w:val="00777424"/>
    <w:rsid w:val="007818BE"/>
    <w:rsid w:val="00782F05"/>
    <w:rsid w:val="00783FC2"/>
    <w:rsid w:val="00784B28"/>
    <w:rsid w:val="00797AED"/>
    <w:rsid w:val="007A0436"/>
    <w:rsid w:val="007A5E4F"/>
    <w:rsid w:val="007A5F50"/>
    <w:rsid w:val="007A69E3"/>
    <w:rsid w:val="007B0E62"/>
    <w:rsid w:val="007C1B21"/>
    <w:rsid w:val="007E0E9E"/>
    <w:rsid w:val="007E69B2"/>
    <w:rsid w:val="007F410A"/>
    <w:rsid w:val="007F5C67"/>
    <w:rsid w:val="007F64F8"/>
    <w:rsid w:val="0081535B"/>
    <w:rsid w:val="0082048A"/>
    <w:rsid w:val="00831D77"/>
    <w:rsid w:val="00836C57"/>
    <w:rsid w:val="00840280"/>
    <w:rsid w:val="008408C6"/>
    <w:rsid w:val="00840C47"/>
    <w:rsid w:val="00843F46"/>
    <w:rsid w:val="008475B4"/>
    <w:rsid w:val="00847628"/>
    <w:rsid w:val="008509AF"/>
    <w:rsid w:val="00864450"/>
    <w:rsid w:val="00866703"/>
    <w:rsid w:val="00872440"/>
    <w:rsid w:val="00881535"/>
    <w:rsid w:val="0088333F"/>
    <w:rsid w:val="0089668F"/>
    <w:rsid w:val="008A12E5"/>
    <w:rsid w:val="008A1790"/>
    <w:rsid w:val="008A1A65"/>
    <w:rsid w:val="008A1D02"/>
    <w:rsid w:val="008A46AD"/>
    <w:rsid w:val="008A4AF3"/>
    <w:rsid w:val="008A5021"/>
    <w:rsid w:val="008A7C39"/>
    <w:rsid w:val="008C0F99"/>
    <w:rsid w:val="008C63B1"/>
    <w:rsid w:val="008C6C01"/>
    <w:rsid w:val="008D2D6C"/>
    <w:rsid w:val="008D355E"/>
    <w:rsid w:val="008E7AB3"/>
    <w:rsid w:val="008F2227"/>
    <w:rsid w:val="008F5650"/>
    <w:rsid w:val="008F5B41"/>
    <w:rsid w:val="00901970"/>
    <w:rsid w:val="00904F59"/>
    <w:rsid w:val="00904FDB"/>
    <w:rsid w:val="00905448"/>
    <w:rsid w:val="00906653"/>
    <w:rsid w:val="00912E0B"/>
    <w:rsid w:val="00916E6E"/>
    <w:rsid w:val="00917B7C"/>
    <w:rsid w:val="00920D07"/>
    <w:rsid w:val="00927249"/>
    <w:rsid w:val="009301DF"/>
    <w:rsid w:val="0093074F"/>
    <w:rsid w:val="00940DCA"/>
    <w:rsid w:val="00944E04"/>
    <w:rsid w:val="00952202"/>
    <w:rsid w:val="009534E7"/>
    <w:rsid w:val="00953884"/>
    <w:rsid w:val="00954BAB"/>
    <w:rsid w:val="00957663"/>
    <w:rsid w:val="0096095D"/>
    <w:rsid w:val="00960E8F"/>
    <w:rsid w:val="00962948"/>
    <w:rsid w:val="00964EA3"/>
    <w:rsid w:val="00967EA6"/>
    <w:rsid w:val="0097264A"/>
    <w:rsid w:val="00975A49"/>
    <w:rsid w:val="009815AD"/>
    <w:rsid w:val="0098202E"/>
    <w:rsid w:val="0098385C"/>
    <w:rsid w:val="00985DC7"/>
    <w:rsid w:val="00987417"/>
    <w:rsid w:val="00990560"/>
    <w:rsid w:val="00995083"/>
    <w:rsid w:val="009A3758"/>
    <w:rsid w:val="009A6183"/>
    <w:rsid w:val="009A7EEE"/>
    <w:rsid w:val="009B028A"/>
    <w:rsid w:val="009B0A0D"/>
    <w:rsid w:val="009B3125"/>
    <w:rsid w:val="009B347C"/>
    <w:rsid w:val="009C284A"/>
    <w:rsid w:val="009C66FE"/>
    <w:rsid w:val="009C6A7E"/>
    <w:rsid w:val="009D17D8"/>
    <w:rsid w:val="009D1B44"/>
    <w:rsid w:val="009D7318"/>
    <w:rsid w:val="009E00DC"/>
    <w:rsid w:val="009E0DE5"/>
    <w:rsid w:val="009E3397"/>
    <w:rsid w:val="009F1169"/>
    <w:rsid w:val="009F38FA"/>
    <w:rsid w:val="009F3FD6"/>
    <w:rsid w:val="00A0753F"/>
    <w:rsid w:val="00A13329"/>
    <w:rsid w:val="00A14BAE"/>
    <w:rsid w:val="00A27799"/>
    <w:rsid w:val="00A32354"/>
    <w:rsid w:val="00A34A04"/>
    <w:rsid w:val="00A44AC0"/>
    <w:rsid w:val="00A47CB0"/>
    <w:rsid w:val="00A50B97"/>
    <w:rsid w:val="00A534BD"/>
    <w:rsid w:val="00A61A41"/>
    <w:rsid w:val="00A61DB8"/>
    <w:rsid w:val="00A628B8"/>
    <w:rsid w:val="00A678DE"/>
    <w:rsid w:val="00A67B46"/>
    <w:rsid w:val="00A724EE"/>
    <w:rsid w:val="00A74464"/>
    <w:rsid w:val="00A77F2F"/>
    <w:rsid w:val="00A85E8A"/>
    <w:rsid w:val="00A9164A"/>
    <w:rsid w:val="00A96A05"/>
    <w:rsid w:val="00A97059"/>
    <w:rsid w:val="00A979E7"/>
    <w:rsid w:val="00A97E3E"/>
    <w:rsid w:val="00AA0EDA"/>
    <w:rsid w:val="00AB012E"/>
    <w:rsid w:val="00AB1AA2"/>
    <w:rsid w:val="00AB201B"/>
    <w:rsid w:val="00AB7425"/>
    <w:rsid w:val="00AC440F"/>
    <w:rsid w:val="00AC4C8F"/>
    <w:rsid w:val="00AC4E39"/>
    <w:rsid w:val="00AC4FF8"/>
    <w:rsid w:val="00AC50B7"/>
    <w:rsid w:val="00AC58DB"/>
    <w:rsid w:val="00AD14C4"/>
    <w:rsid w:val="00AD6DEE"/>
    <w:rsid w:val="00AE4CAB"/>
    <w:rsid w:val="00AF0D37"/>
    <w:rsid w:val="00AF4A34"/>
    <w:rsid w:val="00AF4C04"/>
    <w:rsid w:val="00B00392"/>
    <w:rsid w:val="00B072FB"/>
    <w:rsid w:val="00B12194"/>
    <w:rsid w:val="00B1278A"/>
    <w:rsid w:val="00B1329E"/>
    <w:rsid w:val="00B15A64"/>
    <w:rsid w:val="00B17E5E"/>
    <w:rsid w:val="00B21129"/>
    <w:rsid w:val="00B26DD4"/>
    <w:rsid w:val="00B30B17"/>
    <w:rsid w:val="00B30D2A"/>
    <w:rsid w:val="00B33970"/>
    <w:rsid w:val="00B35A82"/>
    <w:rsid w:val="00B36CCA"/>
    <w:rsid w:val="00B50EEF"/>
    <w:rsid w:val="00B53270"/>
    <w:rsid w:val="00B60343"/>
    <w:rsid w:val="00B637AF"/>
    <w:rsid w:val="00B72622"/>
    <w:rsid w:val="00B76FA4"/>
    <w:rsid w:val="00B84511"/>
    <w:rsid w:val="00B92578"/>
    <w:rsid w:val="00B94AC9"/>
    <w:rsid w:val="00B968B8"/>
    <w:rsid w:val="00B97DEA"/>
    <w:rsid w:val="00BB0DBB"/>
    <w:rsid w:val="00BB11A1"/>
    <w:rsid w:val="00BC3CC3"/>
    <w:rsid w:val="00BC48FF"/>
    <w:rsid w:val="00BC61E1"/>
    <w:rsid w:val="00BC78C1"/>
    <w:rsid w:val="00BE35BD"/>
    <w:rsid w:val="00BE70D8"/>
    <w:rsid w:val="00BF0664"/>
    <w:rsid w:val="00BF09F2"/>
    <w:rsid w:val="00BF0E30"/>
    <w:rsid w:val="00BF4345"/>
    <w:rsid w:val="00BF6895"/>
    <w:rsid w:val="00BF6FD5"/>
    <w:rsid w:val="00C01423"/>
    <w:rsid w:val="00C0143D"/>
    <w:rsid w:val="00C07865"/>
    <w:rsid w:val="00C2232F"/>
    <w:rsid w:val="00C3017D"/>
    <w:rsid w:val="00C32186"/>
    <w:rsid w:val="00C3347C"/>
    <w:rsid w:val="00C37C5E"/>
    <w:rsid w:val="00C40E4E"/>
    <w:rsid w:val="00C450FA"/>
    <w:rsid w:val="00C459EB"/>
    <w:rsid w:val="00C50FC0"/>
    <w:rsid w:val="00C554F4"/>
    <w:rsid w:val="00C5567B"/>
    <w:rsid w:val="00C62563"/>
    <w:rsid w:val="00C72A67"/>
    <w:rsid w:val="00C83419"/>
    <w:rsid w:val="00C93616"/>
    <w:rsid w:val="00C93C6B"/>
    <w:rsid w:val="00C968F8"/>
    <w:rsid w:val="00CA1952"/>
    <w:rsid w:val="00CA1A54"/>
    <w:rsid w:val="00CA565E"/>
    <w:rsid w:val="00CB1355"/>
    <w:rsid w:val="00CB1824"/>
    <w:rsid w:val="00CD4324"/>
    <w:rsid w:val="00CD57FD"/>
    <w:rsid w:val="00CE6FB3"/>
    <w:rsid w:val="00CF081E"/>
    <w:rsid w:val="00CF5FF9"/>
    <w:rsid w:val="00D00057"/>
    <w:rsid w:val="00D00BD5"/>
    <w:rsid w:val="00D05A19"/>
    <w:rsid w:val="00D06ED0"/>
    <w:rsid w:val="00D07334"/>
    <w:rsid w:val="00D105C8"/>
    <w:rsid w:val="00D11C73"/>
    <w:rsid w:val="00D147D3"/>
    <w:rsid w:val="00D20795"/>
    <w:rsid w:val="00D26983"/>
    <w:rsid w:val="00D40F8A"/>
    <w:rsid w:val="00D41184"/>
    <w:rsid w:val="00D42E89"/>
    <w:rsid w:val="00D4399E"/>
    <w:rsid w:val="00D53B79"/>
    <w:rsid w:val="00D53EB2"/>
    <w:rsid w:val="00D562A9"/>
    <w:rsid w:val="00D61400"/>
    <w:rsid w:val="00D63B3B"/>
    <w:rsid w:val="00D641D9"/>
    <w:rsid w:val="00D65394"/>
    <w:rsid w:val="00D75C98"/>
    <w:rsid w:val="00D83660"/>
    <w:rsid w:val="00D83D59"/>
    <w:rsid w:val="00D84962"/>
    <w:rsid w:val="00D8547E"/>
    <w:rsid w:val="00D86D23"/>
    <w:rsid w:val="00D90DE5"/>
    <w:rsid w:val="00D9457C"/>
    <w:rsid w:val="00D97549"/>
    <w:rsid w:val="00DB05BA"/>
    <w:rsid w:val="00DB3390"/>
    <w:rsid w:val="00DC083A"/>
    <w:rsid w:val="00DC26B7"/>
    <w:rsid w:val="00DD202E"/>
    <w:rsid w:val="00DD2E49"/>
    <w:rsid w:val="00DD3E5F"/>
    <w:rsid w:val="00DE3EA3"/>
    <w:rsid w:val="00DE53A8"/>
    <w:rsid w:val="00DF3DBF"/>
    <w:rsid w:val="00E01768"/>
    <w:rsid w:val="00E03DDD"/>
    <w:rsid w:val="00E1231D"/>
    <w:rsid w:val="00E13AB8"/>
    <w:rsid w:val="00E14525"/>
    <w:rsid w:val="00E14A57"/>
    <w:rsid w:val="00E1553D"/>
    <w:rsid w:val="00E1599B"/>
    <w:rsid w:val="00E17C6B"/>
    <w:rsid w:val="00E204E1"/>
    <w:rsid w:val="00E20F62"/>
    <w:rsid w:val="00E42CEA"/>
    <w:rsid w:val="00E4326F"/>
    <w:rsid w:val="00E4370B"/>
    <w:rsid w:val="00E45EDD"/>
    <w:rsid w:val="00E4707F"/>
    <w:rsid w:val="00E471C9"/>
    <w:rsid w:val="00E52BF2"/>
    <w:rsid w:val="00E55AF0"/>
    <w:rsid w:val="00E5659E"/>
    <w:rsid w:val="00E56D0A"/>
    <w:rsid w:val="00E57793"/>
    <w:rsid w:val="00E63AB1"/>
    <w:rsid w:val="00E66258"/>
    <w:rsid w:val="00E674BB"/>
    <w:rsid w:val="00E70675"/>
    <w:rsid w:val="00E70C24"/>
    <w:rsid w:val="00E70C90"/>
    <w:rsid w:val="00E72933"/>
    <w:rsid w:val="00E77343"/>
    <w:rsid w:val="00E85E9E"/>
    <w:rsid w:val="00E87AB8"/>
    <w:rsid w:val="00E914E7"/>
    <w:rsid w:val="00E97F49"/>
    <w:rsid w:val="00EA35AF"/>
    <w:rsid w:val="00EA6B87"/>
    <w:rsid w:val="00EB09A9"/>
    <w:rsid w:val="00EB27F4"/>
    <w:rsid w:val="00EB4262"/>
    <w:rsid w:val="00EB4E17"/>
    <w:rsid w:val="00EC0813"/>
    <w:rsid w:val="00EC44CB"/>
    <w:rsid w:val="00EC48BE"/>
    <w:rsid w:val="00EC6525"/>
    <w:rsid w:val="00ED24EE"/>
    <w:rsid w:val="00ED439A"/>
    <w:rsid w:val="00ED7579"/>
    <w:rsid w:val="00ED77D5"/>
    <w:rsid w:val="00EE02E7"/>
    <w:rsid w:val="00EE1D29"/>
    <w:rsid w:val="00EE5A65"/>
    <w:rsid w:val="00EE5FEF"/>
    <w:rsid w:val="00F023C0"/>
    <w:rsid w:val="00F0563E"/>
    <w:rsid w:val="00F1311B"/>
    <w:rsid w:val="00F21548"/>
    <w:rsid w:val="00F22377"/>
    <w:rsid w:val="00F2609F"/>
    <w:rsid w:val="00F27F34"/>
    <w:rsid w:val="00F3046B"/>
    <w:rsid w:val="00F43D9C"/>
    <w:rsid w:val="00F47093"/>
    <w:rsid w:val="00F539FD"/>
    <w:rsid w:val="00F56C71"/>
    <w:rsid w:val="00F645F5"/>
    <w:rsid w:val="00F67621"/>
    <w:rsid w:val="00F709C6"/>
    <w:rsid w:val="00F709F5"/>
    <w:rsid w:val="00F815A7"/>
    <w:rsid w:val="00F85BA8"/>
    <w:rsid w:val="00F8681F"/>
    <w:rsid w:val="00F908A2"/>
    <w:rsid w:val="00F93024"/>
    <w:rsid w:val="00FA15CB"/>
    <w:rsid w:val="00FA600D"/>
    <w:rsid w:val="00FB586F"/>
    <w:rsid w:val="00FB66E7"/>
    <w:rsid w:val="00FC33D1"/>
    <w:rsid w:val="00FC33F5"/>
    <w:rsid w:val="00FC355E"/>
    <w:rsid w:val="00FC4C31"/>
    <w:rsid w:val="00FC73D1"/>
    <w:rsid w:val="00FD30DE"/>
    <w:rsid w:val="00FD4A0D"/>
    <w:rsid w:val="00FE1BE0"/>
    <w:rsid w:val="00FE36DE"/>
    <w:rsid w:val="00FE4F4F"/>
    <w:rsid w:val="00FF1183"/>
    <w:rsid w:val="00FF2FB2"/>
    <w:rsid w:val="10C599E2"/>
    <w:rsid w:val="1932100E"/>
    <w:rsid w:val="219C2733"/>
    <w:rsid w:val="28FC19AC"/>
    <w:rsid w:val="292E264C"/>
    <w:rsid w:val="29FD92B7"/>
    <w:rsid w:val="34EDC97D"/>
    <w:rsid w:val="376CA65C"/>
    <w:rsid w:val="38EB4AAF"/>
    <w:rsid w:val="3C418FD3"/>
    <w:rsid w:val="492B0304"/>
    <w:rsid w:val="4BA60D66"/>
    <w:rsid w:val="4C16F9D4"/>
    <w:rsid w:val="4D6F66DD"/>
    <w:rsid w:val="5411FED7"/>
    <w:rsid w:val="57AB6D07"/>
    <w:rsid w:val="60E9BF58"/>
    <w:rsid w:val="65D64B48"/>
    <w:rsid w:val="715E80A3"/>
    <w:rsid w:val="75CC5634"/>
    <w:rsid w:val="76471EA2"/>
    <w:rsid w:val="7B2D785D"/>
    <w:rsid w:val="7BA9A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D88FF"/>
  <w15:chartTrackingRefBased/>
  <w15:docId w15:val="{DD93331E-FFCF-4D89-B3D7-9C7F95E1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62"/>
    <w:pPr>
      <w:spacing w:after="200"/>
      <w:contextualSpacing/>
    </w:pPr>
    <w:rPr>
      <w:rFonts w:ascii="Barlow" w:eastAsia="Calibri" w:hAnsi="Barlow" w:cs="Times New Roman"/>
      <w:sz w:val="22"/>
      <w:szCs w:val="22"/>
    </w:rPr>
  </w:style>
  <w:style w:type="paragraph" w:styleId="Heading1">
    <w:name w:val="heading 1"/>
    <w:basedOn w:val="Normal"/>
    <w:next w:val="Normal"/>
    <w:link w:val="Heading1Char"/>
    <w:qFormat/>
    <w:rsid w:val="00783FC2"/>
    <w:pPr>
      <w:keepNext/>
      <w:keepLines/>
      <w:numPr>
        <w:numId w:val="5"/>
      </w:numPr>
      <w:pBdr>
        <w:top w:val="single" w:sz="4" w:space="1" w:color="auto"/>
        <w:left w:val="single" w:sz="4" w:space="4" w:color="auto"/>
        <w:bottom w:val="single" w:sz="4" w:space="1" w:color="auto"/>
        <w:right w:val="single" w:sz="4" w:space="4" w:color="auto"/>
      </w:pBdr>
      <w:shd w:val="clear" w:color="auto" w:fill="D9D9D9"/>
      <w:spacing w:before="240" w:after="240"/>
      <w:outlineLvl w:val="0"/>
    </w:pPr>
    <w:rPr>
      <w:rFonts w:eastAsia="Times New Roman"/>
      <w:b/>
      <w:bCs/>
      <w:sz w:val="28"/>
      <w:szCs w:val="28"/>
    </w:rPr>
  </w:style>
  <w:style w:type="paragraph" w:styleId="Heading2">
    <w:name w:val="heading 2"/>
    <w:basedOn w:val="Normal"/>
    <w:next w:val="Normal"/>
    <w:link w:val="Heading2Char"/>
    <w:qFormat/>
    <w:rsid w:val="00783FC2"/>
    <w:pPr>
      <w:keepNext/>
      <w:numPr>
        <w:ilvl w:val="1"/>
        <w:numId w:val="5"/>
      </w:numPr>
      <w:spacing w:before="240" w:after="240"/>
      <w:outlineLvl w:val="1"/>
    </w:pPr>
    <w:rPr>
      <w:rFonts w:eastAsia="Times New Roman"/>
      <w:b/>
      <w:snapToGrid w:val="0"/>
      <w:sz w:val="24"/>
    </w:rPr>
  </w:style>
  <w:style w:type="paragraph" w:styleId="Heading3">
    <w:name w:val="heading 3"/>
    <w:basedOn w:val="Normal"/>
    <w:next w:val="Normal"/>
    <w:link w:val="Heading3Char"/>
    <w:qFormat/>
    <w:rsid w:val="00783FC2"/>
    <w:pPr>
      <w:keepNext/>
      <w:numPr>
        <w:ilvl w:val="2"/>
        <w:numId w:val="5"/>
      </w:numPr>
      <w:spacing w:after="120"/>
      <w:outlineLvl w:val="2"/>
    </w:pPr>
    <w:rPr>
      <w:rFonts w:eastAsia="Times New Roman"/>
      <w:bCs/>
      <w:snapToGrid w:val="0"/>
      <w:color w:val="000000"/>
      <w:sz w:val="24"/>
      <w:szCs w:val="20"/>
    </w:rPr>
  </w:style>
  <w:style w:type="paragraph" w:styleId="Heading5">
    <w:name w:val="heading 5"/>
    <w:basedOn w:val="Normal"/>
    <w:next w:val="Normal"/>
    <w:link w:val="Heading5Char"/>
    <w:unhideWhenUsed/>
    <w:qFormat/>
    <w:rsid w:val="00783FC2"/>
    <w:pPr>
      <w:keepNext/>
      <w:keepLines/>
      <w:numPr>
        <w:ilvl w:val="4"/>
        <w:numId w:val="5"/>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rsid w:val="00783FC2"/>
    <w:pPr>
      <w:keepNext/>
      <w:keepLines/>
      <w:numPr>
        <w:ilvl w:val="5"/>
        <w:numId w:val="5"/>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783FC2"/>
    <w:pPr>
      <w:keepNext/>
      <w:keepLines/>
      <w:numPr>
        <w:ilvl w:val="6"/>
        <w:numId w:val="5"/>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783FC2"/>
    <w:pPr>
      <w:keepNext/>
      <w:keepLines/>
      <w:numPr>
        <w:ilvl w:val="7"/>
        <w:numId w:val="5"/>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783FC2"/>
    <w:pPr>
      <w:keepNext/>
      <w:keepLines/>
      <w:numPr>
        <w:ilvl w:val="8"/>
        <w:numId w:val="5"/>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779D5"/>
    <w:pPr>
      <w:spacing w:after="0"/>
      <w:contextualSpacing w:val="0"/>
    </w:pPr>
    <w:rPr>
      <w:rFonts w:ascii="Times New Roman" w:eastAsia="Times New Roman" w:hAnsi="Times New Roman"/>
      <w:sz w:val="24"/>
      <w:szCs w:val="20"/>
    </w:rPr>
  </w:style>
  <w:style w:type="table" w:styleId="LightShading-Accent1">
    <w:name w:val="Light Shading Accent 1"/>
    <w:basedOn w:val="TableNormal"/>
    <w:uiPriority w:val="60"/>
    <w:rsid w:val="00E20F62"/>
    <w:rPr>
      <w:rFonts w:ascii="Times New Roman" w:eastAsia="Times New Roman" w:hAnsi="Times New Roman" w:cs="Times New Roman"/>
      <w:color w:val="2F5496" w:themeColor="accent1" w:themeShade="BF"/>
      <w:sz w:val="20"/>
      <w:szCs w:val="2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1Char">
    <w:name w:val="Heading 1 Char"/>
    <w:basedOn w:val="DefaultParagraphFont"/>
    <w:link w:val="Heading1"/>
    <w:rsid w:val="00783FC2"/>
    <w:rPr>
      <w:rFonts w:ascii="Barlow" w:eastAsia="Times New Roman" w:hAnsi="Barlow" w:cs="Times New Roman"/>
      <w:b/>
      <w:bCs/>
      <w:sz w:val="28"/>
      <w:szCs w:val="28"/>
      <w:shd w:val="clear" w:color="auto" w:fill="D9D9D9"/>
    </w:rPr>
  </w:style>
  <w:style w:type="character" w:customStyle="1" w:styleId="Heading2Char">
    <w:name w:val="Heading 2 Char"/>
    <w:basedOn w:val="DefaultParagraphFont"/>
    <w:link w:val="Heading2"/>
    <w:rsid w:val="00783FC2"/>
    <w:rPr>
      <w:rFonts w:ascii="Barlow" w:eastAsia="Times New Roman" w:hAnsi="Barlow" w:cs="Times New Roman"/>
      <w:b/>
      <w:snapToGrid w:val="0"/>
      <w:szCs w:val="22"/>
    </w:rPr>
  </w:style>
  <w:style w:type="character" w:customStyle="1" w:styleId="Heading3Char">
    <w:name w:val="Heading 3 Char"/>
    <w:basedOn w:val="DefaultParagraphFont"/>
    <w:link w:val="Heading3"/>
    <w:rsid w:val="00783FC2"/>
    <w:rPr>
      <w:rFonts w:ascii="Barlow" w:eastAsia="Times New Roman" w:hAnsi="Barlow" w:cs="Times New Roman"/>
      <w:bCs/>
      <w:snapToGrid w:val="0"/>
      <w:color w:val="000000"/>
      <w:szCs w:val="20"/>
    </w:rPr>
  </w:style>
  <w:style w:type="character" w:customStyle="1" w:styleId="Heading5Char">
    <w:name w:val="Heading 5 Char"/>
    <w:basedOn w:val="DefaultParagraphFont"/>
    <w:link w:val="Heading5"/>
    <w:rsid w:val="00783FC2"/>
    <w:rPr>
      <w:rFonts w:ascii="Cambria" w:eastAsia="Times New Roman" w:hAnsi="Cambria" w:cs="Times New Roman"/>
      <w:color w:val="243F60"/>
      <w:sz w:val="22"/>
      <w:szCs w:val="22"/>
    </w:rPr>
  </w:style>
  <w:style w:type="character" w:customStyle="1" w:styleId="Heading6Char">
    <w:name w:val="Heading 6 Char"/>
    <w:basedOn w:val="DefaultParagraphFont"/>
    <w:link w:val="Heading6"/>
    <w:rsid w:val="00783FC2"/>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rsid w:val="00783FC2"/>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rsid w:val="00783FC2"/>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783FC2"/>
    <w:rPr>
      <w:rFonts w:ascii="Cambria" w:eastAsia="Times New Roman" w:hAnsi="Cambria" w:cs="Times New Roman"/>
      <w:i/>
      <w:iCs/>
      <w:color w:val="404040"/>
      <w:sz w:val="20"/>
      <w:szCs w:val="20"/>
    </w:rPr>
  </w:style>
  <w:style w:type="character" w:styleId="IntenseEmphasis">
    <w:name w:val="Intense Emphasis"/>
    <w:basedOn w:val="DefaultParagraphFont"/>
    <w:uiPriority w:val="21"/>
    <w:qFormat/>
    <w:rsid w:val="00783FC2"/>
    <w:rPr>
      <w:i/>
      <w:iCs/>
      <w:color w:val="4472C4" w:themeColor="accent1"/>
    </w:rPr>
  </w:style>
  <w:style w:type="numbering" w:customStyle="1" w:styleId="CurrentList1">
    <w:name w:val="Current List1"/>
    <w:uiPriority w:val="99"/>
    <w:rsid w:val="0077314D"/>
    <w:pPr>
      <w:numPr>
        <w:numId w:val="6"/>
      </w:numPr>
    </w:pPr>
  </w:style>
  <w:style w:type="character" w:styleId="Hyperlink">
    <w:name w:val="Hyperlink"/>
    <w:basedOn w:val="DefaultParagraphFont"/>
    <w:uiPriority w:val="99"/>
    <w:unhideWhenUsed/>
    <w:rsid w:val="003E1F8B"/>
    <w:rPr>
      <w:color w:val="0563C1" w:themeColor="hyperlink"/>
      <w:u w:val="single"/>
    </w:rPr>
  </w:style>
  <w:style w:type="character" w:styleId="UnresolvedMention">
    <w:name w:val="Unresolved Mention"/>
    <w:basedOn w:val="DefaultParagraphFont"/>
    <w:uiPriority w:val="99"/>
    <w:semiHidden/>
    <w:unhideWhenUsed/>
    <w:rsid w:val="003E1F8B"/>
    <w:rPr>
      <w:color w:val="605E5C"/>
      <w:shd w:val="clear" w:color="auto" w:fill="E1DFDD"/>
    </w:rPr>
  </w:style>
  <w:style w:type="character" w:customStyle="1" w:styleId="FootnoteTextChar">
    <w:name w:val="Footnote Text Char"/>
    <w:basedOn w:val="DefaultParagraphFont"/>
    <w:link w:val="FootnoteText"/>
    <w:semiHidden/>
    <w:rsid w:val="000779D5"/>
    <w:rPr>
      <w:rFonts w:ascii="Times New Roman" w:eastAsia="Times New Roman" w:hAnsi="Times New Roman" w:cs="Times New Roman"/>
      <w:szCs w:val="20"/>
    </w:rPr>
  </w:style>
  <w:style w:type="character" w:styleId="FootnoteReference">
    <w:name w:val="footnote reference"/>
    <w:basedOn w:val="DefaultParagraphFont"/>
    <w:semiHidden/>
    <w:rsid w:val="000779D5"/>
    <w:rPr>
      <w:vertAlign w:val="superscript"/>
    </w:rPr>
  </w:style>
  <w:style w:type="paragraph" w:styleId="ListParagraph">
    <w:name w:val="List Paragraph"/>
    <w:aliases w:val="QP List Paragraph"/>
    <w:basedOn w:val="Normal"/>
    <w:link w:val="ListParagraphChar"/>
    <w:uiPriority w:val="34"/>
    <w:qFormat/>
    <w:rsid w:val="000779D5"/>
    <w:pPr>
      <w:spacing w:after="0"/>
      <w:ind w:left="720"/>
      <w:contextualSpacing w:val="0"/>
    </w:pPr>
    <w:rPr>
      <w:rFonts w:ascii="Times New Roman" w:eastAsiaTheme="minorHAnsi" w:hAnsi="Times New Roman"/>
      <w:sz w:val="24"/>
      <w:szCs w:val="24"/>
    </w:rPr>
  </w:style>
  <w:style w:type="character" w:customStyle="1" w:styleId="ListParagraphChar">
    <w:name w:val="List Paragraph Char"/>
    <w:aliases w:val="QP List Paragraph Char"/>
    <w:basedOn w:val="DefaultParagraphFont"/>
    <w:link w:val="ListParagraph"/>
    <w:uiPriority w:val="34"/>
    <w:locked/>
    <w:rsid w:val="000779D5"/>
    <w:rPr>
      <w:rFonts w:ascii="Times New Roman" w:hAnsi="Times New Roman" w:cs="Times New Roman"/>
    </w:rPr>
  </w:style>
  <w:style w:type="paragraph" w:styleId="Header">
    <w:name w:val="header"/>
    <w:basedOn w:val="Normal"/>
    <w:link w:val="HeaderChar"/>
    <w:uiPriority w:val="99"/>
    <w:unhideWhenUsed/>
    <w:rsid w:val="000779D5"/>
    <w:pPr>
      <w:tabs>
        <w:tab w:val="center" w:pos="4680"/>
        <w:tab w:val="right" w:pos="9360"/>
      </w:tabs>
      <w:spacing w:after="0"/>
    </w:pPr>
  </w:style>
  <w:style w:type="character" w:customStyle="1" w:styleId="HeaderChar">
    <w:name w:val="Header Char"/>
    <w:basedOn w:val="DefaultParagraphFont"/>
    <w:link w:val="Header"/>
    <w:uiPriority w:val="99"/>
    <w:rsid w:val="000779D5"/>
    <w:rPr>
      <w:rFonts w:ascii="Barlow" w:eastAsia="Calibri" w:hAnsi="Barlow" w:cs="Times New Roman"/>
      <w:sz w:val="22"/>
      <w:szCs w:val="22"/>
    </w:rPr>
  </w:style>
  <w:style w:type="paragraph" w:styleId="Footer">
    <w:name w:val="footer"/>
    <w:basedOn w:val="Normal"/>
    <w:link w:val="FooterChar"/>
    <w:uiPriority w:val="99"/>
    <w:unhideWhenUsed/>
    <w:rsid w:val="000779D5"/>
    <w:pPr>
      <w:tabs>
        <w:tab w:val="center" w:pos="4680"/>
        <w:tab w:val="right" w:pos="9360"/>
      </w:tabs>
      <w:spacing w:after="0"/>
    </w:pPr>
  </w:style>
  <w:style w:type="character" w:customStyle="1" w:styleId="FooterChar">
    <w:name w:val="Footer Char"/>
    <w:basedOn w:val="DefaultParagraphFont"/>
    <w:link w:val="Footer"/>
    <w:uiPriority w:val="99"/>
    <w:rsid w:val="000779D5"/>
    <w:rPr>
      <w:rFonts w:ascii="Barlow" w:eastAsia="Calibri" w:hAnsi="Barlow" w:cs="Times New Roman"/>
      <w:sz w:val="22"/>
      <w:szCs w:val="22"/>
    </w:rPr>
  </w:style>
  <w:style w:type="paragraph" w:customStyle="1" w:styleId="paragraph">
    <w:name w:val="paragraph"/>
    <w:basedOn w:val="Normal"/>
    <w:rsid w:val="006D5370"/>
    <w:pPr>
      <w:spacing w:before="100" w:beforeAutospacing="1" w:after="100" w:afterAutospacing="1"/>
      <w:contextualSpacing w:val="0"/>
    </w:pPr>
    <w:rPr>
      <w:rFonts w:ascii="Times New Roman" w:eastAsia="Times New Roman" w:hAnsi="Times New Roman"/>
      <w:sz w:val="24"/>
      <w:szCs w:val="24"/>
    </w:rPr>
  </w:style>
  <w:style w:type="character" w:customStyle="1" w:styleId="normaltextrun">
    <w:name w:val="normaltextrun"/>
    <w:basedOn w:val="DefaultParagraphFont"/>
    <w:rsid w:val="006D5370"/>
  </w:style>
  <w:style w:type="character" w:customStyle="1" w:styleId="eop">
    <w:name w:val="eop"/>
    <w:basedOn w:val="DefaultParagraphFont"/>
    <w:rsid w:val="006D5370"/>
  </w:style>
  <w:style w:type="character" w:customStyle="1" w:styleId="superscript">
    <w:name w:val="superscript"/>
    <w:basedOn w:val="DefaultParagraphFont"/>
    <w:rsid w:val="00502191"/>
  </w:style>
  <w:style w:type="table" w:styleId="TableGrid">
    <w:name w:val="Table Grid"/>
    <w:basedOn w:val="TableNormal"/>
    <w:uiPriority w:val="39"/>
    <w:rsid w:val="00373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koo">
    <w:name w:val="ltkoo"/>
    <w:basedOn w:val="DefaultParagraphFont"/>
    <w:rsid w:val="00D562A9"/>
  </w:style>
  <w:style w:type="character" w:customStyle="1" w:styleId="fe69if">
    <w:name w:val="fe69if"/>
    <w:basedOn w:val="DefaultParagraphFont"/>
    <w:rsid w:val="00D562A9"/>
  </w:style>
  <w:style w:type="character" w:customStyle="1" w:styleId="yrbpuc">
    <w:name w:val="yrbpuc"/>
    <w:basedOn w:val="DefaultParagraphFont"/>
    <w:rsid w:val="00D562A9"/>
  </w:style>
  <w:style w:type="character" w:customStyle="1" w:styleId="kqeaa">
    <w:name w:val="kqeaa"/>
    <w:basedOn w:val="DefaultParagraphFont"/>
    <w:rsid w:val="00D562A9"/>
  </w:style>
  <w:style w:type="character" w:customStyle="1" w:styleId="apple-converted-space">
    <w:name w:val="apple-converted-space"/>
    <w:basedOn w:val="DefaultParagraphFont"/>
    <w:rsid w:val="00D562A9"/>
  </w:style>
  <w:style w:type="paragraph" w:customStyle="1" w:styleId="vmod">
    <w:name w:val="vmod"/>
    <w:basedOn w:val="Normal"/>
    <w:rsid w:val="00D562A9"/>
    <w:pPr>
      <w:spacing w:before="100" w:beforeAutospacing="1" w:after="100" w:afterAutospacing="1"/>
      <w:contextualSpacing w:val="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8408">
      <w:bodyDiv w:val="1"/>
      <w:marLeft w:val="0"/>
      <w:marRight w:val="0"/>
      <w:marTop w:val="0"/>
      <w:marBottom w:val="0"/>
      <w:divBdr>
        <w:top w:val="none" w:sz="0" w:space="0" w:color="auto"/>
        <w:left w:val="none" w:sz="0" w:space="0" w:color="auto"/>
        <w:bottom w:val="none" w:sz="0" w:space="0" w:color="auto"/>
        <w:right w:val="none" w:sz="0" w:space="0" w:color="auto"/>
      </w:divBdr>
    </w:div>
    <w:div w:id="53746501">
      <w:bodyDiv w:val="1"/>
      <w:marLeft w:val="0"/>
      <w:marRight w:val="0"/>
      <w:marTop w:val="0"/>
      <w:marBottom w:val="0"/>
      <w:divBdr>
        <w:top w:val="none" w:sz="0" w:space="0" w:color="auto"/>
        <w:left w:val="none" w:sz="0" w:space="0" w:color="auto"/>
        <w:bottom w:val="none" w:sz="0" w:space="0" w:color="auto"/>
        <w:right w:val="none" w:sz="0" w:space="0" w:color="auto"/>
      </w:divBdr>
    </w:div>
    <w:div w:id="125897431">
      <w:bodyDiv w:val="1"/>
      <w:marLeft w:val="0"/>
      <w:marRight w:val="0"/>
      <w:marTop w:val="0"/>
      <w:marBottom w:val="0"/>
      <w:divBdr>
        <w:top w:val="none" w:sz="0" w:space="0" w:color="auto"/>
        <w:left w:val="none" w:sz="0" w:space="0" w:color="auto"/>
        <w:bottom w:val="none" w:sz="0" w:space="0" w:color="auto"/>
        <w:right w:val="none" w:sz="0" w:space="0" w:color="auto"/>
      </w:divBdr>
    </w:div>
    <w:div w:id="442387269">
      <w:bodyDiv w:val="1"/>
      <w:marLeft w:val="0"/>
      <w:marRight w:val="0"/>
      <w:marTop w:val="0"/>
      <w:marBottom w:val="0"/>
      <w:divBdr>
        <w:top w:val="none" w:sz="0" w:space="0" w:color="auto"/>
        <w:left w:val="none" w:sz="0" w:space="0" w:color="auto"/>
        <w:bottom w:val="none" w:sz="0" w:space="0" w:color="auto"/>
        <w:right w:val="none" w:sz="0" w:space="0" w:color="auto"/>
      </w:divBdr>
    </w:div>
    <w:div w:id="452871607">
      <w:bodyDiv w:val="1"/>
      <w:marLeft w:val="0"/>
      <w:marRight w:val="0"/>
      <w:marTop w:val="0"/>
      <w:marBottom w:val="0"/>
      <w:divBdr>
        <w:top w:val="none" w:sz="0" w:space="0" w:color="auto"/>
        <w:left w:val="none" w:sz="0" w:space="0" w:color="auto"/>
        <w:bottom w:val="none" w:sz="0" w:space="0" w:color="auto"/>
        <w:right w:val="none" w:sz="0" w:space="0" w:color="auto"/>
      </w:divBdr>
    </w:div>
    <w:div w:id="530725271">
      <w:bodyDiv w:val="1"/>
      <w:marLeft w:val="0"/>
      <w:marRight w:val="0"/>
      <w:marTop w:val="0"/>
      <w:marBottom w:val="0"/>
      <w:divBdr>
        <w:top w:val="none" w:sz="0" w:space="0" w:color="auto"/>
        <w:left w:val="none" w:sz="0" w:space="0" w:color="auto"/>
        <w:bottom w:val="none" w:sz="0" w:space="0" w:color="auto"/>
        <w:right w:val="none" w:sz="0" w:space="0" w:color="auto"/>
      </w:divBdr>
    </w:div>
    <w:div w:id="633288569">
      <w:bodyDiv w:val="1"/>
      <w:marLeft w:val="0"/>
      <w:marRight w:val="0"/>
      <w:marTop w:val="0"/>
      <w:marBottom w:val="0"/>
      <w:divBdr>
        <w:top w:val="none" w:sz="0" w:space="0" w:color="auto"/>
        <w:left w:val="none" w:sz="0" w:space="0" w:color="auto"/>
        <w:bottom w:val="none" w:sz="0" w:space="0" w:color="auto"/>
        <w:right w:val="none" w:sz="0" w:space="0" w:color="auto"/>
      </w:divBdr>
      <w:divsChild>
        <w:div w:id="165023145">
          <w:marLeft w:val="0"/>
          <w:marRight w:val="0"/>
          <w:marTop w:val="0"/>
          <w:marBottom w:val="0"/>
          <w:divBdr>
            <w:top w:val="none" w:sz="0" w:space="0" w:color="auto"/>
            <w:left w:val="none" w:sz="0" w:space="0" w:color="auto"/>
            <w:bottom w:val="none" w:sz="0" w:space="0" w:color="auto"/>
            <w:right w:val="none" w:sz="0" w:space="0" w:color="auto"/>
          </w:divBdr>
          <w:divsChild>
            <w:div w:id="2123650124">
              <w:marLeft w:val="0"/>
              <w:marRight w:val="0"/>
              <w:marTop w:val="0"/>
              <w:marBottom w:val="0"/>
              <w:divBdr>
                <w:top w:val="none" w:sz="0" w:space="0" w:color="auto"/>
                <w:left w:val="none" w:sz="0" w:space="0" w:color="auto"/>
                <w:bottom w:val="none" w:sz="0" w:space="0" w:color="auto"/>
                <w:right w:val="none" w:sz="0" w:space="0" w:color="auto"/>
              </w:divBdr>
              <w:divsChild>
                <w:div w:id="2138178060">
                  <w:marLeft w:val="0"/>
                  <w:marRight w:val="0"/>
                  <w:marTop w:val="0"/>
                  <w:marBottom w:val="0"/>
                  <w:divBdr>
                    <w:top w:val="none" w:sz="0" w:space="0" w:color="auto"/>
                    <w:left w:val="none" w:sz="0" w:space="0" w:color="auto"/>
                    <w:bottom w:val="none" w:sz="0" w:space="0" w:color="auto"/>
                    <w:right w:val="none" w:sz="0" w:space="0" w:color="auto"/>
                  </w:divBdr>
                  <w:divsChild>
                    <w:div w:id="5227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79209">
      <w:bodyDiv w:val="1"/>
      <w:marLeft w:val="0"/>
      <w:marRight w:val="0"/>
      <w:marTop w:val="0"/>
      <w:marBottom w:val="0"/>
      <w:divBdr>
        <w:top w:val="none" w:sz="0" w:space="0" w:color="auto"/>
        <w:left w:val="none" w:sz="0" w:space="0" w:color="auto"/>
        <w:bottom w:val="none" w:sz="0" w:space="0" w:color="auto"/>
        <w:right w:val="none" w:sz="0" w:space="0" w:color="auto"/>
      </w:divBdr>
    </w:div>
    <w:div w:id="712929747">
      <w:bodyDiv w:val="1"/>
      <w:marLeft w:val="0"/>
      <w:marRight w:val="0"/>
      <w:marTop w:val="0"/>
      <w:marBottom w:val="0"/>
      <w:divBdr>
        <w:top w:val="none" w:sz="0" w:space="0" w:color="auto"/>
        <w:left w:val="none" w:sz="0" w:space="0" w:color="auto"/>
        <w:bottom w:val="none" w:sz="0" w:space="0" w:color="auto"/>
        <w:right w:val="none" w:sz="0" w:space="0" w:color="auto"/>
      </w:divBdr>
    </w:div>
    <w:div w:id="858550143">
      <w:bodyDiv w:val="1"/>
      <w:marLeft w:val="0"/>
      <w:marRight w:val="0"/>
      <w:marTop w:val="0"/>
      <w:marBottom w:val="0"/>
      <w:divBdr>
        <w:top w:val="none" w:sz="0" w:space="0" w:color="auto"/>
        <w:left w:val="none" w:sz="0" w:space="0" w:color="auto"/>
        <w:bottom w:val="none" w:sz="0" w:space="0" w:color="auto"/>
        <w:right w:val="none" w:sz="0" w:space="0" w:color="auto"/>
      </w:divBdr>
    </w:div>
    <w:div w:id="939289858">
      <w:bodyDiv w:val="1"/>
      <w:marLeft w:val="0"/>
      <w:marRight w:val="0"/>
      <w:marTop w:val="0"/>
      <w:marBottom w:val="0"/>
      <w:divBdr>
        <w:top w:val="none" w:sz="0" w:space="0" w:color="auto"/>
        <w:left w:val="none" w:sz="0" w:space="0" w:color="auto"/>
        <w:bottom w:val="none" w:sz="0" w:space="0" w:color="auto"/>
        <w:right w:val="none" w:sz="0" w:space="0" w:color="auto"/>
      </w:divBdr>
      <w:divsChild>
        <w:div w:id="46993737">
          <w:marLeft w:val="0"/>
          <w:marRight w:val="0"/>
          <w:marTop w:val="0"/>
          <w:marBottom w:val="0"/>
          <w:divBdr>
            <w:top w:val="none" w:sz="0" w:space="0" w:color="auto"/>
            <w:left w:val="none" w:sz="0" w:space="0" w:color="auto"/>
            <w:bottom w:val="none" w:sz="0" w:space="0" w:color="auto"/>
            <w:right w:val="none" w:sz="0" w:space="0" w:color="auto"/>
          </w:divBdr>
          <w:divsChild>
            <w:div w:id="1973367051">
              <w:marLeft w:val="0"/>
              <w:marRight w:val="0"/>
              <w:marTop w:val="0"/>
              <w:marBottom w:val="0"/>
              <w:divBdr>
                <w:top w:val="none" w:sz="0" w:space="0" w:color="auto"/>
                <w:left w:val="none" w:sz="0" w:space="0" w:color="auto"/>
                <w:bottom w:val="none" w:sz="0" w:space="0" w:color="auto"/>
                <w:right w:val="none" w:sz="0" w:space="0" w:color="auto"/>
              </w:divBdr>
            </w:div>
          </w:divsChild>
        </w:div>
        <w:div w:id="76441414">
          <w:marLeft w:val="0"/>
          <w:marRight w:val="0"/>
          <w:marTop w:val="0"/>
          <w:marBottom w:val="0"/>
          <w:divBdr>
            <w:top w:val="none" w:sz="0" w:space="0" w:color="auto"/>
            <w:left w:val="none" w:sz="0" w:space="0" w:color="auto"/>
            <w:bottom w:val="none" w:sz="0" w:space="0" w:color="auto"/>
            <w:right w:val="none" w:sz="0" w:space="0" w:color="auto"/>
          </w:divBdr>
          <w:divsChild>
            <w:div w:id="2107462492">
              <w:marLeft w:val="0"/>
              <w:marRight w:val="0"/>
              <w:marTop w:val="0"/>
              <w:marBottom w:val="0"/>
              <w:divBdr>
                <w:top w:val="none" w:sz="0" w:space="0" w:color="auto"/>
                <w:left w:val="none" w:sz="0" w:space="0" w:color="auto"/>
                <w:bottom w:val="none" w:sz="0" w:space="0" w:color="auto"/>
                <w:right w:val="none" w:sz="0" w:space="0" w:color="auto"/>
              </w:divBdr>
            </w:div>
          </w:divsChild>
        </w:div>
        <w:div w:id="112596260">
          <w:marLeft w:val="0"/>
          <w:marRight w:val="0"/>
          <w:marTop w:val="0"/>
          <w:marBottom w:val="0"/>
          <w:divBdr>
            <w:top w:val="none" w:sz="0" w:space="0" w:color="auto"/>
            <w:left w:val="none" w:sz="0" w:space="0" w:color="auto"/>
            <w:bottom w:val="none" w:sz="0" w:space="0" w:color="auto"/>
            <w:right w:val="none" w:sz="0" w:space="0" w:color="auto"/>
          </w:divBdr>
          <w:divsChild>
            <w:div w:id="1765108503">
              <w:marLeft w:val="0"/>
              <w:marRight w:val="0"/>
              <w:marTop w:val="0"/>
              <w:marBottom w:val="0"/>
              <w:divBdr>
                <w:top w:val="none" w:sz="0" w:space="0" w:color="auto"/>
                <w:left w:val="none" w:sz="0" w:space="0" w:color="auto"/>
                <w:bottom w:val="none" w:sz="0" w:space="0" w:color="auto"/>
                <w:right w:val="none" w:sz="0" w:space="0" w:color="auto"/>
              </w:divBdr>
            </w:div>
          </w:divsChild>
        </w:div>
        <w:div w:id="122700574">
          <w:marLeft w:val="0"/>
          <w:marRight w:val="0"/>
          <w:marTop w:val="0"/>
          <w:marBottom w:val="0"/>
          <w:divBdr>
            <w:top w:val="none" w:sz="0" w:space="0" w:color="auto"/>
            <w:left w:val="none" w:sz="0" w:space="0" w:color="auto"/>
            <w:bottom w:val="none" w:sz="0" w:space="0" w:color="auto"/>
            <w:right w:val="none" w:sz="0" w:space="0" w:color="auto"/>
          </w:divBdr>
          <w:divsChild>
            <w:div w:id="1719888323">
              <w:marLeft w:val="0"/>
              <w:marRight w:val="0"/>
              <w:marTop w:val="0"/>
              <w:marBottom w:val="0"/>
              <w:divBdr>
                <w:top w:val="none" w:sz="0" w:space="0" w:color="auto"/>
                <w:left w:val="none" w:sz="0" w:space="0" w:color="auto"/>
                <w:bottom w:val="none" w:sz="0" w:space="0" w:color="auto"/>
                <w:right w:val="none" w:sz="0" w:space="0" w:color="auto"/>
              </w:divBdr>
            </w:div>
          </w:divsChild>
        </w:div>
        <w:div w:id="157308043">
          <w:marLeft w:val="0"/>
          <w:marRight w:val="0"/>
          <w:marTop w:val="0"/>
          <w:marBottom w:val="0"/>
          <w:divBdr>
            <w:top w:val="none" w:sz="0" w:space="0" w:color="auto"/>
            <w:left w:val="none" w:sz="0" w:space="0" w:color="auto"/>
            <w:bottom w:val="none" w:sz="0" w:space="0" w:color="auto"/>
            <w:right w:val="none" w:sz="0" w:space="0" w:color="auto"/>
          </w:divBdr>
          <w:divsChild>
            <w:div w:id="1125658347">
              <w:marLeft w:val="0"/>
              <w:marRight w:val="0"/>
              <w:marTop w:val="0"/>
              <w:marBottom w:val="0"/>
              <w:divBdr>
                <w:top w:val="none" w:sz="0" w:space="0" w:color="auto"/>
                <w:left w:val="none" w:sz="0" w:space="0" w:color="auto"/>
                <w:bottom w:val="none" w:sz="0" w:space="0" w:color="auto"/>
                <w:right w:val="none" w:sz="0" w:space="0" w:color="auto"/>
              </w:divBdr>
            </w:div>
          </w:divsChild>
        </w:div>
        <w:div w:id="174156410">
          <w:marLeft w:val="0"/>
          <w:marRight w:val="0"/>
          <w:marTop w:val="0"/>
          <w:marBottom w:val="0"/>
          <w:divBdr>
            <w:top w:val="none" w:sz="0" w:space="0" w:color="auto"/>
            <w:left w:val="none" w:sz="0" w:space="0" w:color="auto"/>
            <w:bottom w:val="none" w:sz="0" w:space="0" w:color="auto"/>
            <w:right w:val="none" w:sz="0" w:space="0" w:color="auto"/>
          </w:divBdr>
          <w:divsChild>
            <w:div w:id="2086218548">
              <w:marLeft w:val="0"/>
              <w:marRight w:val="0"/>
              <w:marTop w:val="0"/>
              <w:marBottom w:val="0"/>
              <w:divBdr>
                <w:top w:val="none" w:sz="0" w:space="0" w:color="auto"/>
                <w:left w:val="none" w:sz="0" w:space="0" w:color="auto"/>
                <w:bottom w:val="none" w:sz="0" w:space="0" w:color="auto"/>
                <w:right w:val="none" w:sz="0" w:space="0" w:color="auto"/>
              </w:divBdr>
            </w:div>
          </w:divsChild>
        </w:div>
        <w:div w:id="181864790">
          <w:marLeft w:val="0"/>
          <w:marRight w:val="0"/>
          <w:marTop w:val="0"/>
          <w:marBottom w:val="0"/>
          <w:divBdr>
            <w:top w:val="none" w:sz="0" w:space="0" w:color="auto"/>
            <w:left w:val="none" w:sz="0" w:space="0" w:color="auto"/>
            <w:bottom w:val="none" w:sz="0" w:space="0" w:color="auto"/>
            <w:right w:val="none" w:sz="0" w:space="0" w:color="auto"/>
          </w:divBdr>
          <w:divsChild>
            <w:div w:id="550652310">
              <w:marLeft w:val="0"/>
              <w:marRight w:val="0"/>
              <w:marTop w:val="0"/>
              <w:marBottom w:val="0"/>
              <w:divBdr>
                <w:top w:val="none" w:sz="0" w:space="0" w:color="auto"/>
                <w:left w:val="none" w:sz="0" w:space="0" w:color="auto"/>
                <w:bottom w:val="none" w:sz="0" w:space="0" w:color="auto"/>
                <w:right w:val="none" w:sz="0" w:space="0" w:color="auto"/>
              </w:divBdr>
            </w:div>
          </w:divsChild>
        </w:div>
        <w:div w:id="386951970">
          <w:marLeft w:val="0"/>
          <w:marRight w:val="0"/>
          <w:marTop w:val="0"/>
          <w:marBottom w:val="0"/>
          <w:divBdr>
            <w:top w:val="none" w:sz="0" w:space="0" w:color="auto"/>
            <w:left w:val="none" w:sz="0" w:space="0" w:color="auto"/>
            <w:bottom w:val="none" w:sz="0" w:space="0" w:color="auto"/>
            <w:right w:val="none" w:sz="0" w:space="0" w:color="auto"/>
          </w:divBdr>
          <w:divsChild>
            <w:div w:id="727919449">
              <w:marLeft w:val="0"/>
              <w:marRight w:val="0"/>
              <w:marTop w:val="0"/>
              <w:marBottom w:val="0"/>
              <w:divBdr>
                <w:top w:val="none" w:sz="0" w:space="0" w:color="auto"/>
                <w:left w:val="none" w:sz="0" w:space="0" w:color="auto"/>
                <w:bottom w:val="none" w:sz="0" w:space="0" w:color="auto"/>
                <w:right w:val="none" w:sz="0" w:space="0" w:color="auto"/>
              </w:divBdr>
            </w:div>
          </w:divsChild>
        </w:div>
        <w:div w:id="466558284">
          <w:marLeft w:val="0"/>
          <w:marRight w:val="0"/>
          <w:marTop w:val="0"/>
          <w:marBottom w:val="0"/>
          <w:divBdr>
            <w:top w:val="none" w:sz="0" w:space="0" w:color="auto"/>
            <w:left w:val="none" w:sz="0" w:space="0" w:color="auto"/>
            <w:bottom w:val="none" w:sz="0" w:space="0" w:color="auto"/>
            <w:right w:val="none" w:sz="0" w:space="0" w:color="auto"/>
          </w:divBdr>
          <w:divsChild>
            <w:div w:id="473379432">
              <w:marLeft w:val="0"/>
              <w:marRight w:val="0"/>
              <w:marTop w:val="0"/>
              <w:marBottom w:val="0"/>
              <w:divBdr>
                <w:top w:val="none" w:sz="0" w:space="0" w:color="auto"/>
                <w:left w:val="none" w:sz="0" w:space="0" w:color="auto"/>
                <w:bottom w:val="none" w:sz="0" w:space="0" w:color="auto"/>
                <w:right w:val="none" w:sz="0" w:space="0" w:color="auto"/>
              </w:divBdr>
            </w:div>
            <w:div w:id="1022635819">
              <w:marLeft w:val="0"/>
              <w:marRight w:val="0"/>
              <w:marTop w:val="0"/>
              <w:marBottom w:val="0"/>
              <w:divBdr>
                <w:top w:val="none" w:sz="0" w:space="0" w:color="auto"/>
                <w:left w:val="none" w:sz="0" w:space="0" w:color="auto"/>
                <w:bottom w:val="none" w:sz="0" w:space="0" w:color="auto"/>
                <w:right w:val="none" w:sz="0" w:space="0" w:color="auto"/>
              </w:divBdr>
            </w:div>
            <w:div w:id="1332290977">
              <w:marLeft w:val="0"/>
              <w:marRight w:val="0"/>
              <w:marTop w:val="0"/>
              <w:marBottom w:val="0"/>
              <w:divBdr>
                <w:top w:val="none" w:sz="0" w:space="0" w:color="auto"/>
                <w:left w:val="none" w:sz="0" w:space="0" w:color="auto"/>
                <w:bottom w:val="none" w:sz="0" w:space="0" w:color="auto"/>
                <w:right w:val="none" w:sz="0" w:space="0" w:color="auto"/>
              </w:divBdr>
            </w:div>
          </w:divsChild>
        </w:div>
        <w:div w:id="478811018">
          <w:marLeft w:val="0"/>
          <w:marRight w:val="0"/>
          <w:marTop w:val="0"/>
          <w:marBottom w:val="0"/>
          <w:divBdr>
            <w:top w:val="none" w:sz="0" w:space="0" w:color="auto"/>
            <w:left w:val="none" w:sz="0" w:space="0" w:color="auto"/>
            <w:bottom w:val="none" w:sz="0" w:space="0" w:color="auto"/>
            <w:right w:val="none" w:sz="0" w:space="0" w:color="auto"/>
          </w:divBdr>
          <w:divsChild>
            <w:div w:id="545064661">
              <w:marLeft w:val="0"/>
              <w:marRight w:val="0"/>
              <w:marTop w:val="0"/>
              <w:marBottom w:val="0"/>
              <w:divBdr>
                <w:top w:val="none" w:sz="0" w:space="0" w:color="auto"/>
                <w:left w:val="none" w:sz="0" w:space="0" w:color="auto"/>
                <w:bottom w:val="none" w:sz="0" w:space="0" w:color="auto"/>
                <w:right w:val="none" w:sz="0" w:space="0" w:color="auto"/>
              </w:divBdr>
            </w:div>
            <w:div w:id="613707818">
              <w:marLeft w:val="0"/>
              <w:marRight w:val="0"/>
              <w:marTop w:val="0"/>
              <w:marBottom w:val="0"/>
              <w:divBdr>
                <w:top w:val="none" w:sz="0" w:space="0" w:color="auto"/>
                <w:left w:val="none" w:sz="0" w:space="0" w:color="auto"/>
                <w:bottom w:val="none" w:sz="0" w:space="0" w:color="auto"/>
                <w:right w:val="none" w:sz="0" w:space="0" w:color="auto"/>
              </w:divBdr>
            </w:div>
            <w:div w:id="655114892">
              <w:marLeft w:val="0"/>
              <w:marRight w:val="0"/>
              <w:marTop w:val="0"/>
              <w:marBottom w:val="0"/>
              <w:divBdr>
                <w:top w:val="none" w:sz="0" w:space="0" w:color="auto"/>
                <w:left w:val="none" w:sz="0" w:space="0" w:color="auto"/>
                <w:bottom w:val="none" w:sz="0" w:space="0" w:color="auto"/>
                <w:right w:val="none" w:sz="0" w:space="0" w:color="auto"/>
              </w:divBdr>
            </w:div>
          </w:divsChild>
        </w:div>
        <w:div w:id="520976236">
          <w:marLeft w:val="0"/>
          <w:marRight w:val="0"/>
          <w:marTop w:val="0"/>
          <w:marBottom w:val="0"/>
          <w:divBdr>
            <w:top w:val="none" w:sz="0" w:space="0" w:color="auto"/>
            <w:left w:val="none" w:sz="0" w:space="0" w:color="auto"/>
            <w:bottom w:val="none" w:sz="0" w:space="0" w:color="auto"/>
            <w:right w:val="none" w:sz="0" w:space="0" w:color="auto"/>
          </w:divBdr>
          <w:divsChild>
            <w:div w:id="685789314">
              <w:marLeft w:val="0"/>
              <w:marRight w:val="0"/>
              <w:marTop w:val="0"/>
              <w:marBottom w:val="0"/>
              <w:divBdr>
                <w:top w:val="none" w:sz="0" w:space="0" w:color="auto"/>
                <w:left w:val="none" w:sz="0" w:space="0" w:color="auto"/>
                <w:bottom w:val="none" w:sz="0" w:space="0" w:color="auto"/>
                <w:right w:val="none" w:sz="0" w:space="0" w:color="auto"/>
              </w:divBdr>
            </w:div>
          </w:divsChild>
        </w:div>
        <w:div w:id="570430652">
          <w:marLeft w:val="0"/>
          <w:marRight w:val="0"/>
          <w:marTop w:val="0"/>
          <w:marBottom w:val="0"/>
          <w:divBdr>
            <w:top w:val="none" w:sz="0" w:space="0" w:color="auto"/>
            <w:left w:val="none" w:sz="0" w:space="0" w:color="auto"/>
            <w:bottom w:val="none" w:sz="0" w:space="0" w:color="auto"/>
            <w:right w:val="none" w:sz="0" w:space="0" w:color="auto"/>
          </w:divBdr>
          <w:divsChild>
            <w:div w:id="146551323">
              <w:marLeft w:val="0"/>
              <w:marRight w:val="0"/>
              <w:marTop w:val="0"/>
              <w:marBottom w:val="0"/>
              <w:divBdr>
                <w:top w:val="none" w:sz="0" w:space="0" w:color="auto"/>
                <w:left w:val="none" w:sz="0" w:space="0" w:color="auto"/>
                <w:bottom w:val="none" w:sz="0" w:space="0" w:color="auto"/>
                <w:right w:val="none" w:sz="0" w:space="0" w:color="auto"/>
              </w:divBdr>
            </w:div>
            <w:div w:id="256795762">
              <w:marLeft w:val="0"/>
              <w:marRight w:val="0"/>
              <w:marTop w:val="0"/>
              <w:marBottom w:val="0"/>
              <w:divBdr>
                <w:top w:val="none" w:sz="0" w:space="0" w:color="auto"/>
                <w:left w:val="none" w:sz="0" w:space="0" w:color="auto"/>
                <w:bottom w:val="none" w:sz="0" w:space="0" w:color="auto"/>
                <w:right w:val="none" w:sz="0" w:space="0" w:color="auto"/>
              </w:divBdr>
            </w:div>
            <w:div w:id="475607390">
              <w:marLeft w:val="0"/>
              <w:marRight w:val="0"/>
              <w:marTop w:val="0"/>
              <w:marBottom w:val="0"/>
              <w:divBdr>
                <w:top w:val="none" w:sz="0" w:space="0" w:color="auto"/>
                <w:left w:val="none" w:sz="0" w:space="0" w:color="auto"/>
                <w:bottom w:val="none" w:sz="0" w:space="0" w:color="auto"/>
                <w:right w:val="none" w:sz="0" w:space="0" w:color="auto"/>
              </w:divBdr>
            </w:div>
            <w:div w:id="1182402345">
              <w:marLeft w:val="0"/>
              <w:marRight w:val="0"/>
              <w:marTop w:val="0"/>
              <w:marBottom w:val="0"/>
              <w:divBdr>
                <w:top w:val="none" w:sz="0" w:space="0" w:color="auto"/>
                <w:left w:val="none" w:sz="0" w:space="0" w:color="auto"/>
                <w:bottom w:val="none" w:sz="0" w:space="0" w:color="auto"/>
                <w:right w:val="none" w:sz="0" w:space="0" w:color="auto"/>
              </w:divBdr>
            </w:div>
            <w:div w:id="1185486088">
              <w:marLeft w:val="0"/>
              <w:marRight w:val="0"/>
              <w:marTop w:val="0"/>
              <w:marBottom w:val="0"/>
              <w:divBdr>
                <w:top w:val="none" w:sz="0" w:space="0" w:color="auto"/>
                <w:left w:val="none" w:sz="0" w:space="0" w:color="auto"/>
                <w:bottom w:val="none" w:sz="0" w:space="0" w:color="auto"/>
                <w:right w:val="none" w:sz="0" w:space="0" w:color="auto"/>
              </w:divBdr>
            </w:div>
            <w:div w:id="1368489439">
              <w:marLeft w:val="0"/>
              <w:marRight w:val="0"/>
              <w:marTop w:val="0"/>
              <w:marBottom w:val="0"/>
              <w:divBdr>
                <w:top w:val="none" w:sz="0" w:space="0" w:color="auto"/>
                <w:left w:val="none" w:sz="0" w:space="0" w:color="auto"/>
                <w:bottom w:val="none" w:sz="0" w:space="0" w:color="auto"/>
                <w:right w:val="none" w:sz="0" w:space="0" w:color="auto"/>
              </w:divBdr>
            </w:div>
            <w:div w:id="1905066174">
              <w:marLeft w:val="0"/>
              <w:marRight w:val="0"/>
              <w:marTop w:val="0"/>
              <w:marBottom w:val="0"/>
              <w:divBdr>
                <w:top w:val="none" w:sz="0" w:space="0" w:color="auto"/>
                <w:left w:val="none" w:sz="0" w:space="0" w:color="auto"/>
                <w:bottom w:val="none" w:sz="0" w:space="0" w:color="auto"/>
                <w:right w:val="none" w:sz="0" w:space="0" w:color="auto"/>
              </w:divBdr>
            </w:div>
            <w:div w:id="2036346520">
              <w:marLeft w:val="0"/>
              <w:marRight w:val="0"/>
              <w:marTop w:val="0"/>
              <w:marBottom w:val="0"/>
              <w:divBdr>
                <w:top w:val="none" w:sz="0" w:space="0" w:color="auto"/>
                <w:left w:val="none" w:sz="0" w:space="0" w:color="auto"/>
                <w:bottom w:val="none" w:sz="0" w:space="0" w:color="auto"/>
                <w:right w:val="none" w:sz="0" w:space="0" w:color="auto"/>
              </w:divBdr>
            </w:div>
            <w:div w:id="2084329739">
              <w:marLeft w:val="0"/>
              <w:marRight w:val="0"/>
              <w:marTop w:val="0"/>
              <w:marBottom w:val="0"/>
              <w:divBdr>
                <w:top w:val="none" w:sz="0" w:space="0" w:color="auto"/>
                <w:left w:val="none" w:sz="0" w:space="0" w:color="auto"/>
                <w:bottom w:val="none" w:sz="0" w:space="0" w:color="auto"/>
                <w:right w:val="none" w:sz="0" w:space="0" w:color="auto"/>
              </w:divBdr>
            </w:div>
          </w:divsChild>
        </w:div>
        <w:div w:id="585765372">
          <w:marLeft w:val="0"/>
          <w:marRight w:val="0"/>
          <w:marTop w:val="0"/>
          <w:marBottom w:val="0"/>
          <w:divBdr>
            <w:top w:val="none" w:sz="0" w:space="0" w:color="auto"/>
            <w:left w:val="none" w:sz="0" w:space="0" w:color="auto"/>
            <w:bottom w:val="none" w:sz="0" w:space="0" w:color="auto"/>
            <w:right w:val="none" w:sz="0" w:space="0" w:color="auto"/>
          </w:divBdr>
          <w:divsChild>
            <w:div w:id="195508651">
              <w:marLeft w:val="0"/>
              <w:marRight w:val="0"/>
              <w:marTop w:val="0"/>
              <w:marBottom w:val="0"/>
              <w:divBdr>
                <w:top w:val="none" w:sz="0" w:space="0" w:color="auto"/>
                <w:left w:val="none" w:sz="0" w:space="0" w:color="auto"/>
                <w:bottom w:val="none" w:sz="0" w:space="0" w:color="auto"/>
                <w:right w:val="none" w:sz="0" w:space="0" w:color="auto"/>
              </w:divBdr>
            </w:div>
            <w:div w:id="467744529">
              <w:marLeft w:val="0"/>
              <w:marRight w:val="0"/>
              <w:marTop w:val="0"/>
              <w:marBottom w:val="0"/>
              <w:divBdr>
                <w:top w:val="none" w:sz="0" w:space="0" w:color="auto"/>
                <w:left w:val="none" w:sz="0" w:space="0" w:color="auto"/>
                <w:bottom w:val="none" w:sz="0" w:space="0" w:color="auto"/>
                <w:right w:val="none" w:sz="0" w:space="0" w:color="auto"/>
              </w:divBdr>
            </w:div>
            <w:div w:id="1034888709">
              <w:marLeft w:val="0"/>
              <w:marRight w:val="0"/>
              <w:marTop w:val="0"/>
              <w:marBottom w:val="0"/>
              <w:divBdr>
                <w:top w:val="none" w:sz="0" w:space="0" w:color="auto"/>
                <w:left w:val="none" w:sz="0" w:space="0" w:color="auto"/>
                <w:bottom w:val="none" w:sz="0" w:space="0" w:color="auto"/>
                <w:right w:val="none" w:sz="0" w:space="0" w:color="auto"/>
              </w:divBdr>
            </w:div>
            <w:div w:id="1067456855">
              <w:marLeft w:val="0"/>
              <w:marRight w:val="0"/>
              <w:marTop w:val="0"/>
              <w:marBottom w:val="0"/>
              <w:divBdr>
                <w:top w:val="none" w:sz="0" w:space="0" w:color="auto"/>
                <w:left w:val="none" w:sz="0" w:space="0" w:color="auto"/>
                <w:bottom w:val="none" w:sz="0" w:space="0" w:color="auto"/>
                <w:right w:val="none" w:sz="0" w:space="0" w:color="auto"/>
              </w:divBdr>
            </w:div>
            <w:div w:id="1513840461">
              <w:marLeft w:val="0"/>
              <w:marRight w:val="0"/>
              <w:marTop w:val="0"/>
              <w:marBottom w:val="0"/>
              <w:divBdr>
                <w:top w:val="none" w:sz="0" w:space="0" w:color="auto"/>
                <w:left w:val="none" w:sz="0" w:space="0" w:color="auto"/>
                <w:bottom w:val="none" w:sz="0" w:space="0" w:color="auto"/>
                <w:right w:val="none" w:sz="0" w:space="0" w:color="auto"/>
              </w:divBdr>
            </w:div>
            <w:div w:id="2138067768">
              <w:marLeft w:val="0"/>
              <w:marRight w:val="0"/>
              <w:marTop w:val="0"/>
              <w:marBottom w:val="0"/>
              <w:divBdr>
                <w:top w:val="none" w:sz="0" w:space="0" w:color="auto"/>
                <w:left w:val="none" w:sz="0" w:space="0" w:color="auto"/>
                <w:bottom w:val="none" w:sz="0" w:space="0" w:color="auto"/>
                <w:right w:val="none" w:sz="0" w:space="0" w:color="auto"/>
              </w:divBdr>
            </w:div>
          </w:divsChild>
        </w:div>
        <w:div w:id="632715589">
          <w:marLeft w:val="0"/>
          <w:marRight w:val="0"/>
          <w:marTop w:val="0"/>
          <w:marBottom w:val="0"/>
          <w:divBdr>
            <w:top w:val="none" w:sz="0" w:space="0" w:color="auto"/>
            <w:left w:val="none" w:sz="0" w:space="0" w:color="auto"/>
            <w:bottom w:val="none" w:sz="0" w:space="0" w:color="auto"/>
            <w:right w:val="none" w:sz="0" w:space="0" w:color="auto"/>
          </w:divBdr>
          <w:divsChild>
            <w:div w:id="66849612">
              <w:marLeft w:val="0"/>
              <w:marRight w:val="0"/>
              <w:marTop w:val="0"/>
              <w:marBottom w:val="0"/>
              <w:divBdr>
                <w:top w:val="none" w:sz="0" w:space="0" w:color="auto"/>
                <w:left w:val="none" w:sz="0" w:space="0" w:color="auto"/>
                <w:bottom w:val="none" w:sz="0" w:space="0" w:color="auto"/>
                <w:right w:val="none" w:sz="0" w:space="0" w:color="auto"/>
              </w:divBdr>
            </w:div>
            <w:div w:id="126625946">
              <w:marLeft w:val="0"/>
              <w:marRight w:val="0"/>
              <w:marTop w:val="0"/>
              <w:marBottom w:val="0"/>
              <w:divBdr>
                <w:top w:val="none" w:sz="0" w:space="0" w:color="auto"/>
                <w:left w:val="none" w:sz="0" w:space="0" w:color="auto"/>
                <w:bottom w:val="none" w:sz="0" w:space="0" w:color="auto"/>
                <w:right w:val="none" w:sz="0" w:space="0" w:color="auto"/>
              </w:divBdr>
            </w:div>
            <w:div w:id="722295163">
              <w:marLeft w:val="0"/>
              <w:marRight w:val="0"/>
              <w:marTop w:val="0"/>
              <w:marBottom w:val="0"/>
              <w:divBdr>
                <w:top w:val="none" w:sz="0" w:space="0" w:color="auto"/>
                <w:left w:val="none" w:sz="0" w:space="0" w:color="auto"/>
                <w:bottom w:val="none" w:sz="0" w:space="0" w:color="auto"/>
                <w:right w:val="none" w:sz="0" w:space="0" w:color="auto"/>
              </w:divBdr>
            </w:div>
            <w:div w:id="1149664981">
              <w:marLeft w:val="0"/>
              <w:marRight w:val="0"/>
              <w:marTop w:val="0"/>
              <w:marBottom w:val="0"/>
              <w:divBdr>
                <w:top w:val="none" w:sz="0" w:space="0" w:color="auto"/>
                <w:left w:val="none" w:sz="0" w:space="0" w:color="auto"/>
                <w:bottom w:val="none" w:sz="0" w:space="0" w:color="auto"/>
                <w:right w:val="none" w:sz="0" w:space="0" w:color="auto"/>
              </w:divBdr>
            </w:div>
            <w:div w:id="1420178826">
              <w:marLeft w:val="0"/>
              <w:marRight w:val="0"/>
              <w:marTop w:val="0"/>
              <w:marBottom w:val="0"/>
              <w:divBdr>
                <w:top w:val="none" w:sz="0" w:space="0" w:color="auto"/>
                <w:left w:val="none" w:sz="0" w:space="0" w:color="auto"/>
                <w:bottom w:val="none" w:sz="0" w:space="0" w:color="auto"/>
                <w:right w:val="none" w:sz="0" w:space="0" w:color="auto"/>
              </w:divBdr>
            </w:div>
            <w:div w:id="1473596879">
              <w:marLeft w:val="0"/>
              <w:marRight w:val="0"/>
              <w:marTop w:val="0"/>
              <w:marBottom w:val="0"/>
              <w:divBdr>
                <w:top w:val="none" w:sz="0" w:space="0" w:color="auto"/>
                <w:left w:val="none" w:sz="0" w:space="0" w:color="auto"/>
                <w:bottom w:val="none" w:sz="0" w:space="0" w:color="auto"/>
                <w:right w:val="none" w:sz="0" w:space="0" w:color="auto"/>
              </w:divBdr>
            </w:div>
            <w:div w:id="1852836456">
              <w:marLeft w:val="0"/>
              <w:marRight w:val="0"/>
              <w:marTop w:val="0"/>
              <w:marBottom w:val="0"/>
              <w:divBdr>
                <w:top w:val="none" w:sz="0" w:space="0" w:color="auto"/>
                <w:left w:val="none" w:sz="0" w:space="0" w:color="auto"/>
                <w:bottom w:val="none" w:sz="0" w:space="0" w:color="auto"/>
                <w:right w:val="none" w:sz="0" w:space="0" w:color="auto"/>
              </w:divBdr>
            </w:div>
          </w:divsChild>
        </w:div>
        <w:div w:id="660162582">
          <w:marLeft w:val="0"/>
          <w:marRight w:val="0"/>
          <w:marTop w:val="0"/>
          <w:marBottom w:val="0"/>
          <w:divBdr>
            <w:top w:val="none" w:sz="0" w:space="0" w:color="auto"/>
            <w:left w:val="none" w:sz="0" w:space="0" w:color="auto"/>
            <w:bottom w:val="none" w:sz="0" w:space="0" w:color="auto"/>
            <w:right w:val="none" w:sz="0" w:space="0" w:color="auto"/>
          </w:divBdr>
          <w:divsChild>
            <w:div w:id="859398224">
              <w:marLeft w:val="0"/>
              <w:marRight w:val="0"/>
              <w:marTop w:val="0"/>
              <w:marBottom w:val="0"/>
              <w:divBdr>
                <w:top w:val="none" w:sz="0" w:space="0" w:color="auto"/>
                <w:left w:val="none" w:sz="0" w:space="0" w:color="auto"/>
                <w:bottom w:val="none" w:sz="0" w:space="0" w:color="auto"/>
                <w:right w:val="none" w:sz="0" w:space="0" w:color="auto"/>
              </w:divBdr>
            </w:div>
            <w:div w:id="1981881684">
              <w:marLeft w:val="0"/>
              <w:marRight w:val="0"/>
              <w:marTop w:val="0"/>
              <w:marBottom w:val="0"/>
              <w:divBdr>
                <w:top w:val="none" w:sz="0" w:space="0" w:color="auto"/>
                <w:left w:val="none" w:sz="0" w:space="0" w:color="auto"/>
                <w:bottom w:val="none" w:sz="0" w:space="0" w:color="auto"/>
                <w:right w:val="none" w:sz="0" w:space="0" w:color="auto"/>
              </w:divBdr>
            </w:div>
            <w:div w:id="2120030603">
              <w:marLeft w:val="0"/>
              <w:marRight w:val="0"/>
              <w:marTop w:val="0"/>
              <w:marBottom w:val="0"/>
              <w:divBdr>
                <w:top w:val="none" w:sz="0" w:space="0" w:color="auto"/>
                <w:left w:val="none" w:sz="0" w:space="0" w:color="auto"/>
                <w:bottom w:val="none" w:sz="0" w:space="0" w:color="auto"/>
                <w:right w:val="none" w:sz="0" w:space="0" w:color="auto"/>
              </w:divBdr>
            </w:div>
          </w:divsChild>
        </w:div>
        <w:div w:id="819881608">
          <w:marLeft w:val="0"/>
          <w:marRight w:val="0"/>
          <w:marTop w:val="0"/>
          <w:marBottom w:val="0"/>
          <w:divBdr>
            <w:top w:val="none" w:sz="0" w:space="0" w:color="auto"/>
            <w:left w:val="none" w:sz="0" w:space="0" w:color="auto"/>
            <w:bottom w:val="none" w:sz="0" w:space="0" w:color="auto"/>
            <w:right w:val="none" w:sz="0" w:space="0" w:color="auto"/>
          </w:divBdr>
          <w:divsChild>
            <w:div w:id="1770468817">
              <w:marLeft w:val="0"/>
              <w:marRight w:val="0"/>
              <w:marTop w:val="0"/>
              <w:marBottom w:val="0"/>
              <w:divBdr>
                <w:top w:val="none" w:sz="0" w:space="0" w:color="auto"/>
                <w:left w:val="none" w:sz="0" w:space="0" w:color="auto"/>
                <w:bottom w:val="none" w:sz="0" w:space="0" w:color="auto"/>
                <w:right w:val="none" w:sz="0" w:space="0" w:color="auto"/>
              </w:divBdr>
            </w:div>
          </w:divsChild>
        </w:div>
        <w:div w:id="822625268">
          <w:marLeft w:val="0"/>
          <w:marRight w:val="0"/>
          <w:marTop w:val="0"/>
          <w:marBottom w:val="0"/>
          <w:divBdr>
            <w:top w:val="none" w:sz="0" w:space="0" w:color="auto"/>
            <w:left w:val="none" w:sz="0" w:space="0" w:color="auto"/>
            <w:bottom w:val="none" w:sz="0" w:space="0" w:color="auto"/>
            <w:right w:val="none" w:sz="0" w:space="0" w:color="auto"/>
          </w:divBdr>
          <w:divsChild>
            <w:div w:id="1003705648">
              <w:marLeft w:val="0"/>
              <w:marRight w:val="0"/>
              <w:marTop w:val="0"/>
              <w:marBottom w:val="0"/>
              <w:divBdr>
                <w:top w:val="none" w:sz="0" w:space="0" w:color="auto"/>
                <w:left w:val="none" w:sz="0" w:space="0" w:color="auto"/>
                <w:bottom w:val="none" w:sz="0" w:space="0" w:color="auto"/>
                <w:right w:val="none" w:sz="0" w:space="0" w:color="auto"/>
              </w:divBdr>
            </w:div>
          </w:divsChild>
        </w:div>
        <w:div w:id="850680705">
          <w:marLeft w:val="0"/>
          <w:marRight w:val="0"/>
          <w:marTop w:val="0"/>
          <w:marBottom w:val="0"/>
          <w:divBdr>
            <w:top w:val="none" w:sz="0" w:space="0" w:color="auto"/>
            <w:left w:val="none" w:sz="0" w:space="0" w:color="auto"/>
            <w:bottom w:val="none" w:sz="0" w:space="0" w:color="auto"/>
            <w:right w:val="none" w:sz="0" w:space="0" w:color="auto"/>
          </w:divBdr>
          <w:divsChild>
            <w:div w:id="1003171271">
              <w:marLeft w:val="0"/>
              <w:marRight w:val="0"/>
              <w:marTop w:val="0"/>
              <w:marBottom w:val="0"/>
              <w:divBdr>
                <w:top w:val="none" w:sz="0" w:space="0" w:color="auto"/>
                <w:left w:val="none" w:sz="0" w:space="0" w:color="auto"/>
                <w:bottom w:val="none" w:sz="0" w:space="0" w:color="auto"/>
                <w:right w:val="none" w:sz="0" w:space="0" w:color="auto"/>
              </w:divBdr>
            </w:div>
          </w:divsChild>
        </w:div>
        <w:div w:id="994838724">
          <w:marLeft w:val="0"/>
          <w:marRight w:val="0"/>
          <w:marTop w:val="0"/>
          <w:marBottom w:val="0"/>
          <w:divBdr>
            <w:top w:val="none" w:sz="0" w:space="0" w:color="auto"/>
            <w:left w:val="none" w:sz="0" w:space="0" w:color="auto"/>
            <w:bottom w:val="none" w:sz="0" w:space="0" w:color="auto"/>
            <w:right w:val="none" w:sz="0" w:space="0" w:color="auto"/>
          </w:divBdr>
          <w:divsChild>
            <w:div w:id="166943425">
              <w:marLeft w:val="0"/>
              <w:marRight w:val="0"/>
              <w:marTop w:val="0"/>
              <w:marBottom w:val="0"/>
              <w:divBdr>
                <w:top w:val="none" w:sz="0" w:space="0" w:color="auto"/>
                <w:left w:val="none" w:sz="0" w:space="0" w:color="auto"/>
                <w:bottom w:val="none" w:sz="0" w:space="0" w:color="auto"/>
                <w:right w:val="none" w:sz="0" w:space="0" w:color="auto"/>
              </w:divBdr>
            </w:div>
          </w:divsChild>
        </w:div>
        <w:div w:id="1013607197">
          <w:marLeft w:val="0"/>
          <w:marRight w:val="0"/>
          <w:marTop w:val="0"/>
          <w:marBottom w:val="0"/>
          <w:divBdr>
            <w:top w:val="none" w:sz="0" w:space="0" w:color="auto"/>
            <w:left w:val="none" w:sz="0" w:space="0" w:color="auto"/>
            <w:bottom w:val="none" w:sz="0" w:space="0" w:color="auto"/>
            <w:right w:val="none" w:sz="0" w:space="0" w:color="auto"/>
          </w:divBdr>
          <w:divsChild>
            <w:div w:id="1406997327">
              <w:marLeft w:val="0"/>
              <w:marRight w:val="0"/>
              <w:marTop w:val="0"/>
              <w:marBottom w:val="0"/>
              <w:divBdr>
                <w:top w:val="none" w:sz="0" w:space="0" w:color="auto"/>
                <w:left w:val="none" w:sz="0" w:space="0" w:color="auto"/>
                <w:bottom w:val="none" w:sz="0" w:space="0" w:color="auto"/>
                <w:right w:val="none" w:sz="0" w:space="0" w:color="auto"/>
              </w:divBdr>
            </w:div>
          </w:divsChild>
        </w:div>
        <w:div w:id="1022438737">
          <w:marLeft w:val="0"/>
          <w:marRight w:val="0"/>
          <w:marTop w:val="0"/>
          <w:marBottom w:val="0"/>
          <w:divBdr>
            <w:top w:val="none" w:sz="0" w:space="0" w:color="auto"/>
            <w:left w:val="none" w:sz="0" w:space="0" w:color="auto"/>
            <w:bottom w:val="none" w:sz="0" w:space="0" w:color="auto"/>
            <w:right w:val="none" w:sz="0" w:space="0" w:color="auto"/>
          </w:divBdr>
          <w:divsChild>
            <w:div w:id="602152456">
              <w:marLeft w:val="0"/>
              <w:marRight w:val="0"/>
              <w:marTop w:val="0"/>
              <w:marBottom w:val="0"/>
              <w:divBdr>
                <w:top w:val="none" w:sz="0" w:space="0" w:color="auto"/>
                <w:left w:val="none" w:sz="0" w:space="0" w:color="auto"/>
                <w:bottom w:val="none" w:sz="0" w:space="0" w:color="auto"/>
                <w:right w:val="none" w:sz="0" w:space="0" w:color="auto"/>
              </w:divBdr>
            </w:div>
          </w:divsChild>
        </w:div>
        <w:div w:id="1023290398">
          <w:marLeft w:val="0"/>
          <w:marRight w:val="0"/>
          <w:marTop w:val="0"/>
          <w:marBottom w:val="0"/>
          <w:divBdr>
            <w:top w:val="none" w:sz="0" w:space="0" w:color="auto"/>
            <w:left w:val="none" w:sz="0" w:space="0" w:color="auto"/>
            <w:bottom w:val="none" w:sz="0" w:space="0" w:color="auto"/>
            <w:right w:val="none" w:sz="0" w:space="0" w:color="auto"/>
          </w:divBdr>
          <w:divsChild>
            <w:div w:id="445782923">
              <w:marLeft w:val="0"/>
              <w:marRight w:val="0"/>
              <w:marTop w:val="0"/>
              <w:marBottom w:val="0"/>
              <w:divBdr>
                <w:top w:val="none" w:sz="0" w:space="0" w:color="auto"/>
                <w:left w:val="none" w:sz="0" w:space="0" w:color="auto"/>
                <w:bottom w:val="none" w:sz="0" w:space="0" w:color="auto"/>
                <w:right w:val="none" w:sz="0" w:space="0" w:color="auto"/>
              </w:divBdr>
            </w:div>
          </w:divsChild>
        </w:div>
        <w:div w:id="1064375725">
          <w:marLeft w:val="0"/>
          <w:marRight w:val="0"/>
          <w:marTop w:val="0"/>
          <w:marBottom w:val="0"/>
          <w:divBdr>
            <w:top w:val="none" w:sz="0" w:space="0" w:color="auto"/>
            <w:left w:val="none" w:sz="0" w:space="0" w:color="auto"/>
            <w:bottom w:val="none" w:sz="0" w:space="0" w:color="auto"/>
            <w:right w:val="none" w:sz="0" w:space="0" w:color="auto"/>
          </w:divBdr>
          <w:divsChild>
            <w:div w:id="1957633084">
              <w:marLeft w:val="0"/>
              <w:marRight w:val="0"/>
              <w:marTop w:val="0"/>
              <w:marBottom w:val="0"/>
              <w:divBdr>
                <w:top w:val="none" w:sz="0" w:space="0" w:color="auto"/>
                <w:left w:val="none" w:sz="0" w:space="0" w:color="auto"/>
                <w:bottom w:val="none" w:sz="0" w:space="0" w:color="auto"/>
                <w:right w:val="none" w:sz="0" w:space="0" w:color="auto"/>
              </w:divBdr>
            </w:div>
          </w:divsChild>
        </w:div>
        <w:div w:id="1222861390">
          <w:marLeft w:val="0"/>
          <w:marRight w:val="0"/>
          <w:marTop w:val="0"/>
          <w:marBottom w:val="0"/>
          <w:divBdr>
            <w:top w:val="none" w:sz="0" w:space="0" w:color="auto"/>
            <w:left w:val="none" w:sz="0" w:space="0" w:color="auto"/>
            <w:bottom w:val="none" w:sz="0" w:space="0" w:color="auto"/>
            <w:right w:val="none" w:sz="0" w:space="0" w:color="auto"/>
          </w:divBdr>
          <w:divsChild>
            <w:div w:id="1958556884">
              <w:marLeft w:val="0"/>
              <w:marRight w:val="0"/>
              <w:marTop w:val="0"/>
              <w:marBottom w:val="0"/>
              <w:divBdr>
                <w:top w:val="none" w:sz="0" w:space="0" w:color="auto"/>
                <w:left w:val="none" w:sz="0" w:space="0" w:color="auto"/>
                <w:bottom w:val="none" w:sz="0" w:space="0" w:color="auto"/>
                <w:right w:val="none" w:sz="0" w:space="0" w:color="auto"/>
              </w:divBdr>
            </w:div>
          </w:divsChild>
        </w:div>
        <w:div w:id="1229147673">
          <w:marLeft w:val="0"/>
          <w:marRight w:val="0"/>
          <w:marTop w:val="0"/>
          <w:marBottom w:val="0"/>
          <w:divBdr>
            <w:top w:val="none" w:sz="0" w:space="0" w:color="auto"/>
            <w:left w:val="none" w:sz="0" w:space="0" w:color="auto"/>
            <w:bottom w:val="none" w:sz="0" w:space="0" w:color="auto"/>
            <w:right w:val="none" w:sz="0" w:space="0" w:color="auto"/>
          </w:divBdr>
          <w:divsChild>
            <w:div w:id="629407923">
              <w:marLeft w:val="0"/>
              <w:marRight w:val="0"/>
              <w:marTop w:val="0"/>
              <w:marBottom w:val="0"/>
              <w:divBdr>
                <w:top w:val="none" w:sz="0" w:space="0" w:color="auto"/>
                <w:left w:val="none" w:sz="0" w:space="0" w:color="auto"/>
                <w:bottom w:val="none" w:sz="0" w:space="0" w:color="auto"/>
                <w:right w:val="none" w:sz="0" w:space="0" w:color="auto"/>
              </w:divBdr>
            </w:div>
          </w:divsChild>
        </w:div>
        <w:div w:id="1380007755">
          <w:marLeft w:val="0"/>
          <w:marRight w:val="0"/>
          <w:marTop w:val="0"/>
          <w:marBottom w:val="0"/>
          <w:divBdr>
            <w:top w:val="none" w:sz="0" w:space="0" w:color="auto"/>
            <w:left w:val="none" w:sz="0" w:space="0" w:color="auto"/>
            <w:bottom w:val="none" w:sz="0" w:space="0" w:color="auto"/>
            <w:right w:val="none" w:sz="0" w:space="0" w:color="auto"/>
          </w:divBdr>
          <w:divsChild>
            <w:div w:id="151727269">
              <w:marLeft w:val="0"/>
              <w:marRight w:val="0"/>
              <w:marTop w:val="0"/>
              <w:marBottom w:val="0"/>
              <w:divBdr>
                <w:top w:val="none" w:sz="0" w:space="0" w:color="auto"/>
                <w:left w:val="none" w:sz="0" w:space="0" w:color="auto"/>
                <w:bottom w:val="none" w:sz="0" w:space="0" w:color="auto"/>
                <w:right w:val="none" w:sz="0" w:space="0" w:color="auto"/>
              </w:divBdr>
            </w:div>
          </w:divsChild>
        </w:div>
        <w:div w:id="1383944886">
          <w:marLeft w:val="0"/>
          <w:marRight w:val="0"/>
          <w:marTop w:val="0"/>
          <w:marBottom w:val="0"/>
          <w:divBdr>
            <w:top w:val="none" w:sz="0" w:space="0" w:color="auto"/>
            <w:left w:val="none" w:sz="0" w:space="0" w:color="auto"/>
            <w:bottom w:val="none" w:sz="0" w:space="0" w:color="auto"/>
            <w:right w:val="none" w:sz="0" w:space="0" w:color="auto"/>
          </w:divBdr>
          <w:divsChild>
            <w:div w:id="85542535">
              <w:marLeft w:val="0"/>
              <w:marRight w:val="0"/>
              <w:marTop w:val="0"/>
              <w:marBottom w:val="0"/>
              <w:divBdr>
                <w:top w:val="none" w:sz="0" w:space="0" w:color="auto"/>
                <w:left w:val="none" w:sz="0" w:space="0" w:color="auto"/>
                <w:bottom w:val="none" w:sz="0" w:space="0" w:color="auto"/>
                <w:right w:val="none" w:sz="0" w:space="0" w:color="auto"/>
              </w:divBdr>
            </w:div>
          </w:divsChild>
        </w:div>
        <w:div w:id="1399983054">
          <w:marLeft w:val="0"/>
          <w:marRight w:val="0"/>
          <w:marTop w:val="0"/>
          <w:marBottom w:val="0"/>
          <w:divBdr>
            <w:top w:val="none" w:sz="0" w:space="0" w:color="auto"/>
            <w:left w:val="none" w:sz="0" w:space="0" w:color="auto"/>
            <w:bottom w:val="none" w:sz="0" w:space="0" w:color="auto"/>
            <w:right w:val="none" w:sz="0" w:space="0" w:color="auto"/>
          </w:divBdr>
          <w:divsChild>
            <w:div w:id="574054776">
              <w:marLeft w:val="0"/>
              <w:marRight w:val="0"/>
              <w:marTop w:val="0"/>
              <w:marBottom w:val="0"/>
              <w:divBdr>
                <w:top w:val="none" w:sz="0" w:space="0" w:color="auto"/>
                <w:left w:val="none" w:sz="0" w:space="0" w:color="auto"/>
                <w:bottom w:val="none" w:sz="0" w:space="0" w:color="auto"/>
                <w:right w:val="none" w:sz="0" w:space="0" w:color="auto"/>
              </w:divBdr>
            </w:div>
          </w:divsChild>
        </w:div>
        <w:div w:id="1414543628">
          <w:marLeft w:val="0"/>
          <w:marRight w:val="0"/>
          <w:marTop w:val="0"/>
          <w:marBottom w:val="0"/>
          <w:divBdr>
            <w:top w:val="none" w:sz="0" w:space="0" w:color="auto"/>
            <w:left w:val="none" w:sz="0" w:space="0" w:color="auto"/>
            <w:bottom w:val="none" w:sz="0" w:space="0" w:color="auto"/>
            <w:right w:val="none" w:sz="0" w:space="0" w:color="auto"/>
          </w:divBdr>
          <w:divsChild>
            <w:div w:id="986083338">
              <w:marLeft w:val="0"/>
              <w:marRight w:val="0"/>
              <w:marTop w:val="0"/>
              <w:marBottom w:val="0"/>
              <w:divBdr>
                <w:top w:val="none" w:sz="0" w:space="0" w:color="auto"/>
                <w:left w:val="none" w:sz="0" w:space="0" w:color="auto"/>
                <w:bottom w:val="none" w:sz="0" w:space="0" w:color="auto"/>
                <w:right w:val="none" w:sz="0" w:space="0" w:color="auto"/>
              </w:divBdr>
            </w:div>
            <w:div w:id="1697076325">
              <w:marLeft w:val="0"/>
              <w:marRight w:val="0"/>
              <w:marTop w:val="0"/>
              <w:marBottom w:val="0"/>
              <w:divBdr>
                <w:top w:val="none" w:sz="0" w:space="0" w:color="auto"/>
                <w:left w:val="none" w:sz="0" w:space="0" w:color="auto"/>
                <w:bottom w:val="none" w:sz="0" w:space="0" w:color="auto"/>
                <w:right w:val="none" w:sz="0" w:space="0" w:color="auto"/>
              </w:divBdr>
            </w:div>
            <w:div w:id="1863590900">
              <w:marLeft w:val="0"/>
              <w:marRight w:val="0"/>
              <w:marTop w:val="0"/>
              <w:marBottom w:val="0"/>
              <w:divBdr>
                <w:top w:val="none" w:sz="0" w:space="0" w:color="auto"/>
                <w:left w:val="none" w:sz="0" w:space="0" w:color="auto"/>
                <w:bottom w:val="none" w:sz="0" w:space="0" w:color="auto"/>
                <w:right w:val="none" w:sz="0" w:space="0" w:color="auto"/>
              </w:divBdr>
            </w:div>
          </w:divsChild>
        </w:div>
        <w:div w:id="1522014383">
          <w:marLeft w:val="0"/>
          <w:marRight w:val="0"/>
          <w:marTop w:val="0"/>
          <w:marBottom w:val="0"/>
          <w:divBdr>
            <w:top w:val="none" w:sz="0" w:space="0" w:color="auto"/>
            <w:left w:val="none" w:sz="0" w:space="0" w:color="auto"/>
            <w:bottom w:val="none" w:sz="0" w:space="0" w:color="auto"/>
            <w:right w:val="none" w:sz="0" w:space="0" w:color="auto"/>
          </w:divBdr>
          <w:divsChild>
            <w:div w:id="63963972">
              <w:marLeft w:val="0"/>
              <w:marRight w:val="0"/>
              <w:marTop w:val="0"/>
              <w:marBottom w:val="0"/>
              <w:divBdr>
                <w:top w:val="none" w:sz="0" w:space="0" w:color="auto"/>
                <w:left w:val="none" w:sz="0" w:space="0" w:color="auto"/>
                <w:bottom w:val="none" w:sz="0" w:space="0" w:color="auto"/>
                <w:right w:val="none" w:sz="0" w:space="0" w:color="auto"/>
              </w:divBdr>
            </w:div>
            <w:div w:id="1607274817">
              <w:marLeft w:val="0"/>
              <w:marRight w:val="0"/>
              <w:marTop w:val="0"/>
              <w:marBottom w:val="0"/>
              <w:divBdr>
                <w:top w:val="none" w:sz="0" w:space="0" w:color="auto"/>
                <w:left w:val="none" w:sz="0" w:space="0" w:color="auto"/>
                <w:bottom w:val="none" w:sz="0" w:space="0" w:color="auto"/>
                <w:right w:val="none" w:sz="0" w:space="0" w:color="auto"/>
              </w:divBdr>
            </w:div>
            <w:div w:id="1888953712">
              <w:marLeft w:val="0"/>
              <w:marRight w:val="0"/>
              <w:marTop w:val="0"/>
              <w:marBottom w:val="0"/>
              <w:divBdr>
                <w:top w:val="none" w:sz="0" w:space="0" w:color="auto"/>
                <w:left w:val="none" w:sz="0" w:space="0" w:color="auto"/>
                <w:bottom w:val="none" w:sz="0" w:space="0" w:color="auto"/>
                <w:right w:val="none" w:sz="0" w:space="0" w:color="auto"/>
              </w:divBdr>
            </w:div>
          </w:divsChild>
        </w:div>
        <w:div w:id="1543325307">
          <w:marLeft w:val="0"/>
          <w:marRight w:val="0"/>
          <w:marTop w:val="0"/>
          <w:marBottom w:val="0"/>
          <w:divBdr>
            <w:top w:val="none" w:sz="0" w:space="0" w:color="auto"/>
            <w:left w:val="none" w:sz="0" w:space="0" w:color="auto"/>
            <w:bottom w:val="none" w:sz="0" w:space="0" w:color="auto"/>
            <w:right w:val="none" w:sz="0" w:space="0" w:color="auto"/>
          </w:divBdr>
          <w:divsChild>
            <w:div w:id="465664618">
              <w:marLeft w:val="0"/>
              <w:marRight w:val="0"/>
              <w:marTop w:val="0"/>
              <w:marBottom w:val="0"/>
              <w:divBdr>
                <w:top w:val="none" w:sz="0" w:space="0" w:color="auto"/>
                <w:left w:val="none" w:sz="0" w:space="0" w:color="auto"/>
                <w:bottom w:val="none" w:sz="0" w:space="0" w:color="auto"/>
                <w:right w:val="none" w:sz="0" w:space="0" w:color="auto"/>
              </w:divBdr>
            </w:div>
          </w:divsChild>
        </w:div>
        <w:div w:id="1564562594">
          <w:marLeft w:val="0"/>
          <w:marRight w:val="0"/>
          <w:marTop w:val="0"/>
          <w:marBottom w:val="0"/>
          <w:divBdr>
            <w:top w:val="none" w:sz="0" w:space="0" w:color="auto"/>
            <w:left w:val="none" w:sz="0" w:space="0" w:color="auto"/>
            <w:bottom w:val="none" w:sz="0" w:space="0" w:color="auto"/>
            <w:right w:val="none" w:sz="0" w:space="0" w:color="auto"/>
          </w:divBdr>
          <w:divsChild>
            <w:div w:id="2107263534">
              <w:marLeft w:val="0"/>
              <w:marRight w:val="0"/>
              <w:marTop w:val="0"/>
              <w:marBottom w:val="0"/>
              <w:divBdr>
                <w:top w:val="none" w:sz="0" w:space="0" w:color="auto"/>
                <w:left w:val="none" w:sz="0" w:space="0" w:color="auto"/>
                <w:bottom w:val="none" w:sz="0" w:space="0" w:color="auto"/>
                <w:right w:val="none" w:sz="0" w:space="0" w:color="auto"/>
              </w:divBdr>
            </w:div>
          </w:divsChild>
        </w:div>
        <w:div w:id="1769230124">
          <w:marLeft w:val="0"/>
          <w:marRight w:val="0"/>
          <w:marTop w:val="0"/>
          <w:marBottom w:val="0"/>
          <w:divBdr>
            <w:top w:val="none" w:sz="0" w:space="0" w:color="auto"/>
            <w:left w:val="none" w:sz="0" w:space="0" w:color="auto"/>
            <w:bottom w:val="none" w:sz="0" w:space="0" w:color="auto"/>
            <w:right w:val="none" w:sz="0" w:space="0" w:color="auto"/>
          </w:divBdr>
          <w:divsChild>
            <w:div w:id="164784605">
              <w:marLeft w:val="0"/>
              <w:marRight w:val="0"/>
              <w:marTop w:val="0"/>
              <w:marBottom w:val="0"/>
              <w:divBdr>
                <w:top w:val="none" w:sz="0" w:space="0" w:color="auto"/>
                <w:left w:val="none" w:sz="0" w:space="0" w:color="auto"/>
                <w:bottom w:val="none" w:sz="0" w:space="0" w:color="auto"/>
                <w:right w:val="none" w:sz="0" w:space="0" w:color="auto"/>
              </w:divBdr>
            </w:div>
          </w:divsChild>
        </w:div>
        <w:div w:id="1792746408">
          <w:marLeft w:val="0"/>
          <w:marRight w:val="0"/>
          <w:marTop w:val="0"/>
          <w:marBottom w:val="0"/>
          <w:divBdr>
            <w:top w:val="none" w:sz="0" w:space="0" w:color="auto"/>
            <w:left w:val="none" w:sz="0" w:space="0" w:color="auto"/>
            <w:bottom w:val="none" w:sz="0" w:space="0" w:color="auto"/>
            <w:right w:val="none" w:sz="0" w:space="0" w:color="auto"/>
          </w:divBdr>
          <w:divsChild>
            <w:div w:id="70203625">
              <w:marLeft w:val="0"/>
              <w:marRight w:val="0"/>
              <w:marTop w:val="0"/>
              <w:marBottom w:val="0"/>
              <w:divBdr>
                <w:top w:val="none" w:sz="0" w:space="0" w:color="auto"/>
                <w:left w:val="none" w:sz="0" w:space="0" w:color="auto"/>
                <w:bottom w:val="none" w:sz="0" w:space="0" w:color="auto"/>
                <w:right w:val="none" w:sz="0" w:space="0" w:color="auto"/>
              </w:divBdr>
            </w:div>
            <w:div w:id="158741488">
              <w:marLeft w:val="0"/>
              <w:marRight w:val="0"/>
              <w:marTop w:val="0"/>
              <w:marBottom w:val="0"/>
              <w:divBdr>
                <w:top w:val="none" w:sz="0" w:space="0" w:color="auto"/>
                <w:left w:val="none" w:sz="0" w:space="0" w:color="auto"/>
                <w:bottom w:val="none" w:sz="0" w:space="0" w:color="auto"/>
                <w:right w:val="none" w:sz="0" w:space="0" w:color="auto"/>
              </w:divBdr>
            </w:div>
            <w:div w:id="12292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699">
      <w:bodyDiv w:val="1"/>
      <w:marLeft w:val="0"/>
      <w:marRight w:val="0"/>
      <w:marTop w:val="0"/>
      <w:marBottom w:val="0"/>
      <w:divBdr>
        <w:top w:val="none" w:sz="0" w:space="0" w:color="auto"/>
        <w:left w:val="none" w:sz="0" w:space="0" w:color="auto"/>
        <w:bottom w:val="none" w:sz="0" w:space="0" w:color="auto"/>
        <w:right w:val="none" w:sz="0" w:space="0" w:color="auto"/>
      </w:divBdr>
    </w:div>
    <w:div w:id="1044135033">
      <w:bodyDiv w:val="1"/>
      <w:marLeft w:val="0"/>
      <w:marRight w:val="0"/>
      <w:marTop w:val="0"/>
      <w:marBottom w:val="0"/>
      <w:divBdr>
        <w:top w:val="none" w:sz="0" w:space="0" w:color="auto"/>
        <w:left w:val="none" w:sz="0" w:space="0" w:color="auto"/>
        <w:bottom w:val="none" w:sz="0" w:space="0" w:color="auto"/>
        <w:right w:val="none" w:sz="0" w:space="0" w:color="auto"/>
      </w:divBdr>
    </w:div>
    <w:div w:id="1139886463">
      <w:bodyDiv w:val="1"/>
      <w:marLeft w:val="0"/>
      <w:marRight w:val="0"/>
      <w:marTop w:val="0"/>
      <w:marBottom w:val="0"/>
      <w:divBdr>
        <w:top w:val="none" w:sz="0" w:space="0" w:color="auto"/>
        <w:left w:val="none" w:sz="0" w:space="0" w:color="auto"/>
        <w:bottom w:val="none" w:sz="0" w:space="0" w:color="auto"/>
        <w:right w:val="none" w:sz="0" w:space="0" w:color="auto"/>
      </w:divBdr>
    </w:div>
    <w:div w:id="1205751998">
      <w:bodyDiv w:val="1"/>
      <w:marLeft w:val="0"/>
      <w:marRight w:val="0"/>
      <w:marTop w:val="0"/>
      <w:marBottom w:val="0"/>
      <w:divBdr>
        <w:top w:val="none" w:sz="0" w:space="0" w:color="auto"/>
        <w:left w:val="none" w:sz="0" w:space="0" w:color="auto"/>
        <w:bottom w:val="none" w:sz="0" w:space="0" w:color="auto"/>
        <w:right w:val="none" w:sz="0" w:space="0" w:color="auto"/>
      </w:divBdr>
    </w:div>
    <w:div w:id="1434008279">
      <w:bodyDiv w:val="1"/>
      <w:marLeft w:val="0"/>
      <w:marRight w:val="0"/>
      <w:marTop w:val="0"/>
      <w:marBottom w:val="0"/>
      <w:divBdr>
        <w:top w:val="none" w:sz="0" w:space="0" w:color="auto"/>
        <w:left w:val="none" w:sz="0" w:space="0" w:color="auto"/>
        <w:bottom w:val="none" w:sz="0" w:space="0" w:color="auto"/>
        <w:right w:val="none" w:sz="0" w:space="0" w:color="auto"/>
      </w:divBdr>
    </w:div>
    <w:div w:id="1447231978">
      <w:bodyDiv w:val="1"/>
      <w:marLeft w:val="0"/>
      <w:marRight w:val="0"/>
      <w:marTop w:val="0"/>
      <w:marBottom w:val="0"/>
      <w:divBdr>
        <w:top w:val="none" w:sz="0" w:space="0" w:color="auto"/>
        <w:left w:val="none" w:sz="0" w:space="0" w:color="auto"/>
        <w:bottom w:val="none" w:sz="0" w:space="0" w:color="auto"/>
        <w:right w:val="none" w:sz="0" w:space="0" w:color="auto"/>
      </w:divBdr>
    </w:div>
    <w:div w:id="1480540511">
      <w:bodyDiv w:val="1"/>
      <w:marLeft w:val="0"/>
      <w:marRight w:val="0"/>
      <w:marTop w:val="0"/>
      <w:marBottom w:val="0"/>
      <w:divBdr>
        <w:top w:val="none" w:sz="0" w:space="0" w:color="auto"/>
        <w:left w:val="none" w:sz="0" w:space="0" w:color="auto"/>
        <w:bottom w:val="none" w:sz="0" w:space="0" w:color="auto"/>
        <w:right w:val="none" w:sz="0" w:space="0" w:color="auto"/>
      </w:divBdr>
    </w:div>
    <w:div w:id="1484082638">
      <w:bodyDiv w:val="1"/>
      <w:marLeft w:val="0"/>
      <w:marRight w:val="0"/>
      <w:marTop w:val="0"/>
      <w:marBottom w:val="0"/>
      <w:divBdr>
        <w:top w:val="none" w:sz="0" w:space="0" w:color="auto"/>
        <w:left w:val="none" w:sz="0" w:space="0" w:color="auto"/>
        <w:bottom w:val="none" w:sz="0" w:space="0" w:color="auto"/>
        <w:right w:val="none" w:sz="0" w:space="0" w:color="auto"/>
      </w:divBdr>
    </w:div>
    <w:div w:id="1486431638">
      <w:bodyDiv w:val="1"/>
      <w:marLeft w:val="0"/>
      <w:marRight w:val="0"/>
      <w:marTop w:val="0"/>
      <w:marBottom w:val="0"/>
      <w:divBdr>
        <w:top w:val="none" w:sz="0" w:space="0" w:color="auto"/>
        <w:left w:val="none" w:sz="0" w:space="0" w:color="auto"/>
        <w:bottom w:val="none" w:sz="0" w:space="0" w:color="auto"/>
        <w:right w:val="none" w:sz="0" w:space="0" w:color="auto"/>
      </w:divBdr>
      <w:divsChild>
        <w:div w:id="74712045">
          <w:marLeft w:val="0"/>
          <w:marRight w:val="0"/>
          <w:marTop w:val="0"/>
          <w:marBottom w:val="0"/>
          <w:divBdr>
            <w:top w:val="none" w:sz="0" w:space="0" w:color="auto"/>
            <w:left w:val="none" w:sz="0" w:space="0" w:color="auto"/>
            <w:bottom w:val="none" w:sz="0" w:space="0" w:color="auto"/>
            <w:right w:val="none" w:sz="0" w:space="0" w:color="auto"/>
          </w:divBdr>
          <w:divsChild>
            <w:div w:id="554783279">
              <w:marLeft w:val="0"/>
              <w:marRight w:val="0"/>
              <w:marTop w:val="0"/>
              <w:marBottom w:val="0"/>
              <w:divBdr>
                <w:top w:val="none" w:sz="0" w:space="0" w:color="auto"/>
                <w:left w:val="none" w:sz="0" w:space="0" w:color="auto"/>
                <w:bottom w:val="none" w:sz="0" w:space="0" w:color="auto"/>
                <w:right w:val="none" w:sz="0" w:space="0" w:color="auto"/>
              </w:divBdr>
              <w:divsChild>
                <w:div w:id="870190537">
                  <w:marLeft w:val="0"/>
                  <w:marRight w:val="0"/>
                  <w:marTop w:val="0"/>
                  <w:marBottom w:val="0"/>
                  <w:divBdr>
                    <w:top w:val="none" w:sz="0" w:space="0" w:color="auto"/>
                    <w:left w:val="none" w:sz="0" w:space="0" w:color="auto"/>
                    <w:bottom w:val="none" w:sz="0" w:space="0" w:color="auto"/>
                    <w:right w:val="none" w:sz="0" w:space="0" w:color="auto"/>
                  </w:divBdr>
                  <w:divsChild>
                    <w:div w:id="1440561851">
                      <w:marLeft w:val="0"/>
                      <w:marRight w:val="0"/>
                      <w:marTop w:val="0"/>
                      <w:marBottom w:val="0"/>
                      <w:divBdr>
                        <w:top w:val="none" w:sz="0" w:space="0" w:color="auto"/>
                        <w:left w:val="none" w:sz="0" w:space="0" w:color="auto"/>
                        <w:bottom w:val="none" w:sz="0" w:space="0" w:color="auto"/>
                        <w:right w:val="none" w:sz="0" w:space="0" w:color="auto"/>
                      </w:divBdr>
                    </w:div>
                  </w:divsChild>
                </w:div>
                <w:div w:id="1386878688">
                  <w:marLeft w:val="0"/>
                  <w:marRight w:val="0"/>
                  <w:marTop w:val="0"/>
                  <w:marBottom w:val="0"/>
                  <w:divBdr>
                    <w:top w:val="none" w:sz="0" w:space="0" w:color="auto"/>
                    <w:left w:val="none" w:sz="0" w:space="0" w:color="auto"/>
                    <w:bottom w:val="none" w:sz="0" w:space="0" w:color="auto"/>
                    <w:right w:val="none" w:sz="0" w:space="0" w:color="auto"/>
                  </w:divBdr>
                  <w:divsChild>
                    <w:div w:id="1338115725">
                      <w:marLeft w:val="0"/>
                      <w:marRight w:val="0"/>
                      <w:marTop w:val="0"/>
                      <w:marBottom w:val="0"/>
                      <w:divBdr>
                        <w:top w:val="none" w:sz="0" w:space="0" w:color="auto"/>
                        <w:left w:val="none" w:sz="0" w:space="0" w:color="auto"/>
                        <w:bottom w:val="none" w:sz="0" w:space="0" w:color="auto"/>
                        <w:right w:val="none" w:sz="0" w:space="0" w:color="auto"/>
                      </w:divBdr>
                      <w:divsChild>
                        <w:div w:id="15843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29">
          <w:marLeft w:val="0"/>
          <w:marRight w:val="0"/>
          <w:marTop w:val="0"/>
          <w:marBottom w:val="0"/>
          <w:divBdr>
            <w:top w:val="none" w:sz="0" w:space="0" w:color="auto"/>
            <w:left w:val="none" w:sz="0" w:space="0" w:color="auto"/>
            <w:bottom w:val="none" w:sz="0" w:space="0" w:color="auto"/>
            <w:right w:val="none" w:sz="0" w:space="0" w:color="auto"/>
          </w:divBdr>
          <w:divsChild>
            <w:div w:id="959141648">
              <w:marLeft w:val="0"/>
              <w:marRight w:val="0"/>
              <w:marTop w:val="0"/>
              <w:marBottom w:val="0"/>
              <w:divBdr>
                <w:top w:val="none" w:sz="0" w:space="0" w:color="auto"/>
                <w:left w:val="none" w:sz="0" w:space="0" w:color="auto"/>
                <w:bottom w:val="none" w:sz="0" w:space="0" w:color="auto"/>
                <w:right w:val="none" w:sz="0" w:space="0" w:color="auto"/>
              </w:divBdr>
              <w:divsChild>
                <w:div w:id="1743747058">
                  <w:marLeft w:val="0"/>
                  <w:marRight w:val="0"/>
                  <w:marTop w:val="0"/>
                  <w:marBottom w:val="0"/>
                  <w:divBdr>
                    <w:top w:val="none" w:sz="0" w:space="0" w:color="auto"/>
                    <w:left w:val="none" w:sz="0" w:space="0" w:color="auto"/>
                    <w:bottom w:val="none" w:sz="0" w:space="0" w:color="auto"/>
                    <w:right w:val="none" w:sz="0" w:space="0" w:color="auto"/>
                  </w:divBdr>
                  <w:divsChild>
                    <w:div w:id="144007427">
                      <w:marLeft w:val="0"/>
                      <w:marRight w:val="0"/>
                      <w:marTop w:val="0"/>
                      <w:marBottom w:val="0"/>
                      <w:divBdr>
                        <w:top w:val="none" w:sz="0" w:space="0" w:color="auto"/>
                        <w:left w:val="none" w:sz="0" w:space="0" w:color="auto"/>
                        <w:bottom w:val="none" w:sz="0" w:space="0" w:color="auto"/>
                        <w:right w:val="none" w:sz="0" w:space="0" w:color="auto"/>
                      </w:divBdr>
                      <w:divsChild>
                        <w:div w:id="914825428">
                          <w:marLeft w:val="0"/>
                          <w:marRight w:val="0"/>
                          <w:marTop w:val="0"/>
                          <w:marBottom w:val="0"/>
                          <w:divBdr>
                            <w:top w:val="none" w:sz="0" w:space="0" w:color="auto"/>
                            <w:left w:val="none" w:sz="0" w:space="0" w:color="auto"/>
                            <w:bottom w:val="none" w:sz="0" w:space="0" w:color="auto"/>
                            <w:right w:val="none" w:sz="0" w:space="0" w:color="auto"/>
                          </w:divBdr>
                          <w:divsChild>
                            <w:div w:id="780607622">
                              <w:marLeft w:val="300"/>
                              <w:marRight w:val="0"/>
                              <w:marTop w:val="0"/>
                              <w:marBottom w:val="0"/>
                              <w:divBdr>
                                <w:top w:val="none" w:sz="0" w:space="0" w:color="auto"/>
                                <w:left w:val="none" w:sz="0" w:space="0" w:color="auto"/>
                                <w:bottom w:val="none" w:sz="0" w:space="0" w:color="auto"/>
                                <w:right w:val="none" w:sz="0" w:space="0" w:color="auto"/>
                              </w:divBdr>
                              <w:divsChild>
                                <w:div w:id="59332298">
                                  <w:marLeft w:val="-480"/>
                                  <w:marRight w:val="0"/>
                                  <w:marTop w:val="0"/>
                                  <w:marBottom w:val="0"/>
                                  <w:divBdr>
                                    <w:top w:val="none" w:sz="0" w:space="0" w:color="auto"/>
                                    <w:left w:val="none" w:sz="0" w:space="0" w:color="auto"/>
                                    <w:bottom w:val="none" w:sz="0" w:space="0" w:color="auto"/>
                                    <w:right w:val="none" w:sz="0" w:space="0" w:color="auto"/>
                                  </w:divBdr>
                                  <w:divsChild>
                                    <w:div w:id="266084445">
                                      <w:marLeft w:val="375"/>
                                      <w:marRight w:val="0"/>
                                      <w:marTop w:val="0"/>
                                      <w:marBottom w:val="0"/>
                                      <w:divBdr>
                                        <w:top w:val="none" w:sz="0" w:space="0" w:color="auto"/>
                                        <w:left w:val="none" w:sz="0" w:space="0" w:color="auto"/>
                                        <w:bottom w:val="none" w:sz="0" w:space="0" w:color="auto"/>
                                        <w:right w:val="none" w:sz="0" w:space="0" w:color="auto"/>
                                      </w:divBdr>
                                      <w:divsChild>
                                        <w:div w:id="43869121">
                                          <w:marLeft w:val="0"/>
                                          <w:marRight w:val="0"/>
                                          <w:marTop w:val="0"/>
                                          <w:marBottom w:val="0"/>
                                          <w:divBdr>
                                            <w:top w:val="none" w:sz="0" w:space="0" w:color="auto"/>
                                            <w:left w:val="none" w:sz="0" w:space="0" w:color="auto"/>
                                            <w:bottom w:val="none" w:sz="0" w:space="0" w:color="auto"/>
                                            <w:right w:val="none" w:sz="0" w:space="0" w:color="auto"/>
                                          </w:divBdr>
                                          <w:divsChild>
                                            <w:div w:id="710307778">
                                              <w:marLeft w:val="0"/>
                                              <w:marRight w:val="0"/>
                                              <w:marTop w:val="0"/>
                                              <w:marBottom w:val="0"/>
                                              <w:divBdr>
                                                <w:top w:val="none" w:sz="0" w:space="0" w:color="auto"/>
                                                <w:left w:val="none" w:sz="0" w:space="0" w:color="auto"/>
                                                <w:bottom w:val="none" w:sz="0" w:space="0" w:color="auto"/>
                                                <w:right w:val="none" w:sz="0" w:space="0" w:color="auto"/>
                                              </w:divBdr>
                                              <w:divsChild>
                                                <w:div w:id="383064430">
                                                  <w:marLeft w:val="0"/>
                                                  <w:marRight w:val="0"/>
                                                  <w:marTop w:val="0"/>
                                                  <w:marBottom w:val="0"/>
                                                  <w:divBdr>
                                                    <w:top w:val="none" w:sz="0" w:space="0" w:color="auto"/>
                                                    <w:left w:val="none" w:sz="0" w:space="0" w:color="auto"/>
                                                    <w:bottom w:val="none" w:sz="0" w:space="0" w:color="auto"/>
                                                    <w:right w:val="none" w:sz="0" w:space="0" w:color="auto"/>
                                                  </w:divBdr>
                                                  <w:divsChild>
                                                    <w:div w:id="1282152270">
                                                      <w:marLeft w:val="0"/>
                                                      <w:marRight w:val="0"/>
                                                      <w:marTop w:val="0"/>
                                                      <w:marBottom w:val="0"/>
                                                      <w:divBdr>
                                                        <w:top w:val="none" w:sz="0" w:space="0" w:color="auto"/>
                                                        <w:left w:val="none" w:sz="0" w:space="0" w:color="auto"/>
                                                        <w:bottom w:val="none" w:sz="0" w:space="0" w:color="auto"/>
                                                        <w:right w:val="none" w:sz="0" w:space="0" w:color="auto"/>
                                                      </w:divBdr>
                                                    </w:div>
                                                  </w:divsChild>
                                                </w:div>
                                                <w:div w:id="1448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1314">
                                      <w:marLeft w:val="375"/>
                                      <w:marRight w:val="0"/>
                                      <w:marTop w:val="0"/>
                                      <w:marBottom w:val="0"/>
                                      <w:divBdr>
                                        <w:top w:val="none" w:sz="0" w:space="0" w:color="auto"/>
                                        <w:left w:val="none" w:sz="0" w:space="0" w:color="auto"/>
                                        <w:bottom w:val="none" w:sz="0" w:space="0" w:color="auto"/>
                                        <w:right w:val="none" w:sz="0" w:space="0" w:color="auto"/>
                                      </w:divBdr>
                                      <w:divsChild>
                                        <w:div w:id="1291741548">
                                          <w:marLeft w:val="0"/>
                                          <w:marRight w:val="0"/>
                                          <w:marTop w:val="0"/>
                                          <w:marBottom w:val="0"/>
                                          <w:divBdr>
                                            <w:top w:val="none" w:sz="0" w:space="0" w:color="auto"/>
                                            <w:left w:val="none" w:sz="0" w:space="0" w:color="auto"/>
                                            <w:bottom w:val="none" w:sz="0" w:space="0" w:color="auto"/>
                                            <w:right w:val="none" w:sz="0" w:space="0" w:color="auto"/>
                                          </w:divBdr>
                                          <w:divsChild>
                                            <w:div w:id="2026058317">
                                              <w:marLeft w:val="0"/>
                                              <w:marRight w:val="0"/>
                                              <w:marTop w:val="0"/>
                                              <w:marBottom w:val="0"/>
                                              <w:divBdr>
                                                <w:top w:val="none" w:sz="0" w:space="0" w:color="auto"/>
                                                <w:left w:val="none" w:sz="0" w:space="0" w:color="auto"/>
                                                <w:bottom w:val="none" w:sz="0" w:space="0" w:color="auto"/>
                                                <w:right w:val="none" w:sz="0" w:space="0" w:color="auto"/>
                                              </w:divBdr>
                                              <w:divsChild>
                                                <w:div w:id="320735692">
                                                  <w:marLeft w:val="0"/>
                                                  <w:marRight w:val="0"/>
                                                  <w:marTop w:val="0"/>
                                                  <w:marBottom w:val="0"/>
                                                  <w:divBdr>
                                                    <w:top w:val="none" w:sz="0" w:space="0" w:color="auto"/>
                                                    <w:left w:val="none" w:sz="0" w:space="0" w:color="auto"/>
                                                    <w:bottom w:val="none" w:sz="0" w:space="0" w:color="auto"/>
                                                    <w:right w:val="none" w:sz="0" w:space="0" w:color="auto"/>
                                                  </w:divBdr>
                                                </w:div>
                                                <w:div w:id="1527792468">
                                                  <w:marLeft w:val="0"/>
                                                  <w:marRight w:val="0"/>
                                                  <w:marTop w:val="0"/>
                                                  <w:marBottom w:val="0"/>
                                                  <w:divBdr>
                                                    <w:top w:val="none" w:sz="0" w:space="0" w:color="auto"/>
                                                    <w:left w:val="none" w:sz="0" w:space="0" w:color="auto"/>
                                                    <w:bottom w:val="none" w:sz="0" w:space="0" w:color="auto"/>
                                                    <w:right w:val="none" w:sz="0" w:space="0" w:color="auto"/>
                                                  </w:divBdr>
                                                  <w:divsChild>
                                                    <w:div w:id="18884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38364">
                              <w:marLeft w:val="0"/>
                              <w:marRight w:val="0"/>
                              <w:marTop w:val="0"/>
                              <w:marBottom w:val="0"/>
                              <w:divBdr>
                                <w:top w:val="none" w:sz="0" w:space="0" w:color="auto"/>
                                <w:left w:val="none" w:sz="0" w:space="0" w:color="auto"/>
                                <w:bottom w:val="none" w:sz="0" w:space="0" w:color="auto"/>
                                <w:right w:val="none" w:sz="0" w:space="0" w:color="auto"/>
                              </w:divBdr>
                              <w:divsChild>
                                <w:div w:id="1732272754">
                                  <w:marLeft w:val="300"/>
                                  <w:marRight w:val="0"/>
                                  <w:marTop w:val="0"/>
                                  <w:marBottom w:val="0"/>
                                  <w:divBdr>
                                    <w:top w:val="none" w:sz="0" w:space="0" w:color="auto"/>
                                    <w:left w:val="none" w:sz="0" w:space="0" w:color="auto"/>
                                    <w:bottom w:val="none" w:sz="0" w:space="0" w:color="auto"/>
                                    <w:right w:val="none" w:sz="0" w:space="0" w:color="auto"/>
                                  </w:divBdr>
                                  <w:divsChild>
                                    <w:div w:id="3099135">
                                      <w:marLeft w:val="-300"/>
                                      <w:marRight w:val="0"/>
                                      <w:marTop w:val="0"/>
                                      <w:marBottom w:val="0"/>
                                      <w:divBdr>
                                        <w:top w:val="none" w:sz="0" w:space="0" w:color="auto"/>
                                        <w:left w:val="none" w:sz="0" w:space="0" w:color="auto"/>
                                        <w:bottom w:val="none" w:sz="0" w:space="0" w:color="auto"/>
                                        <w:right w:val="none" w:sz="0" w:space="0" w:color="auto"/>
                                      </w:divBdr>
                                      <w:divsChild>
                                        <w:div w:id="630672089">
                                          <w:marLeft w:val="0"/>
                                          <w:marRight w:val="0"/>
                                          <w:marTop w:val="0"/>
                                          <w:marBottom w:val="0"/>
                                          <w:divBdr>
                                            <w:top w:val="none" w:sz="0" w:space="0" w:color="auto"/>
                                            <w:left w:val="none" w:sz="0" w:space="0" w:color="auto"/>
                                            <w:bottom w:val="none" w:sz="0" w:space="0" w:color="auto"/>
                                            <w:right w:val="none" w:sz="0" w:space="0" w:color="auto"/>
                                          </w:divBdr>
                                          <w:divsChild>
                                            <w:div w:id="830372670">
                                              <w:marLeft w:val="0"/>
                                              <w:marRight w:val="0"/>
                                              <w:marTop w:val="0"/>
                                              <w:marBottom w:val="0"/>
                                              <w:divBdr>
                                                <w:top w:val="none" w:sz="0" w:space="0" w:color="auto"/>
                                                <w:left w:val="none" w:sz="0" w:space="0" w:color="auto"/>
                                                <w:bottom w:val="none" w:sz="0" w:space="0" w:color="auto"/>
                                                <w:right w:val="none" w:sz="0" w:space="0" w:color="auto"/>
                                              </w:divBdr>
                                              <w:divsChild>
                                                <w:div w:id="346058414">
                                                  <w:marLeft w:val="0"/>
                                                  <w:marRight w:val="0"/>
                                                  <w:marTop w:val="0"/>
                                                  <w:marBottom w:val="0"/>
                                                  <w:divBdr>
                                                    <w:top w:val="none" w:sz="0" w:space="0" w:color="auto"/>
                                                    <w:left w:val="none" w:sz="0" w:space="0" w:color="auto"/>
                                                    <w:bottom w:val="none" w:sz="0" w:space="0" w:color="auto"/>
                                                    <w:right w:val="none" w:sz="0" w:space="0" w:color="auto"/>
                                                  </w:divBdr>
                                                </w:div>
                                              </w:divsChild>
                                            </w:div>
                                            <w:div w:id="1677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3690">
                      <w:marLeft w:val="0"/>
                      <w:marRight w:val="0"/>
                      <w:marTop w:val="0"/>
                      <w:marBottom w:val="0"/>
                      <w:divBdr>
                        <w:top w:val="none" w:sz="0" w:space="0" w:color="auto"/>
                        <w:left w:val="none" w:sz="0" w:space="0" w:color="auto"/>
                        <w:bottom w:val="none" w:sz="0" w:space="0" w:color="auto"/>
                        <w:right w:val="none" w:sz="0" w:space="0" w:color="auto"/>
                      </w:divBdr>
                      <w:divsChild>
                        <w:div w:id="1819375881">
                          <w:marLeft w:val="0"/>
                          <w:marRight w:val="0"/>
                          <w:marTop w:val="0"/>
                          <w:marBottom w:val="0"/>
                          <w:divBdr>
                            <w:top w:val="none" w:sz="0" w:space="0" w:color="auto"/>
                            <w:left w:val="none" w:sz="0" w:space="0" w:color="auto"/>
                            <w:bottom w:val="none" w:sz="0" w:space="0" w:color="auto"/>
                            <w:right w:val="none" w:sz="0" w:space="0" w:color="auto"/>
                          </w:divBdr>
                          <w:divsChild>
                            <w:div w:id="270166460">
                              <w:marLeft w:val="0"/>
                              <w:marRight w:val="0"/>
                              <w:marTop w:val="0"/>
                              <w:marBottom w:val="0"/>
                              <w:divBdr>
                                <w:top w:val="none" w:sz="0" w:space="0" w:color="auto"/>
                                <w:left w:val="none" w:sz="0" w:space="0" w:color="auto"/>
                                <w:bottom w:val="none" w:sz="0" w:space="0" w:color="auto"/>
                                <w:right w:val="none" w:sz="0" w:space="0" w:color="auto"/>
                              </w:divBdr>
                            </w:div>
                            <w:div w:id="8700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92344">
      <w:bodyDiv w:val="1"/>
      <w:marLeft w:val="0"/>
      <w:marRight w:val="0"/>
      <w:marTop w:val="0"/>
      <w:marBottom w:val="0"/>
      <w:divBdr>
        <w:top w:val="none" w:sz="0" w:space="0" w:color="auto"/>
        <w:left w:val="none" w:sz="0" w:space="0" w:color="auto"/>
        <w:bottom w:val="none" w:sz="0" w:space="0" w:color="auto"/>
        <w:right w:val="none" w:sz="0" w:space="0" w:color="auto"/>
      </w:divBdr>
      <w:divsChild>
        <w:div w:id="3748626">
          <w:marLeft w:val="0"/>
          <w:marRight w:val="0"/>
          <w:marTop w:val="0"/>
          <w:marBottom w:val="0"/>
          <w:divBdr>
            <w:top w:val="none" w:sz="0" w:space="0" w:color="auto"/>
            <w:left w:val="none" w:sz="0" w:space="0" w:color="auto"/>
            <w:bottom w:val="none" w:sz="0" w:space="0" w:color="auto"/>
            <w:right w:val="none" w:sz="0" w:space="0" w:color="auto"/>
          </w:divBdr>
        </w:div>
        <w:div w:id="869227229">
          <w:marLeft w:val="0"/>
          <w:marRight w:val="0"/>
          <w:marTop w:val="0"/>
          <w:marBottom w:val="0"/>
          <w:divBdr>
            <w:top w:val="none" w:sz="0" w:space="0" w:color="auto"/>
            <w:left w:val="none" w:sz="0" w:space="0" w:color="auto"/>
            <w:bottom w:val="none" w:sz="0" w:space="0" w:color="auto"/>
            <w:right w:val="none" w:sz="0" w:space="0" w:color="auto"/>
          </w:divBdr>
        </w:div>
        <w:div w:id="890379953">
          <w:marLeft w:val="0"/>
          <w:marRight w:val="0"/>
          <w:marTop w:val="0"/>
          <w:marBottom w:val="0"/>
          <w:divBdr>
            <w:top w:val="none" w:sz="0" w:space="0" w:color="auto"/>
            <w:left w:val="none" w:sz="0" w:space="0" w:color="auto"/>
            <w:bottom w:val="none" w:sz="0" w:space="0" w:color="auto"/>
            <w:right w:val="none" w:sz="0" w:space="0" w:color="auto"/>
          </w:divBdr>
        </w:div>
        <w:div w:id="1219978353">
          <w:marLeft w:val="0"/>
          <w:marRight w:val="0"/>
          <w:marTop w:val="0"/>
          <w:marBottom w:val="0"/>
          <w:divBdr>
            <w:top w:val="none" w:sz="0" w:space="0" w:color="auto"/>
            <w:left w:val="none" w:sz="0" w:space="0" w:color="auto"/>
            <w:bottom w:val="none" w:sz="0" w:space="0" w:color="auto"/>
            <w:right w:val="none" w:sz="0" w:space="0" w:color="auto"/>
          </w:divBdr>
          <w:divsChild>
            <w:div w:id="1768381766">
              <w:marLeft w:val="0"/>
              <w:marRight w:val="0"/>
              <w:marTop w:val="0"/>
              <w:marBottom w:val="0"/>
              <w:divBdr>
                <w:top w:val="none" w:sz="0" w:space="0" w:color="auto"/>
                <w:left w:val="none" w:sz="0" w:space="0" w:color="auto"/>
                <w:bottom w:val="none" w:sz="0" w:space="0" w:color="auto"/>
                <w:right w:val="none" w:sz="0" w:space="0" w:color="auto"/>
              </w:divBdr>
            </w:div>
            <w:div w:id="1845976312">
              <w:marLeft w:val="0"/>
              <w:marRight w:val="0"/>
              <w:marTop w:val="0"/>
              <w:marBottom w:val="0"/>
              <w:divBdr>
                <w:top w:val="none" w:sz="0" w:space="0" w:color="auto"/>
                <w:left w:val="none" w:sz="0" w:space="0" w:color="auto"/>
                <w:bottom w:val="none" w:sz="0" w:space="0" w:color="auto"/>
                <w:right w:val="none" w:sz="0" w:space="0" w:color="auto"/>
              </w:divBdr>
            </w:div>
          </w:divsChild>
        </w:div>
        <w:div w:id="1413970401">
          <w:marLeft w:val="0"/>
          <w:marRight w:val="0"/>
          <w:marTop w:val="0"/>
          <w:marBottom w:val="0"/>
          <w:divBdr>
            <w:top w:val="none" w:sz="0" w:space="0" w:color="auto"/>
            <w:left w:val="none" w:sz="0" w:space="0" w:color="auto"/>
            <w:bottom w:val="none" w:sz="0" w:space="0" w:color="auto"/>
            <w:right w:val="none" w:sz="0" w:space="0" w:color="auto"/>
          </w:divBdr>
        </w:div>
        <w:div w:id="1628077570">
          <w:marLeft w:val="0"/>
          <w:marRight w:val="0"/>
          <w:marTop w:val="0"/>
          <w:marBottom w:val="0"/>
          <w:divBdr>
            <w:top w:val="none" w:sz="0" w:space="0" w:color="auto"/>
            <w:left w:val="none" w:sz="0" w:space="0" w:color="auto"/>
            <w:bottom w:val="none" w:sz="0" w:space="0" w:color="auto"/>
            <w:right w:val="none" w:sz="0" w:space="0" w:color="auto"/>
          </w:divBdr>
        </w:div>
        <w:div w:id="1920363892">
          <w:marLeft w:val="0"/>
          <w:marRight w:val="0"/>
          <w:marTop w:val="0"/>
          <w:marBottom w:val="0"/>
          <w:divBdr>
            <w:top w:val="none" w:sz="0" w:space="0" w:color="auto"/>
            <w:left w:val="none" w:sz="0" w:space="0" w:color="auto"/>
            <w:bottom w:val="none" w:sz="0" w:space="0" w:color="auto"/>
            <w:right w:val="none" w:sz="0" w:space="0" w:color="auto"/>
          </w:divBdr>
        </w:div>
      </w:divsChild>
    </w:div>
    <w:div w:id="1969126313">
      <w:bodyDiv w:val="1"/>
      <w:marLeft w:val="0"/>
      <w:marRight w:val="0"/>
      <w:marTop w:val="0"/>
      <w:marBottom w:val="0"/>
      <w:divBdr>
        <w:top w:val="none" w:sz="0" w:space="0" w:color="auto"/>
        <w:left w:val="none" w:sz="0" w:space="0" w:color="auto"/>
        <w:bottom w:val="none" w:sz="0" w:space="0" w:color="auto"/>
        <w:right w:val="none" w:sz="0" w:space="0" w:color="auto"/>
      </w:divBdr>
      <w:divsChild>
        <w:div w:id="60258074">
          <w:marLeft w:val="0"/>
          <w:marRight w:val="0"/>
          <w:marTop w:val="0"/>
          <w:marBottom w:val="0"/>
          <w:divBdr>
            <w:top w:val="none" w:sz="0" w:space="0" w:color="auto"/>
            <w:left w:val="none" w:sz="0" w:space="0" w:color="auto"/>
            <w:bottom w:val="none" w:sz="0" w:space="0" w:color="auto"/>
            <w:right w:val="none" w:sz="0" w:space="0" w:color="auto"/>
          </w:divBdr>
          <w:divsChild>
            <w:div w:id="1658218173">
              <w:marLeft w:val="0"/>
              <w:marRight w:val="0"/>
              <w:marTop w:val="0"/>
              <w:marBottom w:val="0"/>
              <w:divBdr>
                <w:top w:val="none" w:sz="0" w:space="0" w:color="auto"/>
                <w:left w:val="none" w:sz="0" w:space="0" w:color="auto"/>
                <w:bottom w:val="none" w:sz="0" w:space="0" w:color="auto"/>
                <w:right w:val="none" w:sz="0" w:space="0" w:color="auto"/>
              </w:divBdr>
            </w:div>
          </w:divsChild>
        </w:div>
        <w:div w:id="214434525">
          <w:marLeft w:val="0"/>
          <w:marRight w:val="0"/>
          <w:marTop w:val="0"/>
          <w:marBottom w:val="0"/>
          <w:divBdr>
            <w:top w:val="none" w:sz="0" w:space="0" w:color="auto"/>
            <w:left w:val="none" w:sz="0" w:space="0" w:color="auto"/>
            <w:bottom w:val="none" w:sz="0" w:space="0" w:color="auto"/>
            <w:right w:val="none" w:sz="0" w:space="0" w:color="auto"/>
          </w:divBdr>
          <w:divsChild>
            <w:div w:id="743258123">
              <w:marLeft w:val="0"/>
              <w:marRight w:val="0"/>
              <w:marTop w:val="0"/>
              <w:marBottom w:val="0"/>
              <w:divBdr>
                <w:top w:val="none" w:sz="0" w:space="0" w:color="auto"/>
                <w:left w:val="none" w:sz="0" w:space="0" w:color="auto"/>
                <w:bottom w:val="none" w:sz="0" w:space="0" w:color="auto"/>
                <w:right w:val="none" w:sz="0" w:space="0" w:color="auto"/>
              </w:divBdr>
            </w:div>
          </w:divsChild>
        </w:div>
        <w:div w:id="220097996">
          <w:marLeft w:val="0"/>
          <w:marRight w:val="0"/>
          <w:marTop w:val="0"/>
          <w:marBottom w:val="0"/>
          <w:divBdr>
            <w:top w:val="none" w:sz="0" w:space="0" w:color="auto"/>
            <w:left w:val="none" w:sz="0" w:space="0" w:color="auto"/>
            <w:bottom w:val="none" w:sz="0" w:space="0" w:color="auto"/>
            <w:right w:val="none" w:sz="0" w:space="0" w:color="auto"/>
          </w:divBdr>
          <w:divsChild>
            <w:div w:id="1629166407">
              <w:marLeft w:val="0"/>
              <w:marRight w:val="0"/>
              <w:marTop w:val="0"/>
              <w:marBottom w:val="0"/>
              <w:divBdr>
                <w:top w:val="none" w:sz="0" w:space="0" w:color="auto"/>
                <w:left w:val="none" w:sz="0" w:space="0" w:color="auto"/>
                <w:bottom w:val="none" w:sz="0" w:space="0" w:color="auto"/>
                <w:right w:val="none" w:sz="0" w:space="0" w:color="auto"/>
              </w:divBdr>
            </w:div>
          </w:divsChild>
        </w:div>
        <w:div w:id="237786112">
          <w:marLeft w:val="0"/>
          <w:marRight w:val="0"/>
          <w:marTop w:val="0"/>
          <w:marBottom w:val="0"/>
          <w:divBdr>
            <w:top w:val="none" w:sz="0" w:space="0" w:color="auto"/>
            <w:left w:val="none" w:sz="0" w:space="0" w:color="auto"/>
            <w:bottom w:val="none" w:sz="0" w:space="0" w:color="auto"/>
            <w:right w:val="none" w:sz="0" w:space="0" w:color="auto"/>
          </w:divBdr>
          <w:divsChild>
            <w:div w:id="278217960">
              <w:marLeft w:val="0"/>
              <w:marRight w:val="0"/>
              <w:marTop w:val="0"/>
              <w:marBottom w:val="0"/>
              <w:divBdr>
                <w:top w:val="none" w:sz="0" w:space="0" w:color="auto"/>
                <w:left w:val="none" w:sz="0" w:space="0" w:color="auto"/>
                <w:bottom w:val="none" w:sz="0" w:space="0" w:color="auto"/>
                <w:right w:val="none" w:sz="0" w:space="0" w:color="auto"/>
              </w:divBdr>
            </w:div>
            <w:div w:id="1337541270">
              <w:marLeft w:val="0"/>
              <w:marRight w:val="0"/>
              <w:marTop w:val="0"/>
              <w:marBottom w:val="0"/>
              <w:divBdr>
                <w:top w:val="none" w:sz="0" w:space="0" w:color="auto"/>
                <w:left w:val="none" w:sz="0" w:space="0" w:color="auto"/>
                <w:bottom w:val="none" w:sz="0" w:space="0" w:color="auto"/>
                <w:right w:val="none" w:sz="0" w:space="0" w:color="auto"/>
              </w:divBdr>
            </w:div>
          </w:divsChild>
        </w:div>
        <w:div w:id="249118705">
          <w:marLeft w:val="0"/>
          <w:marRight w:val="0"/>
          <w:marTop w:val="0"/>
          <w:marBottom w:val="0"/>
          <w:divBdr>
            <w:top w:val="none" w:sz="0" w:space="0" w:color="auto"/>
            <w:left w:val="none" w:sz="0" w:space="0" w:color="auto"/>
            <w:bottom w:val="none" w:sz="0" w:space="0" w:color="auto"/>
            <w:right w:val="none" w:sz="0" w:space="0" w:color="auto"/>
          </w:divBdr>
          <w:divsChild>
            <w:div w:id="1937713052">
              <w:marLeft w:val="0"/>
              <w:marRight w:val="0"/>
              <w:marTop w:val="0"/>
              <w:marBottom w:val="0"/>
              <w:divBdr>
                <w:top w:val="none" w:sz="0" w:space="0" w:color="auto"/>
                <w:left w:val="none" w:sz="0" w:space="0" w:color="auto"/>
                <w:bottom w:val="none" w:sz="0" w:space="0" w:color="auto"/>
                <w:right w:val="none" w:sz="0" w:space="0" w:color="auto"/>
              </w:divBdr>
            </w:div>
          </w:divsChild>
        </w:div>
        <w:div w:id="250550882">
          <w:marLeft w:val="0"/>
          <w:marRight w:val="0"/>
          <w:marTop w:val="0"/>
          <w:marBottom w:val="0"/>
          <w:divBdr>
            <w:top w:val="none" w:sz="0" w:space="0" w:color="auto"/>
            <w:left w:val="none" w:sz="0" w:space="0" w:color="auto"/>
            <w:bottom w:val="none" w:sz="0" w:space="0" w:color="auto"/>
            <w:right w:val="none" w:sz="0" w:space="0" w:color="auto"/>
          </w:divBdr>
          <w:divsChild>
            <w:div w:id="344747352">
              <w:marLeft w:val="0"/>
              <w:marRight w:val="0"/>
              <w:marTop w:val="0"/>
              <w:marBottom w:val="0"/>
              <w:divBdr>
                <w:top w:val="none" w:sz="0" w:space="0" w:color="auto"/>
                <w:left w:val="none" w:sz="0" w:space="0" w:color="auto"/>
                <w:bottom w:val="none" w:sz="0" w:space="0" w:color="auto"/>
                <w:right w:val="none" w:sz="0" w:space="0" w:color="auto"/>
              </w:divBdr>
            </w:div>
            <w:div w:id="561987589">
              <w:marLeft w:val="0"/>
              <w:marRight w:val="0"/>
              <w:marTop w:val="0"/>
              <w:marBottom w:val="0"/>
              <w:divBdr>
                <w:top w:val="none" w:sz="0" w:space="0" w:color="auto"/>
                <w:left w:val="none" w:sz="0" w:space="0" w:color="auto"/>
                <w:bottom w:val="none" w:sz="0" w:space="0" w:color="auto"/>
                <w:right w:val="none" w:sz="0" w:space="0" w:color="auto"/>
              </w:divBdr>
            </w:div>
            <w:div w:id="761072004">
              <w:marLeft w:val="0"/>
              <w:marRight w:val="0"/>
              <w:marTop w:val="0"/>
              <w:marBottom w:val="0"/>
              <w:divBdr>
                <w:top w:val="none" w:sz="0" w:space="0" w:color="auto"/>
                <w:left w:val="none" w:sz="0" w:space="0" w:color="auto"/>
                <w:bottom w:val="none" w:sz="0" w:space="0" w:color="auto"/>
                <w:right w:val="none" w:sz="0" w:space="0" w:color="auto"/>
              </w:divBdr>
            </w:div>
            <w:div w:id="808783118">
              <w:marLeft w:val="0"/>
              <w:marRight w:val="0"/>
              <w:marTop w:val="0"/>
              <w:marBottom w:val="0"/>
              <w:divBdr>
                <w:top w:val="none" w:sz="0" w:space="0" w:color="auto"/>
                <w:left w:val="none" w:sz="0" w:space="0" w:color="auto"/>
                <w:bottom w:val="none" w:sz="0" w:space="0" w:color="auto"/>
                <w:right w:val="none" w:sz="0" w:space="0" w:color="auto"/>
              </w:divBdr>
            </w:div>
            <w:div w:id="1756974770">
              <w:marLeft w:val="0"/>
              <w:marRight w:val="0"/>
              <w:marTop w:val="0"/>
              <w:marBottom w:val="0"/>
              <w:divBdr>
                <w:top w:val="none" w:sz="0" w:space="0" w:color="auto"/>
                <w:left w:val="none" w:sz="0" w:space="0" w:color="auto"/>
                <w:bottom w:val="none" w:sz="0" w:space="0" w:color="auto"/>
                <w:right w:val="none" w:sz="0" w:space="0" w:color="auto"/>
              </w:divBdr>
            </w:div>
            <w:div w:id="1853255501">
              <w:marLeft w:val="0"/>
              <w:marRight w:val="0"/>
              <w:marTop w:val="0"/>
              <w:marBottom w:val="0"/>
              <w:divBdr>
                <w:top w:val="none" w:sz="0" w:space="0" w:color="auto"/>
                <w:left w:val="none" w:sz="0" w:space="0" w:color="auto"/>
                <w:bottom w:val="none" w:sz="0" w:space="0" w:color="auto"/>
                <w:right w:val="none" w:sz="0" w:space="0" w:color="auto"/>
              </w:divBdr>
            </w:div>
            <w:div w:id="2013292611">
              <w:marLeft w:val="0"/>
              <w:marRight w:val="0"/>
              <w:marTop w:val="0"/>
              <w:marBottom w:val="0"/>
              <w:divBdr>
                <w:top w:val="none" w:sz="0" w:space="0" w:color="auto"/>
                <w:left w:val="none" w:sz="0" w:space="0" w:color="auto"/>
                <w:bottom w:val="none" w:sz="0" w:space="0" w:color="auto"/>
                <w:right w:val="none" w:sz="0" w:space="0" w:color="auto"/>
              </w:divBdr>
            </w:div>
          </w:divsChild>
        </w:div>
        <w:div w:id="347416124">
          <w:marLeft w:val="0"/>
          <w:marRight w:val="0"/>
          <w:marTop w:val="0"/>
          <w:marBottom w:val="0"/>
          <w:divBdr>
            <w:top w:val="none" w:sz="0" w:space="0" w:color="auto"/>
            <w:left w:val="none" w:sz="0" w:space="0" w:color="auto"/>
            <w:bottom w:val="none" w:sz="0" w:space="0" w:color="auto"/>
            <w:right w:val="none" w:sz="0" w:space="0" w:color="auto"/>
          </w:divBdr>
          <w:divsChild>
            <w:div w:id="1417629465">
              <w:marLeft w:val="0"/>
              <w:marRight w:val="0"/>
              <w:marTop w:val="0"/>
              <w:marBottom w:val="0"/>
              <w:divBdr>
                <w:top w:val="none" w:sz="0" w:space="0" w:color="auto"/>
                <w:left w:val="none" w:sz="0" w:space="0" w:color="auto"/>
                <w:bottom w:val="none" w:sz="0" w:space="0" w:color="auto"/>
                <w:right w:val="none" w:sz="0" w:space="0" w:color="auto"/>
              </w:divBdr>
            </w:div>
          </w:divsChild>
        </w:div>
        <w:div w:id="440879563">
          <w:marLeft w:val="0"/>
          <w:marRight w:val="0"/>
          <w:marTop w:val="0"/>
          <w:marBottom w:val="0"/>
          <w:divBdr>
            <w:top w:val="none" w:sz="0" w:space="0" w:color="auto"/>
            <w:left w:val="none" w:sz="0" w:space="0" w:color="auto"/>
            <w:bottom w:val="none" w:sz="0" w:space="0" w:color="auto"/>
            <w:right w:val="none" w:sz="0" w:space="0" w:color="auto"/>
          </w:divBdr>
          <w:divsChild>
            <w:div w:id="2052727100">
              <w:marLeft w:val="0"/>
              <w:marRight w:val="0"/>
              <w:marTop w:val="0"/>
              <w:marBottom w:val="0"/>
              <w:divBdr>
                <w:top w:val="none" w:sz="0" w:space="0" w:color="auto"/>
                <w:left w:val="none" w:sz="0" w:space="0" w:color="auto"/>
                <w:bottom w:val="none" w:sz="0" w:space="0" w:color="auto"/>
                <w:right w:val="none" w:sz="0" w:space="0" w:color="auto"/>
              </w:divBdr>
            </w:div>
          </w:divsChild>
        </w:div>
        <w:div w:id="487406197">
          <w:marLeft w:val="0"/>
          <w:marRight w:val="0"/>
          <w:marTop w:val="0"/>
          <w:marBottom w:val="0"/>
          <w:divBdr>
            <w:top w:val="none" w:sz="0" w:space="0" w:color="auto"/>
            <w:left w:val="none" w:sz="0" w:space="0" w:color="auto"/>
            <w:bottom w:val="none" w:sz="0" w:space="0" w:color="auto"/>
            <w:right w:val="none" w:sz="0" w:space="0" w:color="auto"/>
          </w:divBdr>
          <w:divsChild>
            <w:div w:id="623392115">
              <w:marLeft w:val="0"/>
              <w:marRight w:val="0"/>
              <w:marTop w:val="0"/>
              <w:marBottom w:val="0"/>
              <w:divBdr>
                <w:top w:val="none" w:sz="0" w:space="0" w:color="auto"/>
                <w:left w:val="none" w:sz="0" w:space="0" w:color="auto"/>
                <w:bottom w:val="none" w:sz="0" w:space="0" w:color="auto"/>
                <w:right w:val="none" w:sz="0" w:space="0" w:color="auto"/>
              </w:divBdr>
            </w:div>
            <w:div w:id="950010899">
              <w:marLeft w:val="0"/>
              <w:marRight w:val="0"/>
              <w:marTop w:val="0"/>
              <w:marBottom w:val="0"/>
              <w:divBdr>
                <w:top w:val="none" w:sz="0" w:space="0" w:color="auto"/>
                <w:left w:val="none" w:sz="0" w:space="0" w:color="auto"/>
                <w:bottom w:val="none" w:sz="0" w:space="0" w:color="auto"/>
                <w:right w:val="none" w:sz="0" w:space="0" w:color="auto"/>
              </w:divBdr>
            </w:div>
            <w:div w:id="1209802956">
              <w:marLeft w:val="0"/>
              <w:marRight w:val="0"/>
              <w:marTop w:val="0"/>
              <w:marBottom w:val="0"/>
              <w:divBdr>
                <w:top w:val="none" w:sz="0" w:space="0" w:color="auto"/>
                <w:left w:val="none" w:sz="0" w:space="0" w:color="auto"/>
                <w:bottom w:val="none" w:sz="0" w:space="0" w:color="auto"/>
                <w:right w:val="none" w:sz="0" w:space="0" w:color="auto"/>
              </w:divBdr>
            </w:div>
            <w:div w:id="1272780731">
              <w:marLeft w:val="0"/>
              <w:marRight w:val="0"/>
              <w:marTop w:val="0"/>
              <w:marBottom w:val="0"/>
              <w:divBdr>
                <w:top w:val="none" w:sz="0" w:space="0" w:color="auto"/>
                <w:left w:val="none" w:sz="0" w:space="0" w:color="auto"/>
                <w:bottom w:val="none" w:sz="0" w:space="0" w:color="auto"/>
                <w:right w:val="none" w:sz="0" w:space="0" w:color="auto"/>
              </w:divBdr>
            </w:div>
            <w:div w:id="2067753175">
              <w:marLeft w:val="0"/>
              <w:marRight w:val="0"/>
              <w:marTop w:val="0"/>
              <w:marBottom w:val="0"/>
              <w:divBdr>
                <w:top w:val="none" w:sz="0" w:space="0" w:color="auto"/>
                <w:left w:val="none" w:sz="0" w:space="0" w:color="auto"/>
                <w:bottom w:val="none" w:sz="0" w:space="0" w:color="auto"/>
                <w:right w:val="none" w:sz="0" w:space="0" w:color="auto"/>
              </w:divBdr>
            </w:div>
          </w:divsChild>
        </w:div>
        <w:div w:id="583031592">
          <w:marLeft w:val="0"/>
          <w:marRight w:val="0"/>
          <w:marTop w:val="0"/>
          <w:marBottom w:val="0"/>
          <w:divBdr>
            <w:top w:val="none" w:sz="0" w:space="0" w:color="auto"/>
            <w:left w:val="none" w:sz="0" w:space="0" w:color="auto"/>
            <w:bottom w:val="none" w:sz="0" w:space="0" w:color="auto"/>
            <w:right w:val="none" w:sz="0" w:space="0" w:color="auto"/>
          </w:divBdr>
          <w:divsChild>
            <w:div w:id="260457598">
              <w:marLeft w:val="0"/>
              <w:marRight w:val="0"/>
              <w:marTop w:val="0"/>
              <w:marBottom w:val="0"/>
              <w:divBdr>
                <w:top w:val="none" w:sz="0" w:space="0" w:color="auto"/>
                <w:left w:val="none" w:sz="0" w:space="0" w:color="auto"/>
                <w:bottom w:val="none" w:sz="0" w:space="0" w:color="auto"/>
                <w:right w:val="none" w:sz="0" w:space="0" w:color="auto"/>
              </w:divBdr>
            </w:div>
          </w:divsChild>
        </w:div>
        <w:div w:id="601838785">
          <w:marLeft w:val="0"/>
          <w:marRight w:val="0"/>
          <w:marTop w:val="0"/>
          <w:marBottom w:val="0"/>
          <w:divBdr>
            <w:top w:val="none" w:sz="0" w:space="0" w:color="auto"/>
            <w:left w:val="none" w:sz="0" w:space="0" w:color="auto"/>
            <w:bottom w:val="none" w:sz="0" w:space="0" w:color="auto"/>
            <w:right w:val="none" w:sz="0" w:space="0" w:color="auto"/>
          </w:divBdr>
          <w:divsChild>
            <w:div w:id="1323506951">
              <w:marLeft w:val="0"/>
              <w:marRight w:val="0"/>
              <w:marTop w:val="0"/>
              <w:marBottom w:val="0"/>
              <w:divBdr>
                <w:top w:val="none" w:sz="0" w:space="0" w:color="auto"/>
                <w:left w:val="none" w:sz="0" w:space="0" w:color="auto"/>
                <w:bottom w:val="none" w:sz="0" w:space="0" w:color="auto"/>
                <w:right w:val="none" w:sz="0" w:space="0" w:color="auto"/>
              </w:divBdr>
            </w:div>
          </w:divsChild>
        </w:div>
        <w:div w:id="604582123">
          <w:marLeft w:val="0"/>
          <w:marRight w:val="0"/>
          <w:marTop w:val="0"/>
          <w:marBottom w:val="0"/>
          <w:divBdr>
            <w:top w:val="none" w:sz="0" w:space="0" w:color="auto"/>
            <w:left w:val="none" w:sz="0" w:space="0" w:color="auto"/>
            <w:bottom w:val="none" w:sz="0" w:space="0" w:color="auto"/>
            <w:right w:val="none" w:sz="0" w:space="0" w:color="auto"/>
          </w:divBdr>
          <w:divsChild>
            <w:div w:id="1372729071">
              <w:marLeft w:val="0"/>
              <w:marRight w:val="0"/>
              <w:marTop w:val="0"/>
              <w:marBottom w:val="0"/>
              <w:divBdr>
                <w:top w:val="none" w:sz="0" w:space="0" w:color="auto"/>
                <w:left w:val="none" w:sz="0" w:space="0" w:color="auto"/>
                <w:bottom w:val="none" w:sz="0" w:space="0" w:color="auto"/>
                <w:right w:val="none" w:sz="0" w:space="0" w:color="auto"/>
              </w:divBdr>
            </w:div>
          </w:divsChild>
        </w:div>
        <w:div w:id="619259385">
          <w:marLeft w:val="0"/>
          <w:marRight w:val="0"/>
          <w:marTop w:val="0"/>
          <w:marBottom w:val="0"/>
          <w:divBdr>
            <w:top w:val="none" w:sz="0" w:space="0" w:color="auto"/>
            <w:left w:val="none" w:sz="0" w:space="0" w:color="auto"/>
            <w:bottom w:val="none" w:sz="0" w:space="0" w:color="auto"/>
            <w:right w:val="none" w:sz="0" w:space="0" w:color="auto"/>
          </w:divBdr>
          <w:divsChild>
            <w:div w:id="1450658385">
              <w:marLeft w:val="0"/>
              <w:marRight w:val="0"/>
              <w:marTop w:val="0"/>
              <w:marBottom w:val="0"/>
              <w:divBdr>
                <w:top w:val="none" w:sz="0" w:space="0" w:color="auto"/>
                <w:left w:val="none" w:sz="0" w:space="0" w:color="auto"/>
                <w:bottom w:val="none" w:sz="0" w:space="0" w:color="auto"/>
                <w:right w:val="none" w:sz="0" w:space="0" w:color="auto"/>
              </w:divBdr>
            </w:div>
          </w:divsChild>
        </w:div>
        <w:div w:id="673264649">
          <w:marLeft w:val="0"/>
          <w:marRight w:val="0"/>
          <w:marTop w:val="0"/>
          <w:marBottom w:val="0"/>
          <w:divBdr>
            <w:top w:val="none" w:sz="0" w:space="0" w:color="auto"/>
            <w:left w:val="none" w:sz="0" w:space="0" w:color="auto"/>
            <w:bottom w:val="none" w:sz="0" w:space="0" w:color="auto"/>
            <w:right w:val="none" w:sz="0" w:space="0" w:color="auto"/>
          </w:divBdr>
          <w:divsChild>
            <w:div w:id="748579872">
              <w:marLeft w:val="0"/>
              <w:marRight w:val="0"/>
              <w:marTop w:val="0"/>
              <w:marBottom w:val="0"/>
              <w:divBdr>
                <w:top w:val="none" w:sz="0" w:space="0" w:color="auto"/>
                <w:left w:val="none" w:sz="0" w:space="0" w:color="auto"/>
                <w:bottom w:val="none" w:sz="0" w:space="0" w:color="auto"/>
                <w:right w:val="none" w:sz="0" w:space="0" w:color="auto"/>
              </w:divBdr>
            </w:div>
          </w:divsChild>
        </w:div>
        <w:div w:id="674263742">
          <w:marLeft w:val="0"/>
          <w:marRight w:val="0"/>
          <w:marTop w:val="0"/>
          <w:marBottom w:val="0"/>
          <w:divBdr>
            <w:top w:val="none" w:sz="0" w:space="0" w:color="auto"/>
            <w:left w:val="none" w:sz="0" w:space="0" w:color="auto"/>
            <w:bottom w:val="none" w:sz="0" w:space="0" w:color="auto"/>
            <w:right w:val="none" w:sz="0" w:space="0" w:color="auto"/>
          </w:divBdr>
          <w:divsChild>
            <w:div w:id="451049862">
              <w:marLeft w:val="0"/>
              <w:marRight w:val="0"/>
              <w:marTop w:val="0"/>
              <w:marBottom w:val="0"/>
              <w:divBdr>
                <w:top w:val="none" w:sz="0" w:space="0" w:color="auto"/>
                <w:left w:val="none" w:sz="0" w:space="0" w:color="auto"/>
                <w:bottom w:val="none" w:sz="0" w:space="0" w:color="auto"/>
                <w:right w:val="none" w:sz="0" w:space="0" w:color="auto"/>
              </w:divBdr>
            </w:div>
            <w:div w:id="1031763179">
              <w:marLeft w:val="0"/>
              <w:marRight w:val="0"/>
              <w:marTop w:val="0"/>
              <w:marBottom w:val="0"/>
              <w:divBdr>
                <w:top w:val="none" w:sz="0" w:space="0" w:color="auto"/>
                <w:left w:val="none" w:sz="0" w:space="0" w:color="auto"/>
                <w:bottom w:val="none" w:sz="0" w:space="0" w:color="auto"/>
                <w:right w:val="none" w:sz="0" w:space="0" w:color="auto"/>
              </w:divBdr>
            </w:div>
            <w:div w:id="1529104867">
              <w:marLeft w:val="0"/>
              <w:marRight w:val="0"/>
              <w:marTop w:val="0"/>
              <w:marBottom w:val="0"/>
              <w:divBdr>
                <w:top w:val="none" w:sz="0" w:space="0" w:color="auto"/>
                <w:left w:val="none" w:sz="0" w:space="0" w:color="auto"/>
                <w:bottom w:val="none" w:sz="0" w:space="0" w:color="auto"/>
                <w:right w:val="none" w:sz="0" w:space="0" w:color="auto"/>
              </w:divBdr>
            </w:div>
            <w:div w:id="2048291425">
              <w:marLeft w:val="0"/>
              <w:marRight w:val="0"/>
              <w:marTop w:val="0"/>
              <w:marBottom w:val="0"/>
              <w:divBdr>
                <w:top w:val="none" w:sz="0" w:space="0" w:color="auto"/>
                <w:left w:val="none" w:sz="0" w:space="0" w:color="auto"/>
                <w:bottom w:val="none" w:sz="0" w:space="0" w:color="auto"/>
                <w:right w:val="none" w:sz="0" w:space="0" w:color="auto"/>
              </w:divBdr>
            </w:div>
          </w:divsChild>
        </w:div>
        <w:div w:id="723261680">
          <w:marLeft w:val="0"/>
          <w:marRight w:val="0"/>
          <w:marTop w:val="0"/>
          <w:marBottom w:val="0"/>
          <w:divBdr>
            <w:top w:val="none" w:sz="0" w:space="0" w:color="auto"/>
            <w:left w:val="none" w:sz="0" w:space="0" w:color="auto"/>
            <w:bottom w:val="none" w:sz="0" w:space="0" w:color="auto"/>
            <w:right w:val="none" w:sz="0" w:space="0" w:color="auto"/>
          </w:divBdr>
          <w:divsChild>
            <w:div w:id="1815878259">
              <w:marLeft w:val="0"/>
              <w:marRight w:val="0"/>
              <w:marTop w:val="0"/>
              <w:marBottom w:val="0"/>
              <w:divBdr>
                <w:top w:val="none" w:sz="0" w:space="0" w:color="auto"/>
                <w:left w:val="none" w:sz="0" w:space="0" w:color="auto"/>
                <w:bottom w:val="none" w:sz="0" w:space="0" w:color="auto"/>
                <w:right w:val="none" w:sz="0" w:space="0" w:color="auto"/>
              </w:divBdr>
            </w:div>
          </w:divsChild>
        </w:div>
        <w:div w:id="929774219">
          <w:marLeft w:val="0"/>
          <w:marRight w:val="0"/>
          <w:marTop w:val="0"/>
          <w:marBottom w:val="0"/>
          <w:divBdr>
            <w:top w:val="none" w:sz="0" w:space="0" w:color="auto"/>
            <w:left w:val="none" w:sz="0" w:space="0" w:color="auto"/>
            <w:bottom w:val="none" w:sz="0" w:space="0" w:color="auto"/>
            <w:right w:val="none" w:sz="0" w:space="0" w:color="auto"/>
          </w:divBdr>
          <w:divsChild>
            <w:div w:id="1130781030">
              <w:marLeft w:val="0"/>
              <w:marRight w:val="0"/>
              <w:marTop w:val="0"/>
              <w:marBottom w:val="0"/>
              <w:divBdr>
                <w:top w:val="none" w:sz="0" w:space="0" w:color="auto"/>
                <w:left w:val="none" w:sz="0" w:space="0" w:color="auto"/>
                <w:bottom w:val="none" w:sz="0" w:space="0" w:color="auto"/>
                <w:right w:val="none" w:sz="0" w:space="0" w:color="auto"/>
              </w:divBdr>
            </w:div>
          </w:divsChild>
        </w:div>
        <w:div w:id="997005138">
          <w:marLeft w:val="0"/>
          <w:marRight w:val="0"/>
          <w:marTop w:val="0"/>
          <w:marBottom w:val="0"/>
          <w:divBdr>
            <w:top w:val="none" w:sz="0" w:space="0" w:color="auto"/>
            <w:left w:val="none" w:sz="0" w:space="0" w:color="auto"/>
            <w:bottom w:val="none" w:sz="0" w:space="0" w:color="auto"/>
            <w:right w:val="none" w:sz="0" w:space="0" w:color="auto"/>
          </w:divBdr>
          <w:divsChild>
            <w:div w:id="103772014">
              <w:marLeft w:val="0"/>
              <w:marRight w:val="0"/>
              <w:marTop w:val="0"/>
              <w:marBottom w:val="0"/>
              <w:divBdr>
                <w:top w:val="none" w:sz="0" w:space="0" w:color="auto"/>
                <w:left w:val="none" w:sz="0" w:space="0" w:color="auto"/>
                <w:bottom w:val="none" w:sz="0" w:space="0" w:color="auto"/>
                <w:right w:val="none" w:sz="0" w:space="0" w:color="auto"/>
              </w:divBdr>
            </w:div>
            <w:div w:id="1632322248">
              <w:marLeft w:val="0"/>
              <w:marRight w:val="0"/>
              <w:marTop w:val="0"/>
              <w:marBottom w:val="0"/>
              <w:divBdr>
                <w:top w:val="none" w:sz="0" w:space="0" w:color="auto"/>
                <w:left w:val="none" w:sz="0" w:space="0" w:color="auto"/>
                <w:bottom w:val="none" w:sz="0" w:space="0" w:color="auto"/>
                <w:right w:val="none" w:sz="0" w:space="0" w:color="auto"/>
              </w:divBdr>
            </w:div>
            <w:div w:id="2117282774">
              <w:marLeft w:val="0"/>
              <w:marRight w:val="0"/>
              <w:marTop w:val="0"/>
              <w:marBottom w:val="0"/>
              <w:divBdr>
                <w:top w:val="none" w:sz="0" w:space="0" w:color="auto"/>
                <w:left w:val="none" w:sz="0" w:space="0" w:color="auto"/>
                <w:bottom w:val="none" w:sz="0" w:space="0" w:color="auto"/>
                <w:right w:val="none" w:sz="0" w:space="0" w:color="auto"/>
              </w:divBdr>
            </w:div>
          </w:divsChild>
        </w:div>
        <w:div w:id="1030492884">
          <w:marLeft w:val="0"/>
          <w:marRight w:val="0"/>
          <w:marTop w:val="0"/>
          <w:marBottom w:val="0"/>
          <w:divBdr>
            <w:top w:val="none" w:sz="0" w:space="0" w:color="auto"/>
            <w:left w:val="none" w:sz="0" w:space="0" w:color="auto"/>
            <w:bottom w:val="none" w:sz="0" w:space="0" w:color="auto"/>
            <w:right w:val="none" w:sz="0" w:space="0" w:color="auto"/>
          </w:divBdr>
          <w:divsChild>
            <w:div w:id="1502509270">
              <w:marLeft w:val="0"/>
              <w:marRight w:val="0"/>
              <w:marTop w:val="0"/>
              <w:marBottom w:val="0"/>
              <w:divBdr>
                <w:top w:val="none" w:sz="0" w:space="0" w:color="auto"/>
                <w:left w:val="none" w:sz="0" w:space="0" w:color="auto"/>
                <w:bottom w:val="none" w:sz="0" w:space="0" w:color="auto"/>
                <w:right w:val="none" w:sz="0" w:space="0" w:color="auto"/>
              </w:divBdr>
            </w:div>
            <w:div w:id="1577979750">
              <w:marLeft w:val="0"/>
              <w:marRight w:val="0"/>
              <w:marTop w:val="0"/>
              <w:marBottom w:val="0"/>
              <w:divBdr>
                <w:top w:val="none" w:sz="0" w:space="0" w:color="auto"/>
                <w:left w:val="none" w:sz="0" w:space="0" w:color="auto"/>
                <w:bottom w:val="none" w:sz="0" w:space="0" w:color="auto"/>
                <w:right w:val="none" w:sz="0" w:space="0" w:color="auto"/>
              </w:divBdr>
            </w:div>
          </w:divsChild>
        </w:div>
        <w:div w:id="1144275108">
          <w:marLeft w:val="0"/>
          <w:marRight w:val="0"/>
          <w:marTop w:val="0"/>
          <w:marBottom w:val="0"/>
          <w:divBdr>
            <w:top w:val="none" w:sz="0" w:space="0" w:color="auto"/>
            <w:left w:val="none" w:sz="0" w:space="0" w:color="auto"/>
            <w:bottom w:val="none" w:sz="0" w:space="0" w:color="auto"/>
            <w:right w:val="none" w:sz="0" w:space="0" w:color="auto"/>
          </w:divBdr>
          <w:divsChild>
            <w:div w:id="1958371643">
              <w:marLeft w:val="0"/>
              <w:marRight w:val="0"/>
              <w:marTop w:val="0"/>
              <w:marBottom w:val="0"/>
              <w:divBdr>
                <w:top w:val="none" w:sz="0" w:space="0" w:color="auto"/>
                <w:left w:val="none" w:sz="0" w:space="0" w:color="auto"/>
                <w:bottom w:val="none" w:sz="0" w:space="0" w:color="auto"/>
                <w:right w:val="none" w:sz="0" w:space="0" w:color="auto"/>
              </w:divBdr>
            </w:div>
          </w:divsChild>
        </w:div>
        <w:div w:id="1146509129">
          <w:marLeft w:val="0"/>
          <w:marRight w:val="0"/>
          <w:marTop w:val="0"/>
          <w:marBottom w:val="0"/>
          <w:divBdr>
            <w:top w:val="none" w:sz="0" w:space="0" w:color="auto"/>
            <w:left w:val="none" w:sz="0" w:space="0" w:color="auto"/>
            <w:bottom w:val="none" w:sz="0" w:space="0" w:color="auto"/>
            <w:right w:val="none" w:sz="0" w:space="0" w:color="auto"/>
          </w:divBdr>
          <w:divsChild>
            <w:div w:id="186913785">
              <w:marLeft w:val="0"/>
              <w:marRight w:val="0"/>
              <w:marTop w:val="0"/>
              <w:marBottom w:val="0"/>
              <w:divBdr>
                <w:top w:val="none" w:sz="0" w:space="0" w:color="auto"/>
                <w:left w:val="none" w:sz="0" w:space="0" w:color="auto"/>
                <w:bottom w:val="none" w:sz="0" w:space="0" w:color="auto"/>
                <w:right w:val="none" w:sz="0" w:space="0" w:color="auto"/>
              </w:divBdr>
            </w:div>
          </w:divsChild>
        </w:div>
        <w:div w:id="1162161310">
          <w:marLeft w:val="0"/>
          <w:marRight w:val="0"/>
          <w:marTop w:val="0"/>
          <w:marBottom w:val="0"/>
          <w:divBdr>
            <w:top w:val="none" w:sz="0" w:space="0" w:color="auto"/>
            <w:left w:val="none" w:sz="0" w:space="0" w:color="auto"/>
            <w:bottom w:val="none" w:sz="0" w:space="0" w:color="auto"/>
            <w:right w:val="none" w:sz="0" w:space="0" w:color="auto"/>
          </w:divBdr>
          <w:divsChild>
            <w:div w:id="32198233">
              <w:marLeft w:val="0"/>
              <w:marRight w:val="0"/>
              <w:marTop w:val="0"/>
              <w:marBottom w:val="0"/>
              <w:divBdr>
                <w:top w:val="none" w:sz="0" w:space="0" w:color="auto"/>
                <w:left w:val="none" w:sz="0" w:space="0" w:color="auto"/>
                <w:bottom w:val="none" w:sz="0" w:space="0" w:color="auto"/>
                <w:right w:val="none" w:sz="0" w:space="0" w:color="auto"/>
              </w:divBdr>
            </w:div>
            <w:div w:id="54476556">
              <w:marLeft w:val="0"/>
              <w:marRight w:val="0"/>
              <w:marTop w:val="0"/>
              <w:marBottom w:val="0"/>
              <w:divBdr>
                <w:top w:val="none" w:sz="0" w:space="0" w:color="auto"/>
                <w:left w:val="none" w:sz="0" w:space="0" w:color="auto"/>
                <w:bottom w:val="none" w:sz="0" w:space="0" w:color="auto"/>
                <w:right w:val="none" w:sz="0" w:space="0" w:color="auto"/>
              </w:divBdr>
            </w:div>
            <w:div w:id="338309670">
              <w:marLeft w:val="0"/>
              <w:marRight w:val="0"/>
              <w:marTop w:val="0"/>
              <w:marBottom w:val="0"/>
              <w:divBdr>
                <w:top w:val="none" w:sz="0" w:space="0" w:color="auto"/>
                <w:left w:val="none" w:sz="0" w:space="0" w:color="auto"/>
                <w:bottom w:val="none" w:sz="0" w:space="0" w:color="auto"/>
                <w:right w:val="none" w:sz="0" w:space="0" w:color="auto"/>
              </w:divBdr>
            </w:div>
            <w:div w:id="906651105">
              <w:marLeft w:val="0"/>
              <w:marRight w:val="0"/>
              <w:marTop w:val="0"/>
              <w:marBottom w:val="0"/>
              <w:divBdr>
                <w:top w:val="none" w:sz="0" w:space="0" w:color="auto"/>
                <w:left w:val="none" w:sz="0" w:space="0" w:color="auto"/>
                <w:bottom w:val="none" w:sz="0" w:space="0" w:color="auto"/>
                <w:right w:val="none" w:sz="0" w:space="0" w:color="auto"/>
              </w:divBdr>
            </w:div>
            <w:div w:id="1180385875">
              <w:marLeft w:val="0"/>
              <w:marRight w:val="0"/>
              <w:marTop w:val="0"/>
              <w:marBottom w:val="0"/>
              <w:divBdr>
                <w:top w:val="none" w:sz="0" w:space="0" w:color="auto"/>
                <w:left w:val="none" w:sz="0" w:space="0" w:color="auto"/>
                <w:bottom w:val="none" w:sz="0" w:space="0" w:color="auto"/>
                <w:right w:val="none" w:sz="0" w:space="0" w:color="auto"/>
              </w:divBdr>
            </w:div>
          </w:divsChild>
        </w:div>
        <w:div w:id="1279407456">
          <w:marLeft w:val="0"/>
          <w:marRight w:val="0"/>
          <w:marTop w:val="0"/>
          <w:marBottom w:val="0"/>
          <w:divBdr>
            <w:top w:val="none" w:sz="0" w:space="0" w:color="auto"/>
            <w:left w:val="none" w:sz="0" w:space="0" w:color="auto"/>
            <w:bottom w:val="none" w:sz="0" w:space="0" w:color="auto"/>
            <w:right w:val="none" w:sz="0" w:space="0" w:color="auto"/>
          </w:divBdr>
          <w:divsChild>
            <w:div w:id="237138794">
              <w:marLeft w:val="0"/>
              <w:marRight w:val="0"/>
              <w:marTop w:val="0"/>
              <w:marBottom w:val="0"/>
              <w:divBdr>
                <w:top w:val="none" w:sz="0" w:space="0" w:color="auto"/>
                <w:left w:val="none" w:sz="0" w:space="0" w:color="auto"/>
                <w:bottom w:val="none" w:sz="0" w:space="0" w:color="auto"/>
                <w:right w:val="none" w:sz="0" w:space="0" w:color="auto"/>
              </w:divBdr>
            </w:div>
            <w:div w:id="699551706">
              <w:marLeft w:val="0"/>
              <w:marRight w:val="0"/>
              <w:marTop w:val="0"/>
              <w:marBottom w:val="0"/>
              <w:divBdr>
                <w:top w:val="none" w:sz="0" w:space="0" w:color="auto"/>
                <w:left w:val="none" w:sz="0" w:space="0" w:color="auto"/>
                <w:bottom w:val="none" w:sz="0" w:space="0" w:color="auto"/>
                <w:right w:val="none" w:sz="0" w:space="0" w:color="auto"/>
              </w:divBdr>
            </w:div>
          </w:divsChild>
        </w:div>
        <w:div w:id="1279993140">
          <w:marLeft w:val="0"/>
          <w:marRight w:val="0"/>
          <w:marTop w:val="0"/>
          <w:marBottom w:val="0"/>
          <w:divBdr>
            <w:top w:val="none" w:sz="0" w:space="0" w:color="auto"/>
            <w:left w:val="none" w:sz="0" w:space="0" w:color="auto"/>
            <w:bottom w:val="none" w:sz="0" w:space="0" w:color="auto"/>
            <w:right w:val="none" w:sz="0" w:space="0" w:color="auto"/>
          </w:divBdr>
          <w:divsChild>
            <w:div w:id="1234004097">
              <w:marLeft w:val="0"/>
              <w:marRight w:val="0"/>
              <w:marTop w:val="0"/>
              <w:marBottom w:val="0"/>
              <w:divBdr>
                <w:top w:val="none" w:sz="0" w:space="0" w:color="auto"/>
                <w:left w:val="none" w:sz="0" w:space="0" w:color="auto"/>
                <w:bottom w:val="none" w:sz="0" w:space="0" w:color="auto"/>
                <w:right w:val="none" w:sz="0" w:space="0" w:color="auto"/>
              </w:divBdr>
            </w:div>
          </w:divsChild>
        </w:div>
        <w:div w:id="1289554343">
          <w:marLeft w:val="0"/>
          <w:marRight w:val="0"/>
          <w:marTop w:val="0"/>
          <w:marBottom w:val="0"/>
          <w:divBdr>
            <w:top w:val="none" w:sz="0" w:space="0" w:color="auto"/>
            <w:left w:val="none" w:sz="0" w:space="0" w:color="auto"/>
            <w:bottom w:val="none" w:sz="0" w:space="0" w:color="auto"/>
            <w:right w:val="none" w:sz="0" w:space="0" w:color="auto"/>
          </w:divBdr>
          <w:divsChild>
            <w:div w:id="1701584733">
              <w:marLeft w:val="0"/>
              <w:marRight w:val="0"/>
              <w:marTop w:val="0"/>
              <w:marBottom w:val="0"/>
              <w:divBdr>
                <w:top w:val="none" w:sz="0" w:space="0" w:color="auto"/>
                <w:left w:val="none" w:sz="0" w:space="0" w:color="auto"/>
                <w:bottom w:val="none" w:sz="0" w:space="0" w:color="auto"/>
                <w:right w:val="none" w:sz="0" w:space="0" w:color="auto"/>
              </w:divBdr>
            </w:div>
          </w:divsChild>
        </w:div>
        <w:div w:id="1294215743">
          <w:marLeft w:val="0"/>
          <w:marRight w:val="0"/>
          <w:marTop w:val="0"/>
          <w:marBottom w:val="0"/>
          <w:divBdr>
            <w:top w:val="none" w:sz="0" w:space="0" w:color="auto"/>
            <w:left w:val="none" w:sz="0" w:space="0" w:color="auto"/>
            <w:bottom w:val="none" w:sz="0" w:space="0" w:color="auto"/>
            <w:right w:val="none" w:sz="0" w:space="0" w:color="auto"/>
          </w:divBdr>
          <w:divsChild>
            <w:div w:id="1089353604">
              <w:marLeft w:val="0"/>
              <w:marRight w:val="0"/>
              <w:marTop w:val="0"/>
              <w:marBottom w:val="0"/>
              <w:divBdr>
                <w:top w:val="none" w:sz="0" w:space="0" w:color="auto"/>
                <w:left w:val="none" w:sz="0" w:space="0" w:color="auto"/>
                <w:bottom w:val="none" w:sz="0" w:space="0" w:color="auto"/>
                <w:right w:val="none" w:sz="0" w:space="0" w:color="auto"/>
              </w:divBdr>
            </w:div>
          </w:divsChild>
        </w:div>
        <w:div w:id="1303391845">
          <w:marLeft w:val="0"/>
          <w:marRight w:val="0"/>
          <w:marTop w:val="0"/>
          <w:marBottom w:val="0"/>
          <w:divBdr>
            <w:top w:val="none" w:sz="0" w:space="0" w:color="auto"/>
            <w:left w:val="none" w:sz="0" w:space="0" w:color="auto"/>
            <w:bottom w:val="none" w:sz="0" w:space="0" w:color="auto"/>
            <w:right w:val="none" w:sz="0" w:space="0" w:color="auto"/>
          </w:divBdr>
          <w:divsChild>
            <w:div w:id="171646416">
              <w:marLeft w:val="0"/>
              <w:marRight w:val="0"/>
              <w:marTop w:val="0"/>
              <w:marBottom w:val="0"/>
              <w:divBdr>
                <w:top w:val="none" w:sz="0" w:space="0" w:color="auto"/>
                <w:left w:val="none" w:sz="0" w:space="0" w:color="auto"/>
                <w:bottom w:val="none" w:sz="0" w:space="0" w:color="auto"/>
                <w:right w:val="none" w:sz="0" w:space="0" w:color="auto"/>
              </w:divBdr>
            </w:div>
            <w:div w:id="1266184330">
              <w:marLeft w:val="0"/>
              <w:marRight w:val="0"/>
              <w:marTop w:val="0"/>
              <w:marBottom w:val="0"/>
              <w:divBdr>
                <w:top w:val="none" w:sz="0" w:space="0" w:color="auto"/>
                <w:left w:val="none" w:sz="0" w:space="0" w:color="auto"/>
                <w:bottom w:val="none" w:sz="0" w:space="0" w:color="auto"/>
                <w:right w:val="none" w:sz="0" w:space="0" w:color="auto"/>
              </w:divBdr>
            </w:div>
          </w:divsChild>
        </w:div>
        <w:div w:id="1358696995">
          <w:marLeft w:val="0"/>
          <w:marRight w:val="0"/>
          <w:marTop w:val="0"/>
          <w:marBottom w:val="0"/>
          <w:divBdr>
            <w:top w:val="none" w:sz="0" w:space="0" w:color="auto"/>
            <w:left w:val="none" w:sz="0" w:space="0" w:color="auto"/>
            <w:bottom w:val="none" w:sz="0" w:space="0" w:color="auto"/>
            <w:right w:val="none" w:sz="0" w:space="0" w:color="auto"/>
          </w:divBdr>
          <w:divsChild>
            <w:div w:id="1937783924">
              <w:marLeft w:val="0"/>
              <w:marRight w:val="0"/>
              <w:marTop w:val="0"/>
              <w:marBottom w:val="0"/>
              <w:divBdr>
                <w:top w:val="none" w:sz="0" w:space="0" w:color="auto"/>
                <w:left w:val="none" w:sz="0" w:space="0" w:color="auto"/>
                <w:bottom w:val="none" w:sz="0" w:space="0" w:color="auto"/>
                <w:right w:val="none" w:sz="0" w:space="0" w:color="auto"/>
              </w:divBdr>
            </w:div>
          </w:divsChild>
        </w:div>
        <w:div w:id="1422602562">
          <w:marLeft w:val="0"/>
          <w:marRight w:val="0"/>
          <w:marTop w:val="0"/>
          <w:marBottom w:val="0"/>
          <w:divBdr>
            <w:top w:val="none" w:sz="0" w:space="0" w:color="auto"/>
            <w:left w:val="none" w:sz="0" w:space="0" w:color="auto"/>
            <w:bottom w:val="none" w:sz="0" w:space="0" w:color="auto"/>
            <w:right w:val="none" w:sz="0" w:space="0" w:color="auto"/>
          </w:divBdr>
          <w:divsChild>
            <w:div w:id="1289048829">
              <w:marLeft w:val="0"/>
              <w:marRight w:val="0"/>
              <w:marTop w:val="0"/>
              <w:marBottom w:val="0"/>
              <w:divBdr>
                <w:top w:val="none" w:sz="0" w:space="0" w:color="auto"/>
                <w:left w:val="none" w:sz="0" w:space="0" w:color="auto"/>
                <w:bottom w:val="none" w:sz="0" w:space="0" w:color="auto"/>
                <w:right w:val="none" w:sz="0" w:space="0" w:color="auto"/>
              </w:divBdr>
            </w:div>
          </w:divsChild>
        </w:div>
        <w:div w:id="1466196235">
          <w:marLeft w:val="0"/>
          <w:marRight w:val="0"/>
          <w:marTop w:val="0"/>
          <w:marBottom w:val="0"/>
          <w:divBdr>
            <w:top w:val="none" w:sz="0" w:space="0" w:color="auto"/>
            <w:left w:val="none" w:sz="0" w:space="0" w:color="auto"/>
            <w:bottom w:val="none" w:sz="0" w:space="0" w:color="auto"/>
            <w:right w:val="none" w:sz="0" w:space="0" w:color="auto"/>
          </w:divBdr>
          <w:divsChild>
            <w:div w:id="1039354751">
              <w:marLeft w:val="0"/>
              <w:marRight w:val="0"/>
              <w:marTop w:val="0"/>
              <w:marBottom w:val="0"/>
              <w:divBdr>
                <w:top w:val="none" w:sz="0" w:space="0" w:color="auto"/>
                <w:left w:val="none" w:sz="0" w:space="0" w:color="auto"/>
                <w:bottom w:val="none" w:sz="0" w:space="0" w:color="auto"/>
                <w:right w:val="none" w:sz="0" w:space="0" w:color="auto"/>
              </w:divBdr>
            </w:div>
          </w:divsChild>
        </w:div>
        <w:div w:id="1480882381">
          <w:marLeft w:val="0"/>
          <w:marRight w:val="0"/>
          <w:marTop w:val="0"/>
          <w:marBottom w:val="0"/>
          <w:divBdr>
            <w:top w:val="none" w:sz="0" w:space="0" w:color="auto"/>
            <w:left w:val="none" w:sz="0" w:space="0" w:color="auto"/>
            <w:bottom w:val="none" w:sz="0" w:space="0" w:color="auto"/>
            <w:right w:val="none" w:sz="0" w:space="0" w:color="auto"/>
          </w:divBdr>
          <w:divsChild>
            <w:div w:id="12417368">
              <w:marLeft w:val="0"/>
              <w:marRight w:val="0"/>
              <w:marTop w:val="0"/>
              <w:marBottom w:val="0"/>
              <w:divBdr>
                <w:top w:val="none" w:sz="0" w:space="0" w:color="auto"/>
                <w:left w:val="none" w:sz="0" w:space="0" w:color="auto"/>
                <w:bottom w:val="none" w:sz="0" w:space="0" w:color="auto"/>
                <w:right w:val="none" w:sz="0" w:space="0" w:color="auto"/>
              </w:divBdr>
            </w:div>
          </w:divsChild>
        </w:div>
        <w:div w:id="1604070499">
          <w:marLeft w:val="0"/>
          <w:marRight w:val="0"/>
          <w:marTop w:val="0"/>
          <w:marBottom w:val="0"/>
          <w:divBdr>
            <w:top w:val="none" w:sz="0" w:space="0" w:color="auto"/>
            <w:left w:val="none" w:sz="0" w:space="0" w:color="auto"/>
            <w:bottom w:val="none" w:sz="0" w:space="0" w:color="auto"/>
            <w:right w:val="none" w:sz="0" w:space="0" w:color="auto"/>
          </w:divBdr>
          <w:divsChild>
            <w:div w:id="864758082">
              <w:marLeft w:val="0"/>
              <w:marRight w:val="0"/>
              <w:marTop w:val="0"/>
              <w:marBottom w:val="0"/>
              <w:divBdr>
                <w:top w:val="none" w:sz="0" w:space="0" w:color="auto"/>
                <w:left w:val="none" w:sz="0" w:space="0" w:color="auto"/>
                <w:bottom w:val="none" w:sz="0" w:space="0" w:color="auto"/>
                <w:right w:val="none" w:sz="0" w:space="0" w:color="auto"/>
              </w:divBdr>
            </w:div>
          </w:divsChild>
        </w:div>
        <w:div w:id="1688752006">
          <w:marLeft w:val="0"/>
          <w:marRight w:val="0"/>
          <w:marTop w:val="0"/>
          <w:marBottom w:val="0"/>
          <w:divBdr>
            <w:top w:val="none" w:sz="0" w:space="0" w:color="auto"/>
            <w:left w:val="none" w:sz="0" w:space="0" w:color="auto"/>
            <w:bottom w:val="none" w:sz="0" w:space="0" w:color="auto"/>
            <w:right w:val="none" w:sz="0" w:space="0" w:color="auto"/>
          </w:divBdr>
          <w:divsChild>
            <w:div w:id="233904439">
              <w:marLeft w:val="0"/>
              <w:marRight w:val="0"/>
              <w:marTop w:val="0"/>
              <w:marBottom w:val="0"/>
              <w:divBdr>
                <w:top w:val="none" w:sz="0" w:space="0" w:color="auto"/>
                <w:left w:val="none" w:sz="0" w:space="0" w:color="auto"/>
                <w:bottom w:val="none" w:sz="0" w:space="0" w:color="auto"/>
                <w:right w:val="none" w:sz="0" w:space="0" w:color="auto"/>
              </w:divBdr>
            </w:div>
          </w:divsChild>
        </w:div>
        <w:div w:id="1714231852">
          <w:marLeft w:val="0"/>
          <w:marRight w:val="0"/>
          <w:marTop w:val="0"/>
          <w:marBottom w:val="0"/>
          <w:divBdr>
            <w:top w:val="none" w:sz="0" w:space="0" w:color="auto"/>
            <w:left w:val="none" w:sz="0" w:space="0" w:color="auto"/>
            <w:bottom w:val="none" w:sz="0" w:space="0" w:color="auto"/>
            <w:right w:val="none" w:sz="0" w:space="0" w:color="auto"/>
          </w:divBdr>
          <w:divsChild>
            <w:div w:id="985739630">
              <w:marLeft w:val="0"/>
              <w:marRight w:val="0"/>
              <w:marTop w:val="0"/>
              <w:marBottom w:val="0"/>
              <w:divBdr>
                <w:top w:val="none" w:sz="0" w:space="0" w:color="auto"/>
                <w:left w:val="none" w:sz="0" w:space="0" w:color="auto"/>
                <w:bottom w:val="none" w:sz="0" w:space="0" w:color="auto"/>
                <w:right w:val="none" w:sz="0" w:space="0" w:color="auto"/>
              </w:divBdr>
            </w:div>
            <w:div w:id="1230076285">
              <w:marLeft w:val="0"/>
              <w:marRight w:val="0"/>
              <w:marTop w:val="0"/>
              <w:marBottom w:val="0"/>
              <w:divBdr>
                <w:top w:val="none" w:sz="0" w:space="0" w:color="auto"/>
                <w:left w:val="none" w:sz="0" w:space="0" w:color="auto"/>
                <w:bottom w:val="none" w:sz="0" w:space="0" w:color="auto"/>
                <w:right w:val="none" w:sz="0" w:space="0" w:color="auto"/>
              </w:divBdr>
            </w:div>
            <w:div w:id="1649824756">
              <w:marLeft w:val="0"/>
              <w:marRight w:val="0"/>
              <w:marTop w:val="0"/>
              <w:marBottom w:val="0"/>
              <w:divBdr>
                <w:top w:val="none" w:sz="0" w:space="0" w:color="auto"/>
                <w:left w:val="none" w:sz="0" w:space="0" w:color="auto"/>
                <w:bottom w:val="none" w:sz="0" w:space="0" w:color="auto"/>
                <w:right w:val="none" w:sz="0" w:space="0" w:color="auto"/>
              </w:divBdr>
            </w:div>
            <w:div w:id="17312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oogle.com/search?client=safari&amp;rls=en&amp;sxsrf=ALiCzsa4QJdiqm3zfFIHAYWpQS1DMB4DCw:1662421987909&amp;q=how+to+pronounce+nexus&amp;stick=H4sIAAAAAAAAAOMIfcRozi3w8sc9YSm9SWtOXmPU4OINKMrPK81LzkwsyczPExLkYglJLcoV4pRi52LNS60oLbZiUWJKzeNZxCqWkV-uUJKvUADUkA_UkaoAlgcA_zXNdlUAAAA&amp;pron_lang=en&amp;pron_country=us&amp;sa=X&amp;ved=2ahUKEwiXj7nA7P75AhXIDkQIHWiiBnAQ3eEDegQIEBA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fda.gov/medical-devices/classify-your-medical-device/class-i-ii-exemptions" TargetMode="External"/><Relationship Id="rId2" Type="http://schemas.openxmlformats.org/officeDocument/2006/relationships/hyperlink" Target="https://www.accessdata.fda.gov/scripts/cdrh/cfdocs/cfcfr/CFRSearch.cfm?fr=890.3725" TargetMode="External"/><Relationship Id="rId1" Type="http://schemas.openxmlformats.org/officeDocument/2006/relationships/hyperlink" Target="https://www.accessdata.fda.gov/scripts/cdrh/cfdocs/cfcfr/cfrsearch.cfm?fr=890.3710" TargetMode="External"/><Relationship Id="rId6" Type="http://schemas.openxmlformats.org/officeDocument/2006/relationships/hyperlink" Target="https://www.accessdata.fda.gov/scripts/cdrh/cfdocs/cfcfr/cfrsearch.cfm?fr=882.1630" TargetMode="External"/><Relationship Id="rId5" Type="http://schemas.openxmlformats.org/officeDocument/2006/relationships/hyperlink" Target="https://www.fda.gov/media/83168/download" TargetMode="External"/><Relationship Id="rId4" Type="http://schemas.openxmlformats.org/officeDocument/2006/relationships/hyperlink" Target="https://www.accessdata.fda.gov/scripts/cdrh/cfdocs/cfcfr/cfrsearch.cfm?fr=8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Matteo Piedra</DisplayName>
        <AccountId>16</AccountId>
        <AccountType/>
      </UserInfo>
    </SharedWithUsers>
    <MediaLengthInSeconds xmlns="d8a3d847-c580-44db-906c-5193e2c85368" xsi:nil="true"/>
  </documentManagement>
</p:properties>
</file>

<file path=customXml/itemProps1.xml><?xml version="1.0" encoding="utf-8"?>
<ds:datastoreItem xmlns:ds="http://schemas.openxmlformats.org/officeDocument/2006/customXml" ds:itemID="{4E9661D1-58FE-4DE1-AAD6-18829497544B}">
  <ds:schemaRefs>
    <ds:schemaRef ds:uri="http://schemas.microsoft.com/sharepoint/v3/contenttype/forms"/>
  </ds:schemaRefs>
</ds:datastoreItem>
</file>

<file path=customXml/itemProps2.xml><?xml version="1.0" encoding="utf-8"?>
<ds:datastoreItem xmlns:ds="http://schemas.openxmlformats.org/officeDocument/2006/customXml" ds:itemID="{28E3DE72-181D-4682-BC5A-416D4811F980}"/>
</file>

<file path=customXml/itemProps3.xml><?xml version="1.0" encoding="utf-8"?>
<ds:datastoreItem xmlns:ds="http://schemas.openxmlformats.org/officeDocument/2006/customXml" ds:itemID="{69095414-E8FA-420B-99A8-8E08DC2D16E2}">
  <ds:schemaRefs>
    <ds:schemaRef ds:uri="http://schemas.microsoft.com/office/2006/metadata/properties"/>
    <ds:schemaRef ds:uri="http://schemas.microsoft.com/office/infopath/2007/PartnerControls"/>
    <ds:schemaRef ds:uri="53f2c47e-b387-42ff-97b1-cad32543e838"/>
    <ds:schemaRef ds:uri="eea71020-9701-4163-b33a-46d1b5763286"/>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14</Pages>
  <Words>3618</Words>
  <Characters>20626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24196</CharactersWithSpaces>
  <SharedDoc>false</SharedDoc>
  <HLinks>
    <vt:vector size="42" baseType="variant">
      <vt:variant>
        <vt:i4>1114213</vt:i4>
      </vt:variant>
      <vt:variant>
        <vt:i4>0</vt:i4>
      </vt:variant>
      <vt:variant>
        <vt:i4>0</vt:i4>
      </vt:variant>
      <vt:variant>
        <vt:i4>5</vt:i4>
      </vt:variant>
      <vt:variant>
        <vt:lpwstr>https://www.google.com/search?client=safari&amp;rls=en&amp;sxsrf=ALiCzsa4QJdiqm3zfFIHAYWpQS1DMB4DCw:1662421987909&amp;q=how+to+pronounce+nexus&amp;stick=H4sIAAAAAAAAAOMIfcRozi3w8sc9YSm9SWtOXmPU4OINKMrPK81LzkwsyczPExLkYglJLcoV4pRi52LNS60oLbZiUWJKzeNZxCqWkV-uUJKvUADUkA_UkaoAlgcA_zXNdlUAAAA&amp;pron_lang=en&amp;pron_country=us&amp;sa=X&amp;ved=2ahUKEwiXj7nA7P75AhXIDkQIHWiiBnAQ3eEDegQIEBAK</vt:lpwstr>
      </vt:variant>
      <vt:variant>
        <vt:lpwstr/>
      </vt:variant>
      <vt:variant>
        <vt:i4>3407910</vt:i4>
      </vt:variant>
      <vt:variant>
        <vt:i4>15</vt:i4>
      </vt:variant>
      <vt:variant>
        <vt:i4>0</vt:i4>
      </vt:variant>
      <vt:variant>
        <vt:i4>5</vt:i4>
      </vt:variant>
      <vt:variant>
        <vt:lpwstr>https://www.accessdata.fda.gov/scripts/cdrh/cfdocs/cfcfr/cfrsearch.cfm?fr=882.1630</vt:lpwstr>
      </vt:variant>
      <vt:variant>
        <vt:lpwstr/>
      </vt:variant>
      <vt:variant>
        <vt:i4>4259857</vt:i4>
      </vt:variant>
      <vt:variant>
        <vt:i4>12</vt:i4>
      </vt:variant>
      <vt:variant>
        <vt:i4>0</vt:i4>
      </vt:variant>
      <vt:variant>
        <vt:i4>5</vt:i4>
      </vt:variant>
      <vt:variant>
        <vt:lpwstr>https://www.fda.gov/media/83168/download</vt:lpwstr>
      </vt:variant>
      <vt:variant>
        <vt:lpwstr/>
      </vt:variant>
      <vt:variant>
        <vt:i4>3342374</vt:i4>
      </vt:variant>
      <vt:variant>
        <vt:i4>9</vt:i4>
      </vt:variant>
      <vt:variant>
        <vt:i4>0</vt:i4>
      </vt:variant>
      <vt:variant>
        <vt:i4>5</vt:i4>
      </vt:variant>
      <vt:variant>
        <vt:lpwstr>https://www.accessdata.fda.gov/scripts/cdrh/cfdocs/cfcfr/cfrsearch.cfm?fr=890.9</vt:lpwstr>
      </vt:variant>
      <vt:variant>
        <vt:lpwstr/>
      </vt:variant>
      <vt:variant>
        <vt:i4>6422572</vt:i4>
      </vt:variant>
      <vt:variant>
        <vt:i4>6</vt:i4>
      </vt:variant>
      <vt:variant>
        <vt:i4>0</vt:i4>
      </vt:variant>
      <vt:variant>
        <vt:i4>5</vt:i4>
      </vt:variant>
      <vt:variant>
        <vt:lpwstr>https://www.fda.gov/medical-devices/classify-your-medical-device/class-i-ii-exemptions</vt:lpwstr>
      </vt:variant>
      <vt:variant>
        <vt:lpwstr/>
      </vt:variant>
      <vt:variant>
        <vt:i4>3211303</vt:i4>
      </vt:variant>
      <vt:variant>
        <vt:i4>3</vt:i4>
      </vt:variant>
      <vt:variant>
        <vt:i4>0</vt:i4>
      </vt:variant>
      <vt:variant>
        <vt:i4>5</vt:i4>
      </vt:variant>
      <vt:variant>
        <vt:lpwstr>https://www.accessdata.fda.gov/scripts/cdrh/cfdocs/cfcfr/CFRSearch.cfm?fr=890.3725</vt:lpwstr>
      </vt:variant>
      <vt:variant>
        <vt:lpwstr/>
      </vt:variant>
      <vt:variant>
        <vt:i4>3407908</vt:i4>
      </vt:variant>
      <vt:variant>
        <vt:i4>0</vt:i4>
      </vt:variant>
      <vt:variant>
        <vt:i4>0</vt:i4>
      </vt:variant>
      <vt:variant>
        <vt:i4>5</vt:i4>
      </vt:variant>
      <vt:variant>
        <vt:lpwstr>https://www.accessdata.fda.gov/scripts/cdrh/cfdocs/cfcfr/cfrsearch.cfm?fr=890.3710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Jakrey Myers</dc:creator>
  <cp:keywords/>
  <dc:description/>
  <cp:lastModifiedBy>Jakrey Myers</cp:lastModifiedBy>
  <cp:revision>605</cp:revision>
  <dcterms:created xsi:type="dcterms:W3CDTF">2022-08-29T15:59:00Z</dcterms:created>
  <dcterms:modified xsi:type="dcterms:W3CDTF">2022-09-11T21:28:00Z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ComplianceAssetId">
    <vt:lpwstr/>
  </property>
  <property fmtid="{D5CDD505-2E9C-101B-9397-08002B2CF9AE}" pid="9" name="TemplateUrl">
    <vt:lpwstr/>
  </property>
  <property fmtid="{D5CDD505-2E9C-101B-9397-08002B2CF9AE}" pid="10" name="_ColorTag">
    <vt:lpwstr/>
  </property>
  <property fmtid="{D5CDD505-2E9C-101B-9397-08002B2CF9AE}" pid="11" name="_ExtendedDescription">
    <vt:lpwstr/>
  </property>
  <property fmtid="{D5CDD505-2E9C-101B-9397-08002B2CF9AE}" pid="12" name="TriggerFlowInfo">
    <vt:lpwstr/>
  </property>
  <property fmtid="{D5CDD505-2E9C-101B-9397-08002B2CF9AE}" pid="13" name="xd_Signature">
    <vt:bool>false</vt:bool>
  </property>
  <property fmtid="{D5CDD505-2E9C-101B-9397-08002B2CF9AE}" pid="14" name="_Emoji">
    <vt:lpwstr/>
  </property>
</Properties>
</file>