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B31A" w14:textId="77777777" w:rsidR="00FD23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E28E36E" w14:textId="77777777" w:rsidR="00FD238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A9DDE3" w14:textId="77777777" w:rsidR="00FD238F" w:rsidRDefault="00FD238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D238F" w14:paraId="2530FE64" w14:textId="77777777">
        <w:tc>
          <w:tcPr>
            <w:tcW w:w="4508" w:type="dxa"/>
          </w:tcPr>
          <w:p w14:paraId="20071D66" w14:textId="77777777" w:rsidR="00FD23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Team ID</w:t>
            </w:r>
          </w:p>
        </w:tc>
        <w:tc>
          <w:tcPr>
            <w:tcW w:w="4508" w:type="dxa"/>
          </w:tcPr>
          <w:p w14:paraId="4BFF88D4" w14:textId="77777777" w:rsidR="00FD238F" w:rsidRDefault="00000000">
            <w:r>
              <w:rPr>
                <w:sz w:val="18"/>
              </w:rPr>
              <w:t>SWTID-2026-7861</w:t>
            </w:r>
          </w:p>
        </w:tc>
      </w:tr>
      <w:tr w:rsidR="00FD238F" w14:paraId="534F0EF7" w14:textId="77777777">
        <w:tc>
          <w:tcPr>
            <w:tcW w:w="4508" w:type="dxa"/>
          </w:tcPr>
          <w:p w14:paraId="639BFFD8" w14:textId="77777777" w:rsidR="00FD23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Project Name</w:t>
            </w:r>
          </w:p>
        </w:tc>
        <w:tc>
          <w:tcPr>
            <w:tcW w:w="4508" w:type="dxa"/>
          </w:tcPr>
          <w:p w14:paraId="72B2E02D" w14:textId="77777777" w:rsidR="00FD238F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D238F" w14:paraId="51133C12" w14:textId="77777777">
        <w:tc>
          <w:tcPr>
            <w:tcW w:w="4508" w:type="dxa"/>
          </w:tcPr>
          <w:p w14:paraId="1AFDF3DF" w14:textId="77777777" w:rsidR="00FD238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</w:rPr>
              <w:t>Maximum Marks</w:t>
            </w:r>
          </w:p>
        </w:tc>
        <w:tc>
          <w:tcPr>
            <w:tcW w:w="4508" w:type="dxa"/>
          </w:tcPr>
          <w:p w14:paraId="1B817932" w14:textId="77777777" w:rsidR="00FD238F" w:rsidRDefault="00FD238F">
            <w:pPr>
              <w:rPr>
                <w:rFonts w:ascii="Calibri" w:eastAsia="Calibri" w:hAnsi="Calibri" w:cs="Calibri"/>
              </w:rPr>
            </w:pPr>
          </w:p>
        </w:tc>
      </w:tr>
    </w:tbl>
    <w:p w14:paraId="69F44E43" w14:textId="77777777" w:rsidR="00FD238F" w:rsidRDefault="00FD238F">
      <w:pPr>
        <w:spacing w:after="160" w:line="259" w:lineRule="auto"/>
        <w:rPr>
          <w:rFonts w:ascii="Calibri" w:eastAsia="Calibri" w:hAnsi="Calibri" w:cs="Calibri"/>
          <w:b/>
        </w:rPr>
      </w:pPr>
    </w:p>
    <w:p w14:paraId="5C6B445E" w14:textId="77777777" w:rsidR="00FD238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A2AB6CC" w14:textId="77777777" w:rsidR="00FD238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D238F" w14:paraId="5AF224DD" w14:textId="77777777">
        <w:trPr>
          <w:trHeight w:val="557"/>
        </w:trPr>
        <w:tc>
          <w:tcPr>
            <w:tcW w:w="735" w:type="dxa"/>
          </w:tcPr>
          <w:p w14:paraId="73B3721E" w14:textId="77777777" w:rsidR="00FD23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8"/>
              </w:rPr>
              <w:t>S.No.</w:t>
            </w:r>
          </w:p>
        </w:tc>
        <w:tc>
          <w:tcPr>
            <w:tcW w:w="2565" w:type="dxa"/>
          </w:tcPr>
          <w:p w14:paraId="462DEA13" w14:textId="77777777" w:rsidR="00FD23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8"/>
              </w:rPr>
              <w:t>Parameter</w:t>
            </w:r>
          </w:p>
        </w:tc>
        <w:tc>
          <w:tcPr>
            <w:tcW w:w="5580" w:type="dxa"/>
          </w:tcPr>
          <w:p w14:paraId="6A79BA6F" w14:textId="77777777" w:rsidR="00FD238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8"/>
              </w:rPr>
              <w:t>Screenshot / Values</w:t>
            </w:r>
          </w:p>
        </w:tc>
      </w:tr>
      <w:tr w:rsidR="00FD238F" w14:paraId="4D6F1A8A" w14:textId="77777777">
        <w:trPr>
          <w:trHeight w:val="817"/>
        </w:trPr>
        <w:tc>
          <w:tcPr>
            <w:tcW w:w="735" w:type="dxa"/>
          </w:tcPr>
          <w:p w14:paraId="167D2BBF" w14:textId="77777777" w:rsidR="00FD238F" w:rsidRDefault="00000000">
            <w:r>
              <w:rPr>
                <w:sz w:val="18"/>
              </w:rPr>
              <w:t>1.</w:t>
            </w:r>
          </w:p>
        </w:tc>
        <w:tc>
          <w:tcPr>
            <w:tcW w:w="2565" w:type="dxa"/>
          </w:tcPr>
          <w:p w14:paraId="5B0402B8" w14:textId="77777777" w:rsidR="00FD238F" w:rsidRDefault="00000000">
            <w:r>
              <w:rPr>
                <w:sz w:val="18"/>
              </w:rPr>
              <w:t>Data Rendered</w:t>
            </w:r>
          </w:p>
        </w:tc>
        <w:tc>
          <w:tcPr>
            <w:tcW w:w="5580" w:type="dxa"/>
          </w:tcPr>
          <w:p w14:paraId="43E93FDC" w14:textId="77777777" w:rsidR="00FD238F" w:rsidRDefault="00000000">
            <w:r>
              <w:rPr>
                <w:sz w:val="16"/>
              </w:rPr>
              <w:t>ServiceNow Incident Workflow ticket form rendered with Caller, Category, Subcategory and Short Description fields.</w:t>
            </w:r>
          </w:p>
          <w:p w14:paraId="6643ADCA" w14:textId="77777777" w:rsidR="00FD238F" w:rsidRDefault="00000000">
            <w:pPr>
              <w:jc w:val="center"/>
            </w:pPr>
            <w:r>
              <w:rPr>
                <w:noProof/>
                <w:sz w:val="18"/>
              </w:rPr>
              <w:drawing>
                <wp:inline distT="0" distB="0" distL="0" distR="0" wp14:anchorId="470DB06B" wp14:editId="7335D51B">
                  <wp:extent cx="1417320" cy="5253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_ticket_resul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38F" w14:paraId="421350ED" w14:textId="77777777">
        <w:trPr>
          <w:trHeight w:val="817"/>
        </w:trPr>
        <w:tc>
          <w:tcPr>
            <w:tcW w:w="735" w:type="dxa"/>
          </w:tcPr>
          <w:p w14:paraId="3A59F926" w14:textId="77777777" w:rsidR="00FD238F" w:rsidRDefault="00000000">
            <w:r>
              <w:rPr>
                <w:sz w:val="18"/>
              </w:rPr>
              <w:t>2.</w:t>
            </w:r>
          </w:p>
        </w:tc>
        <w:tc>
          <w:tcPr>
            <w:tcW w:w="2565" w:type="dxa"/>
          </w:tcPr>
          <w:p w14:paraId="28B7F88E" w14:textId="77777777" w:rsidR="00FD238F" w:rsidRDefault="00000000">
            <w:r>
              <w:rPr>
                <w:sz w:val="18"/>
              </w:rPr>
              <w:t>Data Preprocessing</w:t>
            </w:r>
          </w:p>
        </w:tc>
        <w:tc>
          <w:tcPr>
            <w:tcW w:w="5580" w:type="dxa"/>
          </w:tcPr>
          <w:p w14:paraId="34C71995" w14:textId="77777777" w:rsidR="00FD238F" w:rsidRDefault="00000000">
            <w:r>
              <w:rPr>
                <w:sz w:val="16"/>
              </w:rPr>
              <w:t>Configured required ticket fields, choice values, and Category–Subcategory dependency for consistent ticket data.</w:t>
            </w:r>
          </w:p>
          <w:p w14:paraId="552D333B" w14:textId="77777777" w:rsidR="00FD238F" w:rsidRDefault="00000000">
            <w:pPr>
              <w:jc w:val="center"/>
            </w:pPr>
            <w:r>
              <w:rPr>
                <w:noProof/>
                <w:sz w:val="18"/>
              </w:rPr>
              <w:drawing>
                <wp:inline distT="0" distB="0" distL="0" distR="0" wp14:anchorId="733D5DA6" wp14:editId="143E986D">
                  <wp:extent cx="1417320" cy="6739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_p9_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7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38F" w14:paraId="140A25AF" w14:textId="77777777">
        <w:trPr>
          <w:trHeight w:val="817"/>
        </w:trPr>
        <w:tc>
          <w:tcPr>
            <w:tcW w:w="735" w:type="dxa"/>
          </w:tcPr>
          <w:p w14:paraId="7A145C8D" w14:textId="77777777" w:rsidR="00FD238F" w:rsidRDefault="00000000">
            <w:r>
              <w:rPr>
                <w:sz w:val="18"/>
              </w:rPr>
              <w:t>3.</w:t>
            </w:r>
          </w:p>
        </w:tc>
        <w:tc>
          <w:tcPr>
            <w:tcW w:w="2565" w:type="dxa"/>
          </w:tcPr>
          <w:p w14:paraId="7A2F7FDC" w14:textId="77777777" w:rsidR="00FD238F" w:rsidRDefault="00000000">
            <w:r>
              <w:rPr>
                <w:sz w:val="18"/>
              </w:rPr>
              <w:t>Utilization of Data Filters</w:t>
            </w:r>
          </w:p>
        </w:tc>
        <w:tc>
          <w:tcPr>
            <w:tcW w:w="5580" w:type="dxa"/>
          </w:tcPr>
          <w:p w14:paraId="0B4917D5" w14:textId="77777777" w:rsidR="00FD238F" w:rsidRDefault="00000000">
            <w:r>
              <w:rPr>
                <w:sz w:val="16"/>
              </w:rPr>
              <w:t>Flow conditions filter new records by Category being empty and check keywords such as Wi-Fi, Network, Projector, Password/Login and Slow/Hanging.</w:t>
            </w:r>
          </w:p>
          <w:p w14:paraId="0E23F211" w14:textId="77777777" w:rsidR="00FD238F" w:rsidRDefault="00000000">
            <w:pPr>
              <w:jc w:val="center"/>
            </w:pPr>
            <w:r>
              <w:rPr>
                <w:noProof/>
                <w:sz w:val="18"/>
              </w:rPr>
              <w:drawing>
                <wp:inline distT="0" distB="0" distL="0" distR="0" wp14:anchorId="406A4F76" wp14:editId="49772EBE">
                  <wp:extent cx="1417320" cy="6151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_wifi_classific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1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38F" w14:paraId="6475EA7B" w14:textId="77777777">
        <w:trPr>
          <w:trHeight w:val="817"/>
        </w:trPr>
        <w:tc>
          <w:tcPr>
            <w:tcW w:w="735" w:type="dxa"/>
          </w:tcPr>
          <w:p w14:paraId="64546431" w14:textId="77777777" w:rsidR="00FD238F" w:rsidRDefault="00000000">
            <w:r>
              <w:rPr>
                <w:sz w:val="18"/>
              </w:rPr>
              <w:t>4.</w:t>
            </w:r>
          </w:p>
        </w:tc>
        <w:tc>
          <w:tcPr>
            <w:tcW w:w="2565" w:type="dxa"/>
          </w:tcPr>
          <w:p w14:paraId="14949FCB" w14:textId="77777777" w:rsidR="00FD238F" w:rsidRDefault="00000000">
            <w:r>
              <w:rPr>
                <w:sz w:val="18"/>
              </w:rPr>
              <w:t>DAX Queries Used</w:t>
            </w:r>
          </w:p>
        </w:tc>
        <w:tc>
          <w:tcPr>
            <w:tcW w:w="5580" w:type="dxa"/>
          </w:tcPr>
          <w:p w14:paraId="24C2E91E" w14:textId="77777777" w:rsidR="00FD238F" w:rsidRDefault="00000000">
            <w:r>
              <w:rPr>
                <w:sz w:val="17"/>
              </w:rPr>
              <w:t>Not Applicable – This project uses ServiceNow Flow Designer automation; no Power BI DAX queries are used.</w:t>
            </w:r>
          </w:p>
        </w:tc>
      </w:tr>
      <w:tr w:rsidR="00FD238F" w14:paraId="49BB7E06" w14:textId="77777777">
        <w:trPr>
          <w:trHeight w:val="817"/>
        </w:trPr>
        <w:tc>
          <w:tcPr>
            <w:tcW w:w="735" w:type="dxa"/>
          </w:tcPr>
          <w:p w14:paraId="1AB14E92" w14:textId="77777777" w:rsidR="00FD238F" w:rsidRDefault="00000000">
            <w:r>
              <w:rPr>
                <w:sz w:val="18"/>
              </w:rPr>
              <w:t>5.</w:t>
            </w:r>
          </w:p>
        </w:tc>
        <w:tc>
          <w:tcPr>
            <w:tcW w:w="2565" w:type="dxa"/>
          </w:tcPr>
          <w:p w14:paraId="1F20015F" w14:textId="77777777" w:rsidR="00FD238F" w:rsidRDefault="00000000">
            <w:r>
              <w:rPr>
                <w:sz w:val="18"/>
              </w:rPr>
              <w:t>Dashboard design</w:t>
            </w:r>
          </w:p>
        </w:tc>
        <w:tc>
          <w:tcPr>
            <w:tcW w:w="5580" w:type="dxa"/>
          </w:tcPr>
          <w:p w14:paraId="29E1542F" w14:textId="77777777" w:rsidR="00FD238F" w:rsidRDefault="00000000">
            <w:r>
              <w:rPr>
                <w:sz w:val="16"/>
              </w:rPr>
              <w:t>Not Applicable – No Power BI dashboard is used. Flow Designer provides the automation workflow for ticket classification.</w:t>
            </w:r>
          </w:p>
          <w:p w14:paraId="44674B2B" w14:textId="77777777" w:rsidR="00FD238F" w:rsidRDefault="00000000">
            <w:pPr>
              <w:jc w:val="center"/>
            </w:pPr>
            <w:r>
              <w:rPr>
                <w:noProof/>
                <w:sz w:val="18"/>
              </w:rPr>
              <w:drawing>
                <wp:inline distT="0" distB="0" distL="0" distR="0" wp14:anchorId="7C4916CC" wp14:editId="1AFC7FE8">
                  <wp:extent cx="1234440" cy="53576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_wifi_classific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35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38F" w14:paraId="798E69C6" w14:textId="77777777">
        <w:trPr>
          <w:trHeight w:val="817"/>
        </w:trPr>
        <w:tc>
          <w:tcPr>
            <w:tcW w:w="735" w:type="dxa"/>
          </w:tcPr>
          <w:p w14:paraId="38DE7802" w14:textId="77777777" w:rsidR="00FD238F" w:rsidRDefault="00000000">
            <w:r>
              <w:rPr>
                <w:sz w:val="18"/>
              </w:rPr>
              <w:t>6.</w:t>
            </w:r>
          </w:p>
        </w:tc>
        <w:tc>
          <w:tcPr>
            <w:tcW w:w="2565" w:type="dxa"/>
          </w:tcPr>
          <w:p w14:paraId="49AEB7AC" w14:textId="77777777" w:rsidR="00FD238F" w:rsidRDefault="00000000">
            <w:r>
              <w:rPr>
                <w:sz w:val="18"/>
              </w:rPr>
              <w:t>Report Design</w:t>
            </w:r>
          </w:p>
        </w:tc>
        <w:tc>
          <w:tcPr>
            <w:tcW w:w="5580" w:type="dxa"/>
          </w:tcPr>
          <w:p w14:paraId="4EC91E3F" w14:textId="77777777" w:rsidR="00FD238F" w:rsidRDefault="00000000">
            <w:r>
              <w:rPr>
                <w:sz w:val="16"/>
              </w:rPr>
              <w:t>Test output: tickets are automatically assigned the correct Category/Subcategory and a confirmation email is sent to the caller.</w:t>
            </w:r>
          </w:p>
          <w:p w14:paraId="149A2BC9" w14:textId="77777777" w:rsidR="00FD238F" w:rsidRDefault="00000000">
            <w:pPr>
              <w:jc w:val="center"/>
            </w:pPr>
            <w:r>
              <w:rPr>
                <w:noProof/>
                <w:sz w:val="18"/>
              </w:rPr>
              <w:drawing>
                <wp:inline distT="0" distB="0" distL="0" distR="0" wp14:anchorId="63C39B0E" wp14:editId="622055A1">
                  <wp:extent cx="1417320" cy="5670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or_ticket_resu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6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CD421" w14:textId="77777777" w:rsidR="00FD238F" w:rsidRDefault="00FD238F">
      <w:pPr>
        <w:spacing w:after="160" w:line="259" w:lineRule="auto"/>
        <w:rPr>
          <w:rFonts w:ascii="Calibri" w:eastAsia="Calibri" w:hAnsi="Calibri" w:cs="Calibri"/>
        </w:rPr>
      </w:pPr>
    </w:p>
    <w:p w14:paraId="3AE2D1ED" w14:textId="77777777" w:rsidR="00FD238F" w:rsidRDefault="00FD238F"/>
    <w:p w14:paraId="2A9C4611" w14:textId="77777777" w:rsidR="00FD238F" w:rsidRDefault="00FD238F"/>
    <w:p w14:paraId="4838D344" w14:textId="77777777" w:rsidR="00FD238F" w:rsidRDefault="00FD238F"/>
    <w:sectPr w:rsidR="00FD23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971E7"/>
    <w:multiLevelType w:val="multilevel"/>
    <w:tmpl w:val="F8625F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249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38F"/>
    <w:rsid w:val="004E3DBA"/>
    <w:rsid w:val="00C449AB"/>
    <w:rsid w:val="00FD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7117"/>
  <w15:docId w15:val="{301BAA2B-0637-4D3E-B73D-40D00464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hemakannan8940@gmail.com</cp:lastModifiedBy>
  <cp:revision>2</cp:revision>
  <dcterms:created xsi:type="dcterms:W3CDTF">2026-10-02T17:20:00Z</dcterms:created>
  <dcterms:modified xsi:type="dcterms:W3CDTF">2026-10-02T17:21:00Z</dcterms:modified>
</cp:coreProperties>
</file>