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spacing w:after="60"/>
        <w:jc w:val="center"/>
      </w:pPr>
      <w:r>
        <w:rPr>
          <w:b/>
          <w:bCs/>
          <w:color w:val="2E75B6"/>
          <w:sz w:val="40"/>
          <w:szCs w:val="40"/>
        </w:rPr>
        <w:t xml:space="preserve">THE ULTIMATE</w:t>
      </w:r>
    </w:p>
    <w:p>
      <w:pPr>
        <w:pStyle w:val="Title"/>
      </w:pPr>
      <w:r>
        <w:t xml:space="preserve">Software Engineer</w:t>
      </w:r>
    </w:p>
    <w:p>
      <w:pPr>
        <w:pStyle w:val="Title"/>
      </w:pPr>
      <w:r>
        <w:t xml:space="preserve">Roadmap</w:t>
      </w:r>
    </w:p>
    <w:p>
      <w:pPr>
        <w:spacing w:after="240" w:before="120"/>
        <w:jc w:val="center"/>
      </w:pPr>
      <w:r>
        <w:rPr>
          <w:i/>
          <w:iCs/>
          <w:color w:val="44474B"/>
          <w:sz w:val="26"/>
          <w:szCs w:val="26"/>
        </w:rPr>
        <w:t xml:space="preserve">From Beginner to FAANG / MNC Interview-Ready</w:t>
      </w:r>
    </w:p>
    <w:p>
      <w:pPr>
        <w:pBdr>
          <w:top w:val="single" w:color="1F3A5F" w:sz="18" w:space="8"/>
          <w:bottom w:val="single" w:color="1F3A5F" w:sz="18" w:space="8"/>
        </w:pBdr>
        <w:spacing w:before="200"/>
        <w:jc w:val="center"/>
      </w:pPr>
      <w:r>
        <w:rPr>
          <w:b/>
          <w:bCs/>
          <w:color w:val="1F3A5F"/>
          <w:sz w:val="56"/>
          <w:szCs w:val="56"/>
        </w:rPr>
        <w:t xml:space="preserve">VOLUME 8</w:t>
      </w:r>
    </w:p>
    <w:p>
      <w:pPr>
        <w:spacing w:after="200" w:before="80"/>
        <w:jc w:val="center"/>
      </w:pPr>
      <w:r>
        <w:rPr>
          <w:b/>
          <w:bCs/>
          <w:color w:val="1F3A5F"/>
          <w:sz w:val="32"/>
          <w:szCs w:val="32"/>
        </w:rPr>
        <w:t xml:space="preserve">Databases</w:t>
      </w:r>
    </w:p>
    <w:p>
      <w:r>
        <w:t xml:space="preserve"> </w:t>
      </w:r>
    </w:p>
    <w:p>
      <w:r>
        <w:t xml:space="preserve"> </w:t>
      </w:r>
    </w:p>
    <w:p>
      <w:pPr>
        <w:jc w:val="center"/>
      </w:pPr>
      <w:r>
        <w:rPr>
          <w:color w:val="44474B"/>
          <w:sz w:val="20"/>
          <w:szCs w:val="20"/>
        </w:rPr>
        <w:t xml:space="preserve">MySQL · PostgreSQL · MongoDB · SQLite</w:t>
      </w:r>
    </w:p>
    <w:p>
      <w:pPr>
        <w:jc w:val="center"/>
      </w:pPr>
      <w:r>
        <w:rPr>
          <w:color w:val="44474B"/>
          <w:sz w:val="20"/>
          <w:szCs w:val="20"/>
        </w:rPr>
        <w:t xml:space="preserve">Hive · Drift · Isar · ObjectBox · Realm</w:t>
      </w:r>
    </w:p>
    <w:p>
      <w:pPr>
        <w:jc w:val="center"/>
      </w:pPr>
      <w:r>
        <w:rPr>
          <w:color w:val="44474B"/>
          <w:sz w:val="20"/>
          <w:szCs w:val="20"/>
        </w:rPr>
        <w:t xml:space="preserve">Indexing · Query Optimization · Transactions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itle"/>
        <w:spacing w:after="200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60"/>
      </w:pPr>
      <w:r>
        <w:rPr>
          <w:b/>
          <w:bCs/>
          <w:i w:val="false"/>
          <w:iCs w:val="false"/>
          <w:color w:val="1E8449"/>
        </w:rPr>
        <w:t xml:space="preserve">Tip: </w:t>
      </w:r>
      <w:r>
        <w:t xml:space="preserve">In Microsoft Word, press Ctrl+A then F9 (Cmd+A, fn+F9 on Mac) to refresh this Table of Contents.</w:t>
      </w:r>
    </w:p>
    <w:p>
      <w:r>
        <w:br w:type="page"/>
      </w:r>
    </w:p>
    <w:p>
      <w:pPr>
        <w:pStyle w:val="Heading1"/>
        <w:pageBreakBefore/>
      </w:pPr>
      <w:bookmarkStart w:name="intro" w:id="1"/>
      <w:r>
        <w:rPr>
          <w:b/>
          <w:bCs/>
          <w:i w:val="false"/>
          <w:iCs w:val="false"/>
        </w:rPr>
        <w:t xml:space="preserve">How to Use Volume 8</w:t>
      </w:r>
      <w:bookmarkEnd w:id="1"/>
    </w:p>
    <w:p>
      <w:pPr>
        <w:spacing w:after="120" w:before="0" w:line="276"/>
      </w:pPr>
      <w:r>
        <w:rPr>
          <w:b/>
          <w:bCs/>
          <w:i w:val="false"/>
          <w:iCs w:val="false"/>
        </w:rPr>
        <w:t xml:space="preserve">Data is the product. </w:t>
      </w:r>
      <w:r>
        <w:t xml:space="preserve">This volume covers the server databases you'll be asked about (MySQL, Postgres, Mongo, SQLite), the mobile-first stores (Hive, Drift, Isar, ObjectBox, Realm), and the cross-cutting skills that separate 'has queried a DB' from 'can operate a DB' — indexing, query optimization, and transactions.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4474B" w:sz="24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44474B"/>
              </w:rPr>
              <w:t xml:space="preserve">📝  NOTE</w:t>
            </w:r>
          </w:p>
          <w:p>
            <w:pPr>
              <w:spacing w:after="40" w:line="264"/>
            </w:pPr>
            <w:r>
              <w:t xml:space="preserve">Each topic ends with </w:t>
            </w:r>
            <w:r>
              <w:rPr>
                <w:b/>
                <w:bCs/>
                <w:i w:val="false"/>
                <w:iCs w:val="false"/>
              </w:rPr>
              <w:t xml:space="preserve">✅ Summary · 🎯 Interview · 💻 Coding · 🏭 Real-world · 🛠 Mini Project · 🚀 Advanced.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Backend interviews test 3 database themes hard: (a) how the DB is structured (clustered index, MVCC), (b) how to read an execution plan, (c) ACID and isolation. This volume drills all three across engines.</w:t>
            </w:r>
          </w:p>
        </w:tc>
      </w:tr>
    </w:tbl>
    <w:p>
      <w:pPr>
        <w:pStyle w:val="Heading1"/>
        <w:pageBreakBefore/>
      </w:pPr>
      <w:bookmarkStart w:name="ch1" w:id="1"/>
      <w:r>
        <w:rPr>
          <w:b/>
          <w:bCs/>
          <w:i w:val="false"/>
          <w:iCs w:val="false"/>
        </w:rPr>
        <w:t xml:space="preserve">1. MySQL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World's most-deployed open-source RDBMS. InnoDB engine gives ACID transactions, row-level locking, foreign keys, and a clustered index — rows physically stored in PK order.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Isolation</w:t>
            </w:r>
          </w:p>
        </w:tc>
        <w:tc>
          <w:tcPr>
            <w:tcW w:type="dxa" w:w="37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Reads</w:t>
            </w:r>
          </w:p>
        </w:tc>
        <w:tc>
          <w:tcPr>
            <w:tcW w:type="dxa" w:w="34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READ UNCOMMITTED</w:t>
            </w:r>
          </w:p>
        </w:tc>
        <w:tc>
          <w:tcPr>
            <w:tcW w:type="dxa" w:w="37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Dirty reads</w:t>
            </w:r>
          </w:p>
        </w:tc>
        <w:tc>
          <w:tcPr>
            <w:tcW w:type="dxa" w:w="34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Rarely used</w:t>
            </w:r>
          </w:p>
        </w:tc>
      </w:tr>
      <w:tr>
        <w:tc>
          <w:tcPr>
            <w:tcW w:type="dxa" w:w="22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READ COMMITTED</w:t>
            </w:r>
          </w:p>
        </w:tc>
        <w:tc>
          <w:tcPr>
            <w:tcW w:type="dxa" w:w="37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No dirty reads</w:t>
            </w:r>
          </w:p>
        </w:tc>
        <w:tc>
          <w:tcPr>
            <w:tcW w:type="dxa" w:w="34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Non-repeatable possible</w:t>
            </w:r>
          </w:p>
        </w:tc>
      </w:tr>
      <w:tr>
        <w:tc>
          <w:tcPr>
            <w:tcW w:type="dxa" w:w="22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REPEATABLE READ</w:t>
            </w:r>
          </w:p>
        </w:tc>
        <w:tc>
          <w:tcPr>
            <w:tcW w:type="dxa" w:w="37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Snapshot per tx (default)</w:t>
            </w:r>
          </w:p>
        </w:tc>
        <w:tc>
          <w:tcPr>
            <w:tcW w:type="dxa" w:w="34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MVCC prevents non-repeatable</w:t>
            </w:r>
          </w:p>
        </w:tc>
      </w:tr>
      <w:tr>
        <w:tc>
          <w:tcPr>
            <w:tcW w:type="dxa" w:w="22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SERIALIZABLE</w:t>
            </w:r>
          </w:p>
        </w:tc>
        <w:tc>
          <w:tcPr>
            <w:tcW w:type="dxa" w:w="37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Full serial order</w:t>
            </w:r>
          </w:p>
        </w:tc>
        <w:tc>
          <w:tcPr>
            <w:tcW w:type="dxa" w:w="34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Highest lock contention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Clustered index = pick your PK carefully. Random UUIDs cause random inserts + page splits + bloat. Prefer AUTO_INCREMENT or time-ordered UUIDs (UUIDv7/ULID) on hot tables.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InnoDB is the default; ACID + row locks + FKs.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Clustered index = rows in PK order.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Default isolation: REPEATABLE READ via MVCC.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UTF8MB4, covering indexes, connection pool, read replicas.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What is InnoDB's clustered index?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MySQL isolation levels and default?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Why avoid random UUID PKs?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MyISAM vs InnoDB?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does replication work?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Users table + covering index; EXPLAIN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Show REPEATABLE READ preventing non-repeatable reads.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Reproduce a deadlock; fix with lock ordering.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Primary + read replica via ProxySQL/Vitess.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WordPress, Wikipedia, Slack, Uber (Vitess), Airbnb — much of the web runs on MySQL/MariaDB. Vitess turns MySQL into a horizontally sharded system used at YouTube scale.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Build a small MySQL-backed API; prove index effectiveness with EXPLAIN before/after.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Vitess sharding, Group Replication, GTIDs, binlog CDC (Debezium).</w:t>
      </w:r>
    </w:p>
    <w:p>
      <w:pPr>
        <w:pStyle w:val="Heading1"/>
        <w:pageBreakBefore/>
      </w:pPr>
      <w:bookmarkStart w:name="ch2" w:id="1"/>
      <w:r>
        <w:rPr>
          <w:b/>
          <w:bCs/>
          <w:i w:val="false"/>
          <w:iCs w:val="false"/>
        </w:rPr>
        <w:t xml:space="preserve">2. PostgreSQL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Standards-compliant, ACID, feature-rich RDBMS with JSONB, window functions, CTEs, arrays, and a rich extension ecosystem (PostGIS, pg_trgm, TimescaleDB).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Index type</w:t>
            </w:r>
          </w:p>
        </w:tc>
        <w:tc>
          <w:tcPr>
            <w:tcW w:type="dxa" w:w="75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B-tree (default)</w:t>
            </w:r>
          </w:p>
        </w:tc>
        <w:tc>
          <w:tcPr>
            <w:tcW w:type="dxa" w:w="75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Equality + range on scalars</w:t>
            </w:r>
          </w:p>
        </w:tc>
      </w:tr>
      <w:tr>
        <w:tc>
          <w:tcPr>
            <w:tcW w:type="dxa" w:w="18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GIN</w:t>
            </w:r>
          </w:p>
        </w:tc>
        <w:tc>
          <w:tcPr>
            <w:tcW w:type="dxa" w:w="75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JSONB, arrays, full-text</w:t>
            </w:r>
          </w:p>
        </w:tc>
      </w:tr>
      <w:tr>
        <w:tc>
          <w:tcPr>
            <w:tcW w:type="dxa" w:w="18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GiST</w:t>
            </w:r>
          </w:p>
        </w:tc>
        <w:tc>
          <w:tcPr>
            <w:tcW w:type="dxa" w:w="75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PostGIS geometry, fuzzy</w:t>
            </w:r>
          </w:p>
        </w:tc>
      </w:tr>
      <w:tr>
        <w:tc>
          <w:tcPr>
            <w:tcW w:type="dxa" w:w="18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BRIN</w:t>
            </w:r>
          </w:p>
        </w:tc>
        <w:tc>
          <w:tcPr>
            <w:tcW w:type="dxa" w:w="75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Huge naturally-ordered tables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MVCC + VACUUM: writers create new row versions, readers see snapshots. Dead versions accumulate → VACUUM reclaims them. Long transactions block vacuum and cause bloat — classic performance trap.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4474B" w:sz="24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44474B"/>
              </w:rPr>
              <w:t xml:space="preserve">📝  NOTE</w:t>
            </w:r>
          </w:p>
          <w:p>
            <w:pPr>
              <w:spacing w:after="40" w:line="264"/>
            </w:pPr>
            <w:r>
              <w:t xml:space="preserve">JSONB `-&gt;&gt;` for text, `-&gt;` for JSONB. Index specific paths (expression index) or GIN for arbitrary keys. Don't stuff everything into JSONB — schema still wins for common access patterns.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ACID + MVCC + rich features (JSONB, CTE, windows).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Pick the right index type per workload.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EXPLAIN (ANALYZE, BUFFERS) is your friend.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Watch long transactions → bloat.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does MVCC work in Postgres?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What is VACUUM/autovacuum?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Index types and when use each?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JSONB `-&gt;&gt;` vs `-&gt;`?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you find slow queries?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Query JSONB with `-&gt;&gt;` and an expression index.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Window function for per-user running total.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Diagnose + fix a slow query with EXPLAIN ANALYZE.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Detect + fix table bloat (VACUUM FULL / pg_repack).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Postgres is the go-to for startups and enterprises: Instagram, Reddit, Robinhood, most fintech. TimescaleDB and Citus extend it to time-series and horizontal scale.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Build an analytics query workload using window functions + JSONB payloads; optimize with the right indexes.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Logical replication + Debezium, WAL streaming, foreign data wrappers, pgvector for embeddings.</w:t>
      </w:r>
    </w:p>
    <w:p>
      <w:pPr>
        <w:pStyle w:val="Heading1"/>
        <w:pageBreakBefore/>
      </w:pPr>
      <w:bookmarkStart w:name="ch3" w:id="1"/>
      <w:r>
        <w:rPr>
          <w:b/>
          <w:bCs/>
          <w:i w:val="false"/>
          <w:iCs w:val="false"/>
        </w:rPr>
        <w:t xml:space="preserve">3. MongoDB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Document DB: JSON-like BSON documents in collections, flexible schema, secondary indexes, aggregation pipelines, sharding. Multi-doc ACID on replica sets since 4.0.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MONGO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// Aggregation pipeline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db.orders.aggregate([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{ $match: { status: 'paid' }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{ $group: { _id: '$userId', total: { $sum: '$amount' } }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{ $sort:  { total: -1 }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{ $limit: 10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]);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Schema is driven by read patterns, not normalization. Embed for data read together and bounded; reference for independent or unbounded. Follow the ESR rule (Equality → Sort → Range) when designing compound indexes.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Documents (BSON), flexible schema, aggregations.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Design schema for how you query.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ESR rule for compound indexes.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Replica sets for HA, shards for scale.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Embed vs reference — how decide?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What is the ESR rule?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Mongo transactions work?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Replica set vs sharded cluster?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find a slow query?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Insert/find/update; add single-field index.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Top-10 users by spend via aggregation.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Compound indexes following ESR.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Shard a collection; pick key; verify balance.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Content platforms (Forbes), IoT ingest, and countless SaaS backends. Mongo Atlas has become a default managed offering; consider it before rolling your own.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Model a small blog CMS with mixed embed/reference; build an aggregation-based top-authors query.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Change streams for CDC, Atlas Search (Lucene), time-series collections, Atlas Vector Search.</w:t>
      </w:r>
    </w:p>
    <w:p>
      <w:pPr>
        <w:pStyle w:val="Heading1"/>
        <w:pageBreakBefore/>
      </w:pPr>
      <w:bookmarkStart w:name="ch4" w:id="1"/>
      <w:r>
        <w:rPr>
          <w:b/>
          <w:bCs/>
          <w:i w:val="false"/>
          <w:iCs w:val="false"/>
        </w:rPr>
        <w:t xml:space="preserve">4. SQLite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Serverless, embedded, single-file SQL database — the most-deployed database on Earth. ACID, small, fast, no separate process.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SQLITE PRAGMAS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PRAGMA journal_mode = WAL;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PRAGMA synchronous  = NORMAL;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PRAGMA foreign_keys = ON;   -- off by default!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CREATE TABLE users(id INTEGER PRIMARY KEY, name TEXT NOT NULL);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CREATE INDEX idx_users_name ON users(name);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WAL mode = huge mobile win: concurrent readers don't block a single writer. Often doubles hot-screen read throughput vs the default DELETE journal.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Forgetting `PRAGMA foreign_keys = ON` — FKs are OFF by default. And relying on strict column types — SQLite uses type affinity unless you use STRICT tables (3.37+).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Embedded serverless SQL; ACID; the DB is a file.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Enable WAL for concurrency; FKs are OFF by default.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Batch writes in a single transaction.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STRICT tables (3.37+) for real column typing.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Why is SQLite so widely deployed?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What is WAL mode?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Why are FKs off by default?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you migrate schemas safely?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batch writes fast?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Create tables + indexes; enable FKs and WAL.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Benchmark commit-per-row vs batched transaction.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Migration adding a column with default + backfill.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Corruption detection via integrity_check + recovery from backup.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Inside every browser (IndexedDB via SQLite), every phone (system data), and inside apps like Signal, WhatsApp, and Firefox. SQLite is the invisible workhorse of consumer software.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Ship a small offline mobile app on plain SQLite: WAL, indexes, batched transactions, and manual migrations.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LiteFS/Litestream for replication, sqlite-vss for vector search, SQLite as an application-file format.</w:t>
      </w:r>
    </w:p>
    <w:p>
      <w:pPr>
        <w:pStyle w:val="Heading1"/>
        <w:pageBreakBefore/>
      </w:pPr>
      <w:bookmarkStart w:name="ch5" w:id="1"/>
      <w:r>
        <w:rPr>
          <w:b/>
          <w:bCs/>
          <w:i w:val="false"/>
          <w:iCs w:val="false"/>
        </w:rPr>
        <w:t xml:space="preserve">5. Hive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Pure-Dart lightweight NoSQL key-value store: data in boxes (like Maps), no native code, no query engine — just fast get/put.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HIVE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await Hive.initFlutter();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final box = await Hive.openBox('settings');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await box.put('theme', 'dark');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final t = box.get('theme', defaultValue: 'light');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Hive shines for app preferences, small caches, and simple lookups where SQLite/Isar are overkill. For any structured data with queries or joins, reach for Drift or Isar.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Pure-Dart key-value store; boxes are files.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TypeAdapters + build_runner for custom classes.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Encrypt sensitive boxes with HiveAesCipher.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Not a query engine — reach for Drift/Isar when needed.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When choose Hive over SQLite?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TypeAdapters work?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encrypt Hive data?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Lazy box vs box?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When have you outgrown Hive?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Persist a theme setting with Hive.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Store a User class via a TypeAdapter.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Encrypt a box; rotate the key.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Migrate from Hive to Isar/Drift as data outgrows KV.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Tons of Flutter apps use Hive for settings, tokens, and small caches — including this very SE Learning Platform for progress/XP.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Hive-backed favorites/bookmarks to a small app; export/import boxes as JSON.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Hive vs Hive-CE, Isar migration paths, secure enclave for cipher keys.</w:t>
      </w:r>
    </w:p>
    <w:p>
      <w:pPr>
        <w:pStyle w:val="Heading1"/>
        <w:pageBreakBefore/>
      </w:pPr>
      <w:bookmarkStart w:name="ch6" w:id="1"/>
      <w:r>
        <w:rPr>
          <w:b/>
          <w:bCs/>
          <w:i w:val="false"/>
          <w:iCs w:val="false"/>
        </w:rPr>
        <w:t xml:space="preserve">6. Drift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Reactive typed persistence layer over SQLite for Flutter/Dart. Tables in Dart or .drift SQL files; generated type-safe APIs; Streams that emit on table changes.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DRIFT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class Users extends Table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IntColumn get id =&gt; integer().autoIncrement()();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TextColumn get name =&gt; text()();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Stream&lt;List&lt;User&gt;&gt; watchAll() =&gt;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(select(users)..orderBy([(u) =&gt; OrderingTerm.desc(u.id)])).watch();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Drift = full SQL power + compile-time type safety. Scales from a small table to complex joins; streams make offline-first UIs trivial (query re-emits when tables change).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SQLite under the hood + typed Dart DSL + Streams.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.drift files for complex SQL you want reviewed as SQL.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Background isolate for heavy work.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Versioned migrations + Drift's schema tests.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Drift vs Isar vs Hive?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does Drift give type safety?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reactive queries work?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handle migrations?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When move Drift to a background isolate?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Users table + watch stream.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Migration adding a column with default backfill.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Complex JOIN in a .drift file with typed API.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Background isolate; measure UI jank.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Drift is popular for offline-first apps with rich schemas — inventory apps, field-service tools, reader apps with sync.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Ship a reactive Notes app in Drift with categories + tags + full-text search.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Drift on Web via WASM SQLite, ffi vs Moor bridges, custom types, virtual columns.</w:t>
      </w:r>
    </w:p>
    <w:p>
      <w:pPr>
        <w:pStyle w:val="Heading1"/>
        <w:pageBreakBefore/>
      </w:pPr>
      <w:bookmarkStart w:name="ch7" w:id="1"/>
      <w:r>
        <w:rPr>
          <w:b/>
          <w:bCs/>
          <w:i w:val="false"/>
          <w:iCs w:val="false"/>
        </w:rPr>
        <w:t xml:space="preserve">7. Isar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Fast cross-platform NoSQL DB for Flutter/Dart. Schema by Dart classes with codegen; native binaries; rich query + full-text + relations.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ISAR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@collection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class User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Id id = Isar.autoIncrement;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@Index(caseSensitive: false) late String 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final adas = await isar.users.filter().nameEqualTo('Ada').findAll();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Isar's edge: write speed and native perf without SQL migrations. Great for mobile-first apps with lots of local data. Downside: smaller community/tooling than SQLite-backed Drift.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NoSQL document model + indexes + FTS + relations.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Batch writes inside writeTxn().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One index per query; design indexes for top queries.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watch() for reactive Streams.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Isar vs Drift vs Hive?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does Isar achieve high write throughput?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transactions work?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index a query?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handle schema changes?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Collection + put/find.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Index + filter().equalTo() query.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One-to-many with links.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Full-text search + reactive Stream.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Isar is chosen for consumer apps with heavy local data (bookmarks, chat history, offline media caches) where raw speed matters.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Build an offline library reader with Isar: 10k books, index title/author, full-text over descriptions.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Isar v4 changes, custom types, encryption, running Isar in a background isolate.</w:t>
      </w:r>
    </w:p>
    <w:p>
      <w:pPr>
        <w:pStyle w:val="Heading1"/>
        <w:pageBreakBefore/>
      </w:pPr>
      <w:bookmarkStart w:name="ch8" w:id="1"/>
      <w:r>
        <w:rPr>
          <w:b/>
          <w:bCs/>
          <w:i w:val="false"/>
          <w:iCs w:val="false"/>
        </w:rPr>
        <w:t xml:space="preserve">8. ObjectBox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Very fast native embedded object database (C++ core) with clients in Dart/Flutter, Java/Kotlin, Swift, Go. Objects in, objects out.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ObjectBox is the choice for raw local speed with typed objects and no SQL boilerplate. Its optional Sync product is a differentiator for offline-first collaborative apps.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C++ core with language bindings.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Relations via ToOne / ToMany.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Very fast writes; small footprint.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Optional Sync for multi-device data sync.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What differentiates ObjectBox?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relations work?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ObjectBox vs Isar vs Drift?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handle model migrations?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What is ObjectBox Sync?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User entity, put/find.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ToMany + query across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Benchmark 100k inserts vs Isar.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Prototype ObjectBox Sync across two clients.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Used in high-performance IoT, industrial, and mobile apps where every millisecond of write latency matters.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Offline-first inventory app: ObjectBox local, optional Sync between two devices with conflict handling.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Vector search in ObjectBox, encryption, backups, migration strategies.</w:t>
      </w:r>
    </w:p>
    <w:p>
      <w:pPr>
        <w:pStyle w:val="Heading1"/>
        <w:pageBreakBefore/>
      </w:pPr>
      <w:bookmarkStart w:name="ch9" w:id="1"/>
      <w:r>
        <w:rPr>
          <w:b/>
          <w:bCs/>
          <w:i w:val="false"/>
          <w:iCs w:val="false"/>
        </w:rPr>
        <w:t xml:space="preserve">9. Realm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MongoDB's object-oriented mobile database with live objects — query results stay in sync with the DB — and optional Atlas Device Sync.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Live-object model is Realm's superpower: writes make all held references reflect changes immediately. Combined with Device Sync, this makes real-time collaborative apps unusually simple.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Live objects auto-refresh with the DB.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Realm Query Language (RQL) + type-safe API.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Atlas Device Sync for multi-device conflict resolution.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Per-isolate Realms; frozen for cross-isolate reads.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What are live objects?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does Atlas Device Sync work?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Realm vs Isar/ObjectBox?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Threading rules in Realm?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you handle conflicts?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Local Realm CRUD.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RQL filter + observe changes.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One-to-many relation + query across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Prototype Device Sync with two devices + a conflict.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Retail POS systems, field service, and healthcare apps use Realm because Device Sync eliminates a huge amount of custom sync code.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Build a shared shopping list with Realm + Device Sync between two accounts; explore conflict rules.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Sync permissions, flexible sync queries, breaking-change schema migrations.</w:t>
      </w:r>
    </w:p>
    <w:p>
      <w:pPr>
        <w:pStyle w:val="Heading1"/>
        <w:pageBreakBefore/>
      </w:pPr>
      <w:bookmarkStart w:name="ch10" w:id="1"/>
      <w:r>
        <w:rPr>
          <w:b/>
          <w:bCs/>
          <w:i w:val="false"/>
          <w:iCs w:val="false"/>
        </w:rPr>
        <w:t xml:space="preserve">10. Indexing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An index maps lookup keys to row positions, turning O(n) scans into O(log n) lookups — at the cost of extra storage and slower writes.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Idea</w:t>
            </w:r>
          </w:p>
        </w:tc>
        <w:tc>
          <w:tcPr>
            <w:tcW w:type="dxa" w:w="41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Use</w:t>
            </w:r>
          </w:p>
        </w:tc>
      </w:tr>
      <w:tr>
        <w:tc>
          <w:tcPr>
            <w:tcW w:type="dxa" w:w="18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Single-column B-tree</w:t>
            </w:r>
          </w:p>
        </w:tc>
        <w:tc>
          <w:tcPr>
            <w:tcW w:type="dxa" w:w="3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Ordered on one column</w:t>
            </w:r>
          </w:p>
        </w:tc>
        <w:tc>
          <w:tcPr>
            <w:tcW w:type="dxa" w:w="41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Equality + range</w:t>
            </w:r>
          </w:p>
        </w:tc>
      </w:tr>
      <w:tr>
        <w:tc>
          <w:tcPr>
            <w:tcW w:type="dxa" w:w="18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Composite</w:t>
            </w:r>
          </w:p>
        </w:tc>
        <w:tc>
          <w:tcPr>
            <w:tcW w:type="dxa" w:w="3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Ordered on multiple columns</w:t>
            </w:r>
          </w:p>
        </w:tc>
        <w:tc>
          <w:tcPr>
            <w:tcW w:type="dxa" w:w="41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Left-prefix queries</w:t>
            </w:r>
          </w:p>
        </w:tc>
      </w:tr>
      <w:tr>
        <w:tc>
          <w:tcPr>
            <w:tcW w:type="dxa" w:w="18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Covering</w:t>
            </w:r>
          </w:p>
        </w:tc>
        <w:tc>
          <w:tcPr>
            <w:tcW w:type="dxa" w:w="3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All queried columns included</w:t>
            </w:r>
          </w:p>
        </w:tc>
        <w:tc>
          <w:tcPr>
            <w:tcW w:type="dxa" w:w="41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Index-only scan</w:t>
            </w:r>
          </w:p>
        </w:tc>
      </w:tr>
      <w:tr>
        <w:tc>
          <w:tcPr>
            <w:tcW w:type="dxa" w:w="18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Partial</w:t>
            </w:r>
          </w:p>
        </w:tc>
        <w:tc>
          <w:tcPr>
            <w:tcW w:type="dxa" w:w="3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WHERE predicate</w:t>
            </w:r>
          </w:p>
        </w:tc>
        <w:tc>
          <w:tcPr>
            <w:tcW w:type="dxa" w:w="41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Small hot subsets</w:t>
            </w:r>
          </w:p>
        </w:tc>
      </w:tr>
      <w:tr>
        <w:tc>
          <w:tcPr>
            <w:tcW w:type="dxa" w:w="18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Unique</w:t>
            </w:r>
          </w:p>
        </w:tc>
        <w:tc>
          <w:tcPr>
            <w:tcW w:type="dxa" w:w="3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Enforces uniqueness</w:t>
            </w:r>
          </w:p>
        </w:tc>
        <w:tc>
          <w:tcPr>
            <w:tcW w:type="dxa" w:w="41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Emails, natural keys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Leftmost-prefix rule: (A, B, C) serves queries filtering by A, or A+B, or A+B+C — never B alone. Design composites to match your top queries in that order.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Indexing everything 'just in case.' Each index slows writes and eats storage. Add indexes to real hot queries only.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Indexes trade write speed + storage for read speed.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Leftmost-prefix rule governs composites.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Covering indexes enable index-only scans.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EXPLAIN to confirm; watch for bloat.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does a B-tree index work?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Explain the leftmost-prefix rule.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What is a covering index?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When use partial indexes?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Why is over-indexing bad?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Add single-column index; EXPLAIN plan.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Composite matching a top query; test with/without.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Convert a query to an index-only scan (covering).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Detect bloat; rebuild without downtime.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Every product outage story about 'the DB is slow' is really 'we forgot an index.' Interviewers love index design questions because the impact is huge and the reasoning is simple.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Take a slow endpoint; add correct indexes and prove 100× improvement with pg_stat_statements or a benchmark.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Function/expression indexes, hash and BRIN internals, bloom filters as pre-indexes, inverted indexes in search engines.</w:t>
      </w:r>
    </w:p>
    <w:p>
      <w:pPr>
        <w:pStyle w:val="Heading1"/>
        <w:pageBreakBefore/>
      </w:pPr>
      <w:bookmarkStart w:name="ch11" w:id="1"/>
      <w:r>
        <w:rPr>
          <w:b/>
          <w:bCs/>
          <w:i w:val="false"/>
          <w:iCs w:val="false"/>
        </w:rPr>
        <w:t xml:space="preserve">11. Query Optimization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Shape SQL + schema so the planner picks efficient plans: index scans over seq scans, streaming aggregates over sorts, hash joins with right build sides.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EXPLAIN ANALYZE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EXPLAIN (ANALYZE, BUFFERS)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SELECT o.id, u.name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FROM orders o JOIN users u ON u.id = o.user_id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WHERE o.status = 'PAID' AND o.created_at &gt; now() - interval '7 days'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ORDER BY o.created_at DESC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LIMIT 20;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-- Fix: index (status, created_at DESC) on orders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Slow query drill: EXPLAIN ANALYZE → look for Seq Scan on hot tables, Sort without an ordered index, and 'Rows Removed by Filter' (predicate not pushed down). Rewrites often beat re-indexes.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OFFSET pagination on large tables — the DB scans and discards N rows for each page. Use keyset (cursor) pagination: `WHERE (created_at, id) &lt; (?, ?) ORDER BY ... LIMIT 20`.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EXPLAIN ANALYZE is the entry point.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Kill Seq Scan / OFFSET / N+1 patterns.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Push filters into the query; select specific columns.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Materialized views or caches for hot aggregates.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Walk through reading an EXPLAIN ANALYZE plan.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fix an N+1?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Why is OFFSET pagination bad?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find slow queries in production?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When use a materialized view?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EXPLAIN a query; identify Seq Scan vs Index Scan.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Convert OFFSET to keyset pagination.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Rewrite subquery → JOIN; confirm faster plan.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Materialized view + refresh strategy for a heavy aggregate.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Nearly every 'API is slow' postmortem involves a bad query plan. Being fluent in EXPLAIN reads and rewriting queries is a real senior-engineer differentiator.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Take a real slow endpoint (or seed one); progressively fix it with indexes, rewrites, and pagination changes; document each round with plan diffs.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Planner hints, prepared statement plans, parallel query, extended statistics, HypoPG for what-if analysis.</w:t>
      </w:r>
    </w:p>
    <w:p>
      <w:pPr>
        <w:pStyle w:val="Heading1"/>
        <w:pageBreakBefore/>
      </w:pPr>
      <w:bookmarkStart w:name="ch12" w:id="1"/>
      <w:r>
        <w:rPr>
          <w:b/>
          <w:bCs/>
          <w:i w:val="false"/>
          <w:iCs w:val="false"/>
        </w:rPr>
        <w:t xml:space="preserve">12. Transactions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Groups of operations that succeed or fail together. ACID — Atomicity, Consistency, Isolation, Durability — guarantees correctness under concurrency and crashes.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Isolation</w:t>
            </w:r>
          </w:p>
        </w:tc>
        <w:tc>
          <w:tcPr>
            <w:tcW w:type="dxa" w:w="3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Prevents</w:t>
            </w:r>
          </w:p>
        </w:tc>
        <w:tc>
          <w:tcPr>
            <w:tcW w:type="dxa" w:w="35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Allows</w:t>
            </w:r>
          </w:p>
        </w:tc>
      </w:tr>
      <w:tr>
        <w:tc>
          <w:tcPr>
            <w:tcW w:type="dxa" w:w="2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READ UNCOMMITTED</w:t>
            </w:r>
          </w:p>
        </w:tc>
        <w:tc>
          <w:tcPr>
            <w:tcW w:type="dxa" w:w="3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—</w:t>
            </w:r>
          </w:p>
        </w:tc>
        <w:tc>
          <w:tcPr>
            <w:tcW w:type="dxa" w:w="35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Dirty reads</w:t>
            </w:r>
          </w:p>
        </w:tc>
      </w:tr>
      <w:tr>
        <w:tc>
          <w:tcPr>
            <w:tcW w:type="dxa" w:w="2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READ COMMITTED</w:t>
            </w:r>
          </w:p>
        </w:tc>
        <w:tc>
          <w:tcPr>
            <w:tcW w:type="dxa" w:w="3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Dirty reads</w:t>
            </w:r>
          </w:p>
        </w:tc>
        <w:tc>
          <w:tcPr>
            <w:tcW w:type="dxa" w:w="35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Non-repeatable + phantoms</w:t>
            </w:r>
          </w:p>
        </w:tc>
      </w:tr>
      <w:tr>
        <w:tc>
          <w:tcPr>
            <w:tcW w:type="dxa" w:w="2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REPEATABLE READ</w:t>
            </w:r>
          </w:p>
        </w:tc>
        <w:tc>
          <w:tcPr>
            <w:tcW w:type="dxa" w:w="3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Dirty + non-repeatable</w:t>
            </w:r>
          </w:p>
        </w:tc>
        <w:tc>
          <w:tcPr>
            <w:tcW w:type="dxa" w:w="35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Phantoms (some engines)</w:t>
            </w:r>
          </w:p>
        </w:tc>
      </w:tr>
      <w:tr>
        <w:tc>
          <w:tcPr>
            <w:tcW w:type="dxa" w:w="2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SERIALIZABLE</w:t>
            </w:r>
          </w:p>
        </w:tc>
        <w:tc>
          <w:tcPr>
            <w:tcW w:type="dxa" w:w="340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All</w:t>
            </w:r>
          </w:p>
        </w:tc>
        <w:tc>
          <w:tcPr>
            <w:tcW w:type="dxa" w:w="3560"/>
            <w:tcBorders>
              <w:top w:val="single" w:color="C3CCD5" w:sz="2"/>
              <w:left w:val="single" w:color="C3CCD5" w:sz="2"/>
              <w:bottom w:val="single" w:color="C3CCD5" w:sz="2"/>
              <w:right w:val="single" w:color="C3CCD5" w:sz="2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t xml:space="preserve">Aborts on conflict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TRANSFER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BEGIN;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SELECT balance FROM accounts WHERE id=1 FOR UPDATE;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UPDATE accounts SET balance = balance-100 WHERE id=1;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UPDATE accounts SET balance = balance+100 WHERE id=2;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COMMIT;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Classic proof of atomicity: without a transaction, a crash between the two updates leaves money missing. Combined with isolation, you also avoid seeing half-applied transfers from other users.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Long transactions across UI clicks/API calls. They block others, hold locks, and (in Postgres) prevent VACUUM. Keep transactions small and fast.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ACID gives all-or-nothing + safe concurrency + durability.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Choose isolation by anomaly you can't tolerate.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Retry on deadlocks; keep transactions short.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Distributed = sagas / outbox, not 2PC.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Explain ACID.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Isolation levels + anomalies each prevents?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handle deadlocks?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Optimistic vs pessimistic locking?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Why avoid distributed transactions?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Wrap a transfer in a transaction.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Reproduce lost-update; fix with SELECT FOR UPDATE.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Trigger a deadlock; fix with consistent lock ordering + retry.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Saga across two services with compensations.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Bank ledgers, ticketing, e-commerce checkout — anywhere money or scarce inventory changes hands relies on transactions to stay correct under load.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Build a ledger service with correct isolation, deadlock retry, and property-based tests that money is never lost or duplicated.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Serializable Snapshot Isolation (SSI), 2PC pitfalls, Percolator/TrueTime, deterministic databases (FaunaDB, YugabyteDB).</w:t>
      </w:r>
    </w:p>
    <w:p>
      <w:pPr>
        <w:pStyle w:val="Heading1"/>
        <w:pageBreakBefore/>
      </w:pPr>
      <w:bookmarkStart w:name="cheat" w:id="1"/>
      <w:r>
        <w:rPr>
          <w:b/>
          <w:bCs/>
          <w:i w:val="false"/>
          <w:iCs w:val="false"/>
        </w:rPr>
        <w:t xml:space="preserve">Volume 8 Revision Cheat Sheet</w:t>
      </w:r>
      <w:bookmarkEnd w:id="1"/>
    </w:p>
    <w:p>
      <w:pPr>
        <w:pStyle w:val="Heading2"/>
      </w:pPr>
      <w:r>
        <w:rPr>
          <w:b/>
          <w:bCs/>
          <w:i w:val="false"/>
          <w:iCs w:val="false"/>
        </w:rPr>
        <w:t xml:space="preserve">Pick-the-DB flowchart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4474B" w:sz="24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44474B"/>
              </w:rPr>
              <w:t xml:space="preserve">📝  NOTE</w:t>
            </w:r>
          </w:p>
          <w:p>
            <w:pPr>
              <w:spacing w:after="40" w:line="264"/>
            </w:pPr>
            <w:r>
              <w:t xml:space="preserve">Rich queries + strong consistency + open source → Postgres. Massive read-heavy web + huge community → MySQL. Flexible docs / high write throughput → MongoDB. On-device / mobile → SQLite (via Drift) or Isar/ObjectBox for object stores.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Performance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✅  BEST PRACTICE</w:t>
            </w:r>
          </w:p>
          <w:p>
            <w:pPr>
              <w:spacing w:after="40" w:line="264"/>
            </w:pPr>
            <w:r>
              <w:t xml:space="preserve">Right index (matching top query) → right query (no OFFSET, no N+1) → covering when possible → materialized view / cache for really hot aggregates. EXPLAIN ANALYZE is the diagnostic.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Transactions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AF6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E7C7B"/>
              </w:rPr>
              <w:t xml:space="preserve">⚡  PERFORMANCE</w:t>
            </w:r>
          </w:p>
          <w:p>
            <w:pPr>
              <w:spacing w:after="40" w:line="264"/>
            </w:pPr>
            <w:r>
              <w:t xml:space="preserve">Keep them small. Choose isolation by anomaly you can't tolerate. Retry on deadlocks. In microservices, prefer sagas over 2PC.</w:t>
            </w:r>
          </w:p>
        </w:tc>
      </w:tr>
    </w:tbl>
    <w:p>
      <w:pPr>
        <w:pBdr>
          <w:bottom w:val="single" w:color="1F3A5F" w:sz="12" w:space="1"/>
        </w:pBdr>
        <w:spacing w:after="120" w:before="60"/>
      </w:pPr>
      <w:r>
        <w:t xml:space="preserve"/>
      </w:r>
    </w:p>
    <w:p>
      <w:pPr>
        <w:spacing w:after="120" w:before="0" w:line="276"/>
        <w:jc w:val="center"/>
      </w:pPr>
      <w:r>
        <w:rPr>
          <w:b/>
          <w:bCs/>
          <w:i w:val="false"/>
          <w:iCs w:val="false"/>
          <w:color w:val="1F3A5F"/>
        </w:rPr>
        <w:t xml:space="preserve">End of Volume 8. </w:t>
      </w:r>
      <w:r>
        <w:t xml:space="preserve">Next: Volume 9 — Firebase (Auth, Firestore, Storage, Crashlytics, Analytics, Remote Config, FCM).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Calibri" w:cs="Calibri" w:eastAsia="Calibri" w:hAnsi="Calibri"/>
      <w:b/>
      <w:bCs/>
      <w:color w:val="1F3A5F"/>
      <w:sz w:val="64"/>
      <w:szCs w:val="64"/>
    </w:rPr>
  </w:style>
  <w:style w:type="paragraph" w:styleId="Heading1">
    <w:name w:val="Heading 1"/>
    <w:basedOn w:val="Normal"/>
    <w:next w:val="Normal"/>
    <w:qFormat/>
    <w:pPr>
      <w:pBdr>
        <w:bottom w:val="single" w:color="2E75B6" w:sz="18" w:space="6"/>
      </w:pBdr>
      <w:spacing w:after="160" w:before="24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0E7C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Ultimate Software Engineer Roadmap</dc:title>
  <dc:creator>Claude — Ultimate SE Roadmap</dc:creator>
  <cp:lastModifiedBy>Un-named</cp:lastModifiedBy>
  <cp:revision>1</cp:revision>
  <dcterms:created xsi:type="dcterms:W3CDTF">2026-07-01T06:13:44.198Z</dcterms:created>
  <dcterms:modified xsi:type="dcterms:W3CDTF">2026-07-01T06:13:44.203Z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