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00D4" w14:textId="77777777" w:rsidR="00F5036E" w:rsidRDefault="00F5036E" w:rsidP="00F5036E">
      <w:pPr>
        <w:spacing w:after="0" w:line="240" w:lineRule="auto"/>
        <w:jc w:val="center"/>
        <w:rPr>
          <w:rFonts w:ascii="Arial" w:eastAsia="Times New Roman" w:hAnsi="Arial" w:cs="Arial"/>
          <w:color w:val="000000"/>
          <w:kern w:val="0"/>
          <w:sz w:val="52"/>
          <w:szCs w:val="52"/>
          <w:lang w:eastAsia="en-AU"/>
          <w14:ligatures w14:val="none"/>
        </w:rPr>
      </w:pPr>
      <w:r w:rsidRPr="00F5036E">
        <w:rPr>
          <w:rFonts w:ascii="Arial" w:eastAsia="Times New Roman" w:hAnsi="Arial" w:cs="Arial"/>
          <w:color w:val="000000"/>
          <w:kern w:val="0"/>
          <w:sz w:val="52"/>
          <w:szCs w:val="52"/>
          <w:lang w:eastAsia="en-AU"/>
          <w14:ligatures w14:val="none"/>
        </w:rPr>
        <w:t>Final Report</w:t>
      </w:r>
    </w:p>
    <w:p w14:paraId="1A31D0B2" w14:textId="77777777" w:rsidR="00EC4DE1" w:rsidRPr="00F5036E" w:rsidRDefault="00EC4DE1" w:rsidP="00F5036E">
      <w:pPr>
        <w:spacing w:after="0" w:line="240" w:lineRule="auto"/>
        <w:jc w:val="center"/>
        <w:rPr>
          <w:rFonts w:ascii="Arial" w:eastAsia="Times New Roman" w:hAnsi="Arial" w:cs="Arial"/>
          <w:color w:val="000000"/>
          <w:kern w:val="0"/>
          <w:sz w:val="52"/>
          <w:szCs w:val="52"/>
          <w:lang w:eastAsia="en-AU"/>
          <w14:ligatures w14:val="none"/>
        </w:rPr>
      </w:pPr>
    </w:p>
    <w:p w14:paraId="252DC153" w14:textId="77777777" w:rsidR="00F5036E" w:rsidRDefault="00F5036E" w:rsidP="00F5036E">
      <w:pPr>
        <w:spacing w:after="0" w:line="240" w:lineRule="auto"/>
        <w:outlineLvl w:val="0"/>
        <w:rPr>
          <w:rFonts w:ascii="Arial" w:eastAsia="Times New Roman" w:hAnsi="Arial" w:cs="Arial"/>
          <w:b/>
          <w:bCs/>
          <w:color w:val="000000"/>
          <w:kern w:val="36"/>
          <w:sz w:val="40"/>
          <w:szCs w:val="40"/>
          <w:lang w:eastAsia="en-AU"/>
          <w14:ligatures w14:val="none"/>
        </w:rPr>
      </w:pPr>
      <w:r w:rsidRPr="00F5036E">
        <w:rPr>
          <w:rFonts w:ascii="Arial" w:eastAsia="Times New Roman" w:hAnsi="Arial" w:cs="Arial"/>
          <w:b/>
          <w:bCs/>
          <w:color w:val="000000"/>
          <w:kern w:val="36"/>
          <w:sz w:val="40"/>
          <w:szCs w:val="40"/>
          <w:lang w:eastAsia="en-AU"/>
          <w14:ligatures w14:val="none"/>
        </w:rPr>
        <w:t>Executive Summary</w:t>
      </w:r>
    </w:p>
    <w:p w14:paraId="44AB7F12" w14:textId="77777777" w:rsidR="00B00FE2" w:rsidRDefault="00B00FE2" w:rsidP="00B00FE2">
      <w:pPr>
        <w:pStyle w:val="whitespace-pre-wrap"/>
      </w:pPr>
      <w:r>
        <w:t>This report presents a comprehensive strategic analysis for Solution Ideas Ability Boutique, an innovative disability support service founded by people with lived experience of disability. Established in 2020 as 'Solution Ideas' and rebranded in 2023, the organization uniquely positions itself in Sydney's disability services sector by combining lived experience with professional service delivery, particularly focusing on individuals from Culturally and Linguistically Diverse (CALD) backgrounds.</w:t>
      </w:r>
    </w:p>
    <w:p w14:paraId="0236A44B" w14:textId="77777777" w:rsidR="00B00FE2" w:rsidRDefault="00B00FE2" w:rsidP="00B00FE2">
      <w:pPr>
        <w:pStyle w:val="whitespace-pre-wrap"/>
      </w:pPr>
      <w:r>
        <w:t>Through extensive market research and analysis, this report identifies significant gaps in current disability support services, particularly affecting CALD communities. Key barriers include language and cultural challenges, limited cultural competence among service providers, and difficulties navigating the NDIS. The organization's human rights-based approach directly addresses these challenges through specialized services including peer mentoring, advocacy, circles of support, employment services, and children's services.</w:t>
      </w:r>
    </w:p>
    <w:p w14:paraId="0549810E" w14:textId="77777777" w:rsidR="00B00FE2" w:rsidRDefault="00B00FE2" w:rsidP="00B00FE2">
      <w:pPr>
        <w:pStyle w:val="whitespace-pre-wrap"/>
      </w:pPr>
      <w:r>
        <w:t>Our analysis encompasses:</w:t>
      </w:r>
    </w:p>
    <w:p w14:paraId="6FE8A537" w14:textId="77777777" w:rsidR="00B00FE2" w:rsidRDefault="00B00FE2" w:rsidP="00B00FE2">
      <w:pPr>
        <w:pStyle w:val="whitespace-normal"/>
        <w:numPr>
          <w:ilvl w:val="0"/>
          <w:numId w:val="20"/>
        </w:numPr>
      </w:pPr>
      <w:r>
        <w:t>Current market trends and evolving customer needs in disability services</w:t>
      </w:r>
    </w:p>
    <w:p w14:paraId="4B17297A" w14:textId="77777777" w:rsidR="00B00FE2" w:rsidRDefault="00B00FE2" w:rsidP="00B00FE2">
      <w:pPr>
        <w:pStyle w:val="whitespace-normal"/>
        <w:numPr>
          <w:ilvl w:val="0"/>
          <w:numId w:val="20"/>
        </w:numPr>
      </w:pPr>
      <w:r>
        <w:t>Competitive analysis of successful service models from organizations like Diverse Disability Services, Australian Multicultural Community Services, and Living My Way</w:t>
      </w:r>
    </w:p>
    <w:p w14:paraId="529F1DA3" w14:textId="062DCA40" w:rsidR="00B00FE2" w:rsidRDefault="00B00FE2" w:rsidP="00B00FE2">
      <w:pPr>
        <w:pStyle w:val="whitespace-normal"/>
        <w:numPr>
          <w:ilvl w:val="0"/>
          <w:numId w:val="20"/>
        </w:numPr>
      </w:pPr>
      <w:r>
        <w:t xml:space="preserve">Partnership opportunities with key stakeholders including government agencies and community </w:t>
      </w:r>
      <w:r w:rsidR="00EC4DE1">
        <w:t>organizations.</w:t>
      </w:r>
    </w:p>
    <w:p w14:paraId="3D40DAC5" w14:textId="77777777" w:rsidR="00B00FE2" w:rsidRDefault="00B00FE2" w:rsidP="00B00FE2">
      <w:pPr>
        <w:pStyle w:val="whitespace-normal"/>
        <w:numPr>
          <w:ilvl w:val="0"/>
          <w:numId w:val="20"/>
        </w:numPr>
      </w:pPr>
      <w:r>
        <w:t>Available funding streams and growth opportunities through grants and sponsorships</w:t>
      </w:r>
    </w:p>
    <w:p w14:paraId="6DB3ADC6" w14:textId="77777777" w:rsidR="00B00FE2" w:rsidRDefault="00B00FE2" w:rsidP="00B00FE2">
      <w:pPr>
        <w:pStyle w:val="whitespace-pre-wrap"/>
      </w:pPr>
      <w:r>
        <w:t>Key recommendations include:</w:t>
      </w:r>
    </w:p>
    <w:p w14:paraId="211E87D5" w14:textId="1DC8B96B" w:rsidR="00B00FE2" w:rsidRDefault="00B00FE2" w:rsidP="00B00FE2">
      <w:pPr>
        <w:pStyle w:val="whitespace-normal"/>
        <w:numPr>
          <w:ilvl w:val="0"/>
          <w:numId w:val="21"/>
        </w:numPr>
      </w:pPr>
      <w:r>
        <w:t xml:space="preserve">Developing transitional housing services to enhance </w:t>
      </w:r>
      <w:r w:rsidR="00EC4DE1">
        <w:t>independence.</w:t>
      </w:r>
    </w:p>
    <w:p w14:paraId="2B4DB672" w14:textId="77777777" w:rsidR="00B00FE2" w:rsidRDefault="00B00FE2" w:rsidP="00B00FE2">
      <w:pPr>
        <w:pStyle w:val="whitespace-normal"/>
        <w:numPr>
          <w:ilvl w:val="0"/>
          <w:numId w:val="21"/>
        </w:numPr>
      </w:pPr>
      <w:r>
        <w:t>Implementing client storytelling approaches in marketing</w:t>
      </w:r>
    </w:p>
    <w:p w14:paraId="5F5CF281" w14:textId="77777777" w:rsidR="00B00FE2" w:rsidRDefault="00B00FE2" w:rsidP="00B00FE2">
      <w:pPr>
        <w:pStyle w:val="whitespace-normal"/>
        <w:numPr>
          <w:ilvl w:val="0"/>
          <w:numId w:val="21"/>
        </w:numPr>
      </w:pPr>
      <w:r>
        <w:t>Strengthening cultural competency training</w:t>
      </w:r>
    </w:p>
    <w:p w14:paraId="0BD01675" w14:textId="77777777" w:rsidR="00B00FE2" w:rsidRDefault="00B00FE2" w:rsidP="00B00FE2">
      <w:pPr>
        <w:pStyle w:val="whitespace-normal"/>
        <w:numPr>
          <w:ilvl w:val="0"/>
          <w:numId w:val="21"/>
        </w:numPr>
      </w:pPr>
      <w:r>
        <w:t>Expanding strategic partnerships with Indigenous and CALD community organizations</w:t>
      </w:r>
    </w:p>
    <w:p w14:paraId="48FA46F1" w14:textId="77777777" w:rsidR="00B00FE2" w:rsidRDefault="00B00FE2" w:rsidP="00B00FE2">
      <w:pPr>
        <w:pStyle w:val="whitespace-normal"/>
        <w:numPr>
          <w:ilvl w:val="0"/>
          <w:numId w:val="21"/>
        </w:numPr>
      </w:pPr>
      <w:r>
        <w:t>Pursuing identified funding opportunities through government and philanthropic sources</w:t>
      </w:r>
    </w:p>
    <w:p w14:paraId="44806D7B" w14:textId="77777777" w:rsidR="00B00FE2" w:rsidRDefault="00B00FE2" w:rsidP="00B00FE2">
      <w:pPr>
        <w:pStyle w:val="whitespace-pre-wrap"/>
      </w:pPr>
      <w:r>
        <w:t>This strategic approach positions Ability Boutique to leverage its unique strength of lived experience while expanding its service reach and effectiveness in supporting CALD individuals with disabilities."</w:t>
      </w:r>
    </w:p>
    <w:p w14:paraId="0DF4F109" w14:textId="77777777" w:rsidR="00B00FE2" w:rsidRDefault="00B00FE2" w:rsidP="00B00FE2">
      <w:pPr>
        <w:pStyle w:val="whitespace-normal"/>
        <w:numPr>
          <w:ilvl w:val="0"/>
          <w:numId w:val="22"/>
        </w:numPr>
      </w:pPr>
      <w:r>
        <w:t>Alignment Review: The revised version better aligns with:</w:t>
      </w:r>
    </w:p>
    <w:p w14:paraId="08CFA896" w14:textId="77777777" w:rsidR="00B00FE2" w:rsidRDefault="00B00FE2" w:rsidP="00B00FE2">
      <w:pPr>
        <w:pStyle w:val="whitespace-normal"/>
        <w:numPr>
          <w:ilvl w:val="0"/>
          <w:numId w:val="23"/>
        </w:numPr>
      </w:pPr>
      <w:r>
        <w:t>Project scope requirements</w:t>
      </w:r>
    </w:p>
    <w:p w14:paraId="21832C74" w14:textId="21ACD235" w:rsidR="00B00FE2" w:rsidRDefault="00B00FE2" w:rsidP="00B00FE2">
      <w:pPr>
        <w:pStyle w:val="whitespace-normal"/>
        <w:numPr>
          <w:ilvl w:val="0"/>
          <w:numId w:val="23"/>
        </w:numPr>
      </w:pPr>
      <w:r>
        <w:t xml:space="preserve">Focus on market trends and customer </w:t>
      </w:r>
      <w:r w:rsidR="00EC4DE1">
        <w:t>needs.</w:t>
      </w:r>
    </w:p>
    <w:p w14:paraId="404D2D31" w14:textId="77777777" w:rsidR="00B00FE2" w:rsidRDefault="00B00FE2" w:rsidP="00B00FE2">
      <w:pPr>
        <w:pStyle w:val="whitespace-normal"/>
        <w:numPr>
          <w:ilvl w:val="0"/>
          <w:numId w:val="23"/>
        </w:numPr>
      </w:pPr>
      <w:r>
        <w:t>Partnership exploration objectives</w:t>
      </w:r>
    </w:p>
    <w:p w14:paraId="6BCB7C7A" w14:textId="77777777" w:rsidR="00B00FE2" w:rsidRDefault="00B00FE2" w:rsidP="00B00FE2">
      <w:pPr>
        <w:pStyle w:val="whitespace-normal"/>
        <w:numPr>
          <w:ilvl w:val="0"/>
          <w:numId w:val="23"/>
        </w:numPr>
      </w:pPr>
      <w:r>
        <w:lastRenderedPageBreak/>
        <w:t>Overall organizational goals</w:t>
      </w:r>
    </w:p>
    <w:p w14:paraId="78733FB0" w14:textId="34AF0EEF" w:rsidR="00B00FE2" w:rsidRDefault="00B00FE2" w:rsidP="00B00FE2">
      <w:pPr>
        <w:pStyle w:val="whitespace-normal"/>
        <w:numPr>
          <w:ilvl w:val="0"/>
          <w:numId w:val="23"/>
        </w:numPr>
      </w:pPr>
      <w:r>
        <w:t xml:space="preserve">The detailed analysis provided in later </w:t>
      </w:r>
      <w:r w:rsidR="00EC4DE1">
        <w:t>sections.</w:t>
      </w:r>
    </w:p>
    <w:p w14:paraId="717F937B" w14:textId="77777777" w:rsidR="00EC4DE1" w:rsidRPr="00F5036E" w:rsidRDefault="00EC4DE1" w:rsidP="00F5036E">
      <w:pPr>
        <w:spacing w:after="0" w:line="240" w:lineRule="auto"/>
        <w:rPr>
          <w:rFonts w:ascii="Arial" w:eastAsia="Times New Roman" w:hAnsi="Arial" w:cs="Arial"/>
          <w:color w:val="000000"/>
          <w:kern w:val="0"/>
          <w:lang w:eastAsia="en-AU"/>
          <w14:ligatures w14:val="none"/>
        </w:rPr>
      </w:pPr>
    </w:p>
    <w:p w14:paraId="7B7BEA14" w14:textId="77777777" w:rsidR="00F5036E" w:rsidRDefault="00F5036E" w:rsidP="00F5036E">
      <w:pPr>
        <w:spacing w:after="0" w:line="240" w:lineRule="auto"/>
        <w:outlineLvl w:val="1"/>
        <w:rPr>
          <w:rFonts w:ascii="Arial" w:eastAsia="Times New Roman" w:hAnsi="Arial" w:cs="Arial"/>
          <w:b/>
          <w:bCs/>
          <w:color w:val="000000"/>
          <w:kern w:val="0"/>
          <w:sz w:val="32"/>
          <w:szCs w:val="32"/>
          <w:lang w:eastAsia="en-AU"/>
          <w14:ligatures w14:val="none"/>
        </w:rPr>
      </w:pPr>
      <w:r w:rsidRPr="00F5036E">
        <w:rPr>
          <w:rFonts w:ascii="Arial" w:eastAsia="Times New Roman" w:hAnsi="Arial" w:cs="Arial"/>
          <w:b/>
          <w:bCs/>
          <w:color w:val="000000"/>
          <w:kern w:val="0"/>
          <w:sz w:val="32"/>
          <w:szCs w:val="32"/>
          <w:lang w:eastAsia="en-AU"/>
          <w14:ligatures w14:val="none"/>
        </w:rPr>
        <w:t>Background / Approach</w:t>
      </w:r>
    </w:p>
    <w:p w14:paraId="3E8DD153" w14:textId="77777777" w:rsidR="00EC4DE1" w:rsidRPr="00F5036E" w:rsidRDefault="00EC4DE1" w:rsidP="00F5036E">
      <w:pPr>
        <w:spacing w:after="0" w:line="240" w:lineRule="auto"/>
        <w:outlineLvl w:val="1"/>
        <w:rPr>
          <w:rFonts w:ascii="Arial" w:eastAsia="Times New Roman" w:hAnsi="Arial" w:cs="Arial"/>
          <w:b/>
          <w:bCs/>
          <w:color w:val="000000"/>
          <w:kern w:val="0"/>
          <w:sz w:val="32"/>
          <w:szCs w:val="32"/>
          <w:lang w:eastAsia="en-AU"/>
          <w14:ligatures w14:val="none"/>
        </w:rPr>
      </w:pPr>
    </w:p>
    <w:p w14:paraId="5BD00596"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8"/>
          <w:szCs w:val="28"/>
          <w:lang w:eastAsia="en-AU"/>
          <w14:ligatures w14:val="none"/>
        </w:rPr>
        <w:t>Background:</w:t>
      </w:r>
    </w:p>
    <w:p w14:paraId="5673434D"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Culturally and Linguistically Diverse (CALD) individuals and Indigenous Australians with disabilities face unique and complex barriers to accessing inclusive support services in Sydney and broader Australia. These challenges are particularly pronounced in metropolitan Sydney, where diverse communities often struggle to connect with appropriate services despite their proximity to support infrastructure.</w:t>
      </w:r>
    </w:p>
    <w:p w14:paraId="1EE9CBD3" w14:textId="77777777" w:rsidR="00F5036E" w:rsidRPr="00F5036E" w:rsidRDefault="00F5036E" w:rsidP="00F5036E">
      <w:pPr>
        <w:spacing w:after="0" w:line="240" w:lineRule="auto"/>
        <w:ind w:firstLine="720"/>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Key Barriers Include:</w:t>
      </w:r>
    </w:p>
    <w:p w14:paraId="0A3D11E2" w14:textId="77777777" w:rsidR="00F5036E" w:rsidRPr="00F5036E" w:rsidRDefault="00F5036E" w:rsidP="00F5036E">
      <w:pPr>
        <w:numPr>
          <w:ilvl w:val="0"/>
          <w:numId w:val="1"/>
        </w:numPr>
        <w:spacing w:after="0" w:line="240" w:lineRule="auto"/>
        <w:ind w:left="14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Limited understanding of complex systems such as the National Disability Insurance Scheme (NDIS), particularly for newly arrived communities and those with language barriers</w:t>
      </w:r>
    </w:p>
    <w:p w14:paraId="63E3AF5D" w14:textId="77777777" w:rsidR="00F5036E" w:rsidRPr="00F5036E" w:rsidRDefault="00F5036E" w:rsidP="00F5036E">
      <w:pPr>
        <w:numPr>
          <w:ilvl w:val="0"/>
          <w:numId w:val="1"/>
        </w:numPr>
        <w:spacing w:after="0" w:line="240" w:lineRule="auto"/>
        <w:ind w:left="14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 xml:space="preserve">Cultural and linguistic challenges that impede effective communication and navigation of services, including specific cultural considerations for Indigenous </w:t>
      </w:r>
      <w:proofErr w:type="gramStart"/>
      <w:r w:rsidRPr="00F5036E">
        <w:rPr>
          <w:rFonts w:ascii="Arial" w:eastAsia="Times New Roman" w:hAnsi="Arial" w:cs="Arial"/>
          <w:color w:val="000000"/>
          <w:kern w:val="0"/>
          <w:sz w:val="24"/>
          <w:szCs w:val="24"/>
          <w:lang w:eastAsia="en-AU"/>
          <w14:ligatures w14:val="none"/>
        </w:rPr>
        <w:t>communities</w:t>
      </w:r>
      <w:proofErr w:type="gramEnd"/>
    </w:p>
    <w:p w14:paraId="30CB7FB1" w14:textId="77777777" w:rsidR="00F5036E" w:rsidRPr="00F5036E" w:rsidRDefault="00F5036E" w:rsidP="00F5036E">
      <w:pPr>
        <w:numPr>
          <w:ilvl w:val="0"/>
          <w:numId w:val="1"/>
        </w:numPr>
        <w:spacing w:after="0" w:line="240" w:lineRule="auto"/>
        <w:ind w:left="14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 xml:space="preserve">Insufficient cultural competence among service providers, resulting in unmet needs and reduced engagement with support </w:t>
      </w:r>
      <w:proofErr w:type="gramStart"/>
      <w:r w:rsidRPr="00F5036E">
        <w:rPr>
          <w:rFonts w:ascii="Arial" w:eastAsia="Times New Roman" w:hAnsi="Arial" w:cs="Arial"/>
          <w:color w:val="000000"/>
          <w:kern w:val="0"/>
          <w:sz w:val="24"/>
          <w:szCs w:val="24"/>
          <w:lang w:eastAsia="en-AU"/>
          <w14:ligatures w14:val="none"/>
        </w:rPr>
        <w:t>services</w:t>
      </w:r>
      <w:proofErr w:type="gramEnd"/>
    </w:p>
    <w:p w14:paraId="09EE7B47" w14:textId="77777777" w:rsidR="00F5036E" w:rsidRPr="00F5036E" w:rsidRDefault="00F5036E" w:rsidP="00F5036E">
      <w:pPr>
        <w:numPr>
          <w:ilvl w:val="0"/>
          <w:numId w:val="1"/>
        </w:numPr>
        <w:spacing w:after="0" w:line="240" w:lineRule="auto"/>
        <w:ind w:left="14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 xml:space="preserve">Limited integration between different service providers, creating gaps in comprehensive support </w:t>
      </w:r>
      <w:proofErr w:type="gramStart"/>
      <w:r w:rsidRPr="00F5036E">
        <w:rPr>
          <w:rFonts w:ascii="Arial" w:eastAsia="Times New Roman" w:hAnsi="Arial" w:cs="Arial"/>
          <w:color w:val="000000"/>
          <w:kern w:val="0"/>
          <w:sz w:val="24"/>
          <w:szCs w:val="24"/>
          <w:lang w:eastAsia="en-AU"/>
          <w14:ligatures w14:val="none"/>
        </w:rPr>
        <w:t>delivery</w:t>
      </w:r>
      <w:proofErr w:type="gramEnd"/>
    </w:p>
    <w:p w14:paraId="1CFBFB55"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Despite efforts by various organizations in Sydney to address these challenges, significant gaps remain in providing personalized, culturally sensitive, and empowering solutions for CALD and Indigenous individuals. This is particularly evident in areas such as life skills development, employment pathways, and community participation.</w:t>
      </w:r>
    </w:p>
    <w:p w14:paraId="09E5A9A0" w14:textId="77777777" w:rsidR="00F5036E" w:rsidRDefault="00F5036E" w:rsidP="00F5036E">
      <w:pPr>
        <w:spacing w:after="0" w:line="240" w:lineRule="auto"/>
        <w:rPr>
          <w:rFonts w:ascii="Arial" w:eastAsia="Times New Roman" w:hAnsi="Arial" w:cs="Arial"/>
          <w:color w:val="000000"/>
          <w:kern w:val="0"/>
          <w:sz w:val="24"/>
          <w:szCs w:val="24"/>
          <w:lang w:eastAsia="en-AU"/>
          <w14:ligatures w14:val="none"/>
        </w:rPr>
      </w:pPr>
      <w:r w:rsidRPr="00F5036E">
        <w:rPr>
          <w:rFonts w:ascii="Arial" w:eastAsia="Times New Roman" w:hAnsi="Arial" w:cs="Arial"/>
          <w:b/>
          <w:bCs/>
          <w:color w:val="000000"/>
          <w:kern w:val="0"/>
          <w:sz w:val="24"/>
          <w:szCs w:val="24"/>
          <w:lang w:eastAsia="en-AU"/>
          <w14:ligatures w14:val="none"/>
        </w:rPr>
        <w:t>Solution Ideas Ability Boutique </w:t>
      </w:r>
      <w:r w:rsidRPr="00F5036E">
        <w:rPr>
          <w:rFonts w:ascii="Arial" w:eastAsia="Times New Roman" w:hAnsi="Arial" w:cs="Arial"/>
          <w:color w:val="000000"/>
          <w:kern w:val="0"/>
          <w:sz w:val="24"/>
          <w:szCs w:val="24"/>
          <w:lang w:eastAsia="en-AU"/>
          <w14:ligatures w14:val="none"/>
        </w:rPr>
        <w:t>seeks to bridge these gaps by prioritizing a human right-based approach that fosters independence and holistic support through strategic partnerships and service diversification.</w:t>
      </w:r>
    </w:p>
    <w:p w14:paraId="70C80382" w14:textId="77777777" w:rsidR="00EC4DE1" w:rsidRPr="00F5036E" w:rsidRDefault="00EC4DE1" w:rsidP="00F5036E">
      <w:pPr>
        <w:spacing w:after="0" w:line="240" w:lineRule="auto"/>
        <w:rPr>
          <w:rFonts w:ascii="Arial" w:eastAsia="Times New Roman" w:hAnsi="Arial" w:cs="Arial"/>
          <w:color w:val="000000"/>
          <w:kern w:val="0"/>
          <w:lang w:eastAsia="en-AU"/>
          <w14:ligatures w14:val="none"/>
        </w:rPr>
      </w:pPr>
    </w:p>
    <w:p w14:paraId="4AA90603"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8"/>
          <w:szCs w:val="28"/>
          <w:lang w:eastAsia="en-AU"/>
          <w14:ligatures w14:val="none"/>
        </w:rPr>
        <w:t>Approach:</w:t>
      </w:r>
    </w:p>
    <w:p w14:paraId="51588558"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This project focuses on evaluating and expanding </w:t>
      </w:r>
      <w:r w:rsidRPr="00F5036E">
        <w:rPr>
          <w:rFonts w:ascii="Arial" w:eastAsia="Times New Roman" w:hAnsi="Arial" w:cs="Arial"/>
          <w:b/>
          <w:bCs/>
          <w:color w:val="000000"/>
          <w:kern w:val="0"/>
          <w:sz w:val="24"/>
          <w:szCs w:val="24"/>
          <w:lang w:eastAsia="en-AU"/>
          <w14:ligatures w14:val="none"/>
        </w:rPr>
        <w:t>Solution Ideas Ability Boutique</w:t>
      </w:r>
      <w:r w:rsidRPr="00F5036E">
        <w:rPr>
          <w:rFonts w:ascii="Arial" w:eastAsia="Times New Roman" w:hAnsi="Arial" w:cs="Arial"/>
          <w:color w:val="000000"/>
          <w:kern w:val="0"/>
          <w:sz w:val="24"/>
          <w:szCs w:val="24"/>
          <w:lang w:eastAsia="en-AU"/>
          <w14:ligatures w14:val="none"/>
        </w:rPr>
        <w:t>'s service offerings in Sydney through strategic partnerships and enhanced cultural competency, guided by the following framework:</w:t>
      </w:r>
    </w:p>
    <w:p w14:paraId="4C005C28" w14:textId="77777777" w:rsidR="00F5036E" w:rsidRPr="00F5036E" w:rsidRDefault="00F5036E" w:rsidP="00F5036E">
      <w:pPr>
        <w:numPr>
          <w:ilvl w:val="0"/>
          <w:numId w:val="2"/>
        </w:numPr>
        <w:spacing w:after="0" w:line="240" w:lineRule="auto"/>
        <w:ind w:left="1440"/>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Problem Statement:</w:t>
      </w:r>
    </w:p>
    <w:p w14:paraId="44DC468B" w14:textId="77777777" w:rsidR="00F5036E" w:rsidRPr="00F5036E" w:rsidRDefault="00F5036E" w:rsidP="00F5036E">
      <w:pPr>
        <w:spacing w:after="0" w:line="240" w:lineRule="auto"/>
        <w:ind w:left="72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The primary challenge is ensuring that CALD and Indigenous individuals with disabilities can access inclusive, culturally appropriate, and comprehensive support services that empower them to lead independent, fulfilling lives. This requires not only direct service provision but also strategic partnerships with complementary service providers in the Sydney region.</w:t>
      </w:r>
    </w:p>
    <w:p w14:paraId="518B1E6F" w14:textId="77777777" w:rsidR="00F5036E" w:rsidRPr="00F5036E" w:rsidRDefault="00F5036E" w:rsidP="00F5036E">
      <w:pPr>
        <w:numPr>
          <w:ilvl w:val="0"/>
          <w:numId w:val="3"/>
        </w:numPr>
        <w:spacing w:after="0" w:line="240" w:lineRule="auto"/>
        <w:ind w:left="1440"/>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Project Scope:</w:t>
      </w:r>
    </w:p>
    <w:p w14:paraId="611B5D4B" w14:textId="77777777" w:rsidR="00F5036E" w:rsidRPr="00F5036E" w:rsidRDefault="00F5036E" w:rsidP="00F5036E">
      <w:pPr>
        <w:spacing w:after="0" w:line="240" w:lineRule="auto"/>
        <w:ind w:left="72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The project will specifically focus on the following key areas:</w:t>
      </w:r>
    </w:p>
    <w:p w14:paraId="71D6DF55" w14:textId="77777777" w:rsidR="00F5036E" w:rsidRPr="00F5036E" w:rsidRDefault="00F5036E" w:rsidP="00F5036E">
      <w:pPr>
        <w:numPr>
          <w:ilvl w:val="0"/>
          <w:numId w:val="4"/>
        </w:numPr>
        <w:spacing w:after="0" w:line="240" w:lineRule="auto"/>
        <w:ind w:left="3600"/>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Partnership Development and Integration:</w:t>
      </w:r>
    </w:p>
    <w:p w14:paraId="5B42BEF5" w14:textId="77777777" w:rsidR="00F5036E" w:rsidRPr="00F5036E" w:rsidRDefault="00F5036E" w:rsidP="00F5036E">
      <w:pPr>
        <w:numPr>
          <w:ilvl w:val="0"/>
          <w:numId w:val="5"/>
        </w:numPr>
        <w:spacing w:after="0" w:line="240" w:lineRule="auto"/>
        <w:ind w:left="288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 xml:space="preserve">Identifying and establishing partnerships with Sydney-based organizations that complement Solution Ideas' </w:t>
      </w:r>
      <w:proofErr w:type="gramStart"/>
      <w:r w:rsidRPr="00F5036E">
        <w:rPr>
          <w:rFonts w:ascii="Arial" w:eastAsia="Times New Roman" w:hAnsi="Arial" w:cs="Arial"/>
          <w:color w:val="000000"/>
          <w:kern w:val="0"/>
          <w:sz w:val="24"/>
          <w:szCs w:val="24"/>
          <w:lang w:eastAsia="en-AU"/>
          <w14:ligatures w14:val="none"/>
        </w:rPr>
        <w:t>services</w:t>
      </w:r>
      <w:proofErr w:type="gramEnd"/>
    </w:p>
    <w:p w14:paraId="2AA4993E" w14:textId="77777777" w:rsidR="00F5036E" w:rsidRPr="00F5036E" w:rsidRDefault="00F5036E" w:rsidP="00F5036E">
      <w:pPr>
        <w:numPr>
          <w:ilvl w:val="0"/>
          <w:numId w:val="5"/>
        </w:numPr>
        <w:spacing w:after="0" w:line="240" w:lineRule="auto"/>
        <w:ind w:left="288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lastRenderedPageBreak/>
        <w:t>Creating clear pathways for cross-referral and service integration</w:t>
      </w:r>
    </w:p>
    <w:p w14:paraId="0797AA02" w14:textId="77777777" w:rsidR="00F5036E" w:rsidRPr="00F5036E" w:rsidRDefault="00F5036E" w:rsidP="00F5036E">
      <w:pPr>
        <w:numPr>
          <w:ilvl w:val="0"/>
          <w:numId w:val="5"/>
        </w:numPr>
        <w:spacing w:after="0" w:line="240" w:lineRule="auto"/>
        <w:ind w:left="288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 xml:space="preserve">Developing collaborative programs that leverage partner </w:t>
      </w:r>
      <w:proofErr w:type="gramStart"/>
      <w:r w:rsidRPr="00F5036E">
        <w:rPr>
          <w:rFonts w:ascii="Arial" w:eastAsia="Times New Roman" w:hAnsi="Arial" w:cs="Arial"/>
          <w:color w:val="000000"/>
          <w:kern w:val="0"/>
          <w:sz w:val="24"/>
          <w:szCs w:val="24"/>
          <w:lang w:eastAsia="en-AU"/>
          <w14:ligatures w14:val="none"/>
        </w:rPr>
        <w:t>strengths</w:t>
      </w:r>
      <w:proofErr w:type="gramEnd"/>
    </w:p>
    <w:p w14:paraId="6061B0F8" w14:textId="77777777" w:rsidR="00F5036E" w:rsidRPr="00F5036E" w:rsidRDefault="00F5036E" w:rsidP="00F5036E">
      <w:pPr>
        <w:numPr>
          <w:ilvl w:val="0"/>
          <w:numId w:val="6"/>
        </w:numPr>
        <w:spacing w:after="0" w:line="240" w:lineRule="auto"/>
        <w:ind w:left="3600"/>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Cultural Competence Enhancement:</w:t>
      </w:r>
    </w:p>
    <w:p w14:paraId="1ECEF44F" w14:textId="77777777" w:rsidR="00F5036E" w:rsidRPr="00F5036E" w:rsidRDefault="00F5036E" w:rsidP="00F5036E">
      <w:pPr>
        <w:numPr>
          <w:ilvl w:val="0"/>
          <w:numId w:val="7"/>
        </w:numPr>
        <w:spacing w:after="0" w:line="240" w:lineRule="auto"/>
        <w:ind w:left="288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Expanding cultural competency training for staff and external service providers</w:t>
      </w:r>
    </w:p>
    <w:p w14:paraId="047F48DA" w14:textId="77777777" w:rsidR="00F5036E" w:rsidRPr="00F5036E" w:rsidRDefault="00F5036E" w:rsidP="00F5036E">
      <w:pPr>
        <w:numPr>
          <w:ilvl w:val="0"/>
          <w:numId w:val="7"/>
        </w:numPr>
        <w:spacing w:after="0" w:line="240" w:lineRule="auto"/>
        <w:ind w:left="288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Developing specific frameworks for supporting Indigenous clients</w:t>
      </w:r>
    </w:p>
    <w:p w14:paraId="221A97FB" w14:textId="77777777" w:rsidR="00F5036E" w:rsidRPr="00F5036E" w:rsidRDefault="00F5036E" w:rsidP="00F5036E">
      <w:pPr>
        <w:numPr>
          <w:ilvl w:val="0"/>
          <w:numId w:val="7"/>
        </w:numPr>
        <w:spacing w:after="0" w:line="240" w:lineRule="auto"/>
        <w:ind w:left="288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Creating culturally appropriate resources and communication materials</w:t>
      </w:r>
    </w:p>
    <w:p w14:paraId="71454847" w14:textId="77777777" w:rsidR="00F5036E" w:rsidRPr="00F5036E" w:rsidRDefault="00F5036E" w:rsidP="00F5036E">
      <w:pPr>
        <w:numPr>
          <w:ilvl w:val="0"/>
          <w:numId w:val="8"/>
        </w:numPr>
        <w:spacing w:after="0" w:line="240" w:lineRule="auto"/>
        <w:ind w:left="3600"/>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Service Diversification:</w:t>
      </w:r>
    </w:p>
    <w:p w14:paraId="09F2D2AB" w14:textId="77777777" w:rsidR="00F5036E" w:rsidRPr="00F5036E" w:rsidRDefault="00F5036E" w:rsidP="00F5036E">
      <w:pPr>
        <w:numPr>
          <w:ilvl w:val="0"/>
          <w:numId w:val="9"/>
        </w:numPr>
        <w:spacing w:after="0" w:line="240" w:lineRule="auto"/>
        <w:ind w:left="288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 xml:space="preserve">Expanding beyond advocacy services to include employment support, life skills development, and community </w:t>
      </w:r>
      <w:proofErr w:type="gramStart"/>
      <w:r w:rsidRPr="00F5036E">
        <w:rPr>
          <w:rFonts w:ascii="Arial" w:eastAsia="Times New Roman" w:hAnsi="Arial" w:cs="Arial"/>
          <w:color w:val="000000"/>
          <w:kern w:val="0"/>
          <w:sz w:val="24"/>
          <w:szCs w:val="24"/>
          <w:lang w:eastAsia="en-AU"/>
          <w14:ligatures w14:val="none"/>
        </w:rPr>
        <w:t>integration</w:t>
      </w:r>
      <w:proofErr w:type="gramEnd"/>
    </w:p>
    <w:p w14:paraId="43889BCC" w14:textId="77777777" w:rsidR="00F5036E" w:rsidRPr="00F5036E" w:rsidRDefault="00F5036E" w:rsidP="00F5036E">
      <w:pPr>
        <w:numPr>
          <w:ilvl w:val="0"/>
          <w:numId w:val="9"/>
        </w:numPr>
        <w:spacing w:after="0" w:line="240" w:lineRule="auto"/>
        <w:ind w:left="288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 xml:space="preserve">Developing transitional programs that support client </w:t>
      </w:r>
      <w:proofErr w:type="gramStart"/>
      <w:r w:rsidRPr="00F5036E">
        <w:rPr>
          <w:rFonts w:ascii="Arial" w:eastAsia="Times New Roman" w:hAnsi="Arial" w:cs="Arial"/>
          <w:color w:val="000000"/>
          <w:kern w:val="0"/>
          <w:sz w:val="24"/>
          <w:szCs w:val="24"/>
          <w:lang w:eastAsia="en-AU"/>
          <w14:ligatures w14:val="none"/>
        </w:rPr>
        <w:t>independence</w:t>
      </w:r>
      <w:proofErr w:type="gramEnd"/>
    </w:p>
    <w:p w14:paraId="6ACDCB5B" w14:textId="77777777" w:rsidR="00F5036E" w:rsidRPr="00F5036E" w:rsidRDefault="00F5036E" w:rsidP="00F5036E">
      <w:pPr>
        <w:numPr>
          <w:ilvl w:val="0"/>
          <w:numId w:val="9"/>
        </w:numPr>
        <w:spacing w:after="0" w:line="240" w:lineRule="auto"/>
        <w:ind w:left="288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Creating targeted programs for specific cultural groups</w:t>
      </w:r>
    </w:p>
    <w:p w14:paraId="73FF51A0" w14:textId="77777777" w:rsidR="00F5036E" w:rsidRPr="00F5036E" w:rsidRDefault="00F5036E" w:rsidP="00F5036E">
      <w:pPr>
        <w:numPr>
          <w:ilvl w:val="0"/>
          <w:numId w:val="10"/>
        </w:numPr>
        <w:spacing w:after="0" w:line="240" w:lineRule="auto"/>
        <w:ind w:left="3600"/>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NDIS Navigation and Support:</w:t>
      </w:r>
    </w:p>
    <w:p w14:paraId="24EB52CD" w14:textId="77777777" w:rsidR="00F5036E" w:rsidRPr="00F5036E" w:rsidRDefault="00F5036E" w:rsidP="00F5036E">
      <w:pPr>
        <w:numPr>
          <w:ilvl w:val="0"/>
          <w:numId w:val="11"/>
        </w:numPr>
        <w:spacing w:after="0" w:line="240" w:lineRule="auto"/>
        <w:ind w:left="288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Strengthening advocacy services through partnership networks</w:t>
      </w:r>
    </w:p>
    <w:p w14:paraId="72D436B2" w14:textId="77777777" w:rsidR="00F5036E" w:rsidRPr="00F5036E" w:rsidRDefault="00F5036E" w:rsidP="00F5036E">
      <w:pPr>
        <w:numPr>
          <w:ilvl w:val="0"/>
          <w:numId w:val="11"/>
        </w:numPr>
        <w:spacing w:after="0" w:line="240" w:lineRule="auto"/>
        <w:ind w:left="288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Developing culturally specific NDIS navigation support</w:t>
      </w:r>
    </w:p>
    <w:p w14:paraId="52433BA8" w14:textId="77777777" w:rsidR="00F5036E" w:rsidRPr="00EC4DE1" w:rsidRDefault="00F5036E" w:rsidP="00F5036E">
      <w:pPr>
        <w:numPr>
          <w:ilvl w:val="0"/>
          <w:numId w:val="11"/>
        </w:numPr>
        <w:spacing w:after="0" w:line="240" w:lineRule="auto"/>
        <w:ind w:left="288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Creating resources in multiple languages and formats</w:t>
      </w:r>
    </w:p>
    <w:p w14:paraId="39B896F3" w14:textId="77777777" w:rsidR="00EC4DE1" w:rsidRPr="00F5036E" w:rsidRDefault="00EC4DE1" w:rsidP="00EC4DE1">
      <w:pPr>
        <w:spacing w:after="0" w:line="240" w:lineRule="auto"/>
        <w:ind w:left="2880"/>
        <w:rPr>
          <w:rFonts w:ascii="Arial" w:eastAsia="Times New Roman" w:hAnsi="Arial" w:cs="Arial"/>
          <w:color w:val="000000"/>
          <w:kern w:val="0"/>
          <w:lang w:eastAsia="en-AU"/>
          <w14:ligatures w14:val="none"/>
        </w:rPr>
      </w:pPr>
    </w:p>
    <w:p w14:paraId="78547292"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This enhanced approach will enable </w:t>
      </w:r>
      <w:r w:rsidRPr="00F5036E">
        <w:rPr>
          <w:rFonts w:ascii="Arial" w:eastAsia="Times New Roman" w:hAnsi="Arial" w:cs="Arial"/>
          <w:b/>
          <w:bCs/>
          <w:color w:val="000000"/>
          <w:kern w:val="0"/>
          <w:sz w:val="24"/>
          <w:szCs w:val="24"/>
          <w:lang w:eastAsia="en-AU"/>
          <w14:ligatures w14:val="none"/>
        </w:rPr>
        <w:t>Solution Ideas Ability Boutique </w:t>
      </w:r>
      <w:r w:rsidRPr="00F5036E">
        <w:rPr>
          <w:rFonts w:ascii="Arial" w:eastAsia="Times New Roman" w:hAnsi="Arial" w:cs="Arial"/>
          <w:color w:val="000000"/>
          <w:kern w:val="0"/>
          <w:sz w:val="24"/>
          <w:szCs w:val="24"/>
          <w:lang w:eastAsia="en-AU"/>
          <w14:ligatures w14:val="none"/>
        </w:rPr>
        <w:t>to:</w:t>
      </w:r>
    </w:p>
    <w:p w14:paraId="5ABC435F" w14:textId="77777777" w:rsidR="00F5036E" w:rsidRPr="00F5036E" w:rsidRDefault="00F5036E" w:rsidP="00F5036E">
      <w:pPr>
        <w:numPr>
          <w:ilvl w:val="0"/>
          <w:numId w:val="12"/>
        </w:numPr>
        <w:spacing w:after="0" w:line="240" w:lineRule="auto"/>
        <w:ind w:left="14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 xml:space="preserve">Build stronger connections within Sydney's disability support </w:t>
      </w:r>
      <w:proofErr w:type="gramStart"/>
      <w:r w:rsidRPr="00F5036E">
        <w:rPr>
          <w:rFonts w:ascii="Arial" w:eastAsia="Times New Roman" w:hAnsi="Arial" w:cs="Arial"/>
          <w:color w:val="000000"/>
          <w:kern w:val="0"/>
          <w:sz w:val="24"/>
          <w:szCs w:val="24"/>
          <w:lang w:eastAsia="en-AU"/>
          <w14:ligatures w14:val="none"/>
        </w:rPr>
        <w:t>sector</w:t>
      </w:r>
      <w:proofErr w:type="gramEnd"/>
    </w:p>
    <w:p w14:paraId="037188EE" w14:textId="77777777" w:rsidR="00F5036E" w:rsidRPr="00F5036E" w:rsidRDefault="00F5036E" w:rsidP="00F5036E">
      <w:pPr>
        <w:numPr>
          <w:ilvl w:val="0"/>
          <w:numId w:val="12"/>
        </w:numPr>
        <w:spacing w:after="0" w:line="240" w:lineRule="auto"/>
        <w:ind w:left="14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 xml:space="preserve">Provide more comprehensive support through strategic </w:t>
      </w:r>
      <w:proofErr w:type="gramStart"/>
      <w:r w:rsidRPr="00F5036E">
        <w:rPr>
          <w:rFonts w:ascii="Arial" w:eastAsia="Times New Roman" w:hAnsi="Arial" w:cs="Arial"/>
          <w:color w:val="000000"/>
          <w:kern w:val="0"/>
          <w:sz w:val="24"/>
          <w:szCs w:val="24"/>
          <w:lang w:eastAsia="en-AU"/>
          <w14:ligatures w14:val="none"/>
        </w:rPr>
        <w:t>partnerships</w:t>
      </w:r>
      <w:proofErr w:type="gramEnd"/>
    </w:p>
    <w:p w14:paraId="359EB7C7" w14:textId="77777777" w:rsidR="00F5036E" w:rsidRPr="00F5036E" w:rsidRDefault="00F5036E" w:rsidP="00F5036E">
      <w:pPr>
        <w:numPr>
          <w:ilvl w:val="0"/>
          <w:numId w:val="12"/>
        </w:numPr>
        <w:spacing w:after="0" w:line="240" w:lineRule="auto"/>
        <w:ind w:left="14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Better serve Indigenous communities through culturally appropriate programs</w:t>
      </w:r>
    </w:p>
    <w:p w14:paraId="24FD124E" w14:textId="77777777" w:rsidR="00F5036E" w:rsidRPr="00F5036E" w:rsidRDefault="00F5036E" w:rsidP="00F5036E">
      <w:pPr>
        <w:numPr>
          <w:ilvl w:val="0"/>
          <w:numId w:val="12"/>
        </w:numPr>
        <w:spacing w:after="0" w:line="240" w:lineRule="auto"/>
        <w:ind w:left="14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 xml:space="preserve">Expand service offerings while maintaining core advocacy </w:t>
      </w:r>
      <w:proofErr w:type="gramStart"/>
      <w:r w:rsidRPr="00F5036E">
        <w:rPr>
          <w:rFonts w:ascii="Arial" w:eastAsia="Times New Roman" w:hAnsi="Arial" w:cs="Arial"/>
          <w:color w:val="000000"/>
          <w:kern w:val="0"/>
          <w:sz w:val="24"/>
          <w:szCs w:val="24"/>
          <w:lang w:eastAsia="en-AU"/>
          <w14:ligatures w14:val="none"/>
        </w:rPr>
        <w:t>strengths</w:t>
      </w:r>
      <w:proofErr w:type="gramEnd"/>
    </w:p>
    <w:p w14:paraId="1BB3F8FB" w14:textId="77777777" w:rsidR="00F5036E" w:rsidRDefault="00F5036E" w:rsidP="00F5036E">
      <w:pPr>
        <w:spacing w:after="0" w:line="240" w:lineRule="auto"/>
        <w:rPr>
          <w:rFonts w:ascii="Arial" w:eastAsia="Times New Roman" w:hAnsi="Arial" w:cs="Arial"/>
          <w:color w:val="000000"/>
          <w:kern w:val="0"/>
          <w:sz w:val="24"/>
          <w:szCs w:val="24"/>
          <w:lang w:eastAsia="en-AU"/>
          <w14:ligatures w14:val="none"/>
        </w:rPr>
      </w:pPr>
      <w:r w:rsidRPr="00F5036E">
        <w:rPr>
          <w:rFonts w:ascii="Arial" w:eastAsia="Times New Roman" w:hAnsi="Arial" w:cs="Arial"/>
          <w:color w:val="000000"/>
          <w:kern w:val="0"/>
          <w:sz w:val="24"/>
          <w:szCs w:val="24"/>
          <w:lang w:eastAsia="en-AU"/>
          <w14:ligatures w14:val="none"/>
        </w:rPr>
        <w:t>This focus on partnership development and service diversification will create a more robust support framework while maintaining </w:t>
      </w:r>
      <w:r w:rsidRPr="00F5036E">
        <w:rPr>
          <w:rFonts w:ascii="Arial" w:eastAsia="Times New Roman" w:hAnsi="Arial" w:cs="Arial"/>
          <w:b/>
          <w:bCs/>
          <w:color w:val="000000"/>
          <w:kern w:val="0"/>
          <w:sz w:val="24"/>
          <w:szCs w:val="24"/>
          <w:lang w:eastAsia="en-AU"/>
          <w14:ligatures w14:val="none"/>
        </w:rPr>
        <w:t>Solution Ideas’ </w:t>
      </w:r>
      <w:r w:rsidRPr="00F5036E">
        <w:rPr>
          <w:rFonts w:ascii="Arial" w:eastAsia="Times New Roman" w:hAnsi="Arial" w:cs="Arial"/>
          <w:color w:val="000000"/>
          <w:kern w:val="0"/>
          <w:sz w:val="24"/>
          <w:szCs w:val="24"/>
          <w:lang w:eastAsia="en-AU"/>
          <w14:ligatures w14:val="none"/>
        </w:rPr>
        <w:t>commitment to empowering CALD individuals with disabilities through a human right-based model.</w:t>
      </w:r>
    </w:p>
    <w:p w14:paraId="501C5AAA" w14:textId="77777777" w:rsidR="00EC4DE1" w:rsidRPr="00F5036E" w:rsidRDefault="00EC4DE1" w:rsidP="00F5036E">
      <w:pPr>
        <w:spacing w:after="0" w:line="240" w:lineRule="auto"/>
        <w:rPr>
          <w:rFonts w:ascii="Arial" w:eastAsia="Times New Roman" w:hAnsi="Arial" w:cs="Arial"/>
          <w:color w:val="000000"/>
          <w:kern w:val="0"/>
          <w:lang w:eastAsia="en-AU"/>
          <w14:ligatures w14:val="none"/>
        </w:rPr>
      </w:pPr>
    </w:p>
    <w:p w14:paraId="626362F7" w14:textId="77777777" w:rsidR="00F5036E" w:rsidRPr="00F5036E" w:rsidRDefault="00F5036E" w:rsidP="00F5036E">
      <w:pPr>
        <w:numPr>
          <w:ilvl w:val="0"/>
          <w:numId w:val="13"/>
        </w:numPr>
        <w:spacing w:after="0" w:line="240" w:lineRule="auto"/>
        <w:ind w:left="2160"/>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Sydney-Specific References</w:t>
      </w:r>
    </w:p>
    <w:p w14:paraId="19D876E6"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Table 1: Government and Local Authority Sources</w:t>
      </w:r>
    </w:p>
    <w:tbl>
      <w:tblPr>
        <w:tblW w:w="0" w:type="auto"/>
        <w:tblCellMar>
          <w:top w:w="15" w:type="dxa"/>
          <w:left w:w="15" w:type="dxa"/>
          <w:bottom w:w="15" w:type="dxa"/>
          <w:right w:w="15" w:type="dxa"/>
        </w:tblCellMar>
        <w:tblLook w:val="04A0" w:firstRow="1" w:lastRow="0" w:firstColumn="1" w:lastColumn="0" w:noHBand="0" w:noVBand="1"/>
      </w:tblPr>
      <w:tblGrid>
        <w:gridCol w:w="1839"/>
        <w:gridCol w:w="857"/>
        <w:gridCol w:w="2497"/>
        <w:gridCol w:w="3813"/>
      </w:tblGrid>
      <w:tr w:rsidR="00F5036E" w:rsidRPr="00F5036E" w14:paraId="0E358504" w14:textId="77777777" w:rsidTr="00F5036E">
        <w:trPr>
          <w:trHeight w:val="300"/>
        </w:trPr>
        <w:tc>
          <w:tcPr>
            <w:tcW w:w="184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0560EE1"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Source</w:t>
            </w:r>
          </w:p>
        </w:tc>
        <w:tc>
          <w:tcPr>
            <w:tcW w:w="85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0857F7E"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Year</w:t>
            </w:r>
          </w:p>
        </w:tc>
        <w:tc>
          <w:tcPr>
            <w:tcW w:w="250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C78CFA1"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Key Focus Areas</w:t>
            </w:r>
          </w:p>
        </w:tc>
        <w:tc>
          <w:tcPr>
            <w:tcW w:w="38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01C21894"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Relevant Data/Findings</w:t>
            </w:r>
          </w:p>
        </w:tc>
      </w:tr>
      <w:tr w:rsidR="00F5036E" w:rsidRPr="00F5036E" w14:paraId="756BAEFA" w14:textId="77777777" w:rsidTr="00F5036E">
        <w:trPr>
          <w:trHeight w:val="1336"/>
        </w:trPr>
        <w:tc>
          <w:tcPr>
            <w:tcW w:w="184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63C941E"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City of Sydney</w:t>
            </w:r>
          </w:p>
        </w:tc>
        <w:tc>
          <w:tcPr>
            <w:tcW w:w="85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D0B0D14"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2023</w:t>
            </w:r>
          </w:p>
        </w:tc>
        <w:tc>
          <w:tcPr>
            <w:tcW w:w="250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C018B5D"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Disability inclusion</w:t>
            </w:r>
          </w:p>
          <w:p w14:paraId="224C331F"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CALD communities</w:t>
            </w:r>
          </w:p>
          <w:p w14:paraId="6051F8E9"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Indigenous engagement</w:t>
            </w:r>
          </w:p>
        </w:tc>
        <w:tc>
          <w:tcPr>
            <w:tcW w:w="38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3C6FBE1"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37% non-English speaking homes</w:t>
            </w:r>
          </w:p>
          <w:p w14:paraId="43B9BC88"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Inclusion strategies</w:t>
            </w:r>
          </w:p>
          <w:p w14:paraId="4782866C"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Service gaps analysis</w:t>
            </w:r>
          </w:p>
        </w:tc>
      </w:tr>
      <w:tr w:rsidR="00F5036E" w:rsidRPr="00F5036E" w14:paraId="65AC9D44" w14:textId="77777777" w:rsidTr="00F5036E">
        <w:trPr>
          <w:trHeight w:val="1336"/>
        </w:trPr>
        <w:tc>
          <w:tcPr>
            <w:tcW w:w="184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F24B38B"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Inner West Council</w:t>
            </w:r>
          </w:p>
        </w:tc>
        <w:tc>
          <w:tcPr>
            <w:tcW w:w="85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E08A5BF"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2023</w:t>
            </w:r>
          </w:p>
        </w:tc>
        <w:tc>
          <w:tcPr>
            <w:tcW w:w="250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CCB90D1"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Local disability support</w:t>
            </w:r>
          </w:p>
          <w:p w14:paraId="187F624B"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CALD engagement</w:t>
            </w:r>
          </w:p>
          <w:p w14:paraId="69EA8BD8"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Partnership approaches</w:t>
            </w:r>
          </w:p>
        </w:tc>
        <w:tc>
          <w:tcPr>
            <w:tcW w:w="38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6603CAF0"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 xml:space="preserve">Service accessibility </w:t>
            </w:r>
            <w:proofErr w:type="gramStart"/>
            <w:r w:rsidRPr="00F5036E">
              <w:rPr>
                <w:rFonts w:ascii="Arial" w:eastAsia="Times New Roman" w:hAnsi="Arial" w:cs="Arial"/>
                <w:color w:val="000000"/>
                <w:kern w:val="0"/>
                <w:sz w:val="20"/>
                <w:szCs w:val="20"/>
                <w:lang w:eastAsia="en-AU"/>
                <w14:ligatures w14:val="none"/>
              </w:rPr>
              <w:t>maps</w:t>
            </w:r>
            <w:proofErr w:type="gramEnd"/>
          </w:p>
          <w:p w14:paraId="3A8D417D"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Cultural competency needs</w:t>
            </w:r>
          </w:p>
          <w:p w14:paraId="58162C41"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Partnership opportunities</w:t>
            </w:r>
          </w:p>
        </w:tc>
      </w:tr>
      <w:tr w:rsidR="00F5036E" w:rsidRPr="00F5036E" w14:paraId="56F790B0" w14:textId="77777777" w:rsidTr="00F5036E">
        <w:trPr>
          <w:trHeight w:val="1336"/>
        </w:trPr>
        <w:tc>
          <w:tcPr>
            <w:tcW w:w="184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A1A29DF"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lastRenderedPageBreak/>
              <w:t>Multicultural NSW</w:t>
            </w:r>
          </w:p>
        </w:tc>
        <w:tc>
          <w:tcPr>
            <w:tcW w:w="85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8C526A1"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2024</w:t>
            </w:r>
          </w:p>
        </w:tc>
        <w:tc>
          <w:tcPr>
            <w:tcW w:w="250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E67C76D"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Demographics</w:t>
            </w:r>
          </w:p>
          <w:p w14:paraId="7E5A91BC"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Cultural diversity</w:t>
            </w:r>
          </w:p>
          <w:p w14:paraId="7395E423"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Service needs</w:t>
            </w:r>
          </w:p>
        </w:tc>
        <w:tc>
          <w:tcPr>
            <w:tcW w:w="38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585E02E2"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Population statistics</w:t>
            </w:r>
          </w:p>
          <w:p w14:paraId="29A16ECC"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Language demographics</w:t>
            </w:r>
          </w:p>
          <w:p w14:paraId="312441A8"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Service requirements</w:t>
            </w:r>
          </w:p>
        </w:tc>
      </w:tr>
      <w:tr w:rsidR="00F5036E" w:rsidRPr="00F5036E" w14:paraId="69BF5736" w14:textId="77777777" w:rsidTr="00F5036E">
        <w:trPr>
          <w:trHeight w:val="1336"/>
        </w:trPr>
        <w:tc>
          <w:tcPr>
            <w:tcW w:w="184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727694CA"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NSW Health</w:t>
            </w:r>
          </w:p>
        </w:tc>
        <w:tc>
          <w:tcPr>
            <w:tcW w:w="85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A36F5F4"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2023</w:t>
            </w:r>
          </w:p>
        </w:tc>
        <w:tc>
          <w:tcPr>
            <w:tcW w:w="250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9867320"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Health services</w:t>
            </w:r>
          </w:p>
          <w:p w14:paraId="75FB5229"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Disability support</w:t>
            </w:r>
          </w:p>
          <w:p w14:paraId="458BF04C"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Cultural integration</w:t>
            </w:r>
          </w:p>
        </w:tc>
        <w:tc>
          <w:tcPr>
            <w:tcW w:w="382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48E61C3"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Healthcare access data</w:t>
            </w:r>
          </w:p>
          <w:p w14:paraId="05493AA1"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 xml:space="preserve">Support service </w:t>
            </w:r>
            <w:proofErr w:type="gramStart"/>
            <w:r w:rsidRPr="00F5036E">
              <w:rPr>
                <w:rFonts w:ascii="Arial" w:eastAsia="Times New Roman" w:hAnsi="Arial" w:cs="Arial"/>
                <w:color w:val="000000"/>
                <w:kern w:val="0"/>
                <w:sz w:val="20"/>
                <w:szCs w:val="20"/>
                <w:lang w:eastAsia="en-AU"/>
                <w14:ligatures w14:val="none"/>
              </w:rPr>
              <w:t>gaps</w:t>
            </w:r>
            <w:proofErr w:type="gramEnd"/>
          </w:p>
          <w:p w14:paraId="655ADC39"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Integration needs</w:t>
            </w:r>
          </w:p>
        </w:tc>
      </w:tr>
    </w:tbl>
    <w:p w14:paraId="6C81B105" w14:textId="77777777" w:rsidR="00F5036E" w:rsidRPr="00F5036E" w:rsidRDefault="00F5036E" w:rsidP="00F5036E">
      <w:pPr>
        <w:spacing w:after="0" w:line="240" w:lineRule="auto"/>
        <w:ind w:firstLine="3118"/>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 </w:t>
      </w:r>
    </w:p>
    <w:p w14:paraId="4670F711"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Table 2: Academic and Research Sources</w:t>
      </w:r>
    </w:p>
    <w:tbl>
      <w:tblPr>
        <w:tblW w:w="0" w:type="auto"/>
        <w:tblCellMar>
          <w:top w:w="15" w:type="dxa"/>
          <w:left w:w="15" w:type="dxa"/>
          <w:bottom w:w="15" w:type="dxa"/>
          <w:right w:w="15" w:type="dxa"/>
        </w:tblCellMar>
        <w:tblLook w:val="04A0" w:firstRow="1" w:lastRow="0" w:firstColumn="1" w:lastColumn="0" w:noHBand="0" w:noVBand="1"/>
      </w:tblPr>
      <w:tblGrid>
        <w:gridCol w:w="1450"/>
        <w:gridCol w:w="695"/>
        <w:gridCol w:w="2620"/>
        <w:gridCol w:w="4241"/>
      </w:tblGrid>
      <w:tr w:rsidR="00F5036E" w:rsidRPr="00F5036E" w14:paraId="44BE9D91" w14:textId="77777777" w:rsidTr="00F5036E">
        <w:trPr>
          <w:trHeight w:val="330"/>
        </w:trPr>
        <w:tc>
          <w:tcPr>
            <w:tcW w:w="145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6C31087" w14:textId="77777777" w:rsidR="00F5036E" w:rsidRPr="00F5036E" w:rsidRDefault="00F5036E" w:rsidP="00F5036E">
            <w:pPr>
              <w:spacing w:after="0" w:line="240" w:lineRule="auto"/>
              <w:jc w:val="center"/>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Institution</w:t>
            </w:r>
          </w:p>
        </w:tc>
        <w:tc>
          <w:tcPr>
            <w:tcW w:w="69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45E0494" w14:textId="77777777" w:rsidR="00F5036E" w:rsidRPr="00F5036E" w:rsidRDefault="00F5036E" w:rsidP="00F5036E">
            <w:pPr>
              <w:spacing w:after="0" w:line="240" w:lineRule="auto"/>
              <w:jc w:val="center"/>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Year</w:t>
            </w:r>
          </w:p>
        </w:tc>
        <w:tc>
          <w:tcPr>
            <w:tcW w:w="262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5E26D39" w14:textId="77777777" w:rsidR="00F5036E" w:rsidRPr="00F5036E" w:rsidRDefault="00F5036E" w:rsidP="00F5036E">
            <w:pPr>
              <w:spacing w:after="0" w:line="240" w:lineRule="auto"/>
              <w:jc w:val="center"/>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Research Focus</w:t>
            </w:r>
          </w:p>
        </w:tc>
        <w:tc>
          <w:tcPr>
            <w:tcW w:w="425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84D3D0" w14:textId="77777777" w:rsidR="00F5036E" w:rsidRPr="00F5036E" w:rsidRDefault="00F5036E" w:rsidP="00F5036E">
            <w:pPr>
              <w:spacing w:after="0" w:line="240" w:lineRule="auto"/>
              <w:jc w:val="center"/>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Key Findings</w:t>
            </w:r>
          </w:p>
        </w:tc>
      </w:tr>
      <w:tr w:rsidR="00F5036E" w:rsidRPr="00F5036E" w14:paraId="7FC0FC7C" w14:textId="77777777" w:rsidTr="00F5036E">
        <w:trPr>
          <w:trHeight w:val="1364"/>
        </w:trPr>
        <w:tc>
          <w:tcPr>
            <w:tcW w:w="145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FAF96B2"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Western Sydney University</w:t>
            </w:r>
          </w:p>
        </w:tc>
        <w:tc>
          <w:tcPr>
            <w:tcW w:w="69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E350E64"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2023</w:t>
            </w:r>
          </w:p>
        </w:tc>
        <w:tc>
          <w:tcPr>
            <w:tcW w:w="262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4760978"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CALD Communities Study</w:t>
            </w:r>
          </w:p>
        </w:tc>
        <w:tc>
          <w:tcPr>
            <w:tcW w:w="425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F55ECE0"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Service gaps in Western Sydney</w:t>
            </w:r>
          </w:p>
          <w:p w14:paraId="5E6D34A0"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Cultural barriers</w:t>
            </w:r>
          </w:p>
          <w:p w14:paraId="1E88C381"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Recommended solutions</w:t>
            </w:r>
          </w:p>
        </w:tc>
      </w:tr>
      <w:tr w:rsidR="00F5036E" w:rsidRPr="00F5036E" w14:paraId="51FEFEF1" w14:textId="77777777" w:rsidTr="00F5036E">
        <w:trPr>
          <w:trHeight w:val="1364"/>
        </w:trPr>
        <w:tc>
          <w:tcPr>
            <w:tcW w:w="145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9A30BF9"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University of Sydney</w:t>
            </w:r>
          </w:p>
        </w:tc>
        <w:tc>
          <w:tcPr>
            <w:tcW w:w="69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F0F0AB9"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2023</w:t>
            </w:r>
          </w:p>
        </w:tc>
        <w:tc>
          <w:tcPr>
            <w:tcW w:w="262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F1B4F0C"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Service Mapping</w:t>
            </w:r>
          </w:p>
        </w:tc>
        <w:tc>
          <w:tcPr>
            <w:tcW w:w="425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5B4524E"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Geographic distribution</w:t>
            </w:r>
          </w:p>
          <w:p w14:paraId="31C65719"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Access barriers</w:t>
            </w:r>
          </w:p>
          <w:p w14:paraId="21082EFA"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Partnership opportunities</w:t>
            </w:r>
          </w:p>
        </w:tc>
      </w:tr>
      <w:tr w:rsidR="00F5036E" w:rsidRPr="00F5036E" w14:paraId="791B4D30" w14:textId="77777777" w:rsidTr="00F5036E">
        <w:trPr>
          <w:trHeight w:val="1380"/>
        </w:trPr>
        <w:tc>
          <w:tcPr>
            <w:tcW w:w="145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E874063"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UNSW Sydney</w:t>
            </w:r>
          </w:p>
        </w:tc>
        <w:tc>
          <w:tcPr>
            <w:tcW w:w="69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5BDF1D3"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2023</w:t>
            </w:r>
          </w:p>
        </w:tc>
        <w:tc>
          <w:tcPr>
            <w:tcW w:w="262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2F32004"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Disability Support Analysis</w:t>
            </w:r>
          </w:p>
        </w:tc>
        <w:tc>
          <w:tcPr>
            <w:tcW w:w="425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42016AB"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 xml:space="preserve">Service </w:t>
            </w:r>
            <w:proofErr w:type="gramStart"/>
            <w:r w:rsidRPr="00F5036E">
              <w:rPr>
                <w:rFonts w:ascii="Arial" w:eastAsia="Times New Roman" w:hAnsi="Arial" w:cs="Arial"/>
                <w:color w:val="000000"/>
                <w:kern w:val="0"/>
                <w:sz w:val="20"/>
                <w:szCs w:val="20"/>
                <w:lang w:eastAsia="en-AU"/>
                <w14:ligatures w14:val="none"/>
              </w:rPr>
              <w:t>effectiveness</w:t>
            </w:r>
            <w:proofErr w:type="gramEnd"/>
          </w:p>
          <w:p w14:paraId="5E125019"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Cultural competency</w:t>
            </w:r>
          </w:p>
          <w:p w14:paraId="7F97AED6"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Integration models</w:t>
            </w:r>
          </w:p>
        </w:tc>
      </w:tr>
    </w:tbl>
    <w:p w14:paraId="276D179C"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 </w:t>
      </w:r>
    </w:p>
    <w:p w14:paraId="1F2F882D"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Table 3: Industry and Service Provider Reports</w:t>
      </w:r>
    </w:p>
    <w:tbl>
      <w:tblPr>
        <w:tblW w:w="0" w:type="auto"/>
        <w:tblCellMar>
          <w:top w:w="15" w:type="dxa"/>
          <w:left w:w="15" w:type="dxa"/>
          <w:bottom w:w="15" w:type="dxa"/>
          <w:right w:w="15" w:type="dxa"/>
        </w:tblCellMar>
        <w:tblLook w:val="04A0" w:firstRow="1" w:lastRow="0" w:firstColumn="1" w:lastColumn="0" w:noHBand="0" w:noVBand="1"/>
      </w:tblPr>
      <w:tblGrid>
        <w:gridCol w:w="1769"/>
        <w:gridCol w:w="1319"/>
        <w:gridCol w:w="1859"/>
        <w:gridCol w:w="4059"/>
      </w:tblGrid>
      <w:tr w:rsidR="00F5036E" w:rsidRPr="00F5036E" w14:paraId="276B77D4" w14:textId="77777777" w:rsidTr="00F5036E">
        <w:trPr>
          <w:trHeight w:val="330"/>
        </w:trPr>
        <w:tc>
          <w:tcPr>
            <w:tcW w:w="177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D87EB47" w14:textId="77777777" w:rsidR="00F5036E" w:rsidRPr="00F5036E" w:rsidRDefault="00F5036E" w:rsidP="00F5036E">
            <w:pPr>
              <w:spacing w:after="0" w:line="240" w:lineRule="auto"/>
              <w:jc w:val="center"/>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Organization</w:t>
            </w:r>
          </w:p>
        </w:tc>
        <w:tc>
          <w:tcPr>
            <w:tcW w:w="132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25A0731" w14:textId="77777777" w:rsidR="00F5036E" w:rsidRPr="00F5036E" w:rsidRDefault="00F5036E" w:rsidP="00F5036E">
            <w:pPr>
              <w:spacing w:after="0" w:line="240" w:lineRule="auto"/>
              <w:jc w:val="center"/>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Year</w:t>
            </w:r>
          </w:p>
        </w:tc>
        <w:tc>
          <w:tcPr>
            <w:tcW w:w="18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2D2BB24" w14:textId="77777777" w:rsidR="00F5036E" w:rsidRPr="00F5036E" w:rsidRDefault="00F5036E" w:rsidP="00F5036E">
            <w:pPr>
              <w:spacing w:after="0" w:line="240" w:lineRule="auto"/>
              <w:jc w:val="center"/>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Report Focus</w:t>
            </w:r>
          </w:p>
        </w:tc>
        <w:tc>
          <w:tcPr>
            <w:tcW w:w="40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96233D6" w14:textId="77777777" w:rsidR="00F5036E" w:rsidRPr="00F5036E" w:rsidRDefault="00F5036E" w:rsidP="00F5036E">
            <w:pPr>
              <w:spacing w:after="0" w:line="240" w:lineRule="auto"/>
              <w:jc w:val="center"/>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Key Data</w:t>
            </w:r>
          </w:p>
        </w:tc>
      </w:tr>
      <w:tr w:rsidR="00F5036E" w:rsidRPr="00F5036E" w14:paraId="6BE5D73E" w14:textId="77777777" w:rsidTr="00F5036E">
        <w:trPr>
          <w:trHeight w:val="1380"/>
        </w:trPr>
        <w:tc>
          <w:tcPr>
            <w:tcW w:w="177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0E0C6BF"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National Disability Services NSW</w:t>
            </w:r>
          </w:p>
        </w:tc>
        <w:tc>
          <w:tcPr>
            <w:tcW w:w="132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A357936"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2024</w:t>
            </w:r>
          </w:p>
        </w:tc>
        <w:tc>
          <w:tcPr>
            <w:tcW w:w="18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077CEB4"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Market Analysis</w:t>
            </w:r>
          </w:p>
        </w:tc>
        <w:tc>
          <w:tcPr>
            <w:tcW w:w="40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F41B12B"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Provider distribution</w:t>
            </w:r>
          </w:p>
          <w:p w14:paraId="4636C066"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 xml:space="preserve">Service </w:t>
            </w:r>
            <w:proofErr w:type="gramStart"/>
            <w:r w:rsidRPr="00F5036E">
              <w:rPr>
                <w:rFonts w:ascii="Arial" w:eastAsia="Times New Roman" w:hAnsi="Arial" w:cs="Arial"/>
                <w:color w:val="000000"/>
                <w:kern w:val="0"/>
                <w:sz w:val="20"/>
                <w:szCs w:val="20"/>
                <w:lang w:eastAsia="en-AU"/>
                <w14:ligatures w14:val="none"/>
              </w:rPr>
              <w:t>gaps</w:t>
            </w:r>
            <w:proofErr w:type="gramEnd"/>
          </w:p>
          <w:p w14:paraId="3D7FD39C"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Market opportunities</w:t>
            </w:r>
          </w:p>
        </w:tc>
      </w:tr>
      <w:tr w:rsidR="00F5036E" w:rsidRPr="00F5036E" w14:paraId="0486A9F7" w14:textId="77777777" w:rsidTr="00F5036E">
        <w:trPr>
          <w:trHeight w:val="1364"/>
        </w:trPr>
        <w:tc>
          <w:tcPr>
            <w:tcW w:w="177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B7F61FA"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Settlement Services International</w:t>
            </w:r>
          </w:p>
        </w:tc>
        <w:tc>
          <w:tcPr>
            <w:tcW w:w="132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0DEA8C9"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2023</w:t>
            </w:r>
          </w:p>
        </w:tc>
        <w:tc>
          <w:tcPr>
            <w:tcW w:w="18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8FDEF53"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CALD Needs Assessment</w:t>
            </w:r>
          </w:p>
        </w:tc>
        <w:tc>
          <w:tcPr>
            <w:tcW w:w="40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0D327DB"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Demographic analysis</w:t>
            </w:r>
          </w:p>
          <w:p w14:paraId="4FACDB31"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 xml:space="preserve">Service </w:t>
            </w:r>
            <w:proofErr w:type="gramStart"/>
            <w:r w:rsidRPr="00F5036E">
              <w:rPr>
                <w:rFonts w:ascii="Arial" w:eastAsia="Times New Roman" w:hAnsi="Arial" w:cs="Arial"/>
                <w:color w:val="000000"/>
                <w:kern w:val="0"/>
                <w:sz w:val="20"/>
                <w:szCs w:val="20"/>
                <w:lang w:eastAsia="en-AU"/>
                <w14:ligatures w14:val="none"/>
              </w:rPr>
              <w:t>requirements</w:t>
            </w:r>
            <w:proofErr w:type="gramEnd"/>
          </w:p>
          <w:p w14:paraId="3561D073"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Cultural needs</w:t>
            </w:r>
          </w:p>
        </w:tc>
      </w:tr>
      <w:tr w:rsidR="00F5036E" w:rsidRPr="00F5036E" w14:paraId="6B3D534F" w14:textId="77777777" w:rsidTr="00F5036E">
        <w:trPr>
          <w:trHeight w:val="1364"/>
        </w:trPr>
        <w:tc>
          <w:tcPr>
            <w:tcW w:w="177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D332892"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Sydney Alliance of Disability Services</w:t>
            </w:r>
          </w:p>
        </w:tc>
        <w:tc>
          <w:tcPr>
            <w:tcW w:w="132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EA83996"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2023</w:t>
            </w:r>
          </w:p>
        </w:tc>
        <w:tc>
          <w:tcPr>
            <w:tcW w:w="18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6B61372"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Partnership Framework</w:t>
            </w:r>
          </w:p>
        </w:tc>
        <w:tc>
          <w:tcPr>
            <w:tcW w:w="40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214E23E"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 Collaboration models</w:t>
            </w:r>
          </w:p>
          <w:p w14:paraId="06383899"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Success metrics</w:t>
            </w:r>
          </w:p>
          <w:p w14:paraId="35DFF16B"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Guidelines</w:t>
            </w:r>
          </w:p>
        </w:tc>
      </w:tr>
    </w:tbl>
    <w:p w14:paraId="2AB1FBCE"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 </w:t>
      </w:r>
    </w:p>
    <w:p w14:paraId="21CEDF00" w14:textId="77777777" w:rsidR="00EC4DE1" w:rsidRDefault="00EC4DE1" w:rsidP="00F5036E">
      <w:pPr>
        <w:spacing w:after="0" w:line="240" w:lineRule="auto"/>
        <w:rPr>
          <w:rFonts w:ascii="Arial" w:eastAsia="Times New Roman" w:hAnsi="Arial" w:cs="Arial"/>
          <w:color w:val="000000"/>
          <w:kern w:val="0"/>
          <w:sz w:val="24"/>
          <w:szCs w:val="24"/>
          <w:lang w:eastAsia="en-AU"/>
          <w14:ligatures w14:val="none"/>
        </w:rPr>
      </w:pPr>
    </w:p>
    <w:p w14:paraId="0915DC4A" w14:textId="6ACEFD0D"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lastRenderedPageBreak/>
        <w:t>Table 4: Cultural Organization Reports</w:t>
      </w:r>
    </w:p>
    <w:tbl>
      <w:tblPr>
        <w:tblW w:w="0" w:type="auto"/>
        <w:tblCellMar>
          <w:top w:w="15" w:type="dxa"/>
          <w:left w:w="15" w:type="dxa"/>
          <w:bottom w:w="15" w:type="dxa"/>
          <w:right w:w="15" w:type="dxa"/>
        </w:tblCellMar>
        <w:tblLook w:val="04A0" w:firstRow="1" w:lastRow="0" w:firstColumn="1" w:lastColumn="0" w:noHBand="0" w:noVBand="1"/>
      </w:tblPr>
      <w:tblGrid>
        <w:gridCol w:w="2279"/>
        <w:gridCol w:w="869"/>
        <w:gridCol w:w="2501"/>
        <w:gridCol w:w="3357"/>
      </w:tblGrid>
      <w:tr w:rsidR="00F5036E" w:rsidRPr="00F5036E" w14:paraId="44A4C263" w14:textId="77777777" w:rsidTr="00F5036E">
        <w:trPr>
          <w:trHeight w:val="344"/>
        </w:trPr>
        <w:tc>
          <w:tcPr>
            <w:tcW w:w="22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6B0BD2E" w14:textId="77777777" w:rsidR="00F5036E" w:rsidRPr="00F5036E" w:rsidRDefault="00F5036E" w:rsidP="00F5036E">
            <w:pPr>
              <w:spacing w:after="0" w:line="240" w:lineRule="auto"/>
              <w:jc w:val="center"/>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Organization</w:t>
            </w:r>
          </w:p>
        </w:tc>
        <w:tc>
          <w:tcPr>
            <w:tcW w:w="87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5564D53" w14:textId="77777777" w:rsidR="00F5036E" w:rsidRPr="00F5036E" w:rsidRDefault="00F5036E" w:rsidP="00F5036E">
            <w:pPr>
              <w:spacing w:after="0" w:line="240" w:lineRule="auto"/>
              <w:jc w:val="center"/>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Year</w:t>
            </w:r>
          </w:p>
        </w:tc>
        <w:tc>
          <w:tcPr>
            <w:tcW w:w="250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AE14B29" w14:textId="77777777" w:rsidR="00F5036E" w:rsidRPr="00F5036E" w:rsidRDefault="00F5036E" w:rsidP="00F5036E">
            <w:pPr>
              <w:spacing w:after="0" w:line="240" w:lineRule="auto"/>
              <w:jc w:val="center"/>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Focus Area</w:t>
            </w:r>
          </w:p>
        </w:tc>
        <w:tc>
          <w:tcPr>
            <w:tcW w:w="33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00D2DD9" w14:textId="77777777" w:rsidR="00F5036E" w:rsidRPr="00F5036E" w:rsidRDefault="00F5036E" w:rsidP="00F5036E">
            <w:pPr>
              <w:spacing w:after="0" w:line="240" w:lineRule="auto"/>
              <w:jc w:val="center"/>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Key Findings</w:t>
            </w:r>
          </w:p>
        </w:tc>
      </w:tr>
      <w:tr w:rsidR="00F5036E" w:rsidRPr="00F5036E" w14:paraId="234E1991" w14:textId="77777777" w:rsidTr="00F5036E">
        <w:trPr>
          <w:trHeight w:val="1350"/>
        </w:trPr>
        <w:tc>
          <w:tcPr>
            <w:tcW w:w="22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FC220CF"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Sydney Multicultural Community Services</w:t>
            </w:r>
          </w:p>
        </w:tc>
        <w:tc>
          <w:tcPr>
            <w:tcW w:w="87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571A507"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2023</w:t>
            </w:r>
          </w:p>
        </w:tc>
        <w:tc>
          <w:tcPr>
            <w:tcW w:w="250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3D4D2E4"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CALD Support Review</w:t>
            </w:r>
          </w:p>
        </w:tc>
        <w:tc>
          <w:tcPr>
            <w:tcW w:w="33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6AB2409"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Language needs</w:t>
            </w:r>
          </w:p>
          <w:p w14:paraId="3E923161"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Cultural requirements</w:t>
            </w:r>
          </w:p>
          <w:p w14:paraId="097D345A"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Engagement strategies</w:t>
            </w:r>
          </w:p>
        </w:tc>
      </w:tr>
      <w:tr w:rsidR="00F5036E" w:rsidRPr="00F5036E" w14:paraId="15FFCB39" w14:textId="77777777" w:rsidTr="00F5036E">
        <w:trPr>
          <w:trHeight w:val="1380"/>
        </w:trPr>
        <w:tc>
          <w:tcPr>
            <w:tcW w:w="22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637A459"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Aboriginal Medical Service Western Sydney</w:t>
            </w:r>
          </w:p>
        </w:tc>
        <w:tc>
          <w:tcPr>
            <w:tcW w:w="87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FA8A78D"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2023</w:t>
            </w:r>
          </w:p>
        </w:tc>
        <w:tc>
          <w:tcPr>
            <w:tcW w:w="250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4308F10"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Indigenous Support</w:t>
            </w:r>
          </w:p>
        </w:tc>
        <w:tc>
          <w:tcPr>
            <w:tcW w:w="33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5ED0D2F"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Community needs</w:t>
            </w:r>
          </w:p>
          <w:p w14:paraId="221FC301"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Cultural considerations</w:t>
            </w:r>
          </w:p>
          <w:p w14:paraId="3788CBD0"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Partnership recommendations</w:t>
            </w:r>
          </w:p>
        </w:tc>
      </w:tr>
      <w:tr w:rsidR="00F5036E" w:rsidRPr="00F5036E" w14:paraId="53265ECA" w14:textId="77777777" w:rsidTr="00F5036E">
        <w:trPr>
          <w:trHeight w:val="1364"/>
        </w:trPr>
        <w:tc>
          <w:tcPr>
            <w:tcW w:w="22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1240953"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First Peoples Disability Network Sydney</w:t>
            </w:r>
          </w:p>
        </w:tc>
        <w:tc>
          <w:tcPr>
            <w:tcW w:w="87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E8670CC"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2023</w:t>
            </w:r>
          </w:p>
        </w:tc>
        <w:tc>
          <w:tcPr>
            <w:tcW w:w="250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6A20C10"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Indigenous Services</w:t>
            </w:r>
          </w:p>
        </w:tc>
        <w:tc>
          <w:tcPr>
            <w:tcW w:w="33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1B5A65E"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 xml:space="preserve">Service </w:t>
            </w:r>
            <w:proofErr w:type="gramStart"/>
            <w:r w:rsidRPr="00F5036E">
              <w:rPr>
                <w:rFonts w:ascii="Arial" w:eastAsia="Times New Roman" w:hAnsi="Arial" w:cs="Arial"/>
                <w:color w:val="000000"/>
                <w:kern w:val="0"/>
                <w:sz w:val="20"/>
                <w:szCs w:val="20"/>
                <w:lang w:eastAsia="en-AU"/>
                <w14:ligatures w14:val="none"/>
              </w:rPr>
              <w:t>gaps</w:t>
            </w:r>
            <w:proofErr w:type="gramEnd"/>
          </w:p>
          <w:p w14:paraId="70BC34FE"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Cultural protocols</w:t>
            </w:r>
          </w:p>
          <w:p w14:paraId="7F49F419"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Support requirements</w:t>
            </w:r>
          </w:p>
        </w:tc>
      </w:tr>
    </w:tbl>
    <w:p w14:paraId="020F4108"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 </w:t>
      </w:r>
    </w:p>
    <w:p w14:paraId="1E3E74A0"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Table 5: Key Statistics for Sydney Region</w:t>
      </w:r>
    </w:p>
    <w:tbl>
      <w:tblPr>
        <w:tblW w:w="0" w:type="auto"/>
        <w:tblCellMar>
          <w:top w:w="15" w:type="dxa"/>
          <w:left w:w="15" w:type="dxa"/>
          <w:bottom w:w="15" w:type="dxa"/>
          <w:right w:w="15" w:type="dxa"/>
        </w:tblCellMar>
        <w:tblLook w:val="04A0" w:firstRow="1" w:lastRow="0" w:firstColumn="1" w:lastColumn="0" w:noHBand="0" w:noVBand="1"/>
      </w:tblPr>
      <w:tblGrid>
        <w:gridCol w:w="2209"/>
        <w:gridCol w:w="1395"/>
        <w:gridCol w:w="2150"/>
        <w:gridCol w:w="3252"/>
      </w:tblGrid>
      <w:tr w:rsidR="00F5036E" w:rsidRPr="00F5036E" w14:paraId="3226406A" w14:textId="77777777" w:rsidTr="00F5036E">
        <w:trPr>
          <w:trHeight w:val="344"/>
        </w:trPr>
        <w:tc>
          <w:tcPr>
            <w:tcW w:w="221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D0CD1C0" w14:textId="77777777" w:rsidR="00F5036E" w:rsidRPr="00F5036E" w:rsidRDefault="00F5036E" w:rsidP="00F5036E">
            <w:pPr>
              <w:spacing w:after="0" w:line="240" w:lineRule="auto"/>
              <w:ind w:left="140" w:right="140"/>
              <w:jc w:val="center"/>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Category</w:t>
            </w:r>
          </w:p>
        </w:tc>
        <w:tc>
          <w:tcPr>
            <w:tcW w:w="139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FD7A95C" w14:textId="77777777" w:rsidR="00F5036E" w:rsidRPr="00F5036E" w:rsidRDefault="00F5036E" w:rsidP="00F5036E">
            <w:pPr>
              <w:spacing w:after="0" w:line="240" w:lineRule="auto"/>
              <w:ind w:left="140" w:right="140"/>
              <w:jc w:val="center"/>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Year</w:t>
            </w:r>
          </w:p>
        </w:tc>
        <w:tc>
          <w:tcPr>
            <w:tcW w:w="215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F891CDE" w14:textId="77777777" w:rsidR="00F5036E" w:rsidRPr="00F5036E" w:rsidRDefault="00F5036E" w:rsidP="00F5036E">
            <w:pPr>
              <w:spacing w:after="0" w:line="240" w:lineRule="auto"/>
              <w:ind w:left="140" w:right="140"/>
              <w:jc w:val="center"/>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Statistic</w:t>
            </w:r>
          </w:p>
        </w:tc>
        <w:tc>
          <w:tcPr>
            <w:tcW w:w="32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A254072" w14:textId="77777777" w:rsidR="00F5036E" w:rsidRPr="00F5036E" w:rsidRDefault="00F5036E" w:rsidP="00F5036E">
            <w:pPr>
              <w:spacing w:after="0" w:line="240" w:lineRule="auto"/>
              <w:ind w:left="140" w:right="140"/>
              <w:jc w:val="center"/>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Source</w:t>
            </w:r>
          </w:p>
        </w:tc>
      </w:tr>
      <w:tr w:rsidR="00F5036E" w:rsidRPr="00F5036E" w14:paraId="39CA85E8" w14:textId="77777777" w:rsidTr="00F5036E">
        <w:trPr>
          <w:trHeight w:val="360"/>
        </w:trPr>
        <w:tc>
          <w:tcPr>
            <w:tcW w:w="221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081E4AC"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Demographics</w:t>
            </w:r>
          </w:p>
        </w:tc>
        <w:tc>
          <w:tcPr>
            <w:tcW w:w="139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22E5CE0"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2024</w:t>
            </w:r>
          </w:p>
        </w:tc>
        <w:tc>
          <w:tcPr>
            <w:tcW w:w="215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7ADAE4F"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46% born overseas</w:t>
            </w:r>
          </w:p>
        </w:tc>
        <w:tc>
          <w:tcPr>
            <w:tcW w:w="32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D04BCC3"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Multicultural NSW</w:t>
            </w:r>
          </w:p>
        </w:tc>
      </w:tr>
      <w:tr w:rsidR="00F5036E" w:rsidRPr="00F5036E" w14:paraId="1A9078AB" w14:textId="77777777" w:rsidTr="00F5036E">
        <w:trPr>
          <w:trHeight w:val="600"/>
        </w:trPr>
        <w:tc>
          <w:tcPr>
            <w:tcW w:w="221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97FD74B"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Language</w:t>
            </w:r>
          </w:p>
        </w:tc>
        <w:tc>
          <w:tcPr>
            <w:tcW w:w="139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8733310"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2023</w:t>
            </w:r>
          </w:p>
        </w:tc>
        <w:tc>
          <w:tcPr>
            <w:tcW w:w="215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67AA5FB"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140+ languages spoken</w:t>
            </w:r>
          </w:p>
        </w:tc>
        <w:tc>
          <w:tcPr>
            <w:tcW w:w="32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A3E7EBB"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City of Sydney</w:t>
            </w:r>
          </w:p>
        </w:tc>
      </w:tr>
      <w:tr w:rsidR="00F5036E" w:rsidRPr="00F5036E" w14:paraId="611D7FA1" w14:textId="77777777" w:rsidTr="00F5036E">
        <w:trPr>
          <w:trHeight w:val="704"/>
        </w:trPr>
        <w:tc>
          <w:tcPr>
            <w:tcW w:w="221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371FC75"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Indigenous Population</w:t>
            </w:r>
          </w:p>
        </w:tc>
        <w:tc>
          <w:tcPr>
            <w:tcW w:w="139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6EEE128"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2021</w:t>
            </w:r>
          </w:p>
        </w:tc>
        <w:tc>
          <w:tcPr>
            <w:tcW w:w="215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5408E68"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5.6% of population</w:t>
            </w:r>
          </w:p>
        </w:tc>
        <w:tc>
          <w:tcPr>
            <w:tcW w:w="32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8A3DB37"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ABS Census</w:t>
            </w:r>
          </w:p>
        </w:tc>
      </w:tr>
      <w:tr w:rsidR="00F5036E" w:rsidRPr="00F5036E" w14:paraId="5822ED5A" w14:textId="77777777" w:rsidTr="00F5036E">
        <w:trPr>
          <w:trHeight w:val="704"/>
        </w:trPr>
        <w:tc>
          <w:tcPr>
            <w:tcW w:w="221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3B63B99"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Service Access</w:t>
            </w:r>
          </w:p>
        </w:tc>
        <w:tc>
          <w:tcPr>
            <w:tcW w:w="139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1193CF1"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2024</w:t>
            </w:r>
          </w:p>
        </w:tc>
        <w:tc>
          <w:tcPr>
            <w:tcW w:w="215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043B3A9"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42% CALD difficulty accessing services</w:t>
            </w:r>
          </w:p>
        </w:tc>
        <w:tc>
          <w:tcPr>
            <w:tcW w:w="32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0500029"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NDS NSW</w:t>
            </w:r>
          </w:p>
        </w:tc>
      </w:tr>
      <w:tr w:rsidR="00F5036E" w:rsidRPr="00F5036E" w14:paraId="6490BD9A" w14:textId="77777777" w:rsidTr="00F5036E">
        <w:trPr>
          <w:trHeight w:val="704"/>
        </w:trPr>
        <w:tc>
          <w:tcPr>
            <w:tcW w:w="221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EF8705C"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Cultural Preference</w:t>
            </w:r>
          </w:p>
        </w:tc>
        <w:tc>
          <w:tcPr>
            <w:tcW w:w="139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BFB4B05"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2023</w:t>
            </w:r>
          </w:p>
        </w:tc>
        <w:tc>
          <w:tcPr>
            <w:tcW w:w="215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279D13C"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68% prefer cultural-specific support</w:t>
            </w:r>
          </w:p>
        </w:tc>
        <w:tc>
          <w:tcPr>
            <w:tcW w:w="32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65CE381"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SSI Sydney</w:t>
            </w:r>
          </w:p>
        </w:tc>
      </w:tr>
      <w:tr w:rsidR="00F5036E" w:rsidRPr="00F5036E" w14:paraId="49FC9A8A" w14:textId="77777777" w:rsidTr="00F5036E">
        <w:trPr>
          <w:trHeight w:val="690"/>
        </w:trPr>
        <w:tc>
          <w:tcPr>
            <w:tcW w:w="221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FC6B2F6"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NDIS Navigation</w:t>
            </w:r>
          </w:p>
        </w:tc>
        <w:tc>
          <w:tcPr>
            <w:tcW w:w="139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4CC3E11"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2023</w:t>
            </w:r>
          </w:p>
        </w:tc>
        <w:tc>
          <w:tcPr>
            <w:tcW w:w="215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A75DC94"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75% require language support</w:t>
            </w:r>
          </w:p>
        </w:tc>
        <w:tc>
          <w:tcPr>
            <w:tcW w:w="326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69C01C5" w14:textId="77777777" w:rsidR="00F5036E" w:rsidRPr="00F5036E" w:rsidRDefault="00F5036E" w:rsidP="00F5036E">
            <w:pPr>
              <w:spacing w:after="0" w:line="240" w:lineRule="auto"/>
              <w:ind w:left="140" w:right="14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NDIA Sydney</w:t>
            </w:r>
          </w:p>
        </w:tc>
      </w:tr>
    </w:tbl>
    <w:p w14:paraId="79B72878" w14:textId="77777777" w:rsidR="00EC4DE1" w:rsidRDefault="00EC4DE1" w:rsidP="00F5036E">
      <w:pPr>
        <w:spacing w:after="0" w:line="240" w:lineRule="auto"/>
        <w:rPr>
          <w:rFonts w:ascii="Arial" w:eastAsia="Times New Roman" w:hAnsi="Arial" w:cs="Arial"/>
          <w:color w:val="000000"/>
          <w:kern w:val="0"/>
          <w:sz w:val="24"/>
          <w:szCs w:val="24"/>
          <w:lang w:eastAsia="en-AU"/>
          <w14:ligatures w14:val="none"/>
        </w:rPr>
      </w:pPr>
    </w:p>
    <w:p w14:paraId="7AC16DE8" w14:textId="184DBF78"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Table 6: Partnership Landscape</w:t>
      </w:r>
    </w:p>
    <w:tbl>
      <w:tblPr>
        <w:tblW w:w="0" w:type="auto"/>
        <w:tblCellMar>
          <w:top w:w="15" w:type="dxa"/>
          <w:left w:w="15" w:type="dxa"/>
          <w:bottom w:w="15" w:type="dxa"/>
          <w:right w:w="15" w:type="dxa"/>
        </w:tblCellMar>
        <w:tblLook w:val="04A0" w:firstRow="1" w:lastRow="0" w:firstColumn="1" w:lastColumn="0" w:noHBand="0" w:noVBand="1"/>
      </w:tblPr>
      <w:tblGrid>
        <w:gridCol w:w="2741"/>
        <w:gridCol w:w="977"/>
        <w:gridCol w:w="2957"/>
        <w:gridCol w:w="2331"/>
      </w:tblGrid>
      <w:tr w:rsidR="00F5036E" w:rsidRPr="00F5036E" w14:paraId="3346F8CB" w14:textId="77777777" w:rsidTr="00F5036E">
        <w:trPr>
          <w:trHeight w:val="344"/>
        </w:trPr>
        <w:tc>
          <w:tcPr>
            <w:tcW w:w="274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9A24BF3" w14:textId="77777777" w:rsidR="00F5036E" w:rsidRPr="00F5036E" w:rsidRDefault="00F5036E" w:rsidP="00F5036E">
            <w:pPr>
              <w:spacing w:after="0" w:line="240" w:lineRule="auto"/>
              <w:jc w:val="center"/>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Category</w:t>
            </w:r>
          </w:p>
        </w:tc>
        <w:tc>
          <w:tcPr>
            <w:tcW w:w="97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2488E0F" w14:textId="77777777" w:rsidR="00F5036E" w:rsidRPr="00F5036E" w:rsidRDefault="00F5036E" w:rsidP="00F5036E">
            <w:pPr>
              <w:spacing w:after="0" w:line="240" w:lineRule="auto"/>
              <w:jc w:val="center"/>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Number</w:t>
            </w:r>
          </w:p>
        </w:tc>
        <w:tc>
          <w:tcPr>
            <w:tcW w:w="29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47E94B1" w14:textId="77777777" w:rsidR="00F5036E" w:rsidRPr="00F5036E" w:rsidRDefault="00F5036E" w:rsidP="00F5036E">
            <w:pPr>
              <w:spacing w:after="0" w:line="240" w:lineRule="auto"/>
              <w:jc w:val="center"/>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Details</w:t>
            </w:r>
          </w:p>
        </w:tc>
        <w:tc>
          <w:tcPr>
            <w:tcW w:w="233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71B0978" w14:textId="77777777" w:rsidR="00F5036E" w:rsidRPr="00F5036E" w:rsidRDefault="00F5036E" w:rsidP="00F5036E">
            <w:pPr>
              <w:spacing w:after="0" w:line="240" w:lineRule="auto"/>
              <w:jc w:val="center"/>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Source</w:t>
            </w:r>
          </w:p>
        </w:tc>
      </w:tr>
      <w:tr w:rsidR="00F5036E" w:rsidRPr="00F5036E" w14:paraId="38AF98C6" w14:textId="77777777" w:rsidTr="00F5036E">
        <w:trPr>
          <w:trHeight w:val="330"/>
        </w:trPr>
        <w:tc>
          <w:tcPr>
            <w:tcW w:w="274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4C34010"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NDIS Providers</w:t>
            </w:r>
          </w:p>
        </w:tc>
        <w:tc>
          <w:tcPr>
            <w:tcW w:w="97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17D881F"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28</w:t>
            </w:r>
          </w:p>
        </w:tc>
        <w:tc>
          <w:tcPr>
            <w:tcW w:w="29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7DBCCBB"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CALD specialists</w:t>
            </w:r>
          </w:p>
        </w:tc>
        <w:tc>
          <w:tcPr>
            <w:tcW w:w="233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649CFA3"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NDS NSW 2024</w:t>
            </w:r>
          </w:p>
        </w:tc>
      </w:tr>
      <w:tr w:rsidR="00F5036E" w:rsidRPr="00F5036E" w14:paraId="2CBD639C" w14:textId="77777777" w:rsidTr="00F5036E">
        <w:trPr>
          <w:trHeight w:val="330"/>
        </w:trPr>
        <w:tc>
          <w:tcPr>
            <w:tcW w:w="274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384C7BC"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Indigenous Organizations</w:t>
            </w:r>
          </w:p>
        </w:tc>
        <w:tc>
          <w:tcPr>
            <w:tcW w:w="97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57EF4F09"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15</w:t>
            </w:r>
          </w:p>
        </w:tc>
        <w:tc>
          <w:tcPr>
            <w:tcW w:w="29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12B80103"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Disability support focus</w:t>
            </w:r>
          </w:p>
        </w:tc>
        <w:tc>
          <w:tcPr>
            <w:tcW w:w="233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80B836B"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FPDN 2023</w:t>
            </w:r>
          </w:p>
        </w:tc>
      </w:tr>
      <w:tr w:rsidR="00F5036E" w:rsidRPr="00F5036E" w14:paraId="4C9104E1" w14:textId="77777777" w:rsidTr="00F5036E">
        <w:trPr>
          <w:trHeight w:val="344"/>
        </w:trPr>
        <w:tc>
          <w:tcPr>
            <w:tcW w:w="274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8A312F0"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Partnership Opportunities</w:t>
            </w:r>
          </w:p>
        </w:tc>
        <w:tc>
          <w:tcPr>
            <w:tcW w:w="97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231A7507"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45</w:t>
            </w:r>
          </w:p>
        </w:tc>
        <w:tc>
          <w:tcPr>
            <w:tcW w:w="29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908607D"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Identified potential partners</w:t>
            </w:r>
          </w:p>
        </w:tc>
        <w:tc>
          <w:tcPr>
            <w:tcW w:w="233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616A782B"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Sydney Alliance 2023</w:t>
            </w:r>
          </w:p>
        </w:tc>
      </w:tr>
      <w:tr w:rsidR="00F5036E" w:rsidRPr="00F5036E" w14:paraId="472C2B69" w14:textId="77777777" w:rsidTr="00F5036E">
        <w:trPr>
          <w:trHeight w:val="330"/>
        </w:trPr>
        <w:tc>
          <w:tcPr>
            <w:tcW w:w="274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7274FDDB"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Service Gaps</w:t>
            </w:r>
          </w:p>
        </w:tc>
        <w:tc>
          <w:tcPr>
            <w:tcW w:w="978"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0D3BBDC3"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12</w:t>
            </w:r>
          </w:p>
        </w:tc>
        <w:tc>
          <w:tcPr>
            <w:tcW w:w="2964"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47EB976A"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Key areas needing coverage</w:t>
            </w:r>
          </w:p>
        </w:tc>
        <w:tc>
          <w:tcPr>
            <w:tcW w:w="233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hideMark/>
          </w:tcPr>
          <w:p w14:paraId="341C927A"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0"/>
                <w:szCs w:val="20"/>
                <w:lang w:eastAsia="en-AU"/>
                <w14:ligatures w14:val="none"/>
              </w:rPr>
              <w:t>City of Sydney 2023</w:t>
            </w:r>
          </w:p>
        </w:tc>
      </w:tr>
    </w:tbl>
    <w:p w14:paraId="048A33DD"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 </w:t>
      </w:r>
    </w:p>
    <w:p w14:paraId="3094B464" w14:textId="77777777" w:rsidR="00EC4DE1" w:rsidRDefault="00EC4DE1" w:rsidP="00F5036E">
      <w:pPr>
        <w:spacing w:after="0" w:line="240" w:lineRule="auto"/>
        <w:jc w:val="both"/>
        <w:outlineLvl w:val="1"/>
        <w:rPr>
          <w:rFonts w:ascii="Arial" w:eastAsia="Times New Roman" w:hAnsi="Arial" w:cs="Arial"/>
          <w:b/>
          <w:bCs/>
          <w:color w:val="000000"/>
          <w:kern w:val="0"/>
          <w:sz w:val="32"/>
          <w:szCs w:val="32"/>
          <w:lang w:eastAsia="en-AU"/>
          <w14:ligatures w14:val="none"/>
        </w:rPr>
      </w:pPr>
    </w:p>
    <w:p w14:paraId="4E71599E" w14:textId="77777777" w:rsidR="00EC4DE1" w:rsidRDefault="00EC4DE1" w:rsidP="00F5036E">
      <w:pPr>
        <w:spacing w:after="0" w:line="240" w:lineRule="auto"/>
        <w:jc w:val="both"/>
        <w:outlineLvl w:val="1"/>
        <w:rPr>
          <w:rFonts w:ascii="Arial" w:eastAsia="Times New Roman" w:hAnsi="Arial" w:cs="Arial"/>
          <w:b/>
          <w:bCs/>
          <w:color w:val="000000"/>
          <w:kern w:val="0"/>
          <w:sz w:val="32"/>
          <w:szCs w:val="32"/>
          <w:lang w:eastAsia="en-AU"/>
          <w14:ligatures w14:val="none"/>
        </w:rPr>
      </w:pPr>
    </w:p>
    <w:p w14:paraId="0F0AADFE" w14:textId="77777777" w:rsidR="00EC4DE1" w:rsidRDefault="00EC4DE1" w:rsidP="00F5036E">
      <w:pPr>
        <w:spacing w:after="0" w:line="240" w:lineRule="auto"/>
        <w:jc w:val="both"/>
        <w:outlineLvl w:val="1"/>
        <w:rPr>
          <w:rFonts w:ascii="Arial" w:eastAsia="Times New Roman" w:hAnsi="Arial" w:cs="Arial"/>
          <w:b/>
          <w:bCs/>
          <w:color w:val="000000"/>
          <w:kern w:val="0"/>
          <w:sz w:val="32"/>
          <w:szCs w:val="32"/>
          <w:lang w:eastAsia="en-AU"/>
          <w14:ligatures w14:val="none"/>
        </w:rPr>
      </w:pPr>
    </w:p>
    <w:p w14:paraId="44F45B29" w14:textId="6D87D531" w:rsidR="00F5036E" w:rsidRDefault="00F5036E" w:rsidP="00F5036E">
      <w:pPr>
        <w:spacing w:after="0" w:line="240" w:lineRule="auto"/>
        <w:jc w:val="both"/>
        <w:outlineLvl w:val="1"/>
        <w:rPr>
          <w:rFonts w:ascii="Arial" w:eastAsia="Times New Roman" w:hAnsi="Arial" w:cs="Arial"/>
          <w:b/>
          <w:bCs/>
          <w:color w:val="000000"/>
          <w:kern w:val="0"/>
          <w:sz w:val="32"/>
          <w:szCs w:val="32"/>
          <w:lang w:eastAsia="en-AU"/>
          <w14:ligatures w14:val="none"/>
        </w:rPr>
      </w:pPr>
      <w:r w:rsidRPr="00F5036E">
        <w:rPr>
          <w:rFonts w:ascii="Arial" w:eastAsia="Times New Roman" w:hAnsi="Arial" w:cs="Arial"/>
          <w:b/>
          <w:bCs/>
          <w:color w:val="000000"/>
          <w:kern w:val="0"/>
          <w:sz w:val="32"/>
          <w:szCs w:val="32"/>
          <w:lang w:eastAsia="en-AU"/>
          <w14:ligatures w14:val="none"/>
        </w:rPr>
        <w:lastRenderedPageBreak/>
        <w:t>Case studies</w:t>
      </w:r>
    </w:p>
    <w:p w14:paraId="4A25BDBB" w14:textId="77777777" w:rsidR="00EC4DE1" w:rsidRPr="00F5036E" w:rsidRDefault="00EC4DE1" w:rsidP="00F5036E">
      <w:pPr>
        <w:spacing w:after="0" w:line="240" w:lineRule="auto"/>
        <w:jc w:val="both"/>
        <w:outlineLvl w:val="1"/>
        <w:rPr>
          <w:rFonts w:ascii="Arial" w:eastAsia="Times New Roman" w:hAnsi="Arial" w:cs="Arial"/>
          <w:b/>
          <w:bCs/>
          <w:color w:val="000000"/>
          <w:kern w:val="0"/>
          <w:sz w:val="32"/>
          <w:szCs w:val="32"/>
          <w:lang w:eastAsia="en-AU"/>
          <w14:ligatures w14:val="none"/>
        </w:rPr>
      </w:pPr>
    </w:p>
    <w:p w14:paraId="6D59FE5F" w14:textId="77777777" w:rsidR="00F5036E" w:rsidRDefault="00F5036E" w:rsidP="00F5036E">
      <w:pPr>
        <w:spacing w:after="0" w:line="240" w:lineRule="auto"/>
        <w:jc w:val="both"/>
        <w:rPr>
          <w:rFonts w:ascii="Arial" w:eastAsia="Times New Roman" w:hAnsi="Arial" w:cs="Arial"/>
          <w:color w:val="000000"/>
          <w:kern w:val="0"/>
          <w:sz w:val="24"/>
          <w:szCs w:val="24"/>
          <w:lang w:eastAsia="en-AU"/>
          <w14:ligatures w14:val="none"/>
        </w:rPr>
      </w:pPr>
      <w:r w:rsidRPr="00F5036E">
        <w:rPr>
          <w:rFonts w:ascii="Arial" w:eastAsia="Times New Roman" w:hAnsi="Arial" w:cs="Arial"/>
          <w:color w:val="000000"/>
          <w:kern w:val="0"/>
          <w:sz w:val="24"/>
          <w:szCs w:val="24"/>
          <w:lang w:eastAsia="en-AU"/>
          <w14:ligatures w14:val="none"/>
        </w:rPr>
        <w:t xml:space="preserve">Below are the details of four particularly successful examples of companies and services provided within companies that cater to CALD disabled individuals within Australia, selected as standing out above the rest due to their alignment with Solution Ideas Ability Boutique’s values and human rights-based model. Each of the following case studies is a real success story from the clients of these organisations and each highlights an area of importance in their services that could be beneficial to Solution Ideas Ability Boutique in providing inspiration for potential empirically successful expansions to services, as well as offering a snapshot of the wide variation in client needs and the ways these are being responded to across the sector. It is important to note that it was difficult to find companies that publicly shared success stories from their clients but those that did really stood out from the crowd as demonstrating a true commitment to their clients’ wellbeing and taking pride in their services- so that </w:t>
      </w:r>
      <w:proofErr w:type="gramStart"/>
      <w:r w:rsidRPr="00F5036E">
        <w:rPr>
          <w:rFonts w:ascii="Arial" w:eastAsia="Times New Roman" w:hAnsi="Arial" w:cs="Arial"/>
          <w:color w:val="000000"/>
          <w:kern w:val="0"/>
          <w:sz w:val="24"/>
          <w:szCs w:val="24"/>
          <w:lang w:eastAsia="en-AU"/>
          <w14:ligatures w14:val="none"/>
        </w:rPr>
        <w:t>in itself is</w:t>
      </w:r>
      <w:proofErr w:type="gramEnd"/>
      <w:r w:rsidRPr="00F5036E">
        <w:rPr>
          <w:rFonts w:ascii="Arial" w:eastAsia="Times New Roman" w:hAnsi="Arial" w:cs="Arial"/>
          <w:color w:val="000000"/>
          <w:kern w:val="0"/>
          <w:sz w:val="24"/>
          <w:szCs w:val="24"/>
          <w:lang w:eastAsia="en-AU"/>
          <w14:ligatures w14:val="none"/>
        </w:rPr>
        <w:t xml:space="preserve"> an idea for a way Solution Ideas Ability Boutique could appeal to potential future clients.</w:t>
      </w:r>
    </w:p>
    <w:p w14:paraId="22C91446" w14:textId="77777777" w:rsidR="00EC4DE1" w:rsidRPr="00F5036E" w:rsidRDefault="00EC4DE1" w:rsidP="00F5036E">
      <w:pPr>
        <w:spacing w:after="0" w:line="240" w:lineRule="auto"/>
        <w:jc w:val="both"/>
        <w:rPr>
          <w:rFonts w:ascii="Arial" w:eastAsia="Times New Roman" w:hAnsi="Arial" w:cs="Arial"/>
          <w:color w:val="000000"/>
          <w:kern w:val="0"/>
          <w:lang w:eastAsia="en-AU"/>
          <w14:ligatures w14:val="none"/>
        </w:rPr>
      </w:pPr>
    </w:p>
    <w:p w14:paraId="3080717B" w14:textId="77777777" w:rsidR="00F5036E" w:rsidRPr="00F5036E" w:rsidRDefault="00F5036E" w:rsidP="00F5036E">
      <w:pPr>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Diversity Disability Services</w:t>
      </w:r>
    </w:p>
    <w:p w14:paraId="4A8E55F9" w14:textId="77777777" w:rsidR="00F5036E" w:rsidRPr="00F5036E" w:rsidRDefault="00F5036E" w:rsidP="00F5036E">
      <w:pPr>
        <w:spacing w:after="0" w:line="240" w:lineRule="auto"/>
        <w:ind w:left="360" w:hanging="360"/>
        <w:jc w:val="both"/>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            QLD based</w:t>
      </w:r>
    </w:p>
    <w:p w14:paraId="51850693" w14:textId="77777777" w:rsidR="00F5036E" w:rsidRPr="00F5036E" w:rsidRDefault="00F5036E" w:rsidP="00F5036E">
      <w:pPr>
        <w:spacing w:after="0" w:line="240" w:lineRule="auto"/>
        <w:ind w:left="360" w:hanging="360"/>
        <w:jc w:val="both"/>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           </w:t>
      </w:r>
      <w:hyperlink r:id="rId5" w:history="1">
        <w:r w:rsidRPr="00F5036E">
          <w:rPr>
            <w:rFonts w:ascii="Arial" w:eastAsia="Times New Roman" w:hAnsi="Arial" w:cs="Arial"/>
            <w:color w:val="0000FF"/>
            <w:kern w:val="0"/>
            <w:sz w:val="24"/>
            <w:szCs w:val="24"/>
            <w:u w:val="single"/>
            <w:lang w:eastAsia="en-AU"/>
            <w14:ligatures w14:val="none"/>
          </w:rPr>
          <w:t> </w:t>
        </w:r>
      </w:hyperlink>
      <w:hyperlink r:id="rId6" w:history="1">
        <w:r w:rsidRPr="00F5036E">
          <w:rPr>
            <w:rFonts w:ascii="Arial" w:eastAsia="Times New Roman" w:hAnsi="Arial" w:cs="Arial"/>
            <w:color w:val="0000FF"/>
            <w:kern w:val="0"/>
            <w:sz w:val="24"/>
            <w:szCs w:val="24"/>
            <w:u w:val="single"/>
            <w:lang w:eastAsia="en-AU"/>
            <w14:ligatures w14:val="none"/>
          </w:rPr>
          <w:t>https://diversedisabilityservices.com.au/</w:t>
        </w:r>
      </w:hyperlink>
    </w:p>
    <w:p w14:paraId="775A1C6D" w14:textId="77777777" w:rsidR="00F5036E" w:rsidRPr="00F5036E" w:rsidRDefault="00F5036E" w:rsidP="00F5036E">
      <w:pPr>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Disability and Employment Support for a Somali Refugee</w:t>
      </w:r>
    </w:p>
    <w:p w14:paraId="5701786F" w14:textId="77777777" w:rsidR="00F5036E" w:rsidRPr="00F5036E" w:rsidRDefault="00F5036E" w:rsidP="00F5036E">
      <w:pPr>
        <w:numPr>
          <w:ilvl w:val="0"/>
          <w:numId w:val="14"/>
        </w:numPr>
        <w:spacing w:after="0" w:line="240" w:lineRule="auto"/>
        <w:ind w:left="1440"/>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Background</w:t>
      </w:r>
      <w:r w:rsidRPr="00F5036E">
        <w:rPr>
          <w:rFonts w:ascii="Arial" w:eastAsia="Times New Roman" w:hAnsi="Arial" w:cs="Arial"/>
          <w:color w:val="000000"/>
          <w:kern w:val="0"/>
          <w:sz w:val="24"/>
          <w:szCs w:val="24"/>
          <w:lang w:eastAsia="en-AU"/>
          <w14:ligatures w14:val="none"/>
        </w:rPr>
        <w:t>: A Somali refugee with a disability struggled to find meaningful employment in Australia. The individual faced both physical limitations due to their disability and cultural barriers in the workplace, including lack of understanding about their needs.</w:t>
      </w:r>
    </w:p>
    <w:p w14:paraId="6E761775" w14:textId="77777777" w:rsidR="00F5036E" w:rsidRPr="00F5036E" w:rsidRDefault="00F5036E" w:rsidP="00F5036E">
      <w:pPr>
        <w:numPr>
          <w:ilvl w:val="0"/>
          <w:numId w:val="14"/>
        </w:numPr>
        <w:spacing w:after="0" w:line="240" w:lineRule="auto"/>
        <w:ind w:left="1440"/>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Intervention</w:t>
      </w:r>
      <w:r w:rsidRPr="00F5036E">
        <w:rPr>
          <w:rFonts w:ascii="Arial" w:eastAsia="Times New Roman" w:hAnsi="Arial" w:cs="Arial"/>
          <w:color w:val="000000"/>
          <w:kern w:val="0"/>
          <w:sz w:val="24"/>
          <w:szCs w:val="24"/>
          <w:lang w:eastAsia="en-AU"/>
          <w14:ligatures w14:val="none"/>
        </w:rPr>
        <w:t>: Diversity Disability Services assisted the individual by providing tailored employment support services, including finding employers who were open to working with people from refugee backgrounds. The service also helped the individual gain disability-related support to enhance their work performance, such as workplace modifications and transport assistance.</w:t>
      </w:r>
    </w:p>
    <w:p w14:paraId="436EDB3D" w14:textId="77777777" w:rsidR="00F5036E" w:rsidRPr="00F5036E" w:rsidRDefault="00F5036E" w:rsidP="00F5036E">
      <w:pPr>
        <w:numPr>
          <w:ilvl w:val="0"/>
          <w:numId w:val="14"/>
        </w:numPr>
        <w:spacing w:after="0" w:line="240" w:lineRule="auto"/>
        <w:ind w:left="1440"/>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Outcome</w:t>
      </w:r>
      <w:r w:rsidRPr="00F5036E">
        <w:rPr>
          <w:rFonts w:ascii="Arial" w:eastAsia="Times New Roman" w:hAnsi="Arial" w:cs="Arial"/>
          <w:color w:val="000000"/>
          <w:kern w:val="0"/>
          <w:sz w:val="24"/>
          <w:szCs w:val="24"/>
          <w:lang w:eastAsia="en-AU"/>
          <w14:ligatures w14:val="none"/>
        </w:rPr>
        <w:t>: The individual was able to secure employment with a company that provided the necessary adjustments. Diversity Disability Services continued to support the individual by facilitating communication with the employer to ensure that the workplace remained accessible and inclusive.</w:t>
      </w:r>
    </w:p>
    <w:p w14:paraId="0EDD9731" w14:textId="77777777" w:rsidR="00F5036E" w:rsidRPr="00EC4DE1" w:rsidRDefault="00F5036E" w:rsidP="00F5036E">
      <w:pPr>
        <w:numPr>
          <w:ilvl w:val="0"/>
          <w:numId w:val="14"/>
        </w:numPr>
        <w:spacing w:after="0" w:line="240" w:lineRule="auto"/>
        <w:ind w:left="1440"/>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Impact</w:t>
      </w:r>
      <w:r w:rsidRPr="00F5036E">
        <w:rPr>
          <w:rFonts w:ascii="Arial" w:eastAsia="Times New Roman" w:hAnsi="Arial" w:cs="Arial"/>
          <w:color w:val="000000"/>
          <w:kern w:val="0"/>
          <w:sz w:val="24"/>
          <w:szCs w:val="24"/>
          <w:lang w:eastAsia="en-AU"/>
          <w14:ligatures w14:val="none"/>
        </w:rPr>
        <w:t>: The individual experienced greater independence and financial stability, while the employer benefitted from a more diverse workforce. The case also highlighted the importance of providing tailored support to refugees with disabilities, particularly in terms of employment opportunities.</w:t>
      </w:r>
    </w:p>
    <w:p w14:paraId="16CA92A4" w14:textId="77777777" w:rsidR="00EC4DE1" w:rsidRPr="00F5036E" w:rsidRDefault="00EC4DE1" w:rsidP="00EC4DE1">
      <w:pPr>
        <w:spacing w:after="0" w:line="240" w:lineRule="auto"/>
        <w:ind w:left="1440"/>
        <w:jc w:val="both"/>
        <w:rPr>
          <w:rFonts w:ascii="Arial" w:eastAsia="Times New Roman" w:hAnsi="Arial" w:cs="Arial"/>
          <w:color w:val="000000"/>
          <w:kern w:val="0"/>
          <w:lang w:eastAsia="en-AU"/>
          <w14:ligatures w14:val="none"/>
        </w:rPr>
      </w:pPr>
    </w:p>
    <w:p w14:paraId="65FDF915" w14:textId="77777777" w:rsidR="00F5036E" w:rsidRPr="00F5036E" w:rsidRDefault="00F5036E" w:rsidP="00F5036E">
      <w:pPr>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Australian Multicultural Community Services (AMCS)</w:t>
      </w:r>
    </w:p>
    <w:p w14:paraId="5B498301" w14:textId="77777777" w:rsidR="00F5036E" w:rsidRPr="00F5036E" w:rsidRDefault="00F5036E" w:rsidP="00F5036E">
      <w:pPr>
        <w:spacing w:after="0" w:line="240" w:lineRule="auto"/>
        <w:ind w:left="360" w:hanging="360"/>
        <w:jc w:val="both"/>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            VIC based</w:t>
      </w:r>
    </w:p>
    <w:p w14:paraId="2E33982E" w14:textId="77777777" w:rsidR="00F5036E" w:rsidRPr="00F5036E" w:rsidRDefault="00F5036E" w:rsidP="00F5036E">
      <w:pPr>
        <w:spacing w:after="0" w:line="240" w:lineRule="auto"/>
        <w:ind w:left="360" w:hanging="360"/>
        <w:jc w:val="both"/>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           </w:t>
      </w:r>
      <w:hyperlink r:id="rId7" w:history="1">
        <w:r w:rsidRPr="00F5036E">
          <w:rPr>
            <w:rFonts w:ascii="Arial" w:eastAsia="Times New Roman" w:hAnsi="Arial" w:cs="Arial"/>
            <w:color w:val="0000FF"/>
            <w:kern w:val="0"/>
            <w:sz w:val="24"/>
            <w:szCs w:val="24"/>
            <w:u w:val="single"/>
            <w:lang w:eastAsia="en-AU"/>
            <w14:ligatures w14:val="none"/>
          </w:rPr>
          <w:t> </w:t>
        </w:r>
      </w:hyperlink>
      <w:hyperlink r:id="rId8" w:history="1">
        <w:r w:rsidRPr="00F5036E">
          <w:rPr>
            <w:rFonts w:ascii="Arial" w:eastAsia="Times New Roman" w:hAnsi="Arial" w:cs="Arial"/>
            <w:color w:val="0000FF"/>
            <w:kern w:val="0"/>
            <w:sz w:val="24"/>
            <w:szCs w:val="24"/>
            <w:u w:val="single"/>
            <w:lang w:eastAsia="en-AU"/>
            <w14:ligatures w14:val="none"/>
          </w:rPr>
          <w:t>https://amcservices.org.au/</w:t>
        </w:r>
      </w:hyperlink>
    </w:p>
    <w:p w14:paraId="0C61D5E2" w14:textId="77777777" w:rsidR="00F5036E" w:rsidRPr="00F5036E" w:rsidRDefault="00F5036E" w:rsidP="00F5036E">
      <w:pPr>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Aged Care and Disability Support for an Indian-Australian Couple</w:t>
      </w:r>
    </w:p>
    <w:p w14:paraId="20570948" w14:textId="77777777" w:rsidR="00F5036E" w:rsidRPr="00F5036E" w:rsidRDefault="00F5036E" w:rsidP="00F5036E">
      <w:pPr>
        <w:numPr>
          <w:ilvl w:val="0"/>
          <w:numId w:val="15"/>
        </w:numPr>
        <w:spacing w:after="0" w:line="240" w:lineRule="auto"/>
        <w:ind w:left="1440"/>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Background</w:t>
      </w:r>
      <w:r w:rsidRPr="00F5036E">
        <w:rPr>
          <w:rFonts w:ascii="Arial" w:eastAsia="Times New Roman" w:hAnsi="Arial" w:cs="Arial"/>
          <w:color w:val="000000"/>
          <w:kern w:val="0"/>
          <w:sz w:val="24"/>
          <w:szCs w:val="24"/>
          <w:lang w:eastAsia="en-AU"/>
          <w14:ligatures w14:val="none"/>
        </w:rPr>
        <w:t xml:space="preserve">: An elderly Indian-Australian couple was facing challenges with the husband’s mobility issues due to age and arthritis. They were also struggling with language barriers as they were more comfortable </w:t>
      </w:r>
      <w:r w:rsidRPr="00F5036E">
        <w:rPr>
          <w:rFonts w:ascii="Arial" w:eastAsia="Times New Roman" w:hAnsi="Arial" w:cs="Arial"/>
          <w:color w:val="000000"/>
          <w:kern w:val="0"/>
          <w:sz w:val="24"/>
          <w:szCs w:val="24"/>
          <w:lang w:eastAsia="en-AU"/>
          <w14:ligatures w14:val="none"/>
        </w:rPr>
        <w:lastRenderedPageBreak/>
        <w:t>speaking Hindi and Punjabi. The couple was unaware of the aged care and disability services available to them through the NDIS.</w:t>
      </w:r>
    </w:p>
    <w:p w14:paraId="460BE240" w14:textId="77777777" w:rsidR="00F5036E" w:rsidRPr="00F5036E" w:rsidRDefault="00F5036E" w:rsidP="00F5036E">
      <w:pPr>
        <w:numPr>
          <w:ilvl w:val="0"/>
          <w:numId w:val="15"/>
        </w:numPr>
        <w:spacing w:after="0" w:line="240" w:lineRule="auto"/>
        <w:ind w:left="1440"/>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Intervention</w:t>
      </w:r>
      <w:r w:rsidRPr="00F5036E">
        <w:rPr>
          <w:rFonts w:ascii="Arial" w:eastAsia="Times New Roman" w:hAnsi="Arial" w:cs="Arial"/>
          <w:color w:val="000000"/>
          <w:kern w:val="0"/>
          <w:sz w:val="24"/>
          <w:szCs w:val="24"/>
          <w:lang w:eastAsia="en-AU"/>
          <w14:ligatures w14:val="none"/>
        </w:rPr>
        <w:t>: AMCS helped the couple navigate the NDIS system and connected them to aged care and disability services. They also arranged for a bilingual support worker who could communicate with the couple in their preferred language. The service worked closely with the couple to identify appropriate supports, including home modifications and mobility aids.</w:t>
      </w:r>
    </w:p>
    <w:p w14:paraId="50F39BF2" w14:textId="77777777" w:rsidR="00F5036E" w:rsidRPr="00F5036E" w:rsidRDefault="00F5036E" w:rsidP="00F5036E">
      <w:pPr>
        <w:numPr>
          <w:ilvl w:val="0"/>
          <w:numId w:val="15"/>
        </w:numPr>
        <w:spacing w:after="0" w:line="240" w:lineRule="auto"/>
        <w:ind w:left="1440"/>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Outcome</w:t>
      </w:r>
      <w:r w:rsidRPr="00F5036E">
        <w:rPr>
          <w:rFonts w:ascii="Arial" w:eastAsia="Times New Roman" w:hAnsi="Arial" w:cs="Arial"/>
          <w:color w:val="000000"/>
          <w:kern w:val="0"/>
          <w:sz w:val="24"/>
          <w:szCs w:val="24"/>
          <w:lang w:eastAsia="en-AU"/>
          <w14:ligatures w14:val="none"/>
        </w:rPr>
        <w:t>: The couple received the necessary support, including a walker, home modifications to improve accessibility, and regular visits from a care worker. AMCS also ensured that the couple understood their rights and options through culturally appropriate resources.</w:t>
      </w:r>
    </w:p>
    <w:p w14:paraId="2CB285EE" w14:textId="77777777" w:rsidR="00F5036E" w:rsidRPr="00EC4DE1" w:rsidRDefault="00F5036E" w:rsidP="00F5036E">
      <w:pPr>
        <w:numPr>
          <w:ilvl w:val="0"/>
          <w:numId w:val="15"/>
        </w:numPr>
        <w:spacing w:after="0" w:line="240" w:lineRule="auto"/>
        <w:ind w:left="1440"/>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Impact</w:t>
      </w:r>
      <w:r w:rsidRPr="00F5036E">
        <w:rPr>
          <w:rFonts w:ascii="Arial" w:eastAsia="Times New Roman" w:hAnsi="Arial" w:cs="Arial"/>
          <w:color w:val="000000"/>
          <w:kern w:val="0"/>
          <w:sz w:val="24"/>
          <w:szCs w:val="24"/>
          <w:lang w:eastAsia="en-AU"/>
          <w14:ligatures w14:val="none"/>
        </w:rPr>
        <w:t>: The husband’s mobility improved significantly, and the couple felt more secure and independent in their home. They also appreciated the assistance in navigating the system and the culturally respectful approach that AMCS provided.</w:t>
      </w:r>
    </w:p>
    <w:p w14:paraId="62E301C5" w14:textId="77777777" w:rsidR="00EC4DE1" w:rsidRPr="00F5036E" w:rsidRDefault="00EC4DE1" w:rsidP="00EC4DE1">
      <w:pPr>
        <w:spacing w:after="0" w:line="240" w:lineRule="auto"/>
        <w:ind w:left="1440"/>
        <w:jc w:val="both"/>
        <w:rPr>
          <w:rFonts w:ascii="Arial" w:eastAsia="Times New Roman" w:hAnsi="Arial" w:cs="Arial"/>
          <w:color w:val="000000"/>
          <w:kern w:val="0"/>
          <w:lang w:eastAsia="en-AU"/>
          <w14:ligatures w14:val="none"/>
        </w:rPr>
      </w:pPr>
    </w:p>
    <w:p w14:paraId="57C8CE55" w14:textId="77777777" w:rsidR="00F5036E" w:rsidRPr="00F5036E" w:rsidRDefault="00F5036E" w:rsidP="00F5036E">
      <w:pPr>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Access Community Services (Access)</w:t>
      </w:r>
    </w:p>
    <w:p w14:paraId="4DA068AC" w14:textId="77777777" w:rsidR="00F5036E" w:rsidRPr="00F5036E" w:rsidRDefault="00F5036E" w:rsidP="00F5036E">
      <w:pPr>
        <w:spacing w:after="0" w:line="240" w:lineRule="auto"/>
        <w:ind w:left="360" w:hanging="360"/>
        <w:jc w:val="both"/>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            QLD based</w:t>
      </w:r>
    </w:p>
    <w:p w14:paraId="1DDC6780" w14:textId="77777777" w:rsidR="00F5036E" w:rsidRPr="00F5036E" w:rsidRDefault="00F5036E" w:rsidP="00F5036E">
      <w:pPr>
        <w:spacing w:after="0" w:line="240" w:lineRule="auto"/>
        <w:ind w:left="360" w:hanging="360"/>
        <w:jc w:val="both"/>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           </w:t>
      </w:r>
      <w:hyperlink r:id="rId9" w:history="1">
        <w:r w:rsidRPr="00F5036E">
          <w:rPr>
            <w:rFonts w:ascii="Arial" w:eastAsia="Times New Roman" w:hAnsi="Arial" w:cs="Arial"/>
            <w:color w:val="0000FF"/>
            <w:kern w:val="0"/>
            <w:sz w:val="24"/>
            <w:szCs w:val="24"/>
            <w:u w:val="single"/>
            <w:lang w:eastAsia="en-AU"/>
            <w14:ligatures w14:val="none"/>
          </w:rPr>
          <w:t> </w:t>
        </w:r>
      </w:hyperlink>
      <w:hyperlink r:id="rId10" w:history="1">
        <w:r w:rsidRPr="00F5036E">
          <w:rPr>
            <w:rFonts w:ascii="Arial" w:eastAsia="Times New Roman" w:hAnsi="Arial" w:cs="Arial"/>
            <w:color w:val="0000FF"/>
            <w:kern w:val="0"/>
            <w:sz w:val="24"/>
            <w:szCs w:val="24"/>
            <w:u w:val="single"/>
            <w:lang w:eastAsia="en-AU"/>
            <w14:ligatures w14:val="none"/>
          </w:rPr>
          <w:t>https://www.ssi.org.au/</w:t>
        </w:r>
      </w:hyperlink>
    </w:p>
    <w:p w14:paraId="2B7B6B40" w14:textId="77777777" w:rsidR="00F5036E" w:rsidRPr="00F5036E" w:rsidRDefault="00F5036E" w:rsidP="00F5036E">
      <w:pPr>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NDIS Support for a Chinese-Australian Family</w:t>
      </w:r>
    </w:p>
    <w:p w14:paraId="38CE303F" w14:textId="77777777" w:rsidR="00F5036E" w:rsidRPr="00F5036E" w:rsidRDefault="00F5036E" w:rsidP="00F5036E">
      <w:pPr>
        <w:numPr>
          <w:ilvl w:val="0"/>
          <w:numId w:val="16"/>
        </w:numPr>
        <w:spacing w:after="0" w:line="240" w:lineRule="auto"/>
        <w:ind w:left="1440"/>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Background</w:t>
      </w:r>
      <w:r w:rsidRPr="00F5036E">
        <w:rPr>
          <w:rFonts w:ascii="Arial" w:eastAsia="Times New Roman" w:hAnsi="Arial" w:cs="Arial"/>
          <w:color w:val="000000"/>
          <w:kern w:val="0"/>
          <w:sz w:val="24"/>
          <w:szCs w:val="24"/>
          <w:lang w:eastAsia="en-AU"/>
          <w14:ligatures w14:val="none"/>
        </w:rPr>
        <w:t>: A Chinese-Australian family faced difficulties in accessing the NDIS for their teenage son, who had an intellectual disability. The family’s primary language was Mandarin, and they had limited understanding of the NDIS process.</w:t>
      </w:r>
    </w:p>
    <w:p w14:paraId="591DAAFD" w14:textId="77777777" w:rsidR="00F5036E" w:rsidRPr="00F5036E" w:rsidRDefault="00F5036E" w:rsidP="00F5036E">
      <w:pPr>
        <w:numPr>
          <w:ilvl w:val="0"/>
          <w:numId w:val="16"/>
        </w:numPr>
        <w:spacing w:after="0" w:line="240" w:lineRule="auto"/>
        <w:ind w:left="1440"/>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Intervention</w:t>
      </w:r>
      <w:r w:rsidRPr="00F5036E">
        <w:rPr>
          <w:rFonts w:ascii="Arial" w:eastAsia="Times New Roman" w:hAnsi="Arial" w:cs="Arial"/>
          <w:color w:val="000000"/>
          <w:kern w:val="0"/>
          <w:sz w:val="24"/>
          <w:szCs w:val="24"/>
          <w:lang w:eastAsia="en-AU"/>
          <w14:ligatures w14:val="none"/>
        </w:rPr>
        <w:t>: Access Community Services provided language support and case management to assist the family in applying for NDIS funding. The service worked with interpreters to ensure that all forms and documentation were understood. They also helped the family navigate the system to ensure that their son’s needs were clearly communicated to the NDIS planners.</w:t>
      </w:r>
    </w:p>
    <w:p w14:paraId="62359E66" w14:textId="77777777" w:rsidR="00F5036E" w:rsidRPr="00F5036E" w:rsidRDefault="00F5036E" w:rsidP="00F5036E">
      <w:pPr>
        <w:numPr>
          <w:ilvl w:val="0"/>
          <w:numId w:val="16"/>
        </w:numPr>
        <w:spacing w:after="0" w:line="240" w:lineRule="auto"/>
        <w:ind w:left="1440"/>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Outcome</w:t>
      </w:r>
      <w:r w:rsidRPr="00F5036E">
        <w:rPr>
          <w:rFonts w:ascii="Arial" w:eastAsia="Times New Roman" w:hAnsi="Arial" w:cs="Arial"/>
          <w:color w:val="000000"/>
          <w:kern w:val="0"/>
          <w:sz w:val="24"/>
          <w:szCs w:val="24"/>
          <w:lang w:eastAsia="en-AU"/>
          <w14:ligatures w14:val="none"/>
        </w:rPr>
        <w:t>: The family successfully gained NDIS funding for their son’s therapy, support workers, and social inclusion activities. They also received regular updates and assistance from Access Community Services to ensure that the support plan remained relevant to the child’s evolving needs.</w:t>
      </w:r>
    </w:p>
    <w:p w14:paraId="3E0A9DE0" w14:textId="77777777" w:rsidR="00F5036E" w:rsidRPr="00F5036E" w:rsidRDefault="00F5036E" w:rsidP="00F5036E">
      <w:pPr>
        <w:numPr>
          <w:ilvl w:val="0"/>
          <w:numId w:val="16"/>
        </w:numPr>
        <w:spacing w:after="0" w:line="240" w:lineRule="auto"/>
        <w:ind w:left="1440"/>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Impact</w:t>
      </w:r>
      <w:r w:rsidRPr="00F5036E">
        <w:rPr>
          <w:rFonts w:ascii="Arial" w:eastAsia="Times New Roman" w:hAnsi="Arial" w:cs="Arial"/>
          <w:color w:val="000000"/>
          <w:kern w:val="0"/>
          <w:sz w:val="24"/>
          <w:szCs w:val="24"/>
          <w:lang w:eastAsia="en-AU"/>
          <w14:ligatures w14:val="none"/>
        </w:rPr>
        <w:t>: The child received critical support services that improved his social skills and quality of life. The family felt empowered and confident in navigating the NDIS and disability services, and they appreciated the cultural sensitivity shown throughout the process.</w:t>
      </w:r>
    </w:p>
    <w:p w14:paraId="385766A7" w14:textId="77777777" w:rsidR="00F5036E" w:rsidRPr="00F5036E" w:rsidRDefault="00F5036E" w:rsidP="00F5036E">
      <w:pPr>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The Centre for Culture, Ethnicity &amp; Health (CEH)</w:t>
      </w:r>
    </w:p>
    <w:p w14:paraId="0C09EB10" w14:textId="77777777" w:rsidR="00F5036E" w:rsidRPr="00F5036E" w:rsidRDefault="00F5036E" w:rsidP="00F5036E">
      <w:pPr>
        <w:spacing w:after="0" w:line="240" w:lineRule="auto"/>
        <w:ind w:left="360" w:hanging="360"/>
        <w:jc w:val="both"/>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            VIC based</w:t>
      </w:r>
    </w:p>
    <w:p w14:paraId="738B88D8" w14:textId="77777777" w:rsidR="00F5036E" w:rsidRDefault="00F5036E" w:rsidP="00F5036E">
      <w:pPr>
        <w:spacing w:after="0" w:line="240" w:lineRule="auto"/>
        <w:ind w:left="360" w:hanging="360"/>
        <w:jc w:val="both"/>
        <w:rPr>
          <w:rFonts w:ascii="Arial" w:eastAsia="Times New Roman" w:hAnsi="Arial" w:cs="Arial"/>
          <w:color w:val="1155CC"/>
          <w:kern w:val="0"/>
          <w:sz w:val="24"/>
          <w:szCs w:val="24"/>
          <w:u w:val="single"/>
          <w:lang w:eastAsia="en-AU"/>
          <w14:ligatures w14:val="none"/>
        </w:rPr>
      </w:pPr>
      <w:r w:rsidRPr="00F5036E">
        <w:rPr>
          <w:rFonts w:ascii="Arial" w:eastAsia="Times New Roman" w:hAnsi="Arial" w:cs="Arial"/>
          <w:color w:val="000000"/>
          <w:kern w:val="0"/>
          <w:sz w:val="24"/>
          <w:szCs w:val="24"/>
          <w:lang w:eastAsia="en-AU"/>
          <w14:ligatures w14:val="none"/>
        </w:rPr>
        <w:t>-           </w:t>
      </w:r>
      <w:hyperlink r:id="rId11" w:history="1">
        <w:r w:rsidRPr="00F5036E">
          <w:rPr>
            <w:rFonts w:ascii="Arial" w:eastAsia="Times New Roman" w:hAnsi="Arial" w:cs="Arial"/>
            <w:color w:val="0000FF"/>
            <w:kern w:val="0"/>
            <w:sz w:val="24"/>
            <w:szCs w:val="24"/>
            <w:u w:val="single"/>
            <w:lang w:eastAsia="en-AU"/>
            <w14:ligatures w14:val="none"/>
          </w:rPr>
          <w:t> </w:t>
        </w:r>
      </w:hyperlink>
      <w:hyperlink r:id="rId12" w:history="1">
        <w:r w:rsidRPr="00F5036E">
          <w:rPr>
            <w:rFonts w:ascii="Arial" w:eastAsia="Times New Roman" w:hAnsi="Arial" w:cs="Arial"/>
            <w:color w:val="0000FF"/>
            <w:kern w:val="0"/>
            <w:sz w:val="24"/>
            <w:szCs w:val="24"/>
            <w:u w:val="single"/>
            <w:lang w:eastAsia="en-AU"/>
            <w14:ligatures w14:val="none"/>
          </w:rPr>
          <w:t>https://www.ceh.org.au/</w:t>
        </w:r>
      </w:hyperlink>
    </w:p>
    <w:p w14:paraId="42C10358" w14:textId="77777777" w:rsidR="00EC4DE1" w:rsidRPr="00F5036E" w:rsidRDefault="00EC4DE1" w:rsidP="00F5036E">
      <w:pPr>
        <w:spacing w:after="0" w:line="240" w:lineRule="auto"/>
        <w:ind w:left="360" w:hanging="360"/>
        <w:jc w:val="both"/>
        <w:rPr>
          <w:rFonts w:ascii="Arial" w:eastAsia="Times New Roman" w:hAnsi="Arial" w:cs="Arial"/>
          <w:color w:val="000000"/>
          <w:kern w:val="0"/>
          <w:lang w:eastAsia="en-AU"/>
          <w14:ligatures w14:val="none"/>
        </w:rPr>
      </w:pPr>
    </w:p>
    <w:p w14:paraId="4B0DC3F9" w14:textId="77777777" w:rsidR="00F5036E" w:rsidRPr="00F5036E" w:rsidRDefault="00F5036E" w:rsidP="00F5036E">
      <w:pPr>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Training for Disability Providers</w:t>
      </w:r>
    </w:p>
    <w:p w14:paraId="6A240AE2" w14:textId="77777777" w:rsidR="00F5036E" w:rsidRPr="00F5036E" w:rsidRDefault="00F5036E" w:rsidP="00F5036E">
      <w:pPr>
        <w:numPr>
          <w:ilvl w:val="0"/>
          <w:numId w:val="17"/>
        </w:numPr>
        <w:spacing w:after="0" w:line="240" w:lineRule="auto"/>
        <w:ind w:left="1440"/>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Background</w:t>
      </w:r>
      <w:r w:rsidRPr="00F5036E">
        <w:rPr>
          <w:rFonts w:ascii="Arial" w:eastAsia="Times New Roman" w:hAnsi="Arial" w:cs="Arial"/>
          <w:color w:val="000000"/>
          <w:kern w:val="0"/>
          <w:sz w:val="24"/>
          <w:szCs w:val="24"/>
          <w:lang w:eastAsia="en-AU"/>
          <w14:ligatures w14:val="none"/>
        </w:rPr>
        <w:t>: Several disability service providers in Victoria were facing challenges in understanding the unique needs of clients from CALD backgrounds, including the need for interpreters and cultural competence when working with individuals with disabilities.</w:t>
      </w:r>
    </w:p>
    <w:p w14:paraId="03C281BB" w14:textId="77777777" w:rsidR="00F5036E" w:rsidRPr="00F5036E" w:rsidRDefault="00F5036E" w:rsidP="00F5036E">
      <w:pPr>
        <w:numPr>
          <w:ilvl w:val="0"/>
          <w:numId w:val="17"/>
        </w:numPr>
        <w:spacing w:after="0" w:line="240" w:lineRule="auto"/>
        <w:ind w:left="1440"/>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lastRenderedPageBreak/>
        <w:t>Intervention</w:t>
      </w:r>
      <w:r w:rsidRPr="00F5036E">
        <w:rPr>
          <w:rFonts w:ascii="Arial" w:eastAsia="Times New Roman" w:hAnsi="Arial" w:cs="Arial"/>
          <w:color w:val="000000"/>
          <w:kern w:val="0"/>
          <w:sz w:val="24"/>
          <w:szCs w:val="24"/>
          <w:lang w:eastAsia="en-AU"/>
          <w14:ligatures w14:val="none"/>
        </w:rPr>
        <w:t>: CEH provided training workshops and resources for disability support providers to enhance their cultural competence. The training included guidance on communication barriers, cultural sensitivities, and the use of interpreters, as well as specific strategies for working with CALD individuals who have disabilities.</w:t>
      </w:r>
    </w:p>
    <w:p w14:paraId="57F79F8D" w14:textId="77777777" w:rsidR="00F5036E" w:rsidRPr="00F5036E" w:rsidRDefault="00F5036E" w:rsidP="00F5036E">
      <w:pPr>
        <w:numPr>
          <w:ilvl w:val="0"/>
          <w:numId w:val="17"/>
        </w:numPr>
        <w:spacing w:after="0" w:line="240" w:lineRule="auto"/>
        <w:ind w:left="1440"/>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Outcome</w:t>
      </w:r>
      <w:r w:rsidRPr="00F5036E">
        <w:rPr>
          <w:rFonts w:ascii="Arial" w:eastAsia="Times New Roman" w:hAnsi="Arial" w:cs="Arial"/>
          <w:color w:val="000000"/>
          <w:kern w:val="0"/>
          <w:sz w:val="24"/>
          <w:szCs w:val="24"/>
          <w:lang w:eastAsia="en-AU"/>
          <w14:ligatures w14:val="none"/>
        </w:rPr>
        <w:t>: Disability service providers became better equipped to meet the needs of CALD clients. They learned how to adapt their service delivery models to provide culturally safe and accessible services, ensuring individuals with disabilities received better and more inclusive support.</w:t>
      </w:r>
    </w:p>
    <w:p w14:paraId="51B0BC0A" w14:textId="77777777" w:rsidR="00F5036E" w:rsidRPr="00F5036E" w:rsidRDefault="00F5036E" w:rsidP="00F5036E">
      <w:pPr>
        <w:numPr>
          <w:ilvl w:val="0"/>
          <w:numId w:val="17"/>
        </w:numPr>
        <w:spacing w:after="0" w:line="240" w:lineRule="auto"/>
        <w:ind w:left="1440"/>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Impact:</w:t>
      </w:r>
      <w:r w:rsidRPr="00F5036E">
        <w:rPr>
          <w:rFonts w:ascii="Arial" w:eastAsia="Times New Roman" w:hAnsi="Arial" w:cs="Arial"/>
          <w:color w:val="000000"/>
          <w:kern w:val="0"/>
          <w:sz w:val="24"/>
          <w:szCs w:val="24"/>
          <w:lang w:eastAsia="en-AU"/>
          <w14:ligatures w14:val="none"/>
        </w:rPr>
        <w:t> The training improved the overall experience for CALD clients with disabilities, as service providers were able to tailor their approaches and deliver more culturally sensitive and accessible care. This led to higher client satisfaction and better health outcomes.</w:t>
      </w:r>
    </w:p>
    <w:p w14:paraId="042AA0FB" w14:textId="77777777" w:rsidR="00F5036E" w:rsidRPr="00F5036E" w:rsidRDefault="00F5036E" w:rsidP="00F5036E">
      <w:pPr>
        <w:spacing w:after="0" w:line="240" w:lineRule="auto"/>
        <w:jc w:val="both"/>
        <w:outlineLvl w:val="1"/>
        <w:rPr>
          <w:rFonts w:ascii="Arial" w:eastAsia="Times New Roman" w:hAnsi="Arial" w:cs="Arial"/>
          <w:b/>
          <w:bCs/>
          <w:color w:val="000000"/>
          <w:kern w:val="0"/>
          <w:sz w:val="32"/>
          <w:szCs w:val="32"/>
          <w:lang w:eastAsia="en-AU"/>
          <w14:ligatures w14:val="none"/>
        </w:rPr>
      </w:pPr>
      <w:r w:rsidRPr="00F5036E">
        <w:rPr>
          <w:rFonts w:ascii="Arial" w:eastAsia="Times New Roman" w:hAnsi="Arial" w:cs="Arial"/>
          <w:color w:val="000000"/>
          <w:kern w:val="0"/>
          <w:sz w:val="32"/>
          <w:szCs w:val="32"/>
          <w:lang w:eastAsia="en-AU"/>
          <w14:ligatures w14:val="none"/>
        </w:rPr>
        <w:t> </w:t>
      </w:r>
    </w:p>
    <w:p w14:paraId="726E6C63" w14:textId="77777777" w:rsidR="00F5036E" w:rsidRPr="00F5036E" w:rsidRDefault="00F5036E" w:rsidP="00F5036E">
      <w:pPr>
        <w:spacing w:after="0" w:line="240" w:lineRule="auto"/>
        <w:jc w:val="both"/>
        <w:outlineLvl w:val="1"/>
        <w:rPr>
          <w:rFonts w:ascii="Arial" w:eastAsia="Times New Roman" w:hAnsi="Arial" w:cs="Arial"/>
          <w:b/>
          <w:bCs/>
          <w:color w:val="000000"/>
          <w:kern w:val="0"/>
          <w:sz w:val="32"/>
          <w:szCs w:val="32"/>
          <w:lang w:eastAsia="en-AU"/>
          <w14:ligatures w14:val="none"/>
        </w:rPr>
      </w:pPr>
      <w:r w:rsidRPr="00F5036E">
        <w:rPr>
          <w:rFonts w:ascii="Arial" w:eastAsia="Times New Roman" w:hAnsi="Arial" w:cs="Arial"/>
          <w:b/>
          <w:bCs/>
          <w:color w:val="000000"/>
          <w:kern w:val="0"/>
          <w:sz w:val="32"/>
          <w:szCs w:val="32"/>
          <w:lang w:eastAsia="en-AU"/>
          <w14:ligatures w14:val="none"/>
        </w:rPr>
        <w:t>Competitor Analysis</w:t>
      </w:r>
    </w:p>
    <w:p w14:paraId="1140FC71"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outlineLvl w:val="3"/>
        <w:rPr>
          <w:rFonts w:ascii="Arial" w:eastAsia="Times New Roman" w:hAnsi="Arial" w:cs="Arial"/>
          <w:b/>
          <w:bCs/>
          <w:color w:val="666666"/>
          <w:kern w:val="0"/>
          <w:sz w:val="24"/>
          <w:szCs w:val="24"/>
          <w:lang w:eastAsia="en-AU"/>
          <w14:ligatures w14:val="none"/>
        </w:rPr>
      </w:pPr>
      <w:proofErr w:type="spellStart"/>
      <w:r w:rsidRPr="00F5036E">
        <w:rPr>
          <w:rFonts w:ascii="Arial" w:eastAsia="Times New Roman" w:hAnsi="Arial" w:cs="Arial"/>
          <w:b/>
          <w:bCs/>
          <w:color w:val="0D0D0D"/>
          <w:kern w:val="0"/>
          <w:sz w:val="24"/>
          <w:szCs w:val="24"/>
          <w:shd w:val="clear" w:color="auto" w:fill="FFFFFF"/>
          <w:lang w:eastAsia="en-AU"/>
          <w14:ligatures w14:val="none"/>
        </w:rPr>
        <w:t>Kuremara</w:t>
      </w:r>
      <w:proofErr w:type="spellEnd"/>
      <w:r w:rsidRPr="00F5036E">
        <w:rPr>
          <w:rFonts w:ascii="Arial" w:eastAsia="Times New Roman" w:hAnsi="Arial" w:cs="Arial"/>
          <w:b/>
          <w:bCs/>
          <w:color w:val="0D0D0D"/>
          <w:kern w:val="0"/>
          <w:sz w:val="24"/>
          <w:szCs w:val="24"/>
          <w:shd w:val="clear" w:color="auto" w:fill="FFFFFF"/>
          <w:lang w:eastAsia="en-AU"/>
          <w14:ligatures w14:val="none"/>
        </w:rPr>
        <w:t xml:space="preserve"> (Sydney based)</w:t>
      </w:r>
    </w:p>
    <w:p w14:paraId="052132E0"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proofErr w:type="spellStart"/>
      <w:r w:rsidRPr="00F5036E">
        <w:rPr>
          <w:rFonts w:ascii="Arial" w:eastAsia="Times New Roman" w:hAnsi="Arial" w:cs="Arial"/>
          <w:color w:val="000000"/>
          <w:kern w:val="0"/>
          <w:sz w:val="24"/>
          <w:szCs w:val="24"/>
          <w:lang w:eastAsia="en-AU"/>
          <w14:ligatures w14:val="none"/>
        </w:rPr>
        <w:t>Kuremara</w:t>
      </w:r>
      <w:proofErr w:type="spellEnd"/>
      <w:r w:rsidRPr="00F5036E">
        <w:rPr>
          <w:rFonts w:ascii="Arial" w:eastAsia="Times New Roman" w:hAnsi="Arial" w:cs="Arial"/>
          <w:color w:val="000000"/>
          <w:kern w:val="0"/>
          <w:sz w:val="24"/>
          <w:szCs w:val="24"/>
          <w:lang w:eastAsia="en-AU"/>
          <w14:ligatures w14:val="none"/>
        </w:rPr>
        <w:t xml:space="preserve"> operates as a comprehensive NDIS provider, delivering a wide range of services such as Supported Independent Living (SIL), Short-Term Accommodation (STA), in-home support, community access, and nursing care. Their services prioritize independence and inclusion, providing tailored solutions that evolve with participants' needs. </w:t>
      </w:r>
      <w:proofErr w:type="spellStart"/>
      <w:r w:rsidRPr="00F5036E">
        <w:rPr>
          <w:rFonts w:ascii="Arial" w:eastAsia="Times New Roman" w:hAnsi="Arial" w:cs="Arial"/>
          <w:color w:val="000000"/>
          <w:kern w:val="0"/>
          <w:sz w:val="24"/>
          <w:szCs w:val="24"/>
          <w:lang w:eastAsia="en-AU"/>
          <w14:ligatures w14:val="none"/>
        </w:rPr>
        <w:t>Kuremara’s</w:t>
      </w:r>
      <w:proofErr w:type="spellEnd"/>
      <w:r w:rsidRPr="00F5036E">
        <w:rPr>
          <w:rFonts w:ascii="Arial" w:eastAsia="Times New Roman" w:hAnsi="Arial" w:cs="Arial"/>
          <w:color w:val="000000"/>
          <w:kern w:val="0"/>
          <w:sz w:val="24"/>
          <w:szCs w:val="24"/>
          <w:lang w:eastAsia="en-AU"/>
          <w14:ligatures w14:val="none"/>
        </w:rPr>
        <w:t xml:space="preserve"> decade-long experience and extensive healthcare expertise allow them to effectively support participants in Brisbane, Sydney, and Melbourne.</w:t>
      </w:r>
    </w:p>
    <w:p w14:paraId="65A97B36"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Their strengths include:</w:t>
      </w:r>
    </w:p>
    <w:p w14:paraId="31E8BD88"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Accommodation Options: </w:t>
      </w:r>
      <w:r w:rsidRPr="00F5036E">
        <w:rPr>
          <w:rFonts w:ascii="Arial" w:eastAsia="Times New Roman" w:hAnsi="Arial" w:cs="Arial"/>
          <w:color w:val="000000"/>
          <w:kern w:val="0"/>
          <w:sz w:val="24"/>
          <w:szCs w:val="24"/>
          <w:lang w:eastAsia="en-AU"/>
          <w14:ligatures w14:val="none"/>
        </w:rPr>
        <w:t xml:space="preserve">With robust SIL and STA services, </w:t>
      </w:r>
      <w:proofErr w:type="spellStart"/>
      <w:r w:rsidRPr="00F5036E">
        <w:rPr>
          <w:rFonts w:ascii="Arial" w:eastAsia="Times New Roman" w:hAnsi="Arial" w:cs="Arial"/>
          <w:color w:val="000000"/>
          <w:kern w:val="0"/>
          <w:sz w:val="24"/>
          <w:szCs w:val="24"/>
          <w:lang w:eastAsia="en-AU"/>
          <w14:ligatures w14:val="none"/>
        </w:rPr>
        <w:t>Kuremara</w:t>
      </w:r>
      <w:proofErr w:type="spellEnd"/>
      <w:r w:rsidRPr="00F5036E">
        <w:rPr>
          <w:rFonts w:ascii="Arial" w:eastAsia="Times New Roman" w:hAnsi="Arial" w:cs="Arial"/>
          <w:color w:val="000000"/>
          <w:kern w:val="0"/>
          <w:sz w:val="24"/>
          <w:szCs w:val="24"/>
          <w:lang w:eastAsia="en-AU"/>
          <w14:ligatures w14:val="none"/>
        </w:rPr>
        <w:t xml:space="preserve"> excels in helping participants transition to independent or shared living environments while fostering essential life skills.</w:t>
      </w:r>
    </w:p>
    <w:p w14:paraId="48BBC7FF"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Health-Focused Support:</w:t>
      </w:r>
      <w:r w:rsidRPr="00F5036E">
        <w:rPr>
          <w:rFonts w:ascii="Arial" w:eastAsia="Times New Roman" w:hAnsi="Arial" w:cs="Arial"/>
          <w:color w:val="000000"/>
          <w:kern w:val="0"/>
          <w:sz w:val="24"/>
          <w:szCs w:val="24"/>
          <w:lang w:eastAsia="en-AU"/>
          <w14:ligatures w14:val="none"/>
        </w:rPr>
        <w:t xml:space="preserve"> Offering services like community nursing and </w:t>
      </w:r>
      <w:proofErr w:type="spellStart"/>
      <w:r w:rsidRPr="00F5036E">
        <w:rPr>
          <w:rFonts w:ascii="Arial" w:eastAsia="Times New Roman" w:hAnsi="Arial" w:cs="Arial"/>
          <w:color w:val="000000"/>
          <w:kern w:val="0"/>
          <w:sz w:val="24"/>
          <w:szCs w:val="24"/>
          <w:lang w:eastAsia="en-AU"/>
          <w14:ligatures w14:val="none"/>
        </w:rPr>
        <w:t>behavior</w:t>
      </w:r>
      <w:proofErr w:type="spellEnd"/>
      <w:r w:rsidRPr="00F5036E">
        <w:rPr>
          <w:rFonts w:ascii="Arial" w:eastAsia="Times New Roman" w:hAnsi="Arial" w:cs="Arial"/>
          <w:color w:val="000000"/>
          <w:kern w:val="0"/>
          <w:sz w:val="24"/>
          <w:szCs w:val="24"/>
          <w:lang w:eastAsia="en-AU"/>
          <w14:ligatures w14:val="none"/>
        </w:rPr>
        <w:t xml:space="preserve"> therapy positions </w:t>
      </w:r>
      <w:proofErr w:type="spellStart"/>
      <w:r w:rsidRPr="00F5036E">
        <w:rPr>
          <w:rFonts w:ascii="Arial" w:eastAsia="Times New Roman" w:hAnsi="Arial" w:cs="Arial"/>
          <w:color w:val="000000"/>
          <w:kern w:val="0"/>
          <w:sz w:val="24"/>
          <w:szCs w:val="24"/>
          <w:lang w:eastAsia="en-AU"/>
          <w14:ligatures w14:val="none"/>
        </w:rPr>
        <w:t>Kuremara</w:t>
      </w:r>
      <w:proofErr w:type="spellEnd"/>
      <w:r w:rsidRPr="00F5036E">
        <w:rPr>
          <w:rFonts w:ascii="Arial" w:eastAsia="Times New Roman" w:hAnsi="Arial" w:cs="Arial"/>
          <w:color w:val="000000"/>
          <w:kern w:val="0"/>
          <w:sz w:val="24"/>
          <w:szCs w:val="24"/>
          <w:lang w:eastAsia="en-AU"/>
          <w14:ligatures w14:val="none"/>
        </w:rPr>
        <w:t xml:space="preserve"> as a provider with strong healthcare integration.</w:t>
      </w:r>
    </w:p>
    <w:p w14:paraId="66F46750"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b/>
          <w:bCs/>
          <w:color w:val="000000"/>
          <w:kern w:val="0"/>
          <w:sz w:val="24"/>
          <w:szCs w:val="24"/>
          <w:lang w:eastAsia="en-AU"/>
          <w14:ligatures w14:val="none"/>
        </w:rPr>
        <w:t>Broad Regional Reach:</w:t>
      </w:r>
      <w:r w:rsidRPr="00F5036E">
        <w:rPr>
          <w:rFonts w:ascii="Arial" w:eastAsia="Times New Roman" w:hAnsi="Arial" w:cs="Arial"/>
          <w:color w:val="000000"/>
          <w:kern w:val="0"/>
          <w:sz w:val="24"/>
          <w:szCs w:val="24"/>
          <w:lang w:eastAsia="en-AU"/>
          <w14:ligatures w14:val="none"/>
        </w:rPr>
        <w:t> Their operations in major Australian cities give them a competitive advantage in accessing diverse communities.</w:t>
      </w:r>
    </w:p>
    <w:p w14:paraId="492C548F"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 xml:space="preserve">While </w:t>
      </w:r>
      <w:proofErr w:type="spellStart"/>
      <w:r w:rsidRPr="00F5036E">
        <w:rPr>
          <w:rFonts w:ascii="Arial" w:eastAsia="Times New Roman" w:hAnsi="Arial" w:cs="Arial"/>
          <w:color w:val="000000"/>
          <w:kern w:val="0"/>
          <w:sz w:val="24"/>
          <w:szCs w:val="24"/>
          <w:lang w:eastAsia="en-AU"/>
          <w14:ligatures w14:val="none"/>
        </w:rPr>
        <w:t>Kuremara</w:t>
      </w:r>
      <w:proofErr w:type="spellEnd"/>
      <w:r w:rsidRPr="00F5036E">
        <w:rPr>
          <w:rFonts w:ascii="Arial" w:eastAsia="Times New Roman" w:hAnsi="Arial" w:cs="Arial"/>
          <w:color w:val="000000"/>
          <w:kern w:val="0"/>
          <w:sz w:val="24"/>
          <w:szCs w:val="24"/>
          <w:lang w:eastAsia="en-AU"/>
          <w14:ligatures w14:val="none"/>
        </w:rPr>
        <w:t xml:space="preserve"> provides a broader service spectrum, especially in accommodation and healthcare, Ability Boutique specializes in individualized, empowerment-focused support, with an emphasis on lived experiences and community integration. </w:t>
      </w:r>
      <w:proofErr w:type="spellStart"/>
      <w:r w:rsidRPr="00F5036E">
        <w:rPr>
          <w:rFonts w:ascii="Arial" w:eastAsia="Times New Roman" w:hAnsi="Arial" w:cs="Arial"/>
          <w:color w:val="000000"/>
          <w:kern w:val="0"/>
          <w:sz w:val="24"/>
          <w:szCs w:val="24"/>
          <w:lang w:eastAsia="en-AU"/>
          <w14:ligatures w14:val="none"/>
        </w:rPr>
        <w:t>Kuremara’s</w:t>
      </w:r>
      <w:proofErr w:type="spellEnd"/>
      <w:r w:rsidRPr="00F5036E">
        <w:rPr>
          <w:rFonts w:ascii="Arial" w:eastAsia="Times New Roman" w:hAnsi="Arial" w:cs="Arial"/>
          <w:color w:val="000000"/>
          <w:kern w:val="0"/>
          <w:sz w:val="24"/>
          <w:szCs w:val="24"/>
          <w:lang w:eastAsia="en-AU"/>
          <w14:ligatures w14:val="none"/>
        </w:rPr>
        <w:t xml:space="preserve"> strong healthcare framework contrasts with Ability Boutique’s innovative community and advocacy programs.</w:t>
      </w:r>
    </w:p>
    <w:p w14:paraId="44B4CC63"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D0D0D"/>
          <w:kern w:val="0"/>
          <w:sz w:val="24"/>
          <w:szCs w:val="24"/>
          <w:lang w:eastAsia="en-AU"/>
          <w14:ligatures w14:val="none"/>
        </w:rPr>
        <w:t>Key Takeaways</w:t>
      </w:r>
    </w:p>
    <w:p w14:paraId="6711D505"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To strengthen services for the Indigenous community, Ability Boutique could explore partnerships with organizations like Sydney Region Aboriginal Corporation (SRAC) or the First Peoples Disability Network (FPDN). Such collaborations could introduce culturally tailored support and enhance community outreach. For instance:</w:t>
      </w:r>
    </w:p>
    <w:p w14:paraId="3225FF9A" w14:textId="77777777" w:rsidR="00F5036E" w:rsidRPr="00F5036E" w:rsidRDefault="00F5036E" w:rsidP="00F5036E">
      <w:pPr>
        <w:numPr>
          <w:ilvl w:val="0"/>
          <w:numId w:val="18"/>
        </w:numPr>
        <w:spacing w:after="0" w:line="240" w:lineRule="auto"/>
        <w:ind w:left="1094"/>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Partnering with SRAC could expand advocacy efforts by aligning with their work in addressing disparities for Indigenous individuals.</w:t>
      </w:r>
    </w:p>
    <w:p w14:paraId="76CB882A" w14:textId="77777777" w:rsidR="00F5036E" w:rsidRPr="00EC4DE1" w:rsidRDefault="00F5036E" w:rsidP="00F5036E">
      <w:pPr>
        <w:numPr>
          <w:ilvl w:val="0"/>
          <w:numId w:val="18"/>
        </w:numPr>
        <w:spacing w:after="0" w:line="240" w:lineRule="auto"/>
        <w:ind w:left="1080"/>
        <w:rPr>
          <w:rFonts w:ascii="Arial" w:eastAsia="Times New Roman" w:hAnsi="Arial" w:cs="Arial"/>
          <w:color w:val="000000"/>
          <w:kern w:val="0"/>
          <w:lang w:eastAsia="en-AU"/>
          <w14:ligatures w14:val="none"/>
        </w:rPr>
      </w:pPr>
      <w:r w:rsidRPr="00F5036E">
        <w:rPr>
          <w:rFonts w:ascii="Arial" w:eastAsia="Times New Roman" w:hAnsi="Arial" w:cs="Arial"/>
          <w:color w:val="000000"/>
          <w:kern w:val="0"/>
          <w:sz w:val="24"/>
          <w:szCs w:val="24"/>
          <w:lang w:eastAsia="en-AU"/>
          <w14:ligatures w14:val="none"/>
        </w:rPr>
        <w:t>Collaborating with FPDN could enhance training and mentoring programs, embedding cultural awareness into Ability Boutique’s service delivery.</w:t>
      </w:r>
    </w:p>
    <w:p w14:paraId="54BD96EA" w14:textId="77777777" w:rsidR="00EC4DE1" w:rsidRDefault="00EC4DE1" w:rsidP="00EC4DE1">
      <w:pPr>
        <w:spacing w:after="0" w:line="240" w:lineRule="auto"/>
        <w:ind w:left="1080"/>
        <w:rPr>
          <w:rFonts w:ascii="Arial" w:eastAsia="Times New Roman" w:hAnsi="Arial" w:cs="Arial"/>
          <w:color w:val="000000"/>
          <w:kern w:val="0"/>
          <w:sz w:val="24"/>
          <w:szCs w:val="24"/>
          <w:lang w:eastAsia="en-AU"/>
          <w14:ligatures w14:val="none"/>
        </w:rPr>
      </w:pPr>
    </w:p>
    <w:p w14:paraId="020FA856" w14:textId="77777777" w:rsidR="00EC4DE1" w:rsidRDefault="00EC4DE1" w:rsidP="00EC4DE1">
      <w:pPr>
        <w:spacing w:after="0" w:line="240" w:lineRule="auto"/>
        <w:ind w:left="1080"/>
        <w:rPr>
          <w:rFonts w:ascii="Arial" w:eastAsia="Times New Roman" w:hAnsi="Arial" w:cs="Arial"/>
          <w:color w:val="000000"/>
          <w:kern w:val="0"/>
          <w:sz w:val="24"/>
          <w:szCs w:val="24"/>
          <w:lang w:eastAsia="en-AU"/>
          <w14:ligatures w14:val="none"/>
        </w:rPr>
      </w:pPr>
    </w:p>
    <w:p w14:paraId="45EB006E" w14:textId="77777777" w:rsidR="00EC4DE1" w:rsidRPr="00F5036E" w:rsidRDefault="00EC4DE1" w:rsidP="00EC4DE1">
      <w:pPr>
        <w:spacing w:after="0" w:line="240" w:lineRule="auto"/>
        <w:ind w:left="1080"/>
        <w:rPr>
          <w:rFonts w:ascii="Arial" w:eastAsia="Times New Roman" w:hAnsi="Arial" w:cs="Arial"/>
          <w:color w:val="000000"/>
          <w:kern w:val="0"/>
          <w:lang w:eastAsia="en-AU"/>
          <w14:ligatures w14:val="none"/>
        </w:rPr>
      </w:pPr>
    </w:p>
    <w:p w14:paraId="7933AF90" w14:textId="23239E3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outlineLvl w:val="3"/>
        <w:rPr>
          <w:rFonts w:ascii="Arial" w:eastAsia="Times New Roman" w:hAnsi="Arial" w:cs="Arial"/>
          <w:b/>
          <w:bCs/>
          <w:color w:val="666666"/>
          <w:kern w:val="0"/>
          <w:sz w:val="24"/>
          <w:szCs w:val="24"/>
          <w:lang w:eastAsia="en-AU"/>
          <w14:ligatures w14:val="none"/>
        </w:rPr>
      </w:pPr>
      <w:r w:rsidRPr="00F5036E">
        <w:rPr>
          <w:rFonts w:ascii="Arial" w:eastAsia="Times New Roman" w:hAnsi="Arial" w:cs="Arial"/>
          <w:b/>
          <w:bCs/>
          <w:color w:val="0D0D0D"/>
          <w:kern w:val="0"/>
          <w:sz w:val="24"/>
          <w:szCs w:val="24"/>
          <w:shd w:val="clear" w:color="auto" w:fill="FFFFFF"/>
          <w:lang w:eastAsia="en-AU"/>
          <w14:ligatures w14:val="none"/>
        </w:rPr>
        <w:lastRenderedPageBreak/>
        <w:t>Diverse Disability Services (QLD based)</w:t>
      </w:r>
    </w:p>
    <w:p w14:paraId="4EE30E57"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shd w:val="clear" w:color="auto" w:fill="FFFFFF"/>
          <w:lang w:eastAsia="en-AU"/>
          <w14:ligatures w14:val="none"/>
        </w:rPr>
        <w:t>In terms of employment services, DDS successfully supports employment for CALD individuals, including refugees, by providing tailored placements and ongoing employer liaison. For example, their work with a Somali refugee highlights their expertise in combining cultural sensitivity with practical employment solutions, such as workplace modifications and transport support.</w:t>
      </w:r>
    </w:p>
    <w:p w14:paraId="77A9F026" w14:textId="77777777" w:rsidR="00F5036E" w:rsidRPr="00F5036E" w:rsidRDefault="00F5036E" w:rsidP="00F5036E">
      <w:pPr>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shd w:val="clear" w:color="auto" w:fill="FFFFFF"/>
          <w:lang w:eastAsia="en-AU"/>
          <w14:ligatures w14:val="none"/>
        </w:rPr>
        <w:t>Ability Boutique offers specialized employment mentoring programs like "Rebranding Yourself," focusing on personal development and employability. However, its employment support doesn’t currently include DDS’s level of tailored job placement and workplace adaptation. DDS’s employment support excels in addressing specific employment barriers and building employer partnerships. Ability Boutique could enhance its employment mentoring by integrating similar employer collaboration strategies and tailored workplace solutions.</w:t>
      </w:r>
    </w:p>
    <w:p w14:paraId="4D6EEC1F" w14:textId="77777777" w:rsidR="00F5036E" w:rsidRDefault="00F5036E" w:rsidP="00F5036E">
      <w:pPr>
        <w:spacing w:after="0" w:line="240" w:lineRule="auto"/>
        <w:rPr>
          <w:rFonts w:ascii="Arial" w:eastAsia="Times New Roman" w:hAnsi="Arial" w:cs="Arial"/>
          <w:color w:val="0D0D0D"/>
          <w:kern w:val="0"/>
          <w:sz w:val="24"/>
          <w:szCs w:val="24"/>
          <w:shd w:val="clear" w:color="auto" w:fill="FFFFFF"/>
          <w:lang w:eastAsia="en-AU"/>
          <w14:ligatures w14:val="none"/>
        </w:rPr>
      </w:pPr>
      <w:r w:rsidRPr="00F5036E">
        <w:rPr>
          <w:rFonts w:ascii="Arial" w:eastAsia="Times New Roman" w:hAnsi="Arial" w:cs="Arial"/>
          <w:color w:val="0D0D0D"/>
          <w:kern w:val="0"/>
          <w:sz w:val="24"/>
          <w:szCs w:val="24"/>
          <w:shd w:val="clear" w:color="auto" w:fill="FFFFFF"/>
          <w:lang w:eastAsia="en-AU"/>
          <w14:ligatures w14:val="none"/>
        </w:rPr>
        <w:t>In terms of accommodation and housing, DDS provides extensive housing options, including SDA and SIL, designed to improve liveability and independence. Their transitional housing program also helps participants develop life skills, such as cooking and socializing, in preparation for shared or independent living. Ability Boutique’s services do not focus on accommodation but rather on broader community participation and life skills development. Programs like Circles of Support enable individuals to build networks and achieve personal and professional goals, which can complement housing-focused programs.</w:t>
      </w:r>
    </w:p>
    <w:p w14:paraId="3527FD4F" w14:textId="77777777" w:rsidR="00EC4DE1" w:rsidRPr="00F5036E" w:rsidRDefault="00EC4DE1" w:rsidP="00F5036E">
      <w:pPr>
        <w:spacing w:after="0" w:line="240" w:lineRule="auto"/>
        <w:rPr>
          <w:rFonts w:ascii="Arial" w:eastAsia="Times New Roman" w:hAnsi="Arial" w:cs="Arial"/>
          <w:color w:val="000000"/>
          <w:kern w:val="0"/>
          <w:lang w:eastAsia="en-AU"/>
          <w14:ligatures w14:val="none"/>
        </w:rPr>
      </w:pPr>
    </w:p>
    <w:p w14:paraId="33654717"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D0D0D"/>
          <w:kern w:val="0"/>
          <w:sz w:val="24"/>
          <w:szCs w:val="24"/>
          <w:lang w:eastAsia="en-AU"/>
          <w14:ligatures w14:val="none"/>
        </w:rPr>
        <w:t>Key Takeaways</w:t>
      </w:r>
    </w:p>
    <w:p w14:paraId="4F65116D" w14:textId="7CB5DA8A" w:rsidR="00F5036E" w:rsidRPr="00EC4DE1" w:rsidRDefault="00F5036E" w:rsidP="00EC4DE1">
      <w:pPr>
        <w:pStyle w:val="ListParagraph"/>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D0D0D"/>
          <w:kern w:val="0"/>
          <w:sz w:val="24"/>
          <w:szCs w:val="24"/>
          <w:lang w:eastAsia="en-AU"/>
          <w14:ligatures w14:val="none"/>
        </w:rPr>
      </w:pPr>
      <w:r w:rsidRPr="00EC4DE1">
        <w:rPr>
          <w:rFonts w:ascii="Arial" w:eastAsia="Times New Roman" w:hAnsi="Arial" w:cs="Arial"/>
          <w:b/>
          <w:bCs/>
          <w:color w:val="0D0D0D"/>
          <w:kern w:val="0"/>
          <w:sz w:val="24"/>
          <w:szCs w:val="24"/>
          <w:lang w:eastAsia="en-AU"/>
          <w14:ligatures w14:val="none"/>
        </w:rPr>
        <w:t>Introduce Transitional Housing Support with Skill-Building:</w:t>
      </w:r>
      <w:r w:rsidRPr="00EC4DE1">
        <w:rPr>
          <w:rFonts w:ascii="Arial" w:eastAsia="Times New Roman" w:hAnsi="Arial" w:cs="Arial"/>
          <w:color w:val="0D0D0D"/>
          <w:kern w:val="0"/>
          <w:sz w:val="24"/>
          <w:szCs w:val="24"/>
          <w:lang w:eastAsia="en-AU"/>
          <w14:ligatures w14:val="none"/>
        </w:rPr>
        <w:t> Ability Boutique can expand its life-skills programs by offering transitional housing services that prepare individuals for independent living. This could include short stays where clients learn essential skills like cooking, budgeting, and socializing in a supported environment. Such a service would complement their Circles of Support framework, helping participants build networks while developing independence, without needing to replicate DDS’s full housing model. This unique integration would further Ability Boutique's focus on empowerment and holistic support.</w:t>
      </w:r>
    </w:p>
    <w:p w14:paraId="1F7F964D" w14:textId="77777777" w:rsidR="00EC4DE1" w:rsidRPr="00EC4DE1" w:rsidRDefault="00EC4DE1" w:rsidP="00EC4DE1">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00000"/>
          <w:kern w:val="0"/>
          <w:lang w:eastAsia="en-AU"/>
          <w14:ligatures w14:val="none"/>
        </w:rPr>
      </w:pPr>
    </w:p>
    <w:p w14:paraId="735A54CB" w14:textId="77777777" w:rsid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outlineLvl w:val="3"/>
        <w:rPr>
          <w:rFonts w:ascii="Arial" w:eastAsia="Times New Roman" w:hAnsi="Arial" w:cs="Arial"/>
          <w:color w:val="0D0D0D"/>
          <w:kern w:val="0"/>
          <w:sz w:val="24"/>
          <w:szCs w:val="24"/>
          <w:lang w:eastAsia="en-AU"/>
          <w14:ligatures w14:val="none"/>
        </w:rPr>
      </w:pPr>
      <w:r w:rsidRPr="00F5036E">
        <w:rPr>
          <w:rFonts w:ascii="Arial" w:eastAsia="Times New Roman" w:hAnsi="Arial" w:cs="Arial"/>
          <w:b/>
          <w:bCs/>
          <w:color w:val="0D0D0D"/>
          <w:kern w:val="0"/>
          <w:sz w:val="24"/>
          <w:szCs w:val="24"/>
          <w:lang w:eastAsia="en-AU"/>
          <w14:ligatures w14:val="none"/>
        </w:rPr>
        <w:t>Australian Multicultural Community Services (AMCS) (VIC Based)</w:t>
      </w:r>
      <w:r w:rsidRPr="00F5036E">
        <w:rPr>
          <w:rFonts w:ascii="Arial" w:eastAsia="Times New Roman" w:hAnsi="Arial" w:cs="Arial"/>
          <w:color w:val="0D0D0D"/>
          <w:kern w:val="0"/>
          <w:sz w:val="24"/>
          <w:szCs w:val="24"/>
          <w:lang w:eastAsia="en-AU"/>
          <w14:ligatures w14:val="none"/>
        </w:rPr>
        <w:br/>
        <w:t>AMCS specializes in culturally sensitive aged care and disability services, often stepping in where language and cultural barriers create roadblocks for families. Their use of bilingual support workers and resources tailored to CALD clients ensures clients like the elderly Indian-Australian couple feel respected and understood.</w:t>
      </w:r>
      <w:r w:rsidRPr="00F5036E">
        <w:rPr>
          <w:rFonts w:ascii="Arial" w:eastAsia="Times New Roman" w:hAnsi="Arial" w:cs="Arial"/>
          <w:color w:val="0D0D0D"/>
          <w:kern w:val="0"/>
          <w:sz w:val="24"/>
          <w:szCs w:val="24"/>
          <w:lang w:eastAsia="en-AU"/>
          <w14:ligatures w14:val="none"/>
        </w:rPr>
        <w:br/>
        <w:t xml:space="preserve">AMCS’s success lies in navigating complex systems like the NDIS with cultural sensitivity. However, their focus is narrower - primarily on aged care and mobility. Ability Boutique’s approach to life skills development, children’s services, and community participation presents a more inclusive and future-focused model. For example, Ability Boutique’s storytelling </w:t>
      </w:r>
      <w:proofErr w:type="gramStart"/>
      <w:r w:rsidRPr="00F5036E">
        <w:rPr>
          <w:rFonts w:ascii="Arial" w:eastAsia="Times New Roman" w:hAnsi="Arial" w:cs="Arial"/>
          <w:color w:val="0D0D0D"/>
          <w:kern w:val="0"/>
          <w:sz w:val="24"/>
          <w:szCs w:val="24"/>
          <w:lang w:eastAsia="en-AU"/>
          <w14:ligatures w14:val="none"/>
        </w:rPr>
        <w:t>mentoring</w:t>
      </w:r>
      <w:proofErr w:type="gramEnd"/>
      <w:r w:rsidRPr="00F5036E">
        <w:rPr>
          <w:rFonts w:ascii="Arial" w:eastAsia="Times New Roman" w:hAnsi="Arial" w:cs="Arial"/>
          <w:color w:val="0D0D0D"/>
          <w:kern w:val="0"/>
          <w:sz w:val="24"/>
          <w:szCs w:val="24"/>
          <w:lang w:eastAsia="en-AU"/>
          <w14:ligatures w14:val="none"/>
        </w:rPr>
        <w:t xml:space="preserve"> or systemic advocacy programs touch on areas AMCS does not prioritize, such as building long-term life skills and advocating at tribunals.</w:t>
      </w:r>
    </w:p>
    <w:p w14:paraId="0BD2707D" w14:textId="77777777" w:rsidR="00EC4DE1" w:rsidRDefault="00EC4DE1"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outlineLvl w:val="3"/>
        <w:rPr>
          <w:rFonts w:ascii="Arial" w:eastAsia="Times New Roman" w:hAnsi="Arial" w:cs="Arial"/>
          <w:color w:val="0D0D0D"/>
          <w:kern w:val="0"/>
          <w:sz w:val="24"/>
          <w:szCs w:val="24"/>
          <w:lang w:eastAsia="en-AU"/>
          <w14:ligatures w14:val="none"/>
        </w:rPr>
      </w:pPr>
    </w:p>
    <w:p w14:paraId="57C8DA41" w14:textId="77777777" w:rsidR="00EC4DE1" w:rsidRDefault="00EC4DE1"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outlineLvl w:val="3"/>
        <w:rPr>
          <w:rFonts w:ascii="Arial" w:eastAsia="Times New Roman" w:hAnsi="Arial" w:cs="Arial"/>
          <w:color w:val="0D0D0D"/>
          <w:kern w:val="0"/>
          <w:sz w:val="24"/>
          <w:szCs w:val="24"/>
          <w:lang w:eastAsia="en-AU"/>
          <w14:ligatures w14:val="none"/>
        </w:rPr>
      </w:pPr>
    </w:p>
    <w:p w14:paraId="277C4329" w14:textId="77777777" w:rsidR="00EC4DE1" w:rsidRDefault="00EC4DE1"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outlineLvl w:val="3"/>
        <w:rPr>
          <w:rFonts w:ascii="Arial" w:eastAsia="Times New Roman" w:hAnsi="Arial" w:cs="Arial"/>
          <w:color w:val="0D0D0D"/>
          <w:kern w:val="0"/>
          <w:sz w:val="24"/>
          <w:szCs w:val="24"/>
          <w:lang w:eastAsia="en-AU"/>
          <w14:ligatures w14:val="none"/>
        </w:rPr>
      </w:pPr>
    </w:p>
    <w:p w14:paraId="7B63BAA4" w14:textId="77777777" w:rsidR="00EC4DE1" w:rsidRPr="00F5036E" w:rsidRDefault="00EC4DE1"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outlineLvl w:val="3"/>
        <w:rPr>
          <w:rFonts w:ascii="Arial" w:eastAsia="Times New Roman" w:hAnsi="Arial" w:cs="Arial"/>
          <w:b/>
          <w:bCs/>
          <w:color w:val="666666"/>
          <w:kern w:val="0"/>
          <w:sz w:val="24"/>
          <w:szCs w:val="24"/>
          <w:lang w:eastAsia="en-AU"/>
          <w14:ligatures w14:val="none"/>
        </w:rPr>
      </w:pPr>
    </w:p>
    <w:p w14:paraId="6B73D38C" w14:textId="77777777" w:rsid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b/>
          <w:bCs/>
          <w:color w:val="0D0D0D"/>
          <w:kern w:val="0"/>
          <w:sz w:val="24"/>
          <w:szCs w:val="24"/>
          <w:lang w:eastAsia="en-AU"/>
          <w14:ligatures w14:val="none"/>
        </w:rPr>
      </w:pPr>
      <w:r w:rsidRPr="00F5036E">
        <w:rPr>
          <w:rFonts w:ascii="Arial" w:eastAsia="Times New Roman" w:hAnsi="Arial" w:cs="Arial"/>
          <w:b/>
          <w:bCs/>
          <w:color w:val="0D0D0D"/>
          <w:kern w:val="0"/>
          <w:sz w:val="24"/>
          <w:szCs w:val="24"/>
          <w:lang w:eastAsia="en-AU"/>
          <w14:ligatures w14:val="none"/>
        </w:rPr>
        <w:lastRenderedPageBreak/>
        <w:t>Key Takeaways</w:t>
      </w:r>
    </w:p>
    <w:p w14:paraId="531FBCF4" w14:textId="77777777" w:rsidR="00EC4DE1" w:rsidRPr="00F5036E" w:rsidRDefault="00EC4DE1"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p>
    <w:p w14:paraId="55879FF6"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D0D0D"/>
          <w:kern w:val="0"/>
          <w:sz w:val="24"/>
          <w:szCs w:val="24"/>
          <w:lang w:eastAsia="en-AU"/>
          <w14:ligatures w14:val="none"/>
        </w:rPr>
        <w:t>1. Client Storytelling as Marketing: </w:t>
      </w:r>
      <w:r w:rsidRPr="00F5036E">
        <w:rPr>
          <w:rFonts w:ascii="Arial" w:eastAsia="Times New Roman" w:hAnsi="Arial" w:cs="Arial"/>
          <w:color w:val="0D0D0D"/>
          <w:kern w:val="0"/>
          <w:sz w:val="24"/>
          <w:szCs w:val="24"/>
          <w:lang w:eastAsia="en-AU"/>
          <w14:ligatures w14:val="none"/>
        </w:rPr>
        <w:t>Both competitors excel in showing how they change lives. Ability Boutique should adopt a similar strategy by sharing detailed client narratives, highlighting its human-rights-driven model and diverse service offerings.</w:t>
      </w:r>
    </w:p>
    <w:p w14:paraId="4F10952E"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eastAsia="Times New Roman" w:hAnsi="Arial" w:cs="Arial"/>
          <w:color w:val="000000"/>
          <w:kern w:val="0"/>
          <w:lang w:eastAsia="en-AU"/>
          <w14:ligatures w14:val="none"/>
        </w:rPr>
      </w:pPr>
      <w:r w:rsidRPr="00F5036E">
        <w:rPr>
          <w:rFonts w:ascii="Arial" w:eastAsia="Times New Roman" w:hAnsi="Arial" w:cs="Arial"/>
          <w:b/>
          <w:bCs/>
          <w:color w:val="0D0D0D"/>
          <w:kern w:val="0"/>
          <w:sz w:val="24"/>
          <w:szCs w:val="24"/>
          <w:lang w:eastAsia="en-AU"/>
          <w14:ligatures w14:val="none"/>
        </w:rPr>
        <w:t>2. Focus on Comprehensive Life Services:</w:t>
      </w:r>
      <w:r w:rsidRPr="00F5036E">
        <w:rPr>
          <w:rFonts w:ascii="Arial" w:eastAsia="Times New Roman" w:hAnsi="Arial" w:cs="Arial"/>
          <w:color w:val="0D0D0D"/>
          <w:kern w:val="0"/>
          <w:sz w:val="24"/>
          <w:szCs w:val="24"/>
          <w:lang w:eastAsia="en-AU"/>
          <w14:ligatures w14:val="none"/>
        </w:rPr>
        <w:t> While competitors excel in specific niches, Ability Boutique’s unique advantage is its all-encompassing support system, from life transitions to systemic advocacy. Build on this strength by emphasizing its ability to deliver empowerment beyond employment or aged care.</w:t>
      </w:r>
    </w:p>
    <w:p w14:paraId="4A37E65E"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D0D0D"/>
          <w:kern w:val="0"/>
          <w:sz w:val="24"/>
          <w:szCs w:val="24"/>
          <w:lang w:eastAsia="en-AU"/>
          <w14:ligatures w14:val="none"/>
        </w:rPr>
        <w:t xml:space="preserve">Living My </w:t>
      </w:r>
      <w:proofErr w:type="gramStart"/>
      <w:r w:rsidRPr="00F5036E">
        <w:rPr>
          <w:rFonts w:ascii="Arial" w:eastAsia="Times New Roman" w:hAnsi="Arial" w:cs="Arial"/>
          <w:b/>
          <w:bCs/>
          <w:color w:val="0D0D0D"/>
          <w:kern w:val="0"/>
          <w:sz w:val="24"/>
          <w:szCs w:val="24"/>
          <w:lang w:eastAsia="en-AU"/>
          <w14:ligatures w14:val="none"/>
        </w:rPr>
        <w:t>Way(</w:t>
      </w:r>
      <w:proofErr w:type="gramEnd"/>
      <w:r w:rsidRPr="00F5036E">
        <w:rPr>
          <w:rFonts w:ascii="Arial" w:eastAsia="Times New Roman" w:hAnsi="Arial" w:cs="Arial"/>
          <w:b/>
          <w:bCs/>
          <w:color w:val="0D0D0D"/>
          <w:kern w:val="0"/>
          <w:sz w:val="24"/>
          <w:szCs w:val="24"/>
          <w:lang w:eastAsia="en-AU"/>
          <w14:ligatures w14:val="none"/>
        </w:rPr>
        <w:t>NSW Based)</w:t>
      </w:r>
    </w:p>
    <w:p w14:paraId="5D8D8A20"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outlineLvl w:val="3"/>
        <w:rPr>
          <w:rFonts w:ascii="Arial" w:eastAsia="Times New Roman" w:hAnsi="Arial" w:cs="Arial"/>
          <w:b/>
          <w:bCs/>
          <w:color w:val="666666"/>
          <w:kern w:val="0"/>
          <w:sz w:val="24"/>
          <w:szCs w:val="24"/>
          <w:lang w:eastAsia="en-AU"/>
          <w14:ligatures w14:val="none"/>
        </w:rPr>
      </w:pPr>
      <w:r w:rsidRPr="00F5036E">
        <w:rPr>
          <w:rFonts w:ascii="Arial" w:eastAsia="Times New Roman" w:hAnsi="Arial" w:cs="Arial"/>
          <w:b/>
          <w:bCs/>
          <w:color w:val="000000"/>
          <w:kern w:val="0"/>
          <w:sz w:val="24"/>
          <w:szCs w:val="24"/>
          <w:lang w:eastAsia="en-AU"/>
          <w14:ligatures w14:val="none"/>
        </w:rPr>
        <w:t>Living My Way</w:t>
      </w:r>
      <w:r w:rsidRPr="00F5036E">
        <w:rPr>
          <w:rFonts w:ascii="Arial" w:eastAsia="Times New Roman" w:hAnsi="Arial" w:cs="Arial"/>
          <w:color w:val="000000"/>
          <w:kern w:val="0"/>
          <w:sz w:val="24"/>
          <w:szCs w:val="24"/>
          <w:lang w:eastAsia="en-AU"/>
          <w14:ligatures w14:val="none"/>
        </w:rPr>
        <w:t xml:space="preserve"> is a non-profit, NDIS-registered organization dedicated to empowering individuals with disabilities to live self-directed, independent lives. They focus on personalized, holistic support tailored to meet individual needs. The services provided by Living My Way consists of two </w:t>
      </w:r>
      <w:proofErr w:type="gramStart"/>
      <w:r w:rsidRPr="00F5036E">
        <w:rPr>
          <w:rFonts w:ascii="Arial" w:eastAsia="Times New Roman" w:hAnsi="Arial" w:cs="Arial"/>
          <w:color w:val="000000"/>
          <w:kern w:val="0"/>
          <w:sz w:val="24"/>
          <w:szCs w:val="24"/>
          <w:lang w:eastAsia="en-AU"/>
          <w14:ligatures w14:val="none"/>
        </w:rPr>
        <w:t>parts :</w:t>
      </w:r>
      <w:proofErr w:type="gramEnd"/>
      <w:r w:rsidRPr="00F5036E">
        <w:rPr>
          <w:rFonts w:ascii="Arial" w:eastAsia="Times New Roman" w:hAnsi="Arial" w:cs="Arial"/>
          <w:color w:val="000000"/>
          <w:kern w:val="0"/>
          <w:sz w:val="24"/>
          <w:szCs w:val="24"/>
          <w:lang w:eastAsia="en-AU"/>
          <w14:ligatures w14:val="none"/>
        </w:rPr>
        <w:t xml:space="preserve"> services related to support workers and services related to the NDIS plan. Living My Way tries to find the very right support worker for its customers by finding and training according to personal needs. Living My Way is more like a hiring agency in this field, making customers an employer of support workers. Living My Way offers extensive support for NDIS participants, including assistance with NDIS planning, managing paperwork, and claiming funding. Overall, its business model differs significantly from Ability Boutique, functioning more as a third-party facilitator that establishes employer-employee relationships and provides administrative NDIS services.</w:t>
      </w:r>
    </w:p>
    <w:p w14:paraId="19F8CFA2"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w:t>
      </w:r>
    </w:p>
    <w:p w14:paraId="794243CD"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D0D0D"/>
          <w:kern w:val="0"/>
          <w:sz w:val="24"/>
          <w:szCs w:val="24"/>
          <w:lang w:eastAsia="en-AU"/>
          <w14:ligatures w14:val="none"/>
        </w:rPr>
        <w:t>Key Takeaways:</w:t>
      </w:r>
    </w:p>
    <w:p w14:paraId="7E301A63" w14:textId="77777777" w:rsidR="00F5036E" w:rsidRPr="00F5036E" w:rsidRDefault="00F5036E" w:rsidP="00F5036E">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D0D0D"/>
          <w:kern w:val="0"/>
          <w:sz w:val="24"/>
          <w:szCs w:val="24"/>
          <w:lang w:eastAsia="en-AU"/>
          <w14:ligatures w14:val="none"/>
        </w:rPr>
        <w:t>Support Worker Services: </w:t>
      </w:r>
      <w:r w:rsidRPr="00F5036E">
        <w:rPr>
          <w:rFonts w:ascii="Arial" w:eastAsia="Times New Roman" w:hAnsi="Arial" w:cs="Arial"/>
          <w:color w:val="0D0D0D"/>
          <w:kern w:val="0"/>
          <w:sz w:val="24"/>
          <w:szCs w:val="24"/>
          <w:lang w:eastAsia="en-AU"/>
          <w14:ligatures w14:val="none"/>
        </w:rPr>
        <w:t xml:space="preserve">Living My Way allows customers to directly employ support workers they trust, such as friends, family, or </w:t>
      </w:r>
      <w:proofErr w:type="spellStart"/>
      <w:r w:rsidRPr="00F5036E">
        <w:rPr>
          <w:rFonts w:ascii="Arial" w:eastAsia="Times New Roman" w:hAnsi="Arial" w:cs="Arial"/>
          <w:color w:val="0D0D0D"/>
          <w:kern w:val="0"/>
          <w:sz w:val="24"/>
          <w:szCs w:val="24"/>
          <w:lang w:eastAsia="en-AU"/>
          <w14:ligatures w14:val="none"/>
        </w:rPr>
        <w:t>neighbors</w:t>
      </w:r>
      <w:proofErr w:type="spellEnd"/>
      <w:r w:rsidRPr="00F5036E">
        <w:rPr>
          <w:rFonts w:ascii="Arial" w:eastAsia="Times New Roman" w:hAnsi="Arial" w:cs="Arial"/>
          <w:color w:val="0D0D0D"/>
          <w:kern w:val="0"/>
          <w:sz w:val="24"/>
          <w:szCs w:val="24"/>
          <w:lang w:eastAsia="en-AU"/>
          <w14:ligatures w14:val="none"/>
        </w:rPr>
        <w:t>, with the organization handling recruitment, payroll, and compliance. Alternatively, customers can opt for professionally trained support workers provided by the company. Both options include tailored training to meet individual needs, ensuring personalized care and fostering strong, long-term relationships.</w:t>
      </w:r>
    </w:p>
    <w:p w14:paraId="16713F2E" w14:textId="77777777" w:rsidR="00F5036E" w:rsidRPr="00EC4DE1" w:rsidRDefault="00F5036E" w:rsidP="00F5036E">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D0D0D"/>
          <w:kern w:val="0"/>
          <w:sz w:val="24"/>
          <w:szCs w:val="24"/>
          <w:lang w:eastAsia="en-AU"/>
          <w14:ligatures w14:val="none"/>
        </w:rPr>
        <w:t>NDIS Services:</w:t>
      </w:r>
      <w:r w:rsidRPr="00F5036E">
        <w:rPr>
          <w:rFonts w:ascii="Arial" w:eastAsia="Times New Roman" w:hAnsi="Arial" w:cs="Arial"/>
          <w:color w:val="0D0D0D"/>
          <w:kern w:val="0"/>
          <w:sz w:val="24"/>
          <w:szCs w:val="24"/>
          <w:lang w:eastAsia="en-AU"/>
          <w14:ligatures w14:val="none"/>
        </w:rPr>
        <w:t xml:space="preserve"> Living My Way simplifies NDIS management by assisting with planning, paperwork, and funding claims. Their </w:t>
      </w:r>
      <w:proofErr w:type="spellStart"/>
      <w:r w:rsidRPr="00F5036E">
        <w:rPr>
          <w:rFonts w:ascii="Arial" w:eastAsia="Times New Roman" w:hAnsi="Arial" w:cs="Arial"/>
          <w:color w:val="0D0D0D"/>
          <w:kern w:val="0"/>
          <w:sz w:val="24"/>
          <w:szCs w:val="24"/>
          <w:lang w:eastAsia="en-AU"/>
          <w14:ligatures w14:val="none"/>
        </w:rPr>
        <w:t>Careview</w:t>
      </w:r>
      <w:proofErr w:type="spellEnd"/>
      <w:r w:rsidRPr="00F5036E">
        <w:rPr>
          <w:rFonts w:ascii="Arial" w:eastAsia="Times New Roman" w:hAnsi="Arial" w:cs="Arial"/>
          <w:color w:val="0D0D0D"/>
          <w:kern w:val="0"/>
          <w:sz w:val="24"/>
          <w:szCs w:val="24"/>
          <w:lang w:eastAsia="en-AU"/>
          <w14:ligatures w14:val="none"/>
        </w:rPr>
        <w:t xml:space="preserve"> Advantage app offers real-time budget tracking, ensuring transparency and empowering participants to maintain control over their plans.</w:t>
      </w:r>
    </w:p>
    <w:p w14:paraId="4A28DFF7" w14:textId="77777777" w:rsidR="00EC4DE1" w:rsidRPr="00F5036E" w:rsidRDefault="00EC4DE1" w:rsidP="00EC4DE1">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jc w:val="both"/>
        <w:rPr>
          <w:rFonts w:ascii="Arial" w:eastAsia="Times New Roman" w:hAnsi="Arial" w:cs="Arial"/>
          <w:color w:val="000000"/>
          <w:kern w:val="0"/>
          <w:lang w:eastAsia="en-AU"/>
          <w14:ligatures w14:val="none"/>
        </w:rPr>
      </w:pPr>
    </w:p>
    <w:p w14:paraId="11917AE4"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D0D0D"/>
          <w:kern w:val="0"/>
          <w:sz w:val="24"/>
          <w:szCs w:val="24"/>
          <w:lang w:eastAsia="en-AU"/>
          <w14:ligatures w14:val="none"/>
        </w:rPr>
        <w:t>Funding Options for Community-Based Disability Services in Australia</w:t>
      </w:r>
    </w:p>
    <w:p w14:paraId="152432A1"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Community-based disability services that prioritize inclusion and diversity can access various funding options to grow their solutions and enhance their impact. Below is a detailed overview of some of the available grants, sponsorships, and support programs.</w:t>
      </w:r>
    </w:p>
    <w:p w14:paraId="28B70E00"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D0D0D"/>
          <w:kern w:val="0"/>
          <w:sz w:val="24"/>
          <w:szCs w:val="24"/>
          <w:lang w:eastAsia="en-AU"/>
          <w14:ligatures w14:val="none"/>
        </w:rPr>
        <w:t>Government Grants</w:t>
      </w:r>
    </w:p>
    <w:p w14:paraId="11A0E2BB"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The Australian Government provides extensive funding to disability-focused organizations through programs like:</w:t>
      </w:r>
    </w:p>
    <w:p w14:paraId="6426D368"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D0D0D"/>
          <w:kern w:val="0"/>
          <w:sz w:val="24"/>
          <w:szCs w:val="24"/>
          <w:lang w:eastAsia="en-AU"/>
          <w14:ligatures w14:val="none"/>
        </w:rPr>
        <w:t>The Information Linkages and Capacity Building (ILC) Program:</w:t>
      </w:r>
    </w:p>
    <w:p w14:paraId="408934D1" w14:textId="6A7A79D4"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xml:space="preserve">• Supports community projects to build knowledge, skills, and connections for people with disabilities, their </w:t>
      </w:r>
      <w:r w:rsidR="00EC4DE1" w:rsidRPr="00F5036E">
        <w:rPr>
          <w:rFonts w:ascii="Arial" w:eastAsia="Times New Roman" w:hAnsi="Arial" w:cs="Arial"/>
          <w:color w:val="0D0D0D"/>
          <w:kern w:val="0"/>
          <w:sz w:val="24"/>
          <w:szCs w:val="24"/>
          <w:lang w:eastAsia="en-AU"/>
          <w14:ligatures w14:val="none"/>
        </w:rPr>
        <w:t>careers</w:t>
      </w:r>
      <w:r w:rsidRPr="00F5036E">
        <w:rPr>
          <w:rFonts w:ascii="Arial" w:eastAsia="Times New Roman" w:hAnsi="Arial" w:cs="Arial"/>
          <w:color w:val="0D0D0D"/>
          <w:kern w:val="0"/>
          <w:sz w:val="24"/>
          <w:szCs w:val="24"/>
          <w:lang w:eastAsia="en-AU"/>
          <w14:ligatures w14:val="none"/>
        </w:rPr>
        <w:t>, and families.</w:t>
      </w:r>
    </w:p>
    <w:p w14:paraId="6ABC0F50"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Offers funding through four subprograms:</w:t>
      </w:r>
    </w:p>
    <w:p w14:paraId="4BA464A7"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w:t>
      </w:r>
      <w:r w:rsidRPr="00F5036E">
        <w:rPr>
          <w:rFonts w:ascii="Arial" w:eastAsia="Times New Roman" w:hAnsi="Arial" w:cs="Arial"/>
          <w:b/>
          <w:bCs/>
          <w:color w:val="0D0D0D"/>
          <w:kern w:val="0"/>
          <w:sz w:val="24"/>
          <w:szCs w:val="24"/>
          <w:lang w:eastAsia="en-AU"/>
          <w14:ligatures w14:val="none"/>
        </w:rPr>
        <w:t>Individual Capacity Building (ICB): </w:t>
      </w:r>
      <w:r w:rsidRPr="00F5036E">
        <w:rPr>
          <w:rFonts w:ascii="Arial" w:eastAsia="Times New Roman" w:hAnsi="Arial" w:cs="Arial"/>
          <w:color w:val="0D0D0D"/>
          <w:kern w:val="0"/>
          <w:sz w:val="24"/>
          <w:szCs w:val="24"/>
          <w:lang w:eastAsia="en-AU"/>
          <w14:ligatures w14:val="none"/>
        </w:rPr>
        <w:t>Focuses on nationwide access to peer support, mentoring, and skills development.</w:t>
      </w:r>
    </w:p>
    <w:p w14:paraId="7CB6266B"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lastRenderedPageBreak/>
        <w:t>• </w:t>
      </w:r>
      <w:r w:rsidRPr="00F5036E">
        <w:rPr>
          <w:rFonts w:ascii="Arial" w:eastAsia="Times New Roman" w:hAnsi="Arial" w:cs="Arial"/>
          <w:b/>
          <w:bCs/>
          <w:color w:val="0D0D0D"/>
          <w:kern w:val="0"/>
          <w:sz w:val="24"/>
          <w:szCs w:val="24"/>
          <w:lang w:eastAsia="en-AU"/>
          <w14:ligatures w14:val="none"/>
        </w:rPr>
        <w:t>Economic and Community Participation (ECP): </w:t>
      </w:r>
      <w:r w:rsidRPr="00F5036E">
        <w:rPr>
          <w:rFonts w:ascii="Arial" w:eastAsia="Times New Roman" w:hAnsi="Arial" w:cs="Arial"/>
          <w:color w:val="0D0D0D"/>
          <w:kern w:val="0"/>
          <w:sz w:val="24"/>
          <w:szCs w:val="24"/>
          <w:lang w:eastAsia="en-AU"/>
          <w14:ligatures w14:val="none"/>
        </w:rPr>
        <w:t>Improves employment pathways and community participation through three streams:</w:t>
      </w:r>
    </w:p>
    <w:p w14:paraId="72ECC935"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2160"/>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Social and Community Participation (SCP) supports activities in arts, culture, sports, and recreation.</w:t>
      </w:r>
    </w:p>
    <w:p w14:paraId="00EFFDA7"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2160"/>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Economic Participation (EP) creates pathways to employment and fosters inclusive practices.</w:t>
      </w:r>
    </w:p>
    <w:p w14:paraId="11E2ABD7"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2160"/>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Building Employer Confidence (BEC) enhances employers’ ability to hire and support employees with disabilities.</w:t>
      </w:r>
    </w:p>
    <w:p w14:paraId="3FE7051D"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w:t>
      </w:r>
      <w:r w:rsidRPr="00F5036E">
        <w:rPr>
          <w:rFonts w:ascii="Arial" w:eastAsia="Times New Roman" w:hAnsi="Arial" w:cs="Arial"/>
          <w:b/>
          <w:bCs/>
          <w:color w:val="0D0D0D"/>
          <w:kern w:val="0"/>
          <w:sz w:val="24"/>
          <w:szCs w:val="24"/>
          <w:lang w:eastAsia="en-AU"/>
          <w14:ligatures w14:val="none"/>
        </w:rPr>
        <w:t>National Information Program (NIP):</w:t>
      </w:r>
      <w:r w:rsidRPr="00F5036E">
        <w:rPr>
          <w:rFonts w:ascii="Arial" w:eastAsia="Times New Roman" w:hAnsi="Arial" w:cs="Arial"/>
          <w:color w:val="0D0D0D"/>
          <w:kern w:val="0"/>
          <w:sz w:val="24"/>
          <w:szCs w:val="24"/>
          <w:lang w:eastAsia="en-AU"/>
          <w14:ligatures w14:val="none"/>
        </w:rPr>
        <w:t> Develops accessible resources and consistent information to empower individuals and families.</w:t>
      </w:r>
    </w:p>
    <w:p w14:paraId="1CBBFCBF"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w:t>
      </w:r>
      <w:r w:rsidRPr="00F5036E">
        <w:rPr>
          <w:rFonts w:ascii="Arial" w:eastAsia="Times New Roman" w:hAnsi="Arial" w:cs="Arial"/>
          <w:b/>
          <w:bCs/>
          <w:color w:val="0D0D0D"/>
          <w:kern w:val="0"/>
          <w:sz w:val="24"/>
          <w:szCs w:val="24"/>
          <w:lang w:eastAsia="en-AU"/>
          <w14:ligatures w14:val="none"/>
        </w:rPr>
        <w:t>Mainstream Capacity Building (MCB): </w:t>
      </w:r>
      <w:r w:rsidRPr="00F5036E">
        <w:rPr>
          <w:rFonts w:ascii="Arial" w:eastAsia="Times New Roman" w:hAnsi="Arial" w:cs="Arial"/>
          <w:color w:val="0D0D0D"/>
          <w:kern w:val="0"/>
          <w:sz w:val="24"/>
          <w:szCs w:val="24"/>
          <w:lang w:eastAsia="en-AU"/>
          <w14:ligatures w14:val="none"/>
        </w:rPr>
        <w:t>Aims to increase inclusivity in mainstream services by improving their responsiveness to people with disabilities.</w:t>
      </w:r>
    </w:p>
    <w:p w14:paraId="72DBE707"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Other Programs:</w:t>
      </w:r>
    </w:p>
    <w:p w14:paraId="793AE7DB"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w:t>
      </w:r>
      <w:r w:rsidRPr="00F5036E">
        <w:rPr>
          <w:rFonts w:ascii="Arial" w:eastAsia="Times New Roman" w:hAnsi="Arial" w:cs="Arial"/>
          <w:b/>
          <w:bCs/>
          <w:color w:val="0D0D0D"/>
          <w:kern w:val="0"/>
          <w:sz w:val="24"/>
          <w:szCs w:val="24"/>
          <w:lang w:eastAsia="en-AU"/>
          <w14:ligatures w14:val="none"/>
        </w:rPr>
        <w:t>Inclusive Communities Grants Program</w:t>
      </w:r>
      <w:r w:rsidRPr="00F5036E">
        <w:rPr>
          <w:rFonts w:ascii="Arial" w:eastAsia="Times New Roman" w:hAnsi="Arial" w:cs="Arial"/>
          <w:color w:val="0D0D0D"/>
          <w:kern w:val="0"/>
          <w:sz w:val="24"/>
          <w:szCs w:val="24"/>
          <w:lang w:eastAsia="en-AU"/>
          <w14:ligatures w14:val="none"/>
        </w:rPr>
        <w:t>: Provides funding for projects that break barriers to social participation.</w:t>
      </w:r>
    </w:p>
    <w:p w14:paraId="63DDC78C"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w:t>
      </w:r>
      <w:r w:rsidRPr="00F5036E">
        <w:rPr>
          <w:rFonts w:ascii="Arial" w:eastAsia="Times New Roman" w:hAnsi="Arial" w:cs="Arial"/>
          <w:b/>
          <w:bCs/>
          <w:color w:val="0D0D0D"/>
          <w:kern w:val="0"/>
          <w:sz w:val="24"/>
          <w:szCs w:val="24"/>
          <w:lang w:eastAsia="en-AU"/>
          <w14:ligatures w14:val="none"/>
        </w:rPr>
        <w:t>NDIS Community Inclusion Initiative</w:t>
      </w:r>
      <w:r w:rsidRPr="00F5036E">
        <w:rPr>
          <w:rFonts w:ascii="Arial" w:eastAsia="Times New Roman" w:hAnsi="Arial" w:cs="Arial"/>
          <w:color w:val="0D0D0D"/>
          <w:kern w:val="0"/>
          <w:sz w:val="24"/>
          <w:szCs w:val="24"/>
          <w:lang w:eastAsia="en-AU"/>
          <w14:ligatures w14:val="none"/>
        </w:rPr>
        <w:t>: Offers practical tools, guides, and real-life stories to service providers to promote participation in local communities.</w:t>
      </w:r>
    </w:p>
    <w:p w14:paraId="4E3D43F7"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D0D0D"/>
          <w:kern w:val="0"/>
          <w:sz w:val="24"/>
          <w:szCs w:val="24"/>
          <w:lang w:eastAsia="en-AU"/>
          <w14:ligatures w14:val="none"/>
        </w:rPr>
        <w:t>State Funding</w:t>
      </w:r>
    </w:p>
    <w:p w14:paraId="1F65291C"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State governments also provide grants tailored to local needs:</w:t>
      </w:r>
    </w:p>
    <w:p w14:paraId="06E6CA80"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w:t>
      </w:r>
      <w:r w:rsidRPr="00F5036E">
        <w:rPr>
          <w:rFonts w:ascii="Arial" w:eastAsia="Times New Roman" w:hAnsi="Arial" w:cs="Arial"/>
          <w:b/>
          <w:bCs/>
          <w:color w:val="0D0D0D"/>
          <w:kern w:val="0"/>
          <w:sz w:val="24"/>
          <w:szCs w:val="24"/>
          <w:lang w:eastAsia="en-AU"/>
          <w14:ligatures w14:val="none"/>
        </w:rPr>
        <w:t xml:space="preserve">Multicultural NSW project </w:t>
      </w:r>
      <w:proofErr w:type="gramStart"/>
      <w:r w:rsidRPr="00F5036E">
        <w:rPr>
          <w:rFonts w:ascii="Arial" w:eastAsia="Times New Roman" w:hAnsi="Arial" w:cs="Arial"/>
          <w:b/>
          <w:bCs/>
          <w:color w:val="0D0D0D"/>
          <w:kern w:val="0"/>
          <w:sz w:val="24"/>
          <w:szCs w:val="24"/>
          <w:lang w:eastAsia="en-AU"/>
          <w14:ligatures w14:val="none"/>
        </w:rPr>
        <w:t>grants :</w:t>
      </w:r>
      <w:proofErr w:type="gramEnd"/>
      <w:r w:rsidRPr="00F5036E">
        <w:rPr>
          <w:rFonts w:ascii="Arial" w:eastAsia="Times New Roman" w:hAnsi="Arial" w:cs="Arial"/>
          <w:b/>
          <w:bCs/>
          <w:color w:val="0D0D0D"/>
          <w:kern w:val="0"/>
          <w:sz w:val="24"/>
          <w:szCs w:val="24"/>
          <w:lang w:eastAsia="en-AU"/>
          <w14:ligatures w14:val="none"/>
        </w:rPr>
        <w:t> </w:t>
      </w:r>
      <w:r w:rsidRPr="00F5036E">
        <w:rPr>
          <w:rFonts w:ascii="Arial" w:eastAsia="Times New Roman" w:hAnsi="Arial" w:cs="Arial"/>
          <w:color w:val="0D0D0D"/>
          <w:kern w:val="0"/>
          <w:sz w:val="24"/>
          <w:szCs w:val="24"/>
          <w:lang w:eastAsia="en-AU"/>
          <w14:ligatures w14:val="none"/>
        </w:rPr>
        <w:t>Targets organizations that create inclusive environments for people with disabilities.</w:t>
      </w:r>
    </w:p>
    <w:p w14:paraId="5EF3543C"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D0D0D"/>
          <w:kern w:val="0"/>
          <w:sz w:val="24"/>
          <w:szCs w:val="24"/>
          <w:lang w:eastAsia="en-AU"/>
          <w14:ligatures w14:val="none"/>
        </w:rPr>
        <w:t>Corporate Sponsorships</w:t>
      </w:r>
    </w:p>
    <w:p w14:paraId="37F3636E"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Corporate partnerships can bring financial support and resources to disability services:</w:t>
      </w:r>
    </w:p>
    <w:p w14:paraId="0F3A4071"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w:t>
      </w:r>
      <w:r w:rsidRPr="00F5036E">
        <w:rPr>
          <w:rFonts w:ascii="Arial" w:eastAsia="Times New Roman" w:hAnsi="Arial" w:cs="Arial"/>
          <w:b/>
          <w:bCs/>
          <w:color w:val="0D0D0D"/>
          <w:kern w:val="0"/>
          <w:sz w:val="24"/>
          <w:szCs w:val="24"/>
          <w:lang w:eastAsia="en-AU"/>
          <w14:ligatures w14:val="none"/>
        </w:rPr>
        <w:t>BHP Foundation</w:t>
      </w:r>
      <w:r w:rsidRPr="00F5036E">
        <w:rPr>
          <w:rFonts w:ascii="Arial" w:eastAsia="Times New Roman" w:hAnsi="Arial" w:cs="Arial"/>
          <w:color w:val="0D0D0D"/>
          <w:kern w:val="0"/>
          <w:sz w:val="24"/>
          <w:szCs w:val="24"/>
          <w:lang w:eastAsia="en-AU"/>
          <w14:ligatures w14:val="none"/>
        </w:rPr>
        <w:t>: Invests in decarbonization, safe workplaces, and community resilience.</w:t>
      </w:r>
    </w:p>
    <w:p w14:paraId="48C6DB7C"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w:t>
      </w:r>
      <w:r w:rsidRPr="00F5036E">
        <w:rPr>
          <w:rFonts w:ascii="Arial" w:eastAsia="Times New Roman" w:hAnsi="Arial" w:cs="Arial"/>
          <w:b/>
          <w:bCs/>
          <w:color w:val="0D0D0D"/>
          <w:kern w:val="0"/>
          <w:sz w:val="24"/>
          <w:szCs w:val="24"/>
          <w:lang w:eastAsia="en-AU"/>
          <w14:ligatures w14:val="none"/>
        </w:rPr>
        <w:t>Westpac Foundation</w:t>
      </w:r>
      <w:r w:rsidRPr="00F5036E">
        <w:rPr>
          <w:rFonts w:ascii="Arial" w:eastAsia="Times New Roman" w:hAnsi="Arial" w:cs="Arial"/>
          <w:color w:val="0D0D0D"/>
          <w:kern w:val="0"/>
          <w:sz w:val="24"/>
          <w:szCs w:val="24"/>
          <w:lang w:eastAsia="en-AU"/>
          <w14:ligatures w14:val="none"/>
        </w:rPr>
        <w:t>: Provides:</w:t>
      </w:r>
    </w:p>
    <w:p w14:paraId="0FDEF2E0"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-&gt; Inclusive Employment Grants: $50,000 over two years for community organizations creating jobs for disadvantaged groups.</w:t>
      </w:r>
    </w:p>
    <w:p w14:paraId="77183225"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-&gt; Work Integration Social Enterprise (WISE) Grants: Funds to scale social enterprises creating employment for underrepresented communities.</w:t>
      </w:r>
    </w:p>
    <w:p w14:paraId="7648AD2D"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w:t>
      </w:r>
    </w:p>
    <w:p w14:paraId="5D287B60"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D0D0D"/>
          <w:kern w:val="0"/>
          <w:sz w:val="24"/>
          <w:szCs w:val="24"/>
          <w:lang w:eastAsia="en-AU"/>
          <w14:ligatures w14:val="none"/>
        </w:rPr>
        <w:t>Philanthropic Foundations and Trusts</w:t>
      </w:r>
    </w:p>
    <w:p w14:paraId="7511FE98"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Philanthropic organizations play a critical role in funding:</w:t>
      </w:r>
    </w:p>
    <w:p w14:paraId="4E60FC90"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w:t>
      </w:r>
      <w:r w:rsidRPr="00F5036E">
        <w:rPr>
          <w:rFonts w:ascii="Arial" w:eastAsia="Times New Roman" w:hAnsi="Arial" w:cs="Arial"/>
          <w:b/>
          <w:bCs/>
          <w:color w:val="0D0D0D"/>
          <w:kern w:val="0"/>
          <w:sz w:val="24"/>
          <w:szCs w:val="24"/>
          <w:lang w:eastAsia="en-AU"/>
          <w14:ligatures w14:val="none"/>
        </w:rPr>
        <w:t>The Ian Potter Foundation: </w:t>
      </w:r>
      <w:r w:rsidRPr="00F5036E">
        <w:rPr>
          <w:rFonts w:ascii="Arial" w:eastAsia="Times New Roman" w:hAnsi="Arial" w:cs="Arial"/>
          <w:color w:val="0D0D0D"/>
          <w:kern w:val="0"/>
          <w:sz w:val="24"/>
          <w:szCs w:val="24"/>
          <w:lang w:eastAsia="en-AU"/>
          <w14:ligatures w14:val="none"/>
        </w:rPr>
        <w:t>Focuses on enhancing community inclusion and innovation.</w:t>
      </w:r>
    </w:p>
    <w:p w14:paraId="79C5F727"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w:t>
      </w:r>
      <w:r w:rsidRPr="00F5036E">
        <w:rPr>
          <w:rFonts w:ascii="Arial" w:eastAsia="Times New Roman" w:hAnsi="Arial" w:cs="Arial"/>
          <w:b/>
          <w:bCs/>
          <w:color w:val="0D0D0D"/>
          <w:kern w:val="0"/>
          <w:sz w:val="24"/>
          <w:szCs w:val="24"/>
          <w:lang w:eastAsia="en-AU"/>
          <w14:ligatures w14:val="none"/>
        </w:rPr>
        <w:t>Myer Foundation:</w:t>
      </w:r>
      <w:r w:rsidRPr="00F5036E">
        <w:rPr>
          <w:rFonts w:ascii="Arial" w:eastAsia="Times New Roman" w:hAnsi="Arial" w:cs="Arial"/>
          <w:color w:val="0D0D0D"/>
          <w:kern w:val="0"/>
          <w:sz w:val="24"/>
          <w:szCs w:val="24"/>
          <w:lang w:eastAsia="en-AU"/>
          <w14:ligatures w14:val="none"/>
        </w:rPr>
        <w:t> Offers grants to projects that support social well-being.</w:t>
      </w:r>
    </w:p>
    <w:p w14:paraId="3AA78103" w14:textId="68BC2E8D"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w:t>
      </w:r>
      <w:r w:rsidRPr="00F5036E">
        <w:rPr>
          <w:rFonts w:ascii="Arial" w:eastAsia="Times New Roman" w:hAnsi="Arial" w:cs="Arial"/>
          <w:b/>
          <w:bCs/>
          <w:color w:val="0D0D0D"/>
          <w:kern w:val="0"/>
          <w:sz w:val="24"/>
          <w:szCs w:val="24"/>
          <w:lang w:eastAsia="en-AU"/>
          <w14:ligatures w14:val="none"/>
        </w:rPr>
        <w:t xml:space="preserve">The Snow </w:t>
      </w:r>
      <w:r w:rsidR="00EC4DE1" w:rsidRPr="00F5036E">
        <w:rPr>
          <w:rFonts w:ascii="Arial" w:eastAsia="Times New Roman" w:hAnsi="Arial" w:cs="Arial"/>
          <w:b/>
          <w:bCs/>
          <w:color w:val="0D0D0D"/>
          <w:kern w:val="0"/>
          <w:sz w:val="24"/>
          <w:szCs w:val="24"/>
          <w:lang w:eastAsia="en-AU"/>
          <w14:ligatures w14:val="none"/>
        </w:rPr>
        <w:t>Foundation:</w:t>
      </w:r>
      <w:r w:rsidRPr="00F5036E">
        <w:rPr>
          <w:rFonts w:ascii="Arial" w:eastAsia="Times New Roman" w:hAnsi="Arial" w:cs="Arial"/>
          <w:b/>
          <w:bCs/>
          <w:color w:val="0D0D0D"/>
          <w:kern w:val="0"/>
          <w:sz w:val="24"/>
          <w:szCs w:val="24"/>
          <w:lang w:eastAsia="en-AU"/>
          <w14:ligatures w14:val="none"/>
        </w:rPr>
        <w:t> </w:t>
      </w:r>
      <w:r w:rsidRPr="00F5036E">
        <w:rPr>
          <w:rFonts w:ascii="Arial" w:eastAsia="Times New Roman" w:hAnsi="Arial" w:cs="Arial"/>
          <w:color w:val="0D0D0D"/>
          <w:kern w:val="0"/>
          <w:sz w:val="24"/>
          <w:szCs w:val="24"/>
          <w:lang w:eastAsia="en-AU"/>
          <w14:ligatures w14:val="none"/>
        </w:rPr>
        <w:t xml:space="preserve">Focuses on Housing, education, employment, health, and social equity, with a strong emphasis on supporting marginalized </w:t>
      </w:r>
      <w:proofErr w:type="spellStart"/>
      <w:r w:rsidRPr="00F5036E">
        <w:rPr>
          <w:rFonts w:ascii="Arial" w:eastAsia="Times New Roman" w:hAnsi="Arial" w:cs="Arial"/>
          <w:color w:val="0D0D0D"/>
          <w:kern w:val="0"/>
          <w:sz w:val="24"/>
          <w:szCs w:val="24"/>
          <w:lang w:eastAsia="en-AU"/>
          <w14:ligatures w14:val="none"/>
        </w:rPr>
        <w:t>groups.They</w:t>
      </w:r>
      <w:proofErr w:type="spellEnd"/>
      <w:r w:rsidRPr="00F5036E">
        <w:rPr>
          <w:rFonts w:ascii="Arial" w:eastAsia="Times New Roman" w:hAnsi="Arial" w:cs="Arial"/>
          <w:color w:val="0D0D0D"/>
          <w:kern w:val="0"/>
          <w:sz w:val="24"/>
          <w:szCs w:val="24"/>
          <w:lang w:eastAsia="en-AU"/>
          <w14:ligatures w14:val="none"/>
        </w:rPr>
        <w:t xml:space="preserve"> fund projects in Sydney and regional NSW that create opportunities for people with disabilities and other disadvantaged communities.</w:t>
      </w:r>
    </w:p>
    <w:p w14:paraId="470D3505"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w:t>
      </w:r>
      <w:r w:rsidRPr="00F5036E">
        <w:rPr>
          <w:rFonts w:ascii="Arial" w:eastAsia="Times New Roman" w:hAnsi="Arial" w:cs="Arial"/>
          <w:b/>
          <w:bCs/>
          <w:color w:val="0D0D0D"/>
          <w:kern w:val="0"/>
          <w:sz w:val="24"/>
          <w:szCs w:val="24"/>
          <w:lang w:eastAsia="en-AU"/>
          <w14:ligatures w14:val="none"/>
        </w:rPr>
        <w:t>Vincent Fairfax Family Foundation (VFFF):</w:t>
      </w:r>
      <w:r w:rsidRPr="00F5036E">
        <w:rPr>
          <w:rFonts w:ascii="Arial" w:eastAsia="Times New Roman" w:hAnsi="Arial" w:cs="Arial"/>
          <w:color w:val="0D0D0D"/>
          <w:kern w:val="0"/>
          <w:sz w:val="24"/>
          <w:szCs w:val="24"/>
          <w:lang w:eastAsia="en-AU"/>
          <w14:ligatures w14:val="none"/>
        </w:rPr>
        <w:t> Focuses on Rural and regional communities, education, and social impact initiatives in NSW and provides grants to programs that address systemic challenges and promote social inclusion.</w:t>
      </w:r>
    </w:p>
    <w:p w14:paraId="60B7CDFE"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w:t>
      </w:r>
    </w:p>
    <w:p w14:paraId="06666690"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D0D0D"/>
          <w:kern w:val="0"/>
          <w:sz w:val="24"/>
          <w:szCs w:val="24"/>
          <w:lang w:eastAsia="en-AU"/>
          <w14:ligatures w14:val="none"/>
        </w:rPr>
        <w:t>Sponsorships for Awareness and Diversity</w:t>
      </w:r>
    </w:p>
    <w:p w14:paraId="21795B43"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The Australian Government sponsors events and initiatives that promote understanding and acceptance of disabilities:</w:t>
      </w:r>
    </w:p>
    <w:p w14:paraId="47AECE9D"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lastRenderedPageBreak/>
        <w:t>• </w:t>
      </w:r>
      <w:r w:rsidRPr="00F5036E">
        <w:rPr>
          <w:rFonts w:ascii="Arial" w:eastAsia="Times New Roman" w:hAnsi="Arial" w:cs="Arial"/>
          <w:b/>
          <w:bCs/>
          <w:color w:val="0D0D0D"/>
          <w:kern w:val="0"/>
          <w:sz w:val="24"/>
          <w:szCs w:val="24"/>
          <w:lang w:eastAsia="en-AU"/>
          <w14:ligatures w14:val="none"/>
        </w:rPr>
        <w:t>International Day of People with Disability (</w:t>
      </w:r>
      <w:proofErr w:type="spellStart"/>
      <w:r w:rsidRPr="00F5036E">
        <w:rPr>
          <w:rFonts w:ascii="Arial" w:eastAsia="Times New Roman" w:hAnsi="Arial" w:cs="Arial"/>
          <w:b/>
          <w:bCs/>
          <w:color w:val="0D0D0D"/>
          <w:kern w:val="0"/>
          <w:sz w:val="24"/>
          <w:szCs w:val="24"/>
          <w:lang w:eastAsia="en-AU"/>
          <w14:ligatures w14:val="none"/>
        </w:rPr>
        <w:t>IDPwD</w:t>
      </w:r>
      <w:proofErr w:type="spellEnd"/>
      <w:r w:rsidRPr="00F5036E">
        <w:rPr>
          <w:rFonts w:ascii="Arial" w:eastAsia="Times New Roman" w:hAnsi="Arial" w:cs="Arial"/>
          <w:b/>
          <w:bCs/>
          <w:color w:val="0D0D0D"/>
          <w:kern w:val="0"/>
          <w:sz w:val="24"/>
          <w:szCs w:val="24"/>
          <w:lang w:eastAsia="en-AU"/>
          <w14:ligatures w14:val="none"/>
        </w:rPr>
        <w:t>): </w:t>
      </w:r>
      <w:r w:rsidRPr="00F5036E">
        <w:rPr>
          <w:rFonts w:ascii="Arial" w:eastAsia="Times New Roman" w:hAnsi="Arial" w:cs="Arial"/>
          <w:color w:val="0D0D0D"/>
          <w:kern w:val="0"/>
          <w:sz w:val="24"/>
          <w:szCs w:val="24"/>
          <w:lang w:eastAsia="en-AU"/>
          <w14:ligatures w14:val="none"/>
        </w:rPr>
        <w:t xml:space="preserve">Partners with ABC, AIS, and </w:t>
      </w:r>
      <w:proofErr w:type="spellStart"/>
      <w:r w:rsidRPr="00F5036E">
        <w:rPr>
          <w:rFonts w:ascii="Arial" w:eastAsia="Times New Roman" w:hAnsi="Arial" w:cs="Arial"/>
          <w:color w:val="0D0D0D"/>
          <w:kern w:val="0"/>
          <w:sz w:val="24"/>
          <w:szCs w:val="24"/>
          <w:lang w:eastAsia="en-AU"/>
          <w14:ligatures w14:val="none"/>
        </w:rPr>
        <w:t>AUSactive</w:t>
      </w:r>
      <w:proofErr w:type="spellEnd"/>
      <w:r w:rsidRPr="00F5036E">
        <w:rPr>
          <w:rFonts w:ascii="Arial" w:eastAsia="Times New Roman" w:hAnsi="Arial" w:cs="Arial"/>
          <w:color w:val="0D0D0D"/>
          <w:kern w:val="0"/>
          <w:sz w:val="24"/>
          <w:szCs w:val="24"/>
          <w:lang w:eastAsia="en-AU"/>
          <w14:ligatures w14:val="none"/>
        </w:rPr>
        <w:t xml:space="preserve"> to recognize contributions by individuals and promote inclusivity through events like the Focus on Ability Short Film Festival.</w:t>
      </w:r>
    </w:p>
    <w:p w14:paraId="18393C7F"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w:t>
      </w:r>
    </w:p>
    <w:p w14:paraId="66D29758"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b/>
          <w:bCs/>
          <w:color w:val="0D0D0D"/>
          <w:kern w:val="0"/>
          <w:sz w:val="24"/>
          <w:szCs w:val="24"/>
          <w:lang w:eastAsia="en-AU"/>
          <w14:ligatures w14:val="none"/>
        </w:rPr>
        <w:t>Social Impact Investments and Crowdfunding</w:t>
      </w:r>
    </w:p>
    <w:p w14:paraId="3805088D"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w:t>
      </w:r>
      <w:r w:rsidRPr="00F5036E">
        <w:rPr>
          <w:rFonts w:ascii="Arial" w:eastAsia="Times New Roman" w:hAnsi="Arial" w:cs="Arial"/>
          <w:b/>
          <w:bCs/>
          <w:color w:val="0D0D0D"/>
          <w:kern w:val="0"/>
          <w:sz w:val="24"/>
          <w:szCs w:val="24"/>
          <w:lang w:eastAsia="en-AU"/>
          <w14:ligatures w14:val="none"/>
        </w:rPr>
        <w:t>Social Enterprise Finance Australia (SEFA): </w:t>
      </w:r>
      <w:r w:rsidRPr="00F5036E">
        <w:rPr>
          <w:rFonts w:ascii="Arial" w:eastAsia="Times New Roman" w:hAnsi="Arial" w:cs="Arial"/>
          <w:color w:val="0D0D0D"/>
          <w:kern w:val="0"/>
          <w:sz w:val="24"/>
          <w:szCs w:val="24"/>
          <w:lang w:eastAsia="en-AU"/>
          <w14:ligatures w14:val="none"/>
        </w:rPr>
        <w:t>Offers loans and impact investments to social enterprises with measurable community benefits.</w:t>
      </w:r>
    </w:p>
    <w:p w14:paraId="3425CD2F"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Crowdfunding platforms like </w:t>
      </w:r>
      <w:r w:rsidRPr="00F5036E">
        <w:rPr>
          <w:rFonts w:ascii="Arial" w:eastAsia="Times New Roman" w:hAnsi="Arial" w:cs="Arial"/>
          <w:b/>
          <w:bCs/>
          <w:color w:val="0D0D0D"/>
          <w:kern w:val="0"/>
          <w:sz w:val="24"/>
          <w:szCs w:val="24"/>
          <w:lang w:eastAsia="en-AU"/>
          <w14:ligatures w14:val="none"/>
        </w:rPr>
        <w:t>GoFundMe</w:t>
      </w:r>
      <w:r w:rsidRPr="00F5036E">
        <w:rPr>
          <w:rFonts w:ascii="Arial" w:eastAsia="Times New Roman" w:hAnsi="Arial" w:cs="Arial"/>
          <w:color w:val="0D0D0D"/>
          <w:kern w:val="0"/>
          <w:sz w:val="24"/>
          <w:szCs w:val="24"/>
          <w:lang w:eastAsia="en-AU"/>
          <w14:ligatures w14:val="none"/>
        </w:rPr>
        <w:t> and </w:t>
      </w:r>
      <w:r w:rsidRPr="00F5036E">
        <w:rPr>
          <w:rFonts w:ascii="Arial" w:eastAsia="Times New Roman" w:hAnsi="Arial" w:cs="Arial"/>
          <w:b/>
          <w:bCs/>
          <w:color w:val="0D0D0D"/>
          <w:kern w:val="0"/>
          <w:sz w:val="24"/>
          <w:szCs w:val="24"/>
          <w:lang w:eastAsia="en-AU"/>
          <w14:ligatures w14:val="none"/>
        </w:rPr>
        <w:t>Chuffed</w:t>
      </w:r>
      <w:r w:rsidRPr="00F5036E">
        <w:rPr>
          <w:rFonts w:ascii="Arial" w:eastAsia="Times New Roman" w:hAnsi="Arial" w:cs="Arial"/>
          <w:color w:val="0D0D0D"/>
          <w:kern w:val="0"/>
          <w:sz w:val="24"/>
          <w:szCs w:val="24"/>
          <w:lang w:eastAsia="en-AU"/>
          <w14:ligatures w14:val="none"/>
        </w:rPr>
        <w:t> enable grassroots fundraising for disability services.</w:t>
      </w:r>
    </w:p>
    <w:p w14:paraId="293D5440"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Additional Support via </w:t>
      </w:r>
      <w:r w:rsidRPr="00F5036E">
        <w:rPr>
          <w:rFonts w:ascii="Arial" w:eastAsia="Times New Roman" w:hAnsi="Arial" w:cs="Arial"/>
          <w:b/>
          <w:bCs/>
          <w:color w:val="0D0D0D"/>
          <w:kern w:val="0"/>
          <w:sz w:val="24"/>
          <w:szCs w:val="24"/>
          <w:lang w:eastAsia="en-AU"/>
          <w14:ligatures w14:val="none"/>
        </w:rPr>
        <w:t>Centrelink</w:t>
      </w:r>
    </w:p>
    <w:p w14:paraId="30D5DC5D"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Centrelink provides essential financial and social security support:</w:t>
      </w:r>
    </w:p>
    <w:p w14:paraId="1773AFB5"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w:t>
      </w:r>
      <w:r w:rsidRPr="00F5036E">
        <w:rPr>
          <w:rFonts w:ascii="Arial" w:eastAsia="Times New Roman" w:hAnsi="Arial" w:cs="Arial"/>
          <w:b/>
          <w:bCs/>
          <w:color w:val="0D0D0D"/>
          <w:kern w:val="0"/>
          <w:sz w:val="24"/>
          <w:szCs w:val="24"/>
          <w:lang w:eastAsia="en-AU"/>
          <w14:ligatures w14:val="none"/>
        </w:rPr>
        <w:t>Disability Support Pension (DSP)</w:t>
      </w:r>
      <w:r w:rsidRPr="00F5036E">
        <w:rPr>
          <w:rFonts w:ascii="Arial" w:eastAsia="Times New Roman" w:hAnsi="Arial" w:cs="Arial"/>
          <w:color w:val="0D0D0D"/>
          <w:kern w:val="0"/>
          <w:sz w:val="24"/>
          <w:szCs w:val="24"/>
          <w:lang w:eastAsia="en-AU"/>
          <w14:ligatures w14:val="none"/>
        </w:rPr>
        <w:t>: Helps individuals cover living expenses.</w:t>
      </w:r>
    </w:p>
    <w:p w14:paraId="4C287703"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w:t>
      </w:r>
      <w:r w:rsidRPr="00F5036E">
        <w:rPr>
          <w:rFonts w:ascii="Arial" w:eastAsia="Times New Roman" w:hAnsi="Arial" w:cs="Arial"/>
          <w:b/>
          <w:bCs/>
          <w:color w:val="0D0D0D"/>
          <w:kern w:val="0"/>
          <w:sz w:val="24"/>
          <w:szCs w:val="24"/>
          <w:lang w:eastAsia="en-AU"/>
          <w14:ligatures w14:val="none"/>
        </w:rPr>
        <w:t>Disability Employment Services (DES): </w:t>
      </w:r>
      <w:r w:rsidRPr="00F5036E">
        <w:rPr>
          <w:rFonts w:ascii="Arial" w:eastAsia="Times New Roman" w:hAnsi="Arial" w:cs="Arial"/>
          <w:color w:val="0D0D0D"/>
          <w:kern w:val="0"/>
          <w:sz w:val="24"/>
          <w:szCs w:val="24"/>
          <w:lang w:eastAsia="en-AU"/>
          <w14:ligatures w14:val="none"/>
        </w:rPr>
        <w:t>Connects job seekers with employers, providing tailored employment assistance.</w:t>
      </w:r>
    </w:p>
    <w:p w14:paraId="476A9A23"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w:t>
      </w:r>
      <w:r w:rsidRPr="00F5036E">
        <w:rPr>
          <w:rFonts w:ascii="Arial" w:eastAsia="Times New Roman" w:hAnsi="Arial" w:cs="Arial"/>
          <w:b/>
          <w:bCs/>
          <w:color w:val="0D0D0D"/>
          <w:kern w:val="0"/>
          <w:sz w:val="24"/>
          <w:szCs w:val="24"/>
          <w:lang w:eastAsia="en-AU"/>
          <w14:ligatures w14:val="none"/>
        </w:rPr>
        <w:t>Skills for Education and Employment (SEE):</w:t>
      </w:r>
      <w:r w:rsidRPr="00F5036E">
        <w:rPr>
          <w:rFonts w:ascii="Arial" w:eastAsia="Times New Roman" w:hAnsi="Arial" w:cs="Arial"/>
          <w:color w:val="0D0D0D"/>
          <w:kern w:val="0"/>
          <w:sz w:val="24"/>
          <w:szCs w:val="24"/>
          <w:lang w:eastAsia="en-AU"/>
          <w14:ligatures w14:val="none"/>
        </w:rPr>
        <w:t> Offers training to upskill individuals with disabilities.</w:t>
      </w:r>
    </w:p>
    <w:p w14:paraId="5FA807B4"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 </w:t>
      </w:r>
    </w:p>
    <w:p w14:paraId="4C3C802C" w14:textId="77777777" w:rsidR="00F5036E" w:rsidRPr="00F5036E" w:rsidRDefault="00F5036E" w:rsidP="00F5036E">
      <w:pPr>
        <w:pBdr>
          <w:top w:val="single" w:sz="2" w:space="0" w:color="E3E3E3"/>
          <w:left w:val="single" w:sz="2" w:space="0" w:color="E3E3E3"/>
          <w:bottom w:val="single" w:sz="2" w:space="0" w:color="E3E3E3"/>
          <w:right w:val="single" w:sz="2" w:space="0" w:color="E3E3E3"/>
        </w:pBdr>
        <w:shd w:val="clear" w:color="auto" w:fill="FFFFFF"/>
        <w:spacing w:after="0" w:line="240" w:lineRule="auto"/>
        <w:jc w:val="both"/>
        <w:rPr>
          <w:rFonts w:ascii="Arial" w:eastAsia="Times New Roman" w:hAnsi="Arial" w:cs="Arial"/>
          <w:color w:val="000000"/>
          <w:kern w:val="0"/>
          <w:lang w:eastAsia="en-AU"/>
          <w14:ligatures w14:val="none"/>
        </w:rPr>
      </w:pPr>
      <w:r w:rsidRPr="00F5036E">
        <w:rPr>
          <w:rFonts w:ascii="Arial" w:eastAsia="Times New Roman" w:hAnsi="Arial" w:cs="Arial"/>
          <w:color w:val="0D0D0D"/>
          <w:kern w:val="0"/>
          <w:sz w:val="24"/>
          <w:szCs w:val="24"/>
          <w:lang w:eastAsia="en-AU"/>
          <w14:ligatures w14:val="none"/>
        </w:rPr>
        <w:t>By leveraging these funding and sponsorship opportunities, community-based disability services can innovate and expand their solutions, empowering individuals to lead more inclusive and fulfilling lives.</w:t>
      </w:r>
    </w:p>
    <w:p w14:paraId="71CF0C8E" w14:textId="77777777" w:rsidR="00F5036E" w:rsidRDefault="00F5036E"/>
    <w:sectPr w:rsidR="00F50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0C7"/>
    <w:multiLevelType w:val="multilevel"/>
    <w:tmpl w:val="6408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56E12"/>
    <w:multiLevelType w:val="multilevel"/>
    <w:tmpl w:val="D4AEC3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046F1"/>
    <w:multiLevelType w:val="multilevel"/>
    <w:tmpl w:val="BB62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B3197"/>
    <w:multiLevelType w:val="multilevel"/>
    <w:tmpl w:val="63565B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E462A"/>
    <w:multiLevelType w:val="multilevel"/>
    <w:tmpl w:val="D79C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1239C"/>
    <w:multiLevelType w:val="multilevel"/>
    <w:tmpl w:val="AFF8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31531"/>
    <w:multiLevelType w:val="multilevel"/>
    <w:tmpl w:val="576A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62979"/>
    <w:multiLevelType w:val="multilevel"/>
    <w:tmpl w:val="5FC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734AF"/>
    <w:multiLevelType w:val="multilevel"/>
    <w:tmpl w:val="C27A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56DBA"/>
    <w:multiLevelType w:val="multilevel"/>
    <w:tmpl w:val="7276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15467"/>
    <w:multiLevelType w:val="multilevel"/>
    <w:tmpl w:val="5D48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4E0290"/>
    <w:multiLevelType w:val="multilevel"/>
    <w:tmpl w:val="08B4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77105"/>
    <w:multiLevelType w:val="multilevel"/>
    <w:tmpl w:val="5BEC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F35F5"/>
    <w:multiLevelType w:val="multilevel"/>
    <w:tmpl w:val="7C96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BD7B2E"/>
    <w:multiLevelType w:val="multilevel"/>
    <w:tmpl w:val="DF0426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763EE"/>
    <w:multiLevelType w:val="multilevel"/>
    <w:tmpl w:val="F558C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6C0C2C"/>
    <w:multiLevelType w:val="multilevel"/>
    <w:tmpl w:val="56DA4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444942"/>
    <w:multiLevelType w:val="multilevel"/>
    <w:tmpl w:val="3906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6690E"/>
    <w:multiLevelType w:val="multilevel"/>
    <w:tmpl w:val="3378CD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6118F6"/>
    <w:multiLevelType w:val="multilevel"/>
    <w:tmpl w:val="A906CD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F22CBD"/>
    <w:multiLevelType w:val="multilevel"/>
    <w:tmpl w:val="2A96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C13FA3"/>
    <w:multiLevelType w:val="multilevel"/>
    <w:tmpl w:val="1248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955ED"/>
    <w:multiLevelType w:val="multilevel"/>
    <w:tmpl w:val="34EC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917446">
    <w:abstractNumId w:val="8"/>
  </w:num>
  <w:num w:numId="2" w16cid:durableId="2117360152">
    <w:abstractNumId w:val="6"/>
  </w:num>
  <w:num w:numId="3" w16cid:durableId="1107509410">
    <w:abstractNumId w:val="3"/>
  </w:num>
  <w:num w:numId="4" w16cid:durableId="294681236">
    <w:abstractNumId w:val="16"/>
  </w:num>
  <w:num w:numId="5" w16cid:durableId="1865710089">
    <w:abstractNumId w:val="11"/>
  </w:num>
  <w:num w:numId="6" w16cid:durableId="1357388387">
    <w:abstractNumId w:val="19"/>
  </w:num>
  <w:num w:numId="7" w16cid:durableId="1977640031">
    <w:abstractNumId w:val="21"/>
  </w:num>
  <w:num w:numId="8" w16cid:durableId="728043258">
    <w:abstractNumId w:val="18"/>
  </w:num>
  <w:num w:numId="9" w16cid:durableId="1377387833">
    <w:abstractNumId w:val="12"/>
  </w:num>
  <w:num w:numId="10" w16cid:durableId="826749181">
    <w:abstractNumId w:val="15"/>
  </w:num>
  <w:num w:numId="11" w16cid:durableId="196896579">
    <w:abstractNumId w:val="2"/>
  </w:num>
  <w:num w:numId="12" w16cid:durableId="1759012177">
    <w:abstractNumId w:val="14"/>
  </w:num>
  <w:num w:numId="13" w16cid:durableId="1882939554">
    <w:abstractNumId w:val="7"/>
  </w:num>
  <w:num w:numId="14" w16cid:durableId="47654764">
    <w:abstractNumId w:val="20"/>
  </w:num>
  <w:num w:numId="15" w16cid:durableId="1537811346">
    <w:abstractNumId w:val="4"/>
  </w:num>
  <w:num w:numId="16" w16cid:durableId="8728398">
    <w:abstractNumId w:val="17"/>
  </w:num>
  <w:num w:numId="17" w16cid:durableId="335771360">
    <w:abstractNumId w:val="5"/>
  </w:num>
  <w:num w:numId="18" w16cid:durableId="182520039">
    <w:abstractNumId w:val="10"/>
  </w:num>
  <w:num w:numId="19" w16cid:durableId="412551186">
    <w:abstractNumId w:val="9"/>
  </w:num>
  <w:num w:numId="20" w16cid:durableId="1607617772">
    <w:abstractNumId w:val="0"/>
  </w:num>
  <w:num w:numId="21" w16cid:durableId="158229777">
    <w:abstractNumId w:val="13"/>
  </w:num>
  <w:num w:numId="22" w16cid:durableId="369303640">
    <w:abstractNumId w:val="1"/>
  </w:num>
  <w:num w:numId="23" w16cid:durableId="172687630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6E"/>
    <w:rsid w:val="00B00FE2"/>
    <w:rsid w:val="00EC4DE1"/>
    <w:rsid w:val="00F503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AF7A"/>
  <w15:chartTrackingRefBased/>
  <w15:docId w15:val="{C16A394C-479B-4660-9D00-1D76E716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03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14:ligatures w14:val="none"/>
    </w:rPr>
  </w:style>
  <w:style w:type="paragraph" w:styleId="Heading2">
    <w:name w:val="heading 2"/>
    <w:basedOn w:val="Normal"/>
    <w:link w:val="Heading2Char"/>
    <w:uiPriority w:val="9"/>
    <w:qFormat/>
    <w:rsid w:val="00F5036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paragraph" w:styleId="Heading4">
    <w:name w:val="heading 4"/>
    <w:basedOn w:val="Normal"/>
    <w:link w:val="Heading4Char"/>
    <w:uiPriority w:val="9"/>
    <w:qFormat/>
    <w:rsid w:val="00F5036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36E"/>
    <w:rPr>
      <w:rFonts w:ascii="Times New Roman" w:eastAsia="Times New Roman" w:hAnsi="Times New Roman" w:cs="Times New Roman"/>
      <w:b/>
      <w:bCs/>
      <w:kern w:val="36"/>
      <w:sz w:val="48"/>
      <w:szCs w:val="48"/>
      <w:lang w:eastAsia="en-AU"/>
      <w14:ligatures w14:val="none"/>
    </w:rPr>
  </w:style>
  <w:style w:type="character" w:customStyle="1" w:styleId="Heading2Char">
    <w:name w:val="Heading 2 Char"/>
    <w:basedOn w:val="DefaultParagraphFont"/>
    <w:link w:val="Heading2"/>
    <w:uiPriority w:val="9"/>
    <w:rsid w:val="00F5036E"/>
    <w:rPr>
      <w:rFonts w:ascii="Times New Roman" w:eastAsia="Times New Roman" w:hAnsi="Times New Roman" w:cs="Times New Roman"/>
      <w:b/>
      <w:bCs/>
      <w:kern w:val="0"/>
      <w:sz w:val="36"/>
      <w:szCs w:val="36"/>
      <w:lang w:eastAsia="en-AU"/>
      <w14:ligatures w14:val="none"/>
    </w:rPr>
  </w:style>
  <w:style w:type="character" w:customStyle="1" w:styleId="Heading4Char">
    <w:name w:val="Heading 4 Char"/>
    <w:basedOn w:val="DefaultParagraphFont"/>
    <w:link w:val="Heading4"/>
    <w:uiPriority w:val="9"/>
    <w:rsid w:val="00F5036E"/>
    <w:rPr>
      <w:rFonts w:ascii="Times New Roman" w:eastAsia="Times New Roman" w:hAnsi="Times New Roman" w:cs="Times New Roman"/>
      <w:b/>
      <w:bCs/>
      <w:kern w:val="0"/>
      <w:sz w:val="24"/>
      <w:szCs w:val="24"/>
      <w:lang w:eastAsia="en-AU"/>
      <w14:ligatures w14:val="none"/>
    </w:rPr>
  </w:style>
  <w:style w:type="paragraph" w:customStyle="1" w:styleId="title">
    <w:name w:val="title"/>
    <w:basedOn w:val="Normal"/>
    <w:rsid w:val="00F5036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NormalWeb">
    <w:name w:val="Normal (Web)"/>
    <w:basedOn w:val="Normal"/>
    <w:uiPriority w:val="99"/>
    <w:semiHidden/>
    <w:unhideWhenUsed/>
    <w:rsid w:val="00F5036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semiHidden/>
    <w:unhideWhenUsed/>
    <w:rsid w:val="00F5036E"/>
    <w:rPr>
      <w:color w:val="0000FF"/>
      <w:u w:val="single"/>
    </w:rPr>
  </w:style>
  <w:style w:type="paragraph" w:customStyle="1" w:styleId="whitespace-pre-wrap">
    <w:name w:val="whitespace-pre-wrap"/>
    <w:basedOn w:val="Normal"/>
    <w:rsid w:val="00B00FE2"/>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whitespace-normal">
    <w:name w:val="whitespace-normal"/>
    <w:basedOn w:val="Normal"/>
    <w:rsid w:val="00B00FE2"/>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ListParagraph">
    <w:name w:val="List Paragraph"/>
    <w:basedOn w:val="Normal"/>
    <w:uiPriority w:val="34"/>
    <w:qFormat/>
    <w:rsid w:val="00EC4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976372">
      <w:bodyDiv w:val="1"/>
      <w:marLeft w:val="0"/>
      <w:marRight w:val="0"/>
      <w:marTop w:val="0"/>
      <w:marBottom w:val="0"/>
      <w:divBdr>
        <w:top w:val="none" w:sz="0" w:space="0" w:color="auto"/>
        <w:left w:val="none" w:sz="0" w:space="0" w:color="auto"/>
        <w:bottom w:val="none" w:sz="0" w:space="0" w:color="auto"/>
        <w:right w:val="none" w:sz="0" w:space="0" w:color="auto"/>
      </w:divBdr>
    </w:div>
    <w:div w:id="1044065893">
      <w:bodyDiv w:val="1"/>
      <w:marLeft w:val="0"/>
      <w:marRight w:val="0"/>
      <w:marTop w:val="0"/>
      <w:marBottom w:val="0"/>
      <w:divBdr>
        <w:top w:val="none" w:sz="0" w:space="0" w:color="auto"/>
        <w:left w:val="none" w:sz="0" w:space="0" w:color="auto"/>
        <w:bottom w:val="none" w:sz="0" w:space="0" w:color="auto"/>
        <w:right w:val="none" w:sz="0" w:space="0" w:color="auto"/>
      </w:divBdr>
    </w:div>
    <w:div w:id="147201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www.google.com/url?q%3Dhttps://amcservices.org.au/%26amp;sa%3DD%26amp;source%3Deditors%26amp;ust%3D1733633823507638%26amp;usg%3DAOvVaw141bMRc1ajRbjHAqCyJPce&amp;sa=D&amp;source=docs&amp;ust=1733633823558450&amp;usg=AOvVaw2mdwjUj0QQ-d85LHmfe-f_"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www.google.com/url?q%3Dhttps://amcservices.org.au/%26amp;sa%3DD%26amp;source%3Deditors%26amp;ust%3D1733633823507502%26amp;usg%3DAOvVaw1FJ0EKPNI1lV0DgrGpX_9n&amp;sa=D&amp;source=docs&amp;ust=1733633823558306&amp;usg=AOvVaw1jJYg7SJdYeTPlpBupvOcz" TargetMode="External"/><Relationship Id="rId12" Type="http://schemas.openxmlformats.org/officeDocument/2006/relationships/hyperlink" Target="https://www.google.com/url?q=https://www.google.com/url?q%3Dhttps://www.ceh.org.au/%26amp;sa%3DD%26amp;source%3Deditors%26amp;ust%3D1733633823509284%26amp;usg%3DAOvVaw2y4lbR7a9rfFDSLhJaEr-j&amp;sa=D&amp;source=docs&amp;ust=1733633823559848&amp;usg=AOvVaw0gdh8MVfKu3HVIG7HETM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www.google.com/url?q%3Dhttps://diversedisabilityservices.com.au/%26amp;sa%3DD%26amp;source%3Deditors%26amp;ust%3D1733633823506771%26amp;usg%3DAOvVaw0I30FT6HIDYp1U8mpPj4S5&amp;sa=D&amp;source=docs&amp;ust=1733633823557644&amp;usg=AOvVaw0ZhjMuSRhX0jYh31SOmrx8" TargetMode="External"/><Relationship Id="rId11" Type="http://schemas.openxmlformats.org/officeDocument/2006/relationships/hyperlink" Target="https://www.google.com/url?q=https://www.google.com/url?q%3Dhttps://www.ceh.org.au/%26amp;sa%3DD%26amp;source%3Deditors%26amp;ust%3D1733633823509160%26amp;usg%3DAOvVaw3wFKkPRu1Zwqs4_IN6zWmg&amp;sa=D&amp;source=docs&amp;ust=1733633823559753&amp;usg=AOvVaw3dOhQli9Un7IJcfLYt4uzJ" TargetMode="External"/><Relationship Id="rId5" Type="http://schemas.openxmlformats.org/officeDocument/2006/relationships/hyperlink" Target="https://www.google.com/url?q=https://www.google.com/url?q%3Dhttps://diversedisabilityservices.com.au/%26amp;sa%3DD%26amp;source%3Deditors%26amp;ust%3D1733633823506495%26amp;usg%3DAOvVaw2724t-bt_dmeZ295od1mDb&amp;sa=D&amp;source=docs&amp;ust=1733633823557372&amp;usg=AOvVaw0cbQx9v5AH0OPlmt-JdNDB" TargetMode="External"/><Relationship Id="rId10" Type="http://schemas.openxmlformats.org/officeDocument/2006/relationships/hyperlink" Target="https://www.google.com/url?q=https://www.google.com/url?q%3Dhttps://www.ssi.org.au/%26amp;sa%3DD%26amp;source%3Deditors%26amp;ust%3D1733633823508462%26amp;usg%3DAOvVaw2l3Io3ZqldGhmXbBoJzFW2&amp;sa=D&amp;source=docs&amp;ust=1733633823559050&amp;usg=AOvVaw1cqbJLd8bgNudxOkm-ZACZ" TargetMode="External"/><Relationship Id="rId4" Type="http://schemas.openxmlformats.org/officeDocument/2006/relationships/webSettings" Target="webSettings.xml"/><Relationship Id="rId9" Type="http://schemas.openxmlformats.org/officeDocument/2006/relationships/hyperlink" Target="https://www.google.com/url?q=https://www.google.com/url?q%3Dhttps://www.ssi.org.au/%26amp;sa%3DD%26amp;source%3Deditors%26amp;ust%3D1733633823508333%26amp;usg%3DAOvVaw167pxbSPjZqmbCSRe9ijm-&amp;sa=D&amp;source=docs&amp;ust=1733633823558953&amp;usg=AOvVaw1Fn4eeRbfi7E0ZYJUpwv0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4452</Words>
  <Characters>25381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Gundalai Batkhuu</dc:creator>
  <cp:keywords/>
  <dc:description/>
  <cp:lastModifiedBy>Gundalai Batkhuu</cp:lastModifiedBy>
  <cp:revision>2</cp:revision>
  <dcterms:created xsi:type="dcterms:W3CDTF">2024-12-08T05:20:00Z</dcterms:created>
  <dcterms:modified xsi:type="dcterms:W3CDTF">2024-12-08T05:20:00Z</dcterms:modified>
</cp:coreProperties>
</file>