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82" w:rsidRDefault="00F625C5">
      <w:pPr>
        <w:rPr>
          <w:rFonts w:ascii="Roboto" w:eastAsia="Roboto" w:hAnsi="Roboto" w:cs="Roboto"/>
          <w:b/>
          <w:sz w:val="40"/>
          <w:szCs w:val="40"/>
          <w:u w:val="single"/>
        </w:rPr>
      </w:pPr>
      <w:r>
        <w:rPr>
          <w:color w:val="FF0000"/>
          <w:sz w:val="32"/>
          <w:szCs w:val="32"/>
        </w:rPr>
        <w:t xml:space="preserve">                               </w:t>
      </w:r>
      <w:r>
        <w:rPr>
          <w:rFonts w:ascii="Roboto" w:eastAsia="Roboto" w:hAnsi="Roboto" w:cs="Roboto"/>
          <w:b/>
          <w:sz w:val="40"/>
          <w:szCs w:val="40"/>
          <w:u w:val="single"/>
        </w:rPr>
        <w:t>Project Report</w:t>
      </w:r>
    </w:p>
    <w:p w:rsidR="00A06782" w:rsidRDefault="00F625C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</w:t>
      </w:r>
    </w:p>
    <w:p w:rsidR="00A06782" w:rsidRDefault="00F625C5">
      <w:pPr>
        <w:rPr>
          <w:rFonts w:ascii="Lexend" w:eastAsia="Lexend" w:hAnsi="Lexend" w:cs="Lexend"/>
          <w:b/>
          <w:color w:val="FF0000"/>
          <w:sz w:val="102"/>
          <w:szCs w:val="102"/>
        </w:rPr>
      </w:pPr>
      <w:r>
        <w:rPr>
          <w:color w:val="FF0000"/>
          <w:sz w:val="46"/>
          <w:szCs w:val="46"/>
        </w:rPr>
        <w:t xml:space="preserve">                    </w:t>
      </w:r>
      <w:proofErr w:type="spellStart"/>
      <w:r>
        <w:rPr>
          <w:rFonts w:ascii="Lexend" w:eastAsia="Lexend" w:hAnsi="Lexend" w:cs="Lexend"/>
          <w:b/>
          <w:color w:val="FF0000"/>
          <w:sz w:val="102"/>
          <w:szCs w:val="102"/>
        </w:rPr>
        <w:t>Aawaj</w:t>
      </w:r>
      <w:proofErr w:type="spellEnd"/>
    </w:p>
    <w:p w:rsidR="00A06782" w:rsidRDefault="00F625C5">
      <w:pPr>
        <w:spacing w:line="240" w:lineRule="auto"/>
        <w:rPr>
          <w:rFonts w:ascii="Lexend" w:eastAsia="Lexend" w:hAnsi="Lexend" w:cs="Lexend"/>
          <w:b/>
          <w:color w:val="351C75"/>
          <w:sz w:val="26"/>
          <w:szCs w:val="26"/>
        </w:rPr>
      </w:pPr>
      <w:r>
        <w:rPr>
          <w:rFonts w:ascii="Lexend" w:eastAsia="Lexend" w:hAnsi="Lexend" w:cs="Lexend"/>
          <w:b/>
          <w:color w:val="351C75"/>
          <w:sz w:val="38"/>
          <w:szCs w:val="38"/>
        </w:rPr>
        <w:t xml:space="preserve">                                                                </w:t>
      </w:r>
      <w:r>
        <w:rPr>
          <w:rFonts w:ascii="Lexend" w:eastAsia="Lexend" w:hAnsi="Lexend" w:cs="Lexend"/>
          <w:b/>
          <w:color w:val="351C75"/>
          <w:sz w:val="46"/>
          <w:szCs w:val="46"/>
        </w:rPr>
        <w:t xml:space="preserve"> </w:t>
      </w:r>
    </w:p>
    <w:p w:rsidR="00A06782" w:rsidRDefault="00F625C5">
      <w:pPr>
        <w:rPr>
          <w:rFonts w:ascii="Lexend" w:eastAsia="Lexend" w:hAnsi="Lexend" w:cs="Lexend"/>
          <w:b/>
          <w:color w:val="073763"/>
          <w:sz w:val="42"/>
          <w:szCs w:val="42"/>
        </w:rPr>
      </w:pPr>
      <w:r>
        <w:rPr>
          <w:rFonts w:ascii="Lexend" w:eastAsia="Lexend" w:hAnsi="Lexend" w:cs="Lexend"/>
          <w:b/>
          <w:color w:val="351C75"/>
          <w:sz w:val="46"/>
          <w:szCs w:val="46"/>
        </w:rPr>
        <w:t xml:space="preserve">                               </w:t>
      </w:r>
      <w:r>
        <w:rPr>
          <w:rFonts w:ascii="Lexend" w:eastAsia="Lexend" w:hAnsi="Lexend" w:cs="Lexend"/>
          <w:b/>
          <w:color w:val="073763"/>
          <w:sz w:val="42"/>
          <w:szCs w:val="42"/>
        </w:rPr>
        <w:t xml:space="preserve">-By </w:t>
      </w:r>
      <w:proofErr w:type="spellStart"/>
      <w:r>
        <w:rPr>
          <w:rFonts w:ascii="Lexend" w:eastAsia="Lexend" w:hAnsi="Lexend" w:cs="Lexend"/>
          <w:b/>
          <w:color w:val="073763"/>
          <w:sz w:val="42"/>
          <w:szCs w:val="42"/>
        </w:rPr>
        <w:t>Kammula</w:t>
      </w:r>
      <w:proofErr w:type="spellEnd"/>
      <w:r>
        <w:rPr>
          <w:rFonts w:ascii="Lexend" w:eastAsia="Lexend" w:hAnsi="Lexend" w:cs="Lexend"/>
          <w:b/>
          <w:color w:val="073763"/>
          <w:sz w:val="42"/>
          <w:szCs w:val="42"/>
        </w:rPr>
        <w:t xml:space="preserve"> </w:t>
      </w:r>
      <w:proofErr w:type="spellStart"/>
      <w:r>
        <w:rPr>
          <w:rFonts w:ascii="Lexend" w:eastAsia="Lexend" w:hAnsi="Lexend" w:cs="Lexend"/>
          <w:b/>
          <w:color w:val="073763"/>
          <w:sz w:val="42"/>
          <w:szCs w:val="42"/>
        </w:rPr>
        <w:t>Keerthi</w:t>
      </w:r>
      <w:proofErr w:type="spellEnd"/>
    </w:p>
    <w:p w:rsidR="00A06782" w:rsidRDefault="00F625C5">
      <w:pPr>
        <w:spacing w:line="360" w:lineRule="auto"/>
        <w:rPr>
          <w:rFonts w:ascii="Lexend" w:eastAsia="Lexend" w:hAnsi="Lexend" w:cs="Lexend"/>
          <w:b/>
          <w:color w:val="073763"/>
          <w:sz w:val="46"/>
          <w:szCs w:val="46"/>
        </w:rPr>
      </w:pPr>
      <w:bookmarkStart w:id="0" w:name="_gjdgxs" w:colFirst="0" w:colLast="0"/>
      <w:bookmarkEnd w:id="0"/>
      <w:r>
        <w:rPr>
          <w:rFonts w:ascii="Lexend" w:eastAsia="Lexend" w:hAnsi="Lexend" w:cs="Lexend"/>
          <w:b/>
          <w:color w:val="073763"/>
          <w:sz w:val="46"/>
          <w:szCs w:val="46"/>
        </w:rPr>
        <w:t xml:space="preserve">                                       22EEB0B21</w:t>
      </w:r>
    </w:p>
    <w:p w:rsidR="00A06782" w:rsidRDefault="00F625C5">
      <w:pPr>
        <w:numPr>
          <w:ilvl w:val="0"/>
          <w:numId w:val="2"/>
        </w:numPr>
        <w:rPr>
          <w:rFonts w:ascii="Georgia" w:eastAsia="Georgia" w:hAnsi="Georgia" w:cs="Georgia"/>
          <w:b/>
          <w:color w:val="351C75"/>
          <w:sz w:val="50"/>
          <w:szCs w:val="50"/>
        </w:rPr>
      </w:pPr>
      <w:r>
        <w:rPr>
          <w:rFonts w:ascii="Georgia" w:eastAsia="Georgia" w:hAnsi="Georgia" w:cs="Georgia"/>
          <w:b/>
          <w:color w:val="351C75"/>
          <w:sz w:val="50"/>
          <w:szCs w:val="50"/>
        </w:rPr>
        <w:t>Video to audio converter</w:t>
      </w:r>
    </w:p>
    <w:p w:rsidR="00A06782" w:rsidRDefault="00A06782">
      <w:pPr>
        <w:ind w:left="720"/>
        <w:rPr>
          <w:rFonts w:ascii="Georgia" w:eastAsia="Georgia" w:hAnsi="Georgia" w:cs="Georgia"/>
          <w:b/>
          <w:color w:val="351C75"/>
          <w:sz w:val="20"/>
          <w:szCs w:val="20"/>
        </w:rPr>
      </w:pPr>
    </w:p>
    <w:p w:rsidR="00A06782" w:rsidRDefault="00F625C5">
      <w:pPr>
        <w:numPr>
          <w:ilvl w:val="0"/>
          <w:numId w:val="3"/>
        </w:numPr>
        <w:rPr>
          <w:rFonts w:ascii="Georgia" w:eastAsia="Georgia" w:hAnsi="Georgia" w:cs="Georgia"/>
          <w:b/>
          <w:color w:val="351C75"/>
          <w:sz w:val="50"/>
          <w:szCs w:val="50"/>
        </w:rPr>
      </w:pPr>
      <w:r>
        <w:rPr>
          <w:rFonts w:ascii="Georgia" w:eastAsia="Georgia" w:hAnsi="Georgia" w:cs="Georgia"/>
          <w:b/>
          <w:color w:val="351C75"/>
          <w:sz w:val="50"/>
          <w:szCs w:val="50"/>
        </w:rPr>
        <w:t xml:space="preserve">  Audio to text converter</w:t>
      </w:r>
    </w:p>
    <w:p w:rsidR="00A06782" w:rsidRDefault="00A06782">
      <w:pPr>
        <w:ind w:left="720"/>
        <w:rPr>
          <w:rFonts w:ascii="Georgia" w:eastAsia="Georgia" w:hAnsi="Georgia" w:cs="Georgia"/>
          <w:b/>
          <w:color w:val="9900FF"/>
          <w:sz w:val="50"/>
          <w:szCs w:val="50"/>
        </w:rPr>
      </w:pPr>
    </w:p>
    <w:p w:rsidR="00A06782" w:rsidRDefault="00A06782">
      <w:pPr>
        <w:ind w:left="720"/>
        <w:rPr>
          <w:rFonts w:ascii="Georgia" w:eastAsia="Georgia" w:hAnsi="Georgia" w:cs="Georgia"/>
          <w:b/>
          <w:color w:val="9900FF"/>
          <w:sz w:val="50"/>
          <w:szCs w:val="50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50"/>
          <w:szCs w:val="50"/>
        </w:rPr>
      </w:pPr>
      <w:r>
        <w:rPr>
          <w:rFonts w:ascii="Roboto" w:eastAsia="Roboto" w:hAnsi="Roboto" w:cs="Roboto"/>
          <w:b/>
          <w:color w:val="0B5394"/>
          <w:sz w:val="50"/>
          <w:szCs w:val="50"/>
        </w:rPr>
        <w:t>Summary:</w:t>
      </w:r>
    </w:p>
    <w:p w:rsidR="00A06782" w:rsidRDefault="00A06782">
      <w:pPr>
        <w:rPr>
          <w:rFonts w:ascii="Roboto" w:eastAsia="Roboto" w:hAnsi="Roboto" w:cs="Roboto"/>
          <w:b/>
          <w:color w:val="351C75"/>
          <w:sz w:val="32"/>
          <w:szCs w:val="32"/>
        </w:rPr>
      </w:pPr>
    </w:p>
    <w:p w:rsidR="00A06782" w:rsidRDefault="00F625C5">
      <w:pPr>
        <w:rPr>
          <w:rFonts w:ascii="Roboto" w:eastAsia="Roboto" w:hAnsi="Roboto" w:cs="Roboto"/>
          <w:b/>
          <w:sz w:val="32"/>
          <w:szCs w:val="32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 xml:space="preserve"> is a versatile multimedia application enabling users to seamlessly convert videos to audio files and transcribe audio content to text. Th</w:t>
      </w:r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 xml:space="preserve">e application offers a streamlined experience, incorporating features such as audio playback and document saving. </w:t>
      </w:r>
      <w:proofErr w:type="spellStart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 xml:space="preserve"> stands as a comprehensive tool for multimedia conversion, fostering accessibility and convenience for users seeking efficient video-to-a</w:t>
      </w:r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>udio and audio-to-text transformations.</w:t>
      </w:r>
    </w:p>
    <w:p w:rsidR="00A06782" w:rsidRDefault="00A06782">
      <w:pP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</w:pPr>
    </w:p>
    <w:p w:rsidR="00A06782" w:rsidRDefault="00A06782">
      <w:pP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</w:pPr>
    </w:p>
    <w:p w:rsidR="00A06782" w:rsidRDefault="00F625C5">
      <w:pPr>
        <w:rPr>
          <w:rFonts w:ascii="Lexend" w:eastAsia="Lexend" w:hAnsi="Lexend" w:cs="Lexend"/>
          <w:b/>
          <w:color w:val="20124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  <w:lastRenderedPageBreak/>
        <w:t xml:space="preserve">                                        </w:t>
      </w:r>
      <w:r>
        <w:rPr>
          <w:rFonts w:ascii="Lexend" w:eastAsia="Lexend" w:hAnsi="Lexend" w:cs="Lexend"/>
          <w:b/>
          <w:color w:val="20124D"/>
          <w:sz w:val="36"/>
          <w:szCs w:val="36"/>
          <w:shd w:val="clear" w:color="auto" w:fill="F7F7F8"/>
        </w:rPr>
        <w:t xml:space="preserve"> </w:t>
      </w:r>
      <w:r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  <w:t>Introduction</w:t>
      </w:r>
      <w: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  <w:t xml:space="preserve">                            </w:t>
      </w:r>
    </w:p>
    <w:p w:rsidR="00A06782" w:rsidRDefault="00A06782">
      <w:pPr>
        <w:rPr>
          <w:rFonts w:ascii="Roboto" w:eastAsia="Roboto" w:hAnsi="Roboto" w:cs="Roboto"/>
          <w:b/>
          <w:color w:val="20124D"/>
          <w:sz w:val="40"/>
          <w:szCs w:val="40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  <w:t>Significance: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16"/>
          <w:szCs w:val="16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0"/>
          <w:szCs w:val="30"/>
          <w:shd w:val="clear" w:color="auto" w:fill="F7F7F8"/>
        </w:rPr>
        <w:t xml:space="preserve">              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The significance of this project lies in addressing the growing need for efficient and user-friendly tools that facilitate multimedia manipulation. 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20"/>
          <w:szCs w:val="20"/>
          <w:shd w:val="clear" w:color="auto" w:fill="F7F7F8"/>
        </w:rPr>
      </w:pPr>
    </w:p>
    <w:p w:rsidR="00A06782" w:rsidRDefault="00F625C5">
      <w:pPr>
        <w:numPr>
          <w:ilvl w:val="0"/>
          <w:numId w:val="4"/>
        </w:numPr>
        <w:rPr>
          <w:rFonts w:ascii="Roboto" w:eastAsia="Roboto" w:hAnsi="Roboto" w:cs="Roboto"/>
          <w:b/>
          <w:color w:val="374151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On one hand, it allows users to extract audio content from video files, catering to situations where users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may want to listen to the audio separately or convert it into a different format. 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20"/>
          <w:szCs w:val="20"/>
          <w:shd w:val="clear" w:color="auto" w:fill="F7F7F8"/>
        </w:rPr>
      </w:pPr>
    </w:p>
    <w:p w:rsidR="00A06782" w:rsidRDefault="00F625C5">
      <w:pPr>
        <w:numPr>
          <w:ilvl w:val="0"/>
          <w:numId w:val="1"/>
        </w:numPr>
        <w:rPr>
          <w:rFonts w:ascii="Roboto" w:eastAsia="Roboto" w:hAnsi="Roboto" w:cs="Roboto"/>
          <w:b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On the other hand, the project also empowers users to convert audio files into text, offering a valuable tool for transcription, accessibility, and content analysis. 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</w:t>
      </w:r>
    </w:p>
    <w:p w:rsidR="00A06782" w:rsidRDefault="00A06782">
      <w:pPr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  <w:t>Objective:</w:t>
      </w:r>
    </w:p>
    <w:p w:rsidR="00A06782" w:rsidRDefault="00F625C5">
      <w:pPr>
        <w:rPr>
          <w:rFonts w:ascii="Roboto" w:eastAsia="Roboto" w:hAnsi="Roboto" w:cs="Roboto"/>
          <w:b/>
          <w:color w:val="0B539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</w:t>
      </w:r>
    </w:p>
    <w:p w:rsidR="00A06782" w:rsidRDefault="00F625C5">
      <w:pPr>
        <w:rPr>
          <w:rFonts w:ascii="Roboto" w:eastAsia="Roboto" w:hAnsi="Roboto" w:cs="Roboto"/>
          <w:b/>
          <w:color w:val="0B5394"/>
          <w:sz w:val="28"/>
          <w:szCs w:val="2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</w:t>
      </w:r>
      <w:r>
        <w:rPr>
          <w:rFonts w:ascii="Roboto" w:eastAsia="Roboto" w:hAnsi="Roboto" w:cs="Roboto"/>
          <w:b/>
          <w:color w:val="0B5394"/>
          <w:sz w:val="28"/>
          <w:szCs w:val="28"/>
          <w:shd w:val="clear" w:color="auto" w:fill="F7F7F8"/>
        </w:rPr>
        <w:t xml:space="preserve"> </w:t>
      </w:r>
      <w:r>
        <w:rPr>
          <w:rFonts w:ascii="Roboto" w:eastAsia="Roboto" w:hAnsi="Roboto" w:cs="Roboto"/>
          <w:b/>
          <w:color w:val="374151"/>
          <w:sz w:val="28"/>
          <w:szCs w:val="28"/>
          <w:shd w:val="clear" w:color="auto" w:fill="F7F7F8"/>
        </w:rPr>
        <w:t>This dual-purpose functionality serves various user needs and scenarios, addressing the following objectives: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</w:t>
      </w: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1.  Efficient Multimedia Handling    </w:t>
      </w:r>
    </w:p>
    <w:p w:rsidR="00A06782" w:rsidRDefault="00A06782">
      <w:pPr>
        <w:spacing w:line="240" w:lineRule="auto"/>
        <w:ind w:left="720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2.   Content Consumption Flexibility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3. Provide Real-time User Feedback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4. User-Friendly Interface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5. Local Storage Convenience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  <w:lastRenderedPageBreak/>
        <w:t xml:space="preserve">Technologies, libraries, and modules used in the </w:t>
      </w:r>
      <w:proofErr w:type="gramStart"/>
      <w: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  <w:t>project :</w:t>
      </w:r>
      <w:proofErr w:type="gramEnd"/>
    </w:p>
    <w:p w:rsidR="00A06782" w:rsidRDefault="00A06782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Tkinter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Tkinter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developing the graphical user interface (GUI) of the appl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ication, providing a set of tools for creating windows, buttons, and other GUI elements.</w:t>
      </w:r>
    </w:p>
    <w:p w:rsidR="00A06782" w:rsidRDefault="00A06782">
      <w:pP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speech_recognition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This library is employed for audio processing, specifically for recognizing speech in audio files. It allows the application to convert spoken words into text.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pydub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Pydub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audio processing and manipulation. In this project, it plays a key role in converting video files to audio files.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moviepy.editor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   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Moviepy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utilized for video processing, enabling the extraction of audio from video files. It contr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ibutes to the video-to-audio conversion functionality.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tempfile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Tempfile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creating temporary files, which is especially used in the project for managing temporary audio and document files.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</w:t>
      </w:r>
      <w:r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  <w:t xml:space="preserve">       Implementation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Open the GUI application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6183005" cy="4115563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005" cy="411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 xml:space="preserve">   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</w:t>
      </w:r>
      <w:r>
        <w:rPr>
          <w:rFonts w:ascii="Roboto" w:eastAsia="Roboto" w:hAnsi="Roboto" w:cs="Roboto"/>
          <w:b/>
          <w:color w:val="0C343D"/>
          <w:sz w:val="34"/>
          <w:szCs w:val="34"/>
          <w:shd w:val="clear" w:color="auto" w:fill="F7F7F8"/>
        </w:rPr>
        <w:t xml:space="preserve">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>Steps to convert video to audio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Step 1: To convert video to audio, click the button Convert Video to Audio and the user can upload the video.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5943600" cy="4495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2: While the video is getting converted to audio, we can see the progress of loading bar.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5943600" cy="4076700"/>
            <wp:effectExtent l="0" t="0" r="0" b="0"/>
            <wp:docPr id="1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3:  We get an option to listen to the audio file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</w:t>
      </w: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3843338" cy="21336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>Step 4: If the user clicks yes, he can listen to the mp3 file using windows media player. A temporary mp3 file is created here.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1685248</wp:posOffset>
            </wp:positionH>
            <wp:positionV relativeFrom="paragraph">
              <wp:posOffset>278172</wp:posOffset>
            </wp:positionV>
            <wp:extent cx="3281363" cy="3677707"/>
            <wp:effectExtent l="0" t="0" r="0" b="0"/>
            <wp:wrapTopAndBottom distT="114300" distB="11430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67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72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Step 5: The user then gets an option to save the mp3 file.                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1470255</wp:posOffset>
            </wp:positionH>
            <wp:positionV relativeFrom="paragraph">
              <wp:posOffset>278172</wp:posOffset>
            </wp:positionV>
            <wp:extent cx="3362325" cy="1523275"/>
            <wp:effectExtent l="0" t="0" r="0" b="0"/>
            <wp:wrapTopAndBottom distT="114300" distB="11430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 xml:space="preserve">        Step 6: On clicking </w:t>
      </w:r>
      <w:proofErr w:type="gram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, the mp3 file is saved. The user has the flexibility to save it in the location of their choice.</w:t>
      </w:r>
      <w:r>
        <w:rPr>
          <w:noProof/>
          <w:lang w:val="en-IN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847725</wp:posOffset>
            </wp:positionV>
            <wp:extent cx="5838825" cy="4262438"/>
            <wp:effectExtent l="0" t="0" r="0" b="0"/>
            <wp:wrapTopAndBottom distT="114300" distB="114300"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Step 7: After mp3 the file is saved, the user gets a page displaying that the file is saved. </w:t>
      </w:r>
      <w:r>
        <w:rPr>
          <w:noProof/>
          <w:lang w:val="en-IN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866775</wp:posOffset>
            </wp:positionH>
            <wp:positionV relativeFrom="paragraph">
              <wp:posOffset>5715000</wp:posOffset>
            </wp:positionV>
            <wp:extent cx="4672013" cy="1819275"/>
            <wp:effectExtent l="0" t="0" r="0" b="0"/>
            <wp:wrapTopAndBottom distT="114300" distB="114300"/>
            <wp:docPr id="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>Step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>s to convert audio to text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Step 1: To convert an mp3 file to text, click 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the convert mp3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to text button and select the appropriate mp3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file.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72576" behindDoc="0" locked="0" layoutInCell="1" hidden="0" allowOverlap="1" wp14:anchorId="400AC07D" wp14:editId="778756AB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6519863" cy="4934486"/>
            <wp:effectExtent l="0" t="0" r="0" b="0"/>
            <wp:wrapTopAndBottom distT="114300" distB="114300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93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>Step 2: While the mp3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 is getting converted to text, the loading bar progresses.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inline distT="0" distB="0" distL="0" distR="0" wp14:anchorId="2746D7DF" wp14:editId="57D919D3">
            <wp:extent cx="5943600" cy="40944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3: After converting mp3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to text and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storing it in word document, we get an option to open the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docx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file. The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docx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 is stored as a temporary file.</w:t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385945" cy="209994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0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F625C5" w:rsidRDefault="00F625C5" w:rsidP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Step 6: On clicking </w:t>
      </w:r>
      <w:proofErr w:type="gram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, the word document with the text is opened.</w:t>
      </w:r>
      <w:r>
        <w:rPr>
          <w:noProof/>
          <w:lang w:val="en-IN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-28574</wp:posOffset>
            </wp:positionH>
            <wp:positionV relativeFrom="paragraph">
              <wp:posOffset>1016003</wp:posOffset>
            </wp:positionV>
            <wp:extent cx="6362700" cy="3317304"/>
            <wp:effectExtent l="0" t="0" r="0" b="0"/>
            <wp:wrapTopAndBottom distT="114300" distB="11430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25C5" w:rsidRDefault="00F625C5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F625C5" w:rsidRDefault="00F625C5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7:  Then the user gets an option to save the word document.</w:t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lastRenderedPageBreak/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628650</wp:posOffset>
            </wp:positionH>
            <wp:positionV relativeFrom="paragraph">
              <wp:posOffset>323850</wp:posOffset>
            </wp:positionV>
            <wp:extent cx="4291013" cy="2066925"/>
            <wp:effectExtent l="0" t="0" r="0" b="0"/>
            <wp:wrapTopAndBottom distT="114300" distB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ep 8: On clicking </w:t>
      </w:r>
      <w:proofErr w:type="gram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, the user can save the word document file in the desired location. </w:t>
      </w:r>
      <w:r>
        <w:rPr>
          <w:noProof/>
          <w:lang w:val="en-IN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885825</wp:posOffset>
            </wp:positionV>
            <wp:extent cx="5639732" cy="4252913"/>
            <wp:effectExtent l="0" t="0" r="0" b="0"/>
            <wp:wrapTopAndBottom distT="114300" distB="114300"/>
            <wp:docPr id="1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732" cy="425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 xml:space="preserve">Step 9:   After the word document file is saved, the user gets a page displaying that the file is saved. </w:t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       </w:t>
      </w:r>
      <w:r>
        <w:rPr>
          <w:noProof/>
          <w:lang w:val="en-IN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048250" cy="2171700"/>
            <wp:effectExtent l="0" t="0" r="0" b="0"/>
            <wp:wrapTopAndBottom distT="114300" distB="114300"/>
            <wp:docPr id="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      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 xml:space="preserve"> Conclusion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In conclusion, the "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" project is a solution designed to adapt to the evolving needs of users in a digital landscape saturated with diverse multimedia content. The dual-purpose functionality addresses va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rious scenarios, from personal audio extraction to professional transcription services, making it a valuable asset for content creators, educators, and individuals with accessibility needs.</w:t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bookmarkStart w:id="1" w:name="_GoBack"/>
      <w:bookmarkEnd w:id="1"/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Github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repository link: </w:t>
      </w:r>
    </w:p>
    <w:p w:rsidR="00A06782" w:rsidRDefault="00F625C5">
      <w:pPr>
        <w:spacing w:line="360" w:lineRule="auto"/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  <w:t>https://github.com/Keerthi29062005/Aawaj--Python-</w:t>
      </w:r>
      <w:proofErr w:type="spellStart"/>
      <w:r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  <w:t>project.git</w:t>
      </w:r>
      <w:proofErr w:type="spellEnd"/>
    </w:p>
    <w:sectPr w:rsidR="00A067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Lexend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07B7"/>
    <w:multiLevelType w:val="multilevel"/>
    <w:tmpl w:val="6FF0A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978A9"/>
    <w:multiLevelType w:val="multilevel"/>
    <w:tmpl w:val="8F02E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B619B"/>
    <w:multiLevelType w:val="multilevel"/>
    <w:tmpl w:val="95E8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9410B6"/>
    <w:multiLevelType w:val="multilevel"/>
    <w:tmpl w:val="AB7C3F2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FF4965"/>
    <w:multiLevelType w:val="multilevel"/>
    <w:tmpl w:val="BF4E9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2"/>
    <w:rsid w:val="00A06782"/>
    <w:rsid w:val="00F6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EB7D1-AA43-4A54-888C-C2F5C567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vbs</cp:lastModifiedBy>
  <cp:revision>2</cp:revision>
  <dcterms:created xsi:type="dcterms:W3CDTF">2024-01-03T14:12:00Z</dcterms:created>
  <dcterms:modified xsi:type="dcterms:W3CDTF">2024-01-03T14:21:00Z</dcterms:modified>
</cp:coreProperties>
</file>