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64F69CA" w14:textId="32CD412E" w:rsidR="00D67C5E" w:rsidRPr="00082E60" w:rsidRDefault="00D67C5E" w:rsidP="00D67C5E">
      <w:pPr>
        <w:spacing w:after="3.75pt"/>
        <w:outlineLvl w:val="0"/>
        <w:rPr>
          <w:rFonts w:eastAsia="Times New Roman"/>
          <w:b/>
          <w:bCs/>
          <w:color w:val="1B1B1B"/>
          <w:kern w:val="36"/>
          <w:sz w:val="32"/>
          <w:szCs w:val="32"/>
        </w:rPr>
      </w:pPr>
      <w:r w:rsidRPr="006F63D2">
        <w:rPr>
          <w:rFonts w:eastAsia="Times New Roman"/>
          <w:b/>
          <w:bCs/>
          <w:color w:val="1B1B1B"/>
          <w:kern w:val="36"/>
          <w:sz w:val="32"/>
          <w:szCs w:val="32"/>
        </w:rPr>
        <w:t>Adult Arrests 18 and Older by County: Beginning 1970</w:t>
      </w:r>
    </w:p>
    <w:p w14:paraId="38137902" w14:textId="77777777" w:rsidR="00D67C5E" w:rsidRDefault="00D67C5E" w:rsidP="00D67C5E">
      <w:pPr>
        <w:spacing w:after="3.75pt"/>
        <w:outlineLvl w:val="0"/>
        <w:rPr>
          <w:rFonts w:eastAsia="Times New Roman"/>
          <w:color w:val="1B1B1B"/>
          <w:kern w:val="36"/>
          <w:sz w:val="24"/>
          <w:szCs w:val="24"/>
        </w:rPr>
      </w:pPr>
    </w:p>
    <w:p w14:paraId="4BA6D662" w14:textId="3A6CD163" w:rsidR="00D67C5E" w:rsidRPr="00FF7322" w:rsidRDefault="00D67C5E" w:rsidP="00D67C5E">
      <w:pPr>
        <w:spacing w:after="3.75pt"/>
        <w:outlineLvl w:val="0"/>
        <w:rPr>
          <w:rFonts w:eastAsia="Times New Roman"/>
          <w:color w:val="1B1B1B"/>
          <w:kern w:val="36"/>
        </w:rPr>
      </w:pPr>
      <w:proofErr w:type="spellStart"/>
      <w:r w:rsidRPr="00FF7322">
        <w:rPr>
          <w:rFonts w:eastAsia="Times New Roman"/>
          <w:color w:val="1B1B1B"/>
          <w:kern w:val="36"/>
        </w:rPr>
        <w:t>Prof.Michael</w:t>
      </w:r>
      <w:proofErr w:type="spellEnd"/>
      <w:r w:rsidRPr="00FF7322">
        <w:rPr>
          <w:rFonts w:eastAsia="Times New Roman"/>
          <w:color w:val="1B1B1B"/>
          <w:kern w:val="36"/>
        </w:rPr>
        <w:t xml:space="preserve"> Eagle, AIT-580-005, George Mason University</w:t>
      </w:r>
    </w:p>
    <w:p w14:paraId="7BA98619" w14:textId="77777777" w:rsidR="00D67C5E" w:rsidRDefault="00D67C5E" w:rsidP="00D67C5E">
      <w:pPr>
        <w:spacing w:after="3.75pt"/>
        <w:outlineLvl w:val="0"/>
        <w:rPr>
          <w:rFonts w:eastAsia="Times New Roman"/>
          <w:color w:val="1B1B1B"/>
          <w:kern w:val="36"/>
        </w:rPr>
      </w:pPr>
    </w:p>
    <w:p w14:paraId="10210761" w14:textId="77777777" w:rsidR="00D67C5E" w:rsidRDefault="00D67C5E" w:rsidP="00D67C5E">
      <w:pPr>
        <w:spacing w:after="3.75pt"/>
        <w:outlineLvl w:val="0"/>
        <w:rPr>
          <w:rFonts w:eastAsia="Times New Roman"/>
          <w:color w:val="1B1B1B"/>
          <w:kern w:val="36"/>
        </w:rPr>
      </w:pPr>
      <w:proofErr w:type="spellStart"/>
      <w:r>
        <w:rPr>
          <w:rFonts w:eastAsia="Times New Roman"/>
          <w:color w:val="1B1B1B"/>
          <w:kern w:val="36"/>
        </w:rPr>
        <w:t>Keerthana</w:t>
      </w:r>
      <w:proofErr w:type="spellEnd"/>
      <w:r>
        <w:rPr>
          <w:rFonts w:eastAsia="Times New Roman"/>
          <w:color w:val="1B1B1B"/>
          <w:kern w:val="36"/>
        </w:rPr>
        <w:t xml:space="preserve"> </w:t>
      </w:r>
      <w:proofErr w:type="spellStart"/>
      <w:r>
        <w:rPr>
          <w:rFonts w:eastAsia="Times New Roman"/>
          <w:color w:val="1B1B1B"/>
          <w:kern w:val="36"/>
        </w:rPr>
        <w:t>Cheruvu</w:t>
      </w:r>
      <w:proofErr w:type="spellEnd"/>
      <w:r>
        <w:rPr>
          <w:rFonts w:eastAsia="Times New Roman"/>
          <w:color w:val="1B1B1B"/>
          <w:kern w:val="36"/>
        </w:rPr>
        <w:t xml:space="preserve">, Data Analytics Engineering, </w:t>
      </w:r>
      <w:hyperlink r:id="rId8" w:history="1">
        <w:r w:rsidRPr="004169F0">
          <w:rPr>
            <w:rStyle w:val="Hyperlink"/>
            <w:rFonts w:eastAsia="Times New Roman"/>
            <w:kern w:val="36"/>
          </w:rPr>
          <w:t>kcheruvu@gmu.edu</w:t>
        </w:r>
      </w:hyperlink>
      <w:r>
        <w:rPr>
          <w:rFonts w:eastAsia="Times New Roman"/>
          <w:color w:val="1B1B1B"/>
          <w:kern w:val="36"/>
        </w:rPr>
        <w:t>, George Mason University</w:t>
      </w:r>
    </w:p>
    <w:p w14:paraId="021221D9" w14:textId="77777777" w:rsidR="00D7522C" w:rsidRPr="00CA4392" w:rsidRDefault="00D7522C" w:rsidP="00D67C5E">
      <w:pPr>
        <w:pStyle w:val="Author"/>
        <w:spacing w:before="5pt" w:beforeAutospacing="1" w:after="5pt" w:afterAutospacing="1" w:line="6pt" w:lineRule="auto"/>
        <w:jc w:val="both"/>
        <w:rPr>
          <w:sz w:val="16"/>
          <w:szCs w:val="16"/>
        </w:rPr>
        <w:sectPr w:rsidR="00D7522C" w:rsidRPr="00CA4392" w:rsidSect="001A3B3D">
          <w:footerReference w:type="default" r:id="rId9"/>
          <w:footerReference w:type="first" r:id="rId10"/>
          <w:pgSz w:w="612pt" w:h="792pt" w:code="1"/>
          <w:pgMar w:top="54pt" w:right="44.65pt" w:bottom="72pt" w:left="44.65pt" w:header="36pt" w:footer="36pt" w:gutter="0pt"/>
          <w:cols w:space="36pt"/>
          <w:titlePg/>
          <w:docGrid w:linePitch="360"/>
        </w:sectPr>
      </w:pPr>
    </w:p>
    <w:p w14:paraId="320E5882" w14:textId="77777777" w:rsidR="00CA4392" w:rsidRDefault="00CA4392" w:rsidP="00D67C5E">
      <w:pPr>
        <w:pStyle w:val="Author"/>
        <w:spacing w:before="5pt" w:beforeAutospacing="1"/>
        <w:contextualSpacing/>
        <w:jc w:val="both"/>
        <w:rPr>
          <w:sz w:val="18"/>
          <w:szCs w:val="18"/>
        </w:rPr>
      </w:pPr>
    </w:p>
    <w:p w14:paraId="6B665083" w14:textId="77777777" w:rsidR="00CA4392" w:rsidRDefault="00CA4392" w:rsidP="00CA4392">
      <w:pPr>
        <w:pStyle w:val="Author"/>
        <w:spacing w:before="5pt" w:beforeAutospacing="1"/>
        <w:contextualSpacing/>
        <w:rPr>
          <w:sz w:val="18"/>
          <w:szCs w:val="18"/>
        </w:rPr>
      </w:pPr>
    </w:p>
    <w:p w14:paraId="4F2B90E6" w14:textId="77777777" w:rsidR="00CA4392" w:rsidRDefault="00CA4392" w:rsidP="00CA4392">
      <w:pPr>
        <w:pStyle w:val="Author"/>
        <w:spacing w:before="5pt" w:beforeAutospacing="1"/>
        <w:contextualSpacing/>
        <w:rPr>
          <w:sz w:val="18"/>
          <w:szCs w:val="18"/>
        </w:rPr>
      </w:pPr>
    </w:p>
    <w:p w14:paraId="5562A331"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6B61C38C"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34994813" w14:textId="426CAB79" w:rsidR="00D754D8" w:rsidRDefault="009303D9" w:rsidP="00D754D8">
      <w:pPr>
        <w:jc w:val="both"/>
      </w:pPr>
      <w:r>
        <w:rPr>
          <w:i/>
          <w:iCs/>
        </w:rPr>
        <w:t>Abstract</w:t>
      </w:r>
      <w:r>
        <w:t>—</w:t>
      </w:r>
      <w:r w:rsidR="00D754D8" w:rsidRPr="00D754D8">
        <w:t xml:space="preserve"> </w:t>
      </w:r>
      <w:r w:rsidR="00D754D8" w:rsidRPr="005B0344">
        <w:t>Th</w:t>
      </w:r>
      <w:r w:rsidR="00D754D8">
        <w:t xml:space="preserve">e data set is about the adult arrests of 18 years and above in different counties from the year 1970, which happened due to different </w:t>
      </w:r>
      <w:proofErr w:type="spellStart"/>
      <w:r w:rsidR="00D754D8">
        <w:t>fingerprintable</w:t>
      </w:r>
      <w:proofErr w:type="spellEnd"/>
      <w:r w:rsidR="00D754D8">
        <w:t xml:space="preserve"> crimes they committed such as felony, misdemeano</w:t>
      </w:r>
      <w:r w:rsidR="00B411BE">
        <w:t>r</w:t>
      </w:r>
      <w:r w:rsidR="00D754D8">
        <w:t xml:space="preserve">. The data considered in the different counties in New York state is derived from the computerized criminal history where the arrests are described in each county for the years beginning 1970 consists of different data types. Here, I considered the felony and misdemeanor total crimes occurred in different counties over the years, and the total crimes occurred. Using Python, R the visualizations of the data are performed, and SQL used for analyzing the data statistically. From the analysis it is observed that maximum number of crimes are occurred in </w:t>
      </w:r>
      <w:r w:rsidR="002507EA">
        <w:t>New York County</w:t>
      </w:r>
      <w:r w:rsidR="00D754D8">
        <w:t>.</w:t>
      </w:r>
    </w:p>
    <w:p w14:paraId="2AB4EE51" w14:textId="77777777" w:rsidR="00D754D8" w:rsidRDefault="00D754D8" w:rsidP="00D754D8">
      <w:pPr>
        <w:jc w:val="both"/>
      </w:pPr>
    </w:p>
    <w:p w14:paraId="7AFDE602" w14:textId="0D011F31" w:rsidR="009303D9" w:rsidRPr="004D72B5" w:rsidRDefault="004D72B5" w:rsidP="002507EA">
      <w:pPr>
        <w:pStyle w:val="Abstract"/>
        <w:ind w:firstLine="0pt"/>
      </w:pPr>
      <w:r w:rsidRPr="004D72B5">
        <w:t>Keywords—</w:t>
      </w:r>
      <w:r w:rsidR="00D754D8">
        <w:t>SQL, Python, R</w:t>
      </w:r>
    </w:p>
    <w:p w14:paraId="796DD143" w14:textId="62BFB43A" w:rsidR="009303D9" w:rsidRPr="00D632BE" w:rsidRDefault="009303D9" w:rsidP="006B6B66">
      <w:pPr>
        <w:pStyle w:val="Heading1"/>
      </w:pPr>
      <w:r w:rsidRPr="00D632BE">
        <w:t xml:space="preserve">Introduction </w:t>
      </w:r>
    </w:p>
    <w:p w14:paraId="1F38D455" w14:textId="77777777" w:rsidR="007B5921" w:rsidRDefault="007B5921" w:rsidP="007B5921">
      <w:pPr>
        <w:jc w:val="both"/>
      </w:pPr>
      <w:r>
        <w:t xml:space="preserve">The arrests that occurred in different counties of New York state are considered from the dataset derived from an open-source data of the New York state reports of the history of fingerprint accessible reports. A clear understanding of the arrests can be achieved by analyzing the data, which will help to know the seriousness of the crimes that are occurring in the different counties to the people and the government to take proper actions </w:t>
      </w:r>
      <w:proofErr w:type="gramStart"/>
      <w:r>
        <w:t>in order to</w:t>
      </w:r>
      <w:proofErr w:type="gramEnd"/>
      <w:r>
        <w:t xml:space="preserve"> reduce the crimes occurring over a region. I have created the following research questions that helps to analyze the data of the crimes occurring in the counties over the years.[1]</w:t>
      </w:r>
    </w:p>
    <w:p w14:paraId="623683DD" w14:textId="77777777" w:rsidR="007B5921" w:rsidRDefault="007B5921" w:rsidP="007B5921">
      <w:pPr>
        <w:jc w:val="both"/>
      </w:pPr>
    </w:p>
    <w:p w14:paraId="606D9DF5" w14:textId="77777777" w:rsidR="007B5921" w:rsidRPr="007B5921" w:rsidRDefault="007B5921" w:rsidP="007B5921">
      <w:pPr>
        <w:pStyle w:val="ListParagraph"/>
        <w:numPr>
          <w:ilvl w:val="0"/>
          <w:numId w:val="25"/>
        </w:numPr>
        <w:autoSpaceDE w:val="0"/>
        <w:autoSpaceDN w:val="0"/>
        <w:adjustRightInd w:val="0"/>
        <w:jc w:val="start"/>
        <w:rPr>
          <w:rFonts w:eastAsiaTheme="minorHAnsi"/>
        </w:rPr>
      </w:pPr>
      <w:r w:rsidRPr="007B5921">
        <w:rPr>
          <w:rFonts w:eastAsiaTheme="minorHAnsi"/>
        </w:rPr>
        <w:t>Changes occurred in the Felony with Misdemeanor Cases over the counties and years.</w:t>
      </w:r>
    </w:p>
    <w:p w14:paraId="6851B6B0" w14:textId="77777777" w:rsidR="007B5921" w:rsidRPr="007B5921" w:rsidRDefault="007B5921" w:rsidP="007B5921">
      <w:pPr>
        <w:pStyle w:val="ListParagraph"/>
        <w:numPr>
          <w:ilvl w:val="0"/>
          <w:numId w:val="25"/>
        </w:numPr>
        <w:autoSpaceDE w:val="0"/>
        <w:autoSpaceDN w:val="0"/>
        <w:adjustRightInd w:val="0"/>
        <w:jc w:val="start"/>
        <w:rPr>
          <w:rFonts w:eastAsiaTheme="minorHAnsi"/>
        </w:rPr>
      </w:pPr>
      <w:r w:rsidRPr="007B5921">
        <w:rPr>
          <w:rFonts w:eastAsiaTheme="minorHAnsi"/>
        </w:rPr>
        <w:t>The county recorded maximum number of crimes.</w:t>
      </w:r>
    </w:p>
    <w:p w14:paraId="21DA735A" w14:textId="77777777" w:rsidR="007B5921" w:rsidRPr="007B5921" w:rsidRDefault="007B5921" w:rsidP="007B5921">
      <w:pPr>
        <w:pStyle w:val="ListParagraph"/>
        <w:numPr>
          <w:ilvl w:val="0"/>
          <w:numId w:val="25"/>
        </w:numPr>
        <w:autoSpaceDE w:val="0"/>
        <w:autoSpaceDN w:val="0"/>
        <w:adjustRightInd w:val="0"/>
        <w:jc w:val="start"/>
        <w:rPr>
          <w:rFonts w:eastAsiaTheme="minorHAnsi"/>
        </w:rPr>
      </w:pPr>
      <w:r w:rsidRPr="007B5921">
        <w:rPr>
          <w:rFonts w:eastAsiaTheme="minorHAnsi"/>
        </w:rPr>
        <w:t>Maximum number of felony and Misdemeanor drug crimes recorded over the years.</w:t>
      </w:r>
    </w:p>
    <w:p w14:paraId="54880F5F" w14:textId="77777777" w:rsidR="007B5921" w:rsidRPr="007B5921" w:rsidRDefault="007B5921" w:rsidP="007B5921">
      <w:pPr>
        <w:autoSpaceDE w:val="0"/>
        <w:autoSpaceDN w:val="0"/>
        <w:adjustRightInd w:val="0"/>
        <w:jc w:val="start"/>
        <w:rPr>
          <w:rFonts w:eastAsiaTheme="minorHAnsi"/>
        </w:rPr>
      </w:pPr>
    </w:p>
    <w:p w14:paraId="02C29AE3" w14:textId="77777777" w:rsidR="007B5921" w:rsidRPr="007B5921" w:rsidRDefault="007B5921" w:rsidP="007B5921">
      <w:pPr>
        <w:autoSpaceDE w:val="0"/>
        <w:autoSpaceDN w:val="0"/>
        <w:adjustRightInd w:val="0"/>
        <w:jc w:val="start"/>
        <w:rPr>
          <w:rFonts w:eastAsiaTheme="minorHAnsi"/>
        </w:rPr>
      </w:pPr>
      <w:r w:rsidRPr="007B5921">
        <w:rPr>
          <w:rFonts w:eastAsiaTheme="minorHAnsi"/>
        </w:rPr>
        <w:t>From the above obtained questions, we observe the crime-cases occurring with maximum arrests in the felony and the misdemeanor cases.</w:t>
      </w:r>
    </w:p>
    <w:p w14:paraId="7EBCB51A" w14:textId="77777777" w:rsidR="007B5921" w:rsidRDefault="007B5921" w:rsidP="007B5921">
      <w:pPr>
        <w:autoSpaceDE w:val="0"/>
        <w:autoSpaceDN w:val="0"/>
        <w:adjustRightInd w:val="0"/>
        <w:jc w:val="start"/>
        <w:rPr>
          <w:rFonts w:eastAsiaTheme="minorHAnsi"/>
          <w:sz w:val="24"/>
          <w:szCs w:val="24"/>
        </w:rPr>
      </w:pPr>
    </w:p>
    <w:p w14:paraId="7F1038E5" w14:textId="2C63A966" w:rsidR="005F7190" w:rsidRPr="005F7190" w:rsidRDefault="005F7190" w:rsidP="005F7190">
      <w:pPr>
        <w:autoSpaceDE w:val="0"/>
        <w:autoSpaceDN w:val="0"/>
        <w:adjustRightInd w:val="0"/>
        <w:jc w:val="both"/>
        <w:rPr>
          <w:rFonts w:eastAsiaTheme="minorHAnsi"/>
        </w:rPr>
      </w:pPr>
      <w:r w:rsidRPr="005F7190">
        <w:rPr>
          <w:rFonts w:eastAsiaTheme="minorHAnsi"/>
        </w:rPr>
        <w:t>First and foremost, the rate of change in total felony and misdemeanor cases over time can be observed to draw conclusions about changes in felony and misdemeanor cases in various counties over time. Then maximum number of cases in a county can be derived, as mentioned in the second research</w:t>
      </w:r>
      <w:r w:rsidRPr="00363AEE">
        <w:rPr>
          <w:rFonts w:eastAsiaTheme="minorHAnsi"/>
          <w:sz w:val="24"/>
          <w:szCs w:val="24"/>
        </w:rPr>
        <w:t xml:space="preserve"> </w:t>
      </w:r>
      <w:r w:rsidRPr="005F7190">
        <w:rPr>
          <w:rFonts w:eastAsiaTheme="minorHAnsi"/>
        </w:rPr>
        <w:t>question. Finally, we look at the highest</w:t>
      </w:r>
      <w:r w:rsidRPr="00363AEE">
        <w:rPr>
          <w:rFonts w:eastAsiaTheme="minorHAnsi"/>
          <w:sz w:val="24"/>
          <w:szCs w:val="24"/>
        </w:rPr>
        <w:t xml:space="preserve"> </w:t>
      </w:r>
      <w:r w:rsidRPr="005F7190">
        <w:rPr>
          <w:rFonts w:eastAsiaTheme="minorHAnsi"/>
        </w:rPr>
        <w:t>number of</w:t>
      </w:r>
      <w:r w:rsidRPr="00363AEE">
        <w:rPr>
          <w:rFonts w:eastAsiaTheme="minorHAnsi"/>
          <w:sz w:val="24"/>
          <w:szCs w:val="24"/>
        </w:rPr>
        <w:t xml:space="preserve"> </w:t>
      </w:r>
      <w:r w:rsidRPr="005F7190">
        <w:rPr>
          <w:rFonts w:eastAsiaTheme="minorHAnsi"/>
        </w:rPr>
        <w:t>drug felony and drug misdemeanor offenses over the years.</w:t>
      </w:r>
    </w:p>
    <w:p w14:paraId="55A1BBBE" w14:textId="5A3F2687" w:rsidR="009303D9" w:rsidRPr="007B5921" w:rsidRDefault="007B5921" w:rsidP="007B5921">
      <w:pPr>
        <w:pStyle w:val="Heading1"/>
      </w:pPr>
      <w:r w:rsidRPr="00F24841">
        <w:t>Literature Review</w:t>
      </w:r>
    </w:p>
    <w:p w14:paraId="4291AB9B" w14:textId="48A35773" w:rsidR="007B5921" w:rsidRPr="007B5921" w:rsidRDefault="002507EA" w:rsidP="007B5921">
      <w:pPr>
        <w:autoSpaceDE w:val="0"/>
        <w:autoSpaceDN w:val="0"/>
        <w:adjustRightInd w:val="0"/>
        <w:jc w:val="both"/>
        <w:rPr>
          <w:rFonts w:eastAsiaTheme="minorHAnsi"/>
        </w:rPr>
      </w:pPr>
      <w:r>
        <w:rPr>
          <w:rFonts w:eastAsiaTheme="minorHAnsi"/>
        </w:rPr>
        <w:t>Likewise,</w:t>
      </w:r>
      <w:r w:rsidR="007B5921" w:rsidRPr="007B5921">
        <w:rPr>
          <w:rFonts w:eastAsiaTheme="minorHAnsi"/>
        </w:rPr>
        <w:t xml:space="preserve"> the arrest’s dataset selected, there are many crimes related data available over the internet </w:t>
      </w:r>
      <w:r w:rsidR="007B5921" w:rsidRPr="007B5921">
        <w:t>made for the visualization of the crime data for the understanding of these crimes for the sake of the public</w:t>
      </w:r>
      <w:r w:rsidR="007B5921" w:rsidRPr="007B5921">
        <w:rPr>
          <w:rFonts w:eastAsiaTheme="minorHAnsi"/>
        </w:rPr>
        <w:t>, which are discussed as below help to interpret the data.</w:t>
      </w:r>
    </w:p>
    <w:p w14:paraId="3A887330" w14:textId="77777777" w:rsidR="007B5921" w:rsidRDefault="007B5921" w:rsidP="007B5921">
      <w:pPr>
        <w:autoSpaceDE w:val="0"/>
        <w:autoSpaceDN w:val="0"/>
        <w:adjustRightInd w:val="0"/>
        <w:jc w:val="both"/>
      </w:pPr>
    </w:p>
    <w:p w14:paraId="33F56ACF" w14:textId="0F11BC85" w:rsidR="007B5921" w:rsidRPr="007B5921" w:rsidRDefault="007B5921" w:rsidP="007B5921">
      <w:pPr>
        <w:autoSpaceDE w:val="0"/>
        <w:autoSpaceDN w:val="0"/>
        <w:adjustRightInd w:val="0"/>
        <w:jc w:val="both"/>
      </w:pPr>
      <w:r>
        <w:t xml:space="preserve">A. </w:t>
      </w:r>
      <w:r w:rsidRPr="007B5921">
        <w:t>Women’s Crime: Gendered Criminology Theory Essay</w:t>
      </w:r>
    </w:p>
    <w:p w14:paraId="690F5B0B" w14:textId="77777777" w:rsidR="007B5921" w:rsidRPr="007B5921" w:rsidRDefault="007B5921" w:rsidP="007B5921">
      <w:pPr>
        <w:pStyle w:val="Default"/>
        <w:rPr>
          <w:sz w:val="20"/>
          <w:szCs w:val="20"/>
        </w:rPr>
      </w:pPr>
    </w:p>
    <w:p w14:paraId="3B305F8D" w14:textId="77777777" w:rsidR="000223FC" w:rsidRDefault="000223FC" w:rsidP="000223FC">
      <w:pPr>
        <w:jc w:val="both"/>
      </w:pPr>
      <w:r w:rsidRPr="00595B47">
        <w:t xml:space="preserve">In this publication, female criminals are often treated differently and viewed as a pernicious force to be reckoned with. More recently, voyeurism research (Klein &amp; Kress, 1976, p. 155), which they consider to be a major theme, especially of female criminals. Moreover, criminal women are perceived by the public as emotional, irrational, incapable of taking full responsibility for their crimes and actions, due to their biological nature. [2]. </w:t>
      </w:r>
    </w:p>
    <w:p w14:paraId="49CE6569" w14:textId="77777777" w:rsidR="000223FC" w:rsidRDefault="000223FC" w:rsidP="000223FC">
      <w:pPr>
        <w:jc w:val="both"/>
      </w:pPr>
    </w:p>
    <w:p w14:paraId="0D2498A7" w14:textId="770D308D" w:rsidR="007B5921" w:rsidRDefault="000223FC" w:rsidP="000223FC">
      <w:pPr>
        <w:jc w:val="both"/>
      </w:pPr>
      <w:r w:rsidRPr="00FD696F">
        <w:t>The gender theory in criminology aims to increase public awareness of both male and female criminal activity. Feminization theories differ from gender theories in that they suggest patterns of criminal conduct in females that are distinctly different from those in males. Therefore, by understanding how disparities in men's and women's lives influence the various histories of male and female crime, it may be possible to assess male and female crime</w:t>
      </w:r>
      <w:r>
        <w:t>s</w:t>
      </w:r>
      <w:r w:rsidRPr="00FD696F">
        <w:t xml:space="preserve"> effectively.[2]</w:t>
      </w:r>
      <w:r>
        <w:t>.</w:t>
      </w:r>
      <w:r w:rsidR="007B5921" w:rsidRPr="007B5921">
        <w:t xml:space="preserve"> </w:t>
      </w:r>
    </w:p>
    <w:p w14:paraId="5D6F3992" w14:textId="77777777" w:rsidR="007B6C7A" w:rsidRPr="007B5921" w:rsidRDefault="007B6C7A" w:rsidP="007B5921">
      <w:pPr>
        <w:pStyle w:val="Default"/>
        <w:jc w:val="both"/>
        <w:rPr>
          <w:sz w:val="20"/>
          <w:szCs w:val="20"/>
        </w:rPr>
      </w:pPr>
    </w:p>
    <w:p w14:paraId="19EA4058" w14:textId="77777777" w:rsidR="007B5921" w:rsidRPr="007B5921" w:rsidRDefault="007B5921" w:rsidP="007B5921">
      <w:pPr>
        <w:pStyle w:val="Default"/>
        <w:rPr>
          <w:sz w:val="20"/>
          <w:szCs w:val="20"/>
        </w:rPr>
      </w:pPr>
    </w:p>
    <w:p w14:paraId="4AB33ABF" w14:textId="44B1D473" w:rsidR="007B5921" w:rsidRDefault="007B5921" w:rsidP="007B5921">
      <w:pPr>
        <w:autoSpaceDE w:val="0"/>
        <w:autoSpaceDN w:val="0"/>
        <w:adjustRightInd w:val="0"/>
        <w:jc w:val="both"/>
      </w:pPr>
      <w:r w:rsidRPr="007B5921">
        <w:t xml:space="preserve"> </w:t>
      </w:r>
      <w:r>
        <w:t xml:space="preserve">B. </w:t>
      </w:r>
      <w:r w:rsidRPr="007B5921">
        <w:t>Violent Crime Rate</w:t>
      </w:r>
    </w:p>
    <w:p w14:paraId="7CA7487A" w14:textId="77777777" w:rsidR="002507EA" w:rsidRPr="002507EA" w:rsidRDefault="002507EA" w:rsidP="002507EA">
      <w:pPr>
        <w:autoSpaceDE w:val="0"/>
        <w:autoSpaceDN w:val="0"/>
        <w:adjustRightInd w:val="0"/>
        <w:jc w:val="start"/>
        <w:rPr>
          <w:color w:val="000000"/>
          <w:sz w:val="24"/>
          <w:szCs w:val="24"/>
        </w:rPr>
      </w:pPr>
    </w:p>
    <w:p w14:paraId="2A09473A" w14:textId="77777777" w:rsidR="000223FC" w:rsidRPr="008A61C2" w:rsidRDefault="002507EA" w:rsidP="000223FC">
      <w:pPr>
        <w:jc w:val="both"/>
      </w:pPr>
      <w:r w:rsidRPr="002507EA">
        <w:rPr>
          <w:color w:val="000000"/>
        </w:rPr>
        <w:t xml:space="preserve"> </w:t>
      </w:r>
      <w:r w:rsidR="000223FC" w:rsidRPr="00FD696F">
        <w:t>This publicly available dataset details violent crime rates (crimes per 1,000 people) for counties, cities, regions, and communities in California. The Federal Criminal Police Service's Crime Statistics Division is where you get your crime statistics. It integrates data from local colleges, states, counties, tribes, and federal law enforcement agencies. The Office for Health Equity Office Healthy Communities Data and Indicators Project contains several indicators including tables. Young adults aged 15 to 44 in California account for 10% of all homicides. In 2010, he had 1,809 murders, 8,331 rapes and over 95,000 assaults in California. In California, an African American is 11 times more likely to be murdered or assaulted than a white man. [3].</w:t>
      </w:r>
    </w:p>
    <w:p w14:paraId="4B4A7473" w14:textId="4D8BC800" w:rsidR="002507EA" w:rsidRDefault="002507EA" w:rsidP="000223FC">
      <w:pPr>
        <w:autoSpaceDE w:val="0"/>
        <w:autoSpaceDN w:val="0"/>
        <w:adjustRightInd w:val="0"/>
        <w:jc w:val="both"/>
      </w:pPr>
    </w:p>
    <w:p w14:paraId="06849254" w14:textId="77777777" w:rsidR="000223FC" w:rsidRPr="002507EA" w:rsidRDefault="000223FC" w:rsidP="000223FC">
      <w:pPr>
        <w:autoSpaceDE w:val="0"/>
        <w:autoSpaceDN w:val="0"/>
        <w:adjustRightInd w:val="0"/>
        <w:jc w:val="both"/>
      </w:pPr>
    </w:p>
    <w:p w14:paraId="292E39CC" w14:textId="6D6C04EC" w:rsidR="002507EA" w:rsidRPr="002507EA" w:rsidRDefault="002507EA" w:rsidP="002507EA">
      <w:pPr>
        <w:autoSpaceDE w:val="0"/>
        <w:autoSpaceDN w:val="0"/>
        <w:adjustRightInd w:val="0"/>
        <w:jc w:val="both"/>
      </w:pPr>
    </w:p>
    <w:p w14:paraId="6405CC51" w14:textId="42F84BBF" w:rsidR="002507EA" w:rsidRPr="002507EA" w:rsidRDefault="002507EA" w:rsidP="002507EA">
      <w:pPr>
        <w:autoSpaceDE w:val="0"/>
        <w:autoSpaceDN w:val="0"/>
        <w:adjustRightInd w:val="0"/>
        <w:jc w:val="both"/>
      </w:pPr>
      <w:r w:rsidRPr="002507EA">
        <w:lastRenderedPageBreak/>
        <w:t xml:space="preserve">C. </w:t>
      </w:r>
      <w:r w:rsidRPr="002507EA">
        <w:t>Rising Share: Hispanics and Federal Crime</w:t>
      </w:r>
    </w:p>
    <w:p w14:paraId="61D4A4AC" w14:textId="35BE512C" w:rsidR="002507EA" w:rsidRPr="002507EA" w:rsidRDefault="002507EA" w:rsidP="002507EA">
      <w:pPr>
        <w:autoSpaceDE w:val="0"/>
        <w:autoSpaceDN w:val="0"/>
        <w:adjustRightInd w:val="0"/>
        <w:jc w:val="both"/>
      </w:pPr>
    </w:p>
    <w:p w14:paraId="5E13ADA4" w14:textId="77777777" w:rsidR="00697DA9" w:rsidRPr="0024378F" w:rsidRDefault="00697DA9" w:rsidP="00697DA9">
      <w:pPr>
        <w:jc w:val="both"/>
        <w:rPr>
          <w:color w:val="000000"/>
        </w:rPr>
      </w:pPr>
      <w:r w:rsidRPr="0024378F">
        <w:rPr>
          <w:color w:val="000000"/>
        </w:rPr>
        <w:t>The study estimates that the influx of illegal immigrants and tightening immigration controls have significantly changed the racial composition of those sentenced by the courts. In 2007, more than three times as many Latinos (40%) as her of the total adult population in the United States were convicted. The Pew Hispanic Center, a subsidiary of the Pew Research Center, examines United States Sentencing Commission (USSC) statistics and finds that the percentage of all convicted felons who are Hispanic has increased from 24% in 1991. found an increase of 35% in 2007 [4].</w:t>
      </w:r>
    </w:p>
    <w:p w14:paraId="33F94D03" w14:textId="77777777" w:rsidR="00697DA9" w:rsidRPr="0024378F" w:rsidRDefault="00697DA9" w:rsidP="00697DA9">
      <w:pPr>
        <w:jc w:val="both"/>
        <w:rPr>
          <w:color w:val="000000"/>
        </w:rPr>
      </w:pPr>
    </w:p>
    <w:p w14:paraId="7E0C3D29" w14:textId="77777777" w:rsidR="00697DA9" w:rsidRDefault="00697DA9" w:rsidP="00697DA9">
      <w:pPr>
        <w:jc w:val="both"/>
        <w:rPr>
          <w:color w:val="000000"/>
        </w:rPr>
      </w:pPr>
      <w:r w:rsidRPr="0024378F">
        <w:rPr>
          <w:color w:val="000000"/>
        </w:rPr>
        <w:t xml:space="preserve"> The fact that, unlike most other criminal prosecutions, immigration violations are the sole jurisdiction of federal courts, not state or local courts, is one reason all these numbers have risen so dramatically. Between 1991 and 2007, the total number of defendants convicted by federal courts more than doubled. More than half (54%) of the overall increase in convicted offenders over the period was due to nearly four times the number of convicted offenders from Spain. [</w:t>
      </w:r>
      <w:r>
        <w:rPr>
          <w:color w:val="000000"/>
        </w:rPr>
        <w:t>4</w:t>
      </w:r>
      <w:r w:rsidRPr="0024378F">
        <w:rPr>
          <w:color w:val="000000"/>
        </w:rPr>
        <w:t>].</w:t>
      </w:r>
    </w:p>
    <w:p w14:paraId="58E195DD" w14:textId="54C788F9" w:rsidR="007B5921" w:rsidRDefault="007B5921" w:rsidP="007B5921">
      <w:pPr>
        <w:pStyle w:val="Default"/>
        <w:rPr>
          <w:sz w:val="20"/>
          <w:szCs w:val="20"/>
        </w:rPr>
      </w:pPr>
    </w:p>
    <w:p w14:paraId="4D205EB1" w14:textId="770AC2F7" w:rsidR="002507EA" w:rsidRDefault="002507EA" w:rsidP="00DB4035">
      <w:pPr>
        <w:pStyle w:val="Heading1"/>
      </w:pPr>
      <w:r>
        <w:t>D</w:t>
      </w:r>
      <w:r>
        <w:t>ata overview</w:t>
      </w:r>
      <w:r>
        <w:t xml:space="preserve">, Methods and Tools  </w:t>
      </w:r>
    </w:p>
    <w:p w14:paraId="6795178E" w14:textId="5558B0EC" w:rsidR="002507EA" w:rsidRDefault="002507EA" w:rsidP="002507EA">
      <w:pPr>
        <w:jc w:val="both"/>
      </w:pPr>
      <w:r>
        <w:t>The data set is retrieved from the DATA.GOV where the punishable crimes occurred which are recorded in their data using finger printable access</w:t>
      </w:r>
      <w:r w:rsidR="00DB4035">
        <w:t xml:space="preserve"> that occurred in the </w:t>
      </w:r>
      <w:proofErr w:type="spellStart"/>
      <w:r w:rsidR="00DB4035">
        <w:t>newyork</w:t>
      </w:r>
      <w:proofErr w:type="spellEnd"/>
      <w:r w:rsidR="00DB4035">
        <w:t xml:space="preserve"> state for different counties</w:t>
      </w:r>
      <w:r>
        <w:t xml:space="preserve">. The dataset </w:t>
      </w:r>
      <w:r w:rsidR="00C617AA">
        <w:t>consists</w:t>
      </w:r>
      <w:r>
        <w:t xml:space="preserve"> of </w:t>
      </w:r>
      <w:r w:rsidR="00C617AA">
        <w:t>13 columns and 3255 rows. The univariate analysis of the variables used in the data set is shown below:</w:t>
      </w:r>
    </w:p>
    <w:p w14:paraId="46881E48" w14:textId="77777777" w:rsidR="00F60C41" w:rsidRDefault="00F60C41" w:rsidP="002507EA">
      <w:pPr>
        <w:jc w:val="both"/>
      </w:pPr>
    </w:p>
    <w:p w14:paraId="5C374D17" w14:textId="5095566D" w:rsidR="00C617AA" w:rsidRDefault="00C617AA" w:rsidP="002507EA">
      <w:pPr>
        <w:jc w:val="both"/>
      </w:pPr>
    </w:p>
    <w:tbl>
      <w:tblPr>
        <w:tblStyle w:val="TableGrid"/>
        <w:tblW w:w="0pt" w:type="auto"/>
        <w:tblLook w:firstRow="1" w:lastRow="0" w:firstColumn="1" w:lastColumn="0" w:noHBand="0" w:noVBand="1"/>
      </w:tblPr>
      <w:tblGrid>
        <w:gridCol w:w="2511"/>
        <w:gridCol w:w="2512"/>
      </w:tblGrid>
      <w:tr w:rsidR="00C617AA" w14:paraId="2C1BF6BC" w14:textId="77777777" w:rsidTr="004504FD">
        <w:tc>
          <w:tcPr>
            <w:tcW w:w="125.55pt" w:type="dxa"/>
          </w:tcPr>
          <w:p w14:paraId="448CD8EC" w14:textId="77777777" w:rsidR="004504FD" w:rsidRDefault="004504FD" w:rsidP="00C617AA">
            <w:pPr>
              <w:rPr>
                <w:b/>
                <w:bCs/>
              </w:rPr>
            </w:pPr>
          </w:p>
          <w:p w14:paraId="16D2E141" w14:textId="7E022323" w:rsidR="00C617AA" w:rsidRDefault="002C1285" w:rsidP="00C617AA">
            <w:pPr>
              <w:rPr>
                <w:b/>
                <w:bCs/>
              </w:rPr>
            </w:pPr>
            <w:r w:rsidRPr="004504FD">
              <w:rPr>
                <w:b/>
                <w:bCs/>
              </w:rPr>
              <w:t>Column</w:t>
            </w:r>
          </w:p>
          <w:p w14:paraId="5FDB334B" w14:textId="1A004139" w:rsidR="004504FD" w:rsidRPr="004504FD" w:rsidRDefault="004504FD" w:rsidP="00C617AA">
            <w:pPr>
              <w:rPr>
                <w:b/>
                <w:bCs/>
              </w:rPr>
            </w:pPr>
          </w:p>
        </w:tc>
        <w:tc>
          <w:tcPr>
            <w:tcW w:w="125.60pt" w:type="dxa"/>
          </w:tcPr>
          <w:p w14:paraId="16ED4DF6" w14:textId="77777777" w:rsidR="004504FD" w:rsidRDefault="004504FD" w:rsidP="00C617AA">
            <w:pPr>
              <w:rPr>
                <w:b/>
                <w:bCs/>
              </w:rPr>
            </w:pPr>
          </w:p>
          <w:p w14:paraId="774BA593" w14:textId="6A6A9BF1" w:rsidR="00C617AA" w:rsidRPr="004504FD" w:rsidRDefault="00C617AA" w:rsidP="00C617AA">
            <w:pPr>
              <w:rPr>
                <w:b/>
                <w:bCs/>
              </w:rPr>
            </w:pPr>
            <w:r w:rsidRPr="004504FD">
              <w:rPr>
                <w:b/>
                <w:bCs/>
              </w:rPr>
              <w:t>NOIR Datatype</w:t>
            </w:r>
          </w:p>
        </w:tc>
      </w:tr>
      <w:tr w:rsidR="00C617AA" w14:paraId="42CC2D57" w14:textId="77777777" w:rsidTr="004504FD">
        <w:tc>
          <w:tcPr>
            <w:tcW w:w="125.55pt" w:type="dxa"/>
          </w:tcPr>
          <w:p w14:paraId="47D5475D" w14:textId="4742359F" w:rsidR="00C617AA" w:rsidRDefault="00C617AA" w:rsidP="004504FD">
            <w:pPr>
              <w:pStyle w:val="NormalWeb"/>
              <w:spacing w:before="0pt" w:beforeAutospacing="0" w:after="0pt" w:afterAutospacing="0"/>
              <w:jc w:val="both"/>
            </w:pPr>
            <w:r>
              <w:rPr>
                <w:rFonts w:ascii="Helvetica Neue" w:hAnsi="Helvetica Neue"/>
                <w:color w:val="000000"/>
                <w:sz w:val="15"/>
                <w:szCs w:val="15"/>
              </w:rPr>
              <w:t>County</w:t>
            </w:r>
          </w:p>
        </w:tc>
        <w:tc>
          <w:tcPr>
            <w:tcW w:w="125.60pt" w:type="dxa"/>
          </w:tcPr>
          <w:p w14:paraId="5C1F960C" w14:textId="0D3740FF" w:rsidR="00C617AA" w:rsidRDefault="004504FD" w:rsidP="004504FD">
            <w:pPr>
              <w:jc w:val="both"/>
            </w:pPr>
            <w:r>
              <w:t>Nominal</w:t>
            </w:r>
          </w:p>
        </w:tc>
      </w:tr>
      <w:tr w:rsidR="00C617AA" w14:paraId="6CD90155" w14:textId="77777777" w:rsidTr="004504FD">
        <w:tc>
          <w:tcPr>
            <w:tcW w:w="125.55pt" w:type="dxa"/>
          </w:tcPr>
          <w:p w14:paraId="2DF43A6C" w14:textId="3525F6F9" w:rsidR="00C617AA" w:rsidRDefault="00C617AA" w:rsidP="004504FD">
            <w:pPr>
              <w:pStyle w:val="NormalWeb"/>
              <w:spacing w:before="0pt" w:beforeAutospacing="0" w:after="0pt" w:afterAutospacing="0"/>
              <w:jc w:val="both"/>
            </w:pPr>
            <w:r>
              <w:rPr>
                <w:rFonts w:ascii="Helvetica Neue" w:hAnsi="Helvetica Neue"/>
                <w:color w:val="000000"/>
                <w:sz w:val="15"/>
                <w:szCs w:val="15"/>
              </w:rPr>
              <w:t>Year</w:t>
            </w:r>
          </w:p>
        </w:tc>
        <w:tc>
          <w:tcPr>
            <w:tcW w:w="125.60pt" w:type="dxa"/>
          </w:tcPr>
          <w:p w14:paraId="0D721695" w14:textId="777604DC" w:rsidR="00C617AA" w:rsidRDefault="004504FD" w:rsidP="004504FD">
            <w:pPr>
              <w:jc w:val="both"/>
            </w:pPr>
            <w:r>
              <w:t>Ordinal, Interval</w:t>
            </w:r>
          </w:p>
        </w:tc>
      </w:tr>
      <w:tr w:rsidR="00C617AA" w14:paraId="299173F1" w14:textId="77777777" w:rsidTr="004504FD">
        <w:tc>
          <w:tcPr>
            <w:tcW w:w="125.55pt" w:type="dxa"/>
          </w:tcPr>
          <w:p w14:paraId="5C15045A" w14:textId="3FD629C4" w:rsidR="00C617AA" w:rsidRDefault="00C617AA" w:rsidP="004504FD">
            <w:pPr>
              <w:pStyle w:val="NormalWeb"/>
              <w:spacing w:before="0pt" w:beforeAutospacing="0" w:after="0pt" w:afterAutospacing="0"/>
              <w:jc w:val="both"/>
            </w:pPr>
            <w:r>
              <w:rPr>
                <w:rFonts w:ascii="Helvetica Neue" w:hAnsi="Helvetica Neue"/>
                <w:color w:val="000000"/>
                <w:sz w:val="15"/>
                <w:szCs w:val="15"/>
              </w:rPr>
              <w:t>Total</w:t>
            </w:r>
          </w:p>
        </w:tc>
        <w:tc>
          <w:tcPr>
            <w:tcW w:w="125.60pt" w:type="dxa"/>
          </w:tcPr>
          <w:p w14:paraId="2D54CEE2" w14:textId="58B268DB" w:rsidR="00C617AA" w:rsidRDefault="004504FD" w:rsidP="004504FD">
            <w:pPr>
              <w:jc w:val="both"/>
            </w:pPr>
            <w:r>
              <w:t>Ratio</w:t>
            </w:r>
          </w:p>
        </w:tc>
      </w:tr>
      <w:tr w:rsidR="004504FD" w14:paraId="2E1B92F3" w14:textId="77777777" w:rsidTr="004504FD">
        <w:tc>
          <w:tcPr>
            <w:tcW w:w="125.55pt" w:type="dxa"/>
          </w:tcPr>
          <w:p w14:paraId="4C19B519" w14:textId="5F77D5A5" w:rsidR="004504FD" w:rsidRDefault="004504FD" w:rsidP="004504FD">
            <w:pPr>
              <w:pStyle w:val="NormalWeb"/>
              <w:spacing w:before="0pt" w:beforeAutospacing="0" w:after="0pt" w:afterAutospacing="0"/>
              <w:jc w:val="both"/>
            </w:pPr>
            <w:r>
              <w:rPr>
                <w:rFonts w:ascii="Helvetica Neue" w:hAnsi="Helvetica Neue"/>
                <w:color w:val="000000"/>
                <w:sz w:val="15"/>
                <w:szCs w:val="15"/>
              </w:rPr>
              <w:t>Felony Total</w:t>
            </w:r>
          </w:p>
        </w:tc>
        <w:tc>
          <w:tcPr>
            <w:tcW w:w="125.60pt" w:type="dxa"/>
          </w:tcPr>
          <w:p w14:paraId="1145640A" w14:textId="0D3465CD" w:rsidR="004504FD" w:rsidRDefault="004504FD" w:rsidP="004504FD">
            <w:pPr>
              <w:jc w:val="both"/>
            </w:pPr>
            <w:r w:rsidRPr="001D0167">
              <w:t>Ratio</w:t>
            </w:r>
          </w:p>
        </w:tc>
      </w:tr>
      <w:tr w:rsidR="004504FD" w14:paraId="73723F42" w14:textId="77777777" w:rsidTr="004504FD">
        <w:tc>
          <w:tcPr>
            <w:tcW w:w="125.55pt" w:type="dxa"/>
          </w:tcPr>
          <w:p w14:paraId="72E13A68" w14:textId="0495C638" w:rsidR="004504FD" w:rsidRDefault="004504FD" w:rsidP="004504FD">
            <w:pPr>
              <w:pStyle w:val="NormalWeb"/>
              <w:spacing w:before="0pt" w:beforeAutospacing="0" w:after="0pt" w:afterAutospacing="0"/>
              <w:jc w:val="both"/>
            </w:pPr>
            <w:r>
              <w:rPr>
                <w:rFonts w:ascii="Helvetica Neue" w:hAnsi="Helvetica Neue"/>
                <w:color w:val="000000"/>
                <w:sz w:val="15"/>
                <w:szCs w:val="15"/>
              </w:rPr>
              <w:t>Drug Felony</w:t>
            </w:r>
          </w:p>
        </w:tc>
        <w:tc>
          <w:tcPr>
            <w:tcW w:w="125.60pt" w:type="dxa"/>
          </w:tcPr>
          <w:p w14:paraId="458AA895" w14:textId="2E32220C" w:rsidR="004504FD" w:rsidRDefault="004504FD" w:rsidP="004504FD">
            <w:pPr>
              <w:jc w:val="both"/>
            </w:pPr>
            <w:r w:rsidRPr="001D0167">
              <w:t>Ratio</w:t>
            </w:r>
          </w:p>
        </w:tc>
      </w:tr>
      <w:tr w:rsidR="004504FD" w14:paraId="05F6A255" w14:textId="77777777" w:rsidTr="004504FD">
        <w:tc>
          <w:tcPr>
            <w:tcW w:w="125.55pt" w:type="dxa"/>
          </w:tcPr>
          <w:p w14:paraId="00F1ACBC" w14:textId="25D817A6" w:rsidR="004504FD" w:rsidRDefault="004504FD" w:rsidP="004504FD">
            <w:pPr>
              <w:pStyle w:val="NormalWeb"/>
              <w:spacing w:before="0pt" w:beforeAutospacing="0" w:after="0pt" w:afterAutospacing="0"/>
              <w:jc w:val="both"/>
            </w:pPr>
            <w:r>
              <w:rPr>
                <w:rFonts w:ascii="Helvetica Neue" w:hAnsi="Helvetica Neue"/>
                <w:color w:val="000000"/>
                <w:sz w:val="15"/>
                <w:szCs w:val="15"/>
              </w:rPr>
              <w:t>Violent Felony</w:t>
            </w:r>
          </w:p>
        </w:tc>
        <w:tc>
          <w:tcPr>
            <w:tcW w:w="125.60pt" w:type="dxa"/>
          </w:tcPr>
          <w:p w14:paraId="527C4F2F" w14:textId="5450DF27" w:rsidR="004504FD" w:rsidRDefault="004504FD" w:rsidP="004504FD">
            <w:pPr>
              <w:jc w:val="both"/>
            </w:pPr>
            <w:r w:rsidRPr="001D0167">
              <w:t>Ratio</w:t>
            </w:r>
          </w:p>
        </w:tc>
      </w:tr>
      <w:tr w:rsidR="004504FD" w14:paraId="7B0FD8A0" w14:textId="77777777" w:rsidTr="004504FD">
        <w:tc>
          <w:tcPr>
            <w:tcW w:w="125.55pt" w:type="dxa"/>
          </w:tcPr>
          <w:p w14:paraId="61BE572A" w14:textId="00BBCBBA" w:rsidR="004504FD" w:rsidRDefault="004504FD" w:rsidP="004504FD">
            <w:pPr>
              <w:pStyle w:val="NormalWeb"/>
              <w:spacing w:before="0pt" w:beforeAutospacing="0" w:after="0pt" w:afterAutospacing="0"/>
              <w:jc w:val="both"/>
            </w:pPr>
            <w:r>
              <w:rPr>
                <w:rFonts w:ascii="Helvetica Neue" w:hAnsi="Helvetica Neue"/>
                <w:color w:val="000000"/>
                <w:sz w:val="15"/>
                <w:szCs w:val="15"/>
              </w:rPr>
              <w:t>DWI Felony</w:t>
            </w:r>
          </w:p>
        </w:tc>
        <w:tc>
          <w:tcPr>
            <w:tcW w:w="125.60pt" w:type="dxa"/>
          </w:tcPr>
          <w:p w14:paraId="5E22E09D" w14:textId="3D8DCF3B" w:rsidR="004504FD" w:rsidRDefault="004504FD" w:rsidP="004504FD">
            <w:pPr>
              <w:jc w:val="both"/>
            </w:pPr>
            <w:r w:rsidRPr="001D0167">
              <w:t>Ratio</w:t>
            </w:r>
          </w:p>
        </w:tc>
      </w:tr>
      <w:tr w:rsidR="004504FD" w14:paraId="791AFD55" w14:textId="77777777" w:rsidTr="004504FD">
        <w:tc>
          <w:tcPr>
            <w:tcW w:w="125.55pt" w:type="dxa"/>
          </w:tcPr>
          <w:p w14:paraId="61BA8F84" w14:textId="660799D7" w:rsidR="004504FD" w:rsidRPr="00C617AA" w:rsidRDefault="004504FD" w:rsidP="004504FD">
            <w:pPr>
              <w:pStyle w:val="NormalWeb"/>
              <w:spacing w:before="0pt" w:beforeAutospacing="0" w:after="0pt" w:afterAutospacing="0"/>
              <w:jc w:val="both"/>
            </w:pPr>
            <w:r>
              <w:rPr>
                <w:rFonts w:ascii="Helvetica Neue" w:hAnsi="Helvetica Neue"/>
                <w:color w:val="000000"/>
                <w:sz w:val="15"/>
                <w:szCs w:val="15"/>
              </w:rPr>
              <w:t>Other Felony</w:t>
            </w:r>
          </w:p>
        </w:tc>
        <w:tc>
          <w:tcPr>
            <w:tcW w:w="125.60pt" w:type="dxa"/>
          </w:tcPr>
          <w:p w14:paraId="4D20A9B2" w14:textId="0453F223" w:rsidR="004504FD" w:rsidRDefault="004504FD" w:rsidP="004504FD">
            <w:pPr>
              <w:jc w:val="both"/>
            </w:pPr>
            <w:r w:rsidRPr="001D0167">
              <w:t>Ratio</w:t>
            </w:r>
          </w:p>
        </w:tc>
      </w:tr>
      <w:tr w:rsidR="004504FD" w14:paraId="0EA62D64" w14:textId="77777777" w:rsidTr="004504FD">
        <w:tc>
          <w:tcPr>
            <w:tcW w:w="125.55pt" w:type="dxa"/>
          </w:tcPr>
          <w:p w14:paraId="4B22264A" w14:textId="70617B4C" w:rsidR="004504FD" w:rsidRPr="00C617AA" w:rsidRDefault="004504FD" w:rsidP="004504FD">
            <w:pPr>
              <w:pStyle w:val="NormalWeb"/>
              <w:spacing w:before="0pt" w:beforeAutospacing="0" w:after="0pt" w:afterAutospacing="0"/>
              <w:jc w:val="both"/>
            </w:pPr>
            <w:r>
              <w:rPr>
                <w:rFonts w:ascii="Helvetica Neue" w:hAnsi="Helvetica Neue"/>
                <w:color w:val="000000"/>
                <w:sz w:val="15"/>
                <w:szCs w:val="15"/>
              </w:rPr>
              <w:t>Misdemeanor Total</w:t>
            </w:r>
          </w:p>
        </w:tc>
        <w:tc>
          <w:tcPr>
            <w:tcW w:w="125.60pt" w:type="dxa"/>
          </w:tcPr>
          <w:p w14:paraId="7823C0BE" w14:textId="237CEB2E" w:rsidR="004504FD" w:rsidRDefault="004504FD" w:rsidP="004504FD">
            <w:pPr>
              <w:jc w:val="both"/>
            </w:pPr>
            <w:r w:rsidRPr="001D0167">
              <w:t>Ratio</w:t>
            </w:r>
          </w:p>
        </w:tc>
      </w:tr>
      <w:tr w:rsidR="004504FD" w14:paraId="763513D9" w14:textId="77777777" w:rsidTr="004504FD">
        <w:tc>
          <w:tcPr>
            <w:tcW w:w="125.55pt" w:type="dxa"/>
          </w:tcPr>
          <w:p w14:paraId="441C9396" w14:textId="31D9F1C1" w:rsidR="004504FD" w:rsidRPr="00C617AA" w:rsidRDefault="004504FD" w:rsidP="004504FD">
            <w:pPr>
              <w:pStyle w:val="NormalWeb"/>
              <w:spacing w:before="0pt" w:beforeAutospacing="0" w:after="0pt" w:afterAutospacing="0"/>
              <w:jc w:val="both"/>
            </w:pPr>
            <w:r>
              <w:rPr>
                <w:rFonts w:ascii="Helvetica Neue" w:hAnsi="Helvetica Neue"/>
                <w:color w:val="000000"/>
                <w:sz w:val="15"/>
                <w:szCs w:val="15"/>
              </w:rPr>
              <w:t>Drug Misdemeanor</w:t>
            </w:r>
          </w:p>
        </w:tc>
        <w:tc>
          <w:tcPr>
            <w:tcW w:w="125.60pt" w:type="dxa"/>
          </w:tcPr>
          <w:p w14:paraId="1756C0F4" w14:textId="0A56FB9C" w:rsidR="004504FD" w:rsidRDefault="004504FD" w:rsidP="004504FD">
            <w:pPr>
              <w:jc w:val="both"/>
            </w:pPr>
            <w:r w:rsidRPr="001D0167">
              <w:t>Ratio</w:t>
            </w:r>
          </w:p>
        </w:tc>
      </w:tr>
      <w:tr w:rsidR="004504FD" w14:paraId="78041905" w14:textId="77777777" w:rsidTr="004504FD">
        <w:tc>
          <w:tcPr>
            <w:tcW w:w="125.55pt" w:type="dxa"/>
          </w:tcPr>
          <w:p w14:paraId="11C18AD8" w14:textId="620FE7C2" w:rsidR="004504FD" w:rsidRPr="000D6990" w:rsidRDefault="004504FD" w:rsidP="004504FD">
            <w:pPr>
              <w:pStyle w:val="NormalWeb"/>
              <w:spacing w:before="0pt" w:beforeAutospacing="0" w:after="0pt" w:afterAutospacing="0"/>
              <w:jc w:val="both"/>
            </w:pPr>
            <w:r>
              <w:rPr>
                <w:rFonts w:ascii="Helvetica Neue" w:hAnsi="Helvetica Neue"/>
                <w:color w:val="000000"/>
                <w:sz w:val="15"/>
                <w:szCs w:val="15"/>
              </w:rPr>
              <w:t>DWI Misdemeanor</w:t>
            </w:r>
          </w:p>
        </w:tc>
        <w:tc>
          <w:tcPr>
            <w:tcW w:w="125.60pt" w:type="dxa"/>
          </w:tcPr>
          <w:p w14:paraId="48F8488D" w14:textId="45FF567B" w:rsidR="004504FD" w:rsidRDefault="004504FD" w:rsidP="004504FD">
            <w:pPr>
              <w:jc w:val="both"/>
            </w:pPr>
            <w:r w:rsidRPr="001D0167">
              <w:t>Ratio</w:t>
            </w:r>
          </w:p>
        </w:tc>
      </w:tr>
      <w:tr w:rsidR="004504FD" w14:paraId="55E46FBE" w14:textId="77777777" w:rsidTr="004504FD">
        <w:tc>
          <w:tcPr>
            <w:tcW w:w="125.55pt" w:type="dxa"/>
          </w:tcPr>
          <w:p w14:paraId="5040BFD0" w14:textId="1E551A3F" w:rsidR="004504FD" w:rsidRPr="000D6990" w:rsidRDefault="004504FD" w:rsidP="004504FD">
            <w:pPr>
              <w:pStyle w:val="NormalWeb"/>
              <w:spacing w:before="0pt" w:beforeAutospacing="0" w:after="0pt" w:afterAutospacing="0"/>
              <w:jc w:val="both"/>
            </w:pPr>
            <w:r>
              <w:rPr>
                <w:rFonts w:ascii="Helvetica Neue" w:hAnsi="Helvetica Neue"/>
                <w:color w:val="000000"/>
                <w:sz w:val="15"/>
                <w:szCs w:val="15"/>
              </w:rPr>
              <w:t>Property Misdemeanor</w:t>
            </w:r>
          </w:p>
        </w:tc>
        <w:tc>
          <w:tcPr>
            <w:tcW w:w="125.60pt" w:type="dxa"/>
          </w:tcPr>
          <w:p w14:paraId="5F0B7716" w14:textId="6FA5791C" w:rsidR="004504FD" w:rsidRDefault="004504FD" w:rsidP="004504FD">
            <w:pPr>
              <w:jc w:val="both"/>
            </w:pPr>
            <w:r w:rsidRPr="001D0167">
              <w:t>Ratio</w:t>
            </w:r>
          </w:p>
        </w:tc>
      </w:tr>
      <w:tr w:rsidR="004504FD" w14:paraId="462A1F95" w14:textId="77777777" w:rsidTr="004504FD">
        <w:tc>
          <w:tcPr>
            <w:tcW w:w="125.55pt" w:type="dxa"/>
          </w:tcPr>
          <w:p w14:paraId="4B2AE01C" w14:textId="4E559EF0" w:rsidR="004504FD" w:rsidRPr="000D6990" w:rsidRDefault="004504FD" w:rsidP="004504FD">
            <w:pPr>
              <w:pStyle w:val="NormalWeb"/>
              <w:spacing w:before="0pt" w:beforeAutospacing="0" w:after="0pt" w:afterAutospacing="0"/>
              <w:jc w:val="both"/>
            </w:pPr>
            <w:r>
              <w:rPr>
                <w:rFonts w:ascii="Helvetica Neue" w:hAnsi="Helvetica Neue"/>
                <w:color w:val="000000"/>
                <w:sz w:val="15"/>
                <w:szCs w:val="15"/>
              </w:rPr>
              <w:t>Other Misdemeanor</w:t>
            </w:r>
          </w:p>
        </w:tc>
        <w:tc>
          <w:tcPr>
            <w:tcW w:w="125.60pt" w:type="dxa"/>
          </w:tcPr>
          <w:p w14:paraId="46E47A06" w14:textId="3A240B80" w:rsidR="004504FD" w:rsidRDefault="004504FD" w:rsidP="004504FD">
            <w:pPr>
              <w:jc w:val="both"/>
            </w:pPr>
            <w:r w:rsidRPr="001D0167">
              <w:t>Ratio</w:t>
            </w:r>
          </w:p>
        </w:tc>
      </w:tr>
    </w:tbl>
    <w:p w14:paraId="0C218318" w14:textId="6F6A2439" w:rsidR="00C617AA" w:rsidRDefault="00C617AA" w:rsidP="004504FD">
      <w:pPr>
        <w:jc w:val="both"/>
      </w:pPr>
    </w:p>
    <w:p w14:paraId="2170A928" w14:textId="7F936880" w:rsidR="00DB4035" w:rsidRDefault="00A54CED" w:rsidP="00A54CED">
      <w:r>
        <w:t>Table 1: Univariate Analysis of the variables.</w:t>
      </w:r>
    </w:p>
    <w:p w14:paraId="55FC8E0D" w14:textId="578EEEEC" w:rsidR="004504FD" w:rsidRDefault="004504FD" w:rsidP="004504FD">
      <w:pPr>
        <w:jc w:val="both"/>
      </w:pPr>
      <w:r>
        <w:t>Methods and Tools Used:</w:t>
      </w:r>
    </w:p>
    <w:p w14:paraId="56B4D487" w14:textId="724A2817" w:rsidR="004504FD" w:rsidRDefault="004504FD" w:rsidP="004504FD">
      <w:pPr>
        <w:jc w:val="both"/>
      </w:pPr>
    </w:p>
    <w:p w14:paraId="0121317F" w14:textId="77777777" w:rsidR="00697DA9" w:rsidRDefault="00697DA9" w:rsidP="004504FD">
      <w:pPr>
        <w:jc w:val="both"/>
      </w:pPr>
    </w:p>
    <w:p w14:paraId="1E73232B" w14:textId="77777777" w:rsidR="00697DA9" w:rsidRDefault="00697DA9" w:rsidP="004504FD">
      <w:pPr>
        <w:jc w:val="both"/>
      </w:pPr>
    </w:p>
    <w:p w14:paraId="50A926C5" w14:textId="77777777" w:rsidR="00697DA9" w:rsidRDefault="00697DA9" w:rsidP="004504FD">
      <w:pPr>
        <w:jc w:val="both"/>
      </w:pPr>
    </w:p>
    <w:p w14:paraId="51E5528F" w14:textId="77777777" w:rsidR="00697DA9" w:rsidRDefault="00697DA9" w:rsidP="004504FD">
      <w:pPr>
        <w:jc w:val="both"/>
      </w:pPr>
    </w:p>
    <w:p w14:paraId="21F0ED86" w14:textId="044122EB" w:rsidR="004504FD" w:rsidRDefault="004504FD" w:rsidP="004504FD">
      <w:pPr>
        <w:jc w:val="both"/>
      </w:pPr>
      <w:r>
        <w:t>The methods and tools used for analyzing the dataset are listed below:</w:t>
      </w:r>
    </w:p>
    <w:p w14:paraId="2B1ED6A9" w14:textId="591DD9D9" w:rsidR="004504FD" w:rsidRDefault="004504FD" w:rsidP="004504FD">
      <w:pPr>
        <w:jc w:val="both"/>
      </w:pPr>
    </w:p>
    <w:p w14:paraId="693B4C78" w14:textId="1C165EC9" w:rsidR="004504FD" w:rsidRDefault="00D314D9" w:rsidP="004504FD">
      <w:pPr>
        <w:jc w:val="both"/>
      </w:pPr>
      <w:r>
        <w:t>R</w:t>
      </w:r>
      <w:r w:rsidR="002C1285">
        <w:t>:</w:t>
      </w:r>
    </w:p>
    <w:p w14:paraId="6D79CDB6" w14:textId="74D5A40B" w:rsidR="00D314D9" w:rsidRDefault="00D314D9" w:rsidP="004504FD">
      <w:pPr>
        <w:jc w:val="both"/>
      </w:pPr>
    </w:p>
    <w:p w14:paraId="380614CB" w14:textId="77777777" w:rsidR="00D77026" w:rsidRDefault="00D77026" w:rsidP="00D77026">
      <w:pPr>
        <w:pStyle w:val="ListParagraph"/>
        <w:numPr>
          <w:ilvl w:val="0"/>
          <w:numId w:val="28"/>
        </w:numPr>
        <w:jc w:val="both"/>
      </w:pPr>
      <w:r>
        <w:t>Load data</w:t>
      </w:r>
    </w:p>
    <w:p w14:paraId="4CB5757B" w14:textId="77777777" w:rsidR="007B6C7A" w:rsidRDefault="00D314D9" w:rsidP="00D314D9">
      <w:pPr>
        <w:pStyle w:val="ListParagraph"/>
        <w:numPr>
          <w:ilvl w:val="0"/>
          <w:numId w:val="28"/>
        </w:numPr>
        <w:jc w:val="both"/>
      </w:pPr>
      <w:r>
        <w:t>Correlation Matrix, Scatter plot, bar graph, line graph.</w:t>
      </w:r>
    </w:p>
    <w:p w14:paraId="4F63BB9C" w14:textId="77777777" w:rsidR="007B6C7A" w:rsidRDefault="007B6C7A" w:rsidP="007B6C7A">
      <w:pPr>
        <w:jc w:val="both"/>
      </w:pPr>
    </w:p>
    <w:p w14:paraId="519B025F" w14:textId="7A898B92" w:rsidR="007B6C7A" w:rsidRDefault="007B6C7A" w:rsidP="007B6C7A">
      <w:pPr>
        <w:jc w:val="both"/>
      </w:pPr>
      <w:r>
        <w:t>Python:</w:t>
      </w:r>
    </w:p>
    <w:p w14:paraId="7AD6D931" w14:textId="77777777" w:rsidR="007B6C7A" w:rsidRDefault="007B6C7A" w:rsidP="007B6C7A">
      <w:pPr>
        <w:jc w:val="both"/>
      </w:pPr>
    </w:p>
    <w:p w14:paraId="5C5891C0" w14:textId="77777777" w:rsidR="00D77026" w:rsidRDefault="00D77026" w:rsidP="00D77026">
      <w:pPr>
        <w:pStyle w:val="ListParagraph"/>
        <w:numPr>
          <w:ilvl w:val="0"/>
          <w:numId w:val="28"/>
        </w:numPr>
        <w:jc w:val="both"/>
      </w:pPr>
      <w:r>
        <w:t>Load data</w:t>
      </w:r>
    </w:p>
    <w:p w14:paraId="22E6E14F" w14:textId="77777777" w:rsidR="00D77026" w:rsidRDefault="00D77026" w:rsidP="007B6C7A">
      <w:pPr>
        <w:pStyle w:val="ListParagraph"/>
        <w:numPr>
          <w:ilvl w:val="0"/>
          <w:numId w:val="28"/>
        </w:numPr>
        <w:jc w:val="both"/>
      </w:pPr>
      <w:r>
        <w:t>Regression, histograms, line graph</w:t>
      </w:r>
    </w:p>
    <w:p w14:paraId="1C2856EB" w14:textId="77777777" w:rsidR="00D77026" w:rsidRDefault="00D77026" w:rsidP="00D77026">
      <w:pPr>
        <w:jc w:val="both"/>
      </w:pPr>
    </w:p>
    <w:p w14:paraId="1E31B2E0" w14:textId="1D5DD0F1" w:rsidR="00D77026" w:rsidRDefault="00D77026" w:rsidP="00D77026">
      <w:pPr>
        <w:jc w:val="both"/>
      </w:pPr>
      <w:r>
        <w:t>SQL:</w:t>
      </w:r>
    </w:p>
    <w:p w14:paraId="33257D0D" w14:textId="77777777" w:rsidR="00D77026" w:rsidRDefault="00D77026" w:rsidP="00D77026">
      <w:pPr>
        <w:jc w:val="both"/>
      </w:pPr>
    </w:p>
    <w:p w14:paraId="43032D9C" w14:textId="4CDC6311" w:rsidR="00D314D9" w:rsidRDefault="00D77026" w:rsidP="00D77026">
      <w:pPr>
        <w:pStyle w:val="ListParagraph"/>
        <w:numPr>
          <w:ilvl w:val="0"/>
          <w:numId w:val="28"/>
        </w:numPr>
        <w:jc w:val="both"/>
      </w:pPr>
      <w:r>
        <w:t>Load data</w:t>
      </w:r>
    </w:p>
    <w:p w14:paraId="4B12351B" w14:textId="2DEACF0D" w:rsidR="004504FD" w:rsidRDefault="00D77026" w:rsidP="004504FD">
      <w:pPr>
        <w:pStyle w:val="ListParagraph"/>
        <w:numPr>
          <w:ilvl w:val="0"/>
          <w:numId w:val="28"/>
        </w:numPr>
        <w:jc w:val="both"/>
      </w:pPr>
      <w:r>
        <w:t xml:space="preserve">Queries </w:t>
      </w:r>
      <w:r w:rsidR="00913BA6">
        <w:t xml:space="preserve">for </w:t>
      </w:r>
      <w:r w:rsidR="002154A2">
        <w:t xml:space="preserve">distinct years, </w:t>
      </w:r>
      <w:r w:rsidR="002154A2" w:rsidRPr="008C2C0E">
        <w:t>violent felony</w:t>
      </w:r>
      <w:r w:rsidR="002154A2">
        <w:t xml:space="preserve">, </w:t>
      </w:r>
      <w:r w:rsidR="002154A2" w:rsidRPr="008C2C0E">
        <w:t>Drug Felony</w:t>
      </w:r>
      <w:r w:rsidR="002154A2">
        <w:t xml:space="preserve"> cases.</w:t>
      </w:r>
    </w:p>
    <w:p w14:paraId="2415F11A" w14:textId="77777777" w:rsidR="00B66399" w:rsidRDefault="00B66399" w:rsidP="00B66399">
      <w:pPr>
        <w:pStyle w:val="ListParagraph"/>
        <w:jc w:val="both"/>
      </w:pPr>
    </w:p>
    <w:p w14:paraId="3017EBA5" w14:textId="3B911746" w:rsidR="002C1285" w:rsidRDefault="002C1285" w:rsidP="00305358">
      <w:pPr>
        <w:pStyle w:val="Heading1"/>
      </w:pPr>
      <w:r>
        <w:t>Results</w:t>
      </w:r>
    </w:p>
    <w:p w14:paraId="47FE8176" w14:textId="5ABBD6A1" w:rsidR="002C1285" w:rsidRDefault="002C1285" w:rsidP="002C1285">
      <w:pPr>
        <w:pStyle w:val="Heading2"/>
        <w:rPr>
          <w:i w:val="0"/>
          <w:iCs w:val="0"/>
        </w:rPr>
      </w:pPr>
      <w:r w:rsidRPr="002C1285">
        <w:rPr>
          <w:i w:val="0"/>
          <w:iCs w:val="0"/>
        </w:rPr>
        <w:t>Using SQL:</w:t>
      </w:r>
    </w:p>
    <w:p w14:paraId="7325BD7F" w14:textId="09E39745" w:rsidR="002C1285" w:rsidRDefault="002C1285" w:rsidP="002C1285">
      <w:pPr>
        <w:jc w:val="both"/>
      </w:pPr>
    </w:p>
    <w:p w14:paraId="7B2ED55B" w14:textId="57A9867E" w:rsidR="002C1285" w:rsidRDefault="002C1285" w:rsidP="002C1285">
      <w:pPr>
        <w:jc w:val="both"/>
      </w:pPr>
      <w:r>
        <w:t xml:space="preserve">Using SQL, performed few queries related to the number of arrests, such as loading the dataset, size of the data, distinct values, </w:t>
      </w:r>
      <w:r w:rsidRPr="002C1285">
        <w:t>number of adult felony and misdemeanor arrests over the years</w:t>
      </w:r>
      <w:r>
        <w:t>, t</w:t>
      </w:r>
      <w:r w:rsidRPr="002C1285">
        <w:t>op 25 county has reported the highest number of Drug felony till now</w:t>
      </w:r>
      <w:r>
        <w:t xml:space="preserve">, </w:t>
      </w:r>
      <w:r w:rsidRPr="002C1285">
        <w:t xml:space="preserve">which country recorded </w:t>
      </w:r>
      <w:r w:rsidR="008C2C0E">
        <w:t>high</w:t>
      </w:r>
      <w:r w:rsidRPr="002C1285">
        <w:t xml:space="preserve">est number of violent felony and has </w:t>
      </w:r>
      <w:r w:rsidR="008C2C0E">
        <w:t>low</w:t>
      </w:r>
      <w:r w:rsidRPr="002C1285">
        <w:t>est number of Drug Felony</w:t>
      </w:r>
      <w:r w:rsidR="00913BA6">
        <w:t xml:space="preserve"> w</w:t>
      </w:r>
      <w:r>
        <w:t>hich are shown below:</w:t>
      </w:r>
    </w:p>
    <w:p w14:paraId="5FC6F665" w14:textId="6EE778A6" w:rsidR="002C1285" w:rsidRDefault="002C1285" w:rsidP="002C1285">
      <w:pPr>
        <w:jc w:val="both"/>
      </w:pPr>
    </w:p>
    <w:p w14:paraId="410C7117" w14:textId="529CFE1E" w:rsidR="002C1285" w:rsidRDefault="00A54CED" w:rsidP="002C1285">
      <w:pPr>
        <w:jc w:val="both"/>
      </w:pPr>
      <w:r>
        <w:rPr>
          <w:noProof/>
        </w:rPr>
        <w:drawing>
          <wp:inline distT="0" distB="0" distL="0" distR="0" wp14:anchorId="6BCD991E" wp14:editId="5A176C32">
            <wp:extent cx="3195955" cy="852805"/>
            <wp:effectExtent l="0" t="0" r="4445" b="0"/>
            <wp:docPr id="3"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852805"/>
                    </a:xfrm>
                    <a:prstGeom prst="rect">
                      <a:avLst/>
                    </a:prstGeom>
                  </pic:spPr>
                </pic:pic>
              </a:graphicData>
            </a:graphic>
          </wp:inline>
        </w:drawing>
      </w:r>
    </w:p>
    <w:p w14:paraId="4FD2CFEF" w14:textId="657FECDF" w:rsidR="00A54CED" w:rsidRDefault="00A54CED" w:rsidP="002C1285">
      <w:pPr>
        <w:jc w:val="both"/>
      </w:pPr>
    </w:p>
    <w:p w14:paraId="77AF1A2C" w14:textId="7668F32E" w:rsidR="00A54CED" w:rsidRDefault="00A54CED" w:rsidP="00A54CED">
      <w:r>
        <w:t>F</w:t>
      </w:r>
      <w:r w:rsidR="000A25FF" w:rsidRPr="00AA26E4">
        <w:t>ig</w:t>
      </w:r>
      <w:r w:rsidR="000A25FF">
        <w:t>ure</w:t>
      </w:r>
      <w:r>
        <w:t xml:space="preserve"> 1: Data loaded into showing the first 10 rows.</w:t>
      </w:r>
    </w:p>
    <w:p w14:paraId="14191F96" w14:textId="39309FB2" w:rsidR="00A54CED" w:rsidRDefault="00A54CED" w:rsidP="00A54CED"/>
    <w:p w14:paraId="196B355A" w14:textId="10637834" w:rsidR="00A54CED" w:rsidRDefault="00A54CED" w:rsidP="00A54CED">
      <w:pPr>
        <w:jc w:val="both"/>
      </w:pPr>
      <w:r>
        <w:t>In the above figure the data was loaded into the SQL and showing the first 10 values in the dataset.</w:t>
      </w:r>
    </w:p>
    <w:p w14:paraId="53072547" w14:textId="542DEC15" w:rsidR="00A54CED" w:rsidRDefault="00A54CED" w:rsidP="00A54CED">
      <w:pPr>
        <w:jc w:val="both"/>
      </w:pPr>
    </w:p>
    <w:p w14:paraId="00C6D2ED" w14:textId="512B1793" w:rsidR="00A54CED" w:rsidRDefault="00A54CED" w:rsidP="00A54CED">
      <w:r>
        <w:rPr>
          <w:noProof/>
        </w:rPr>
        <w:drawing>
          <wp:inline distT="0" distB="0" distL="0" distR="0" wp14:anchorId="48BABFE0" wp14:editId="57B0BA16">
            <wp:extent cx="1346200" cy="508000"/>
            <wp:effectExtent l="0" t="0" r="0" b="0"/>
            <wp:docPr id="4" name="Picture 4"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46200" cy="508000"/>
                    </a:xfrm>
                    <a:prstGeom prst="rect">
                      <a:avLst/>
                    </a:prstGeom>
                  </pic:spPr>
                </pic:pic>
              </a:graphicData>
            </a:graphic>
          </wp:inline>
        </w:drawing>
      </w:r>
      <w:r>
        <w:t xml:space="preserve">       </w:t>
      </w:r>
      <w:r>
        <w:rPr>
          <w:noProof/>
        </w:rPr>
        <w:drawing>
          <wp:inline distT="0" distB="0" distL="0" distR="0" wp14:anchorId="67911B2A" wp14:editId="7D00D3EF">
            <wp:extent cx="914400" cy="507331"/>
            <wp:effectExtent l="0" t="0" r="0" b="127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948130" cy="526045"/>
                    </a:xfrm>
                    <a:prstGeom prst="rect">
                      <a:avLst/>
                    </a:prstGeom>
                  </pic:spPr>
                </pic:pic>
              </a:graphicData>
            </a:graphic>
          </wp:inline>
        </w:drawing>
      </w:r>
    </w:p>
    <w:p w14:paraId="6E62BAA2" w14:textId="5C9EDE4C" w:rsidR="00A54CED" w:rsidRDefault="00A54CED" w:rsidP="00A54CED"/>
    <w:p w14:paraId="55C2F6C7" w14:textId="39CC8B32" w:rsidR="00A54CED" w:rsidRDefault="00A54CED" w:rsidP="00A54CED">
      <w:r>
        <w:t>F</w:t>
      </w:r>
      <w:r w:rsidR="000A25FF" w:rsidRPr="00AA26E4">
        <w:t>ig</w:t>
      </w:r>
      <w:r w:rsidR="000A25FF">
        <w:t>ure</w:t>
      </w:r>
      <w:r>
        <w:t xml:space="preserve"> 2: Size of the dataset in counting the rows and columns</w:t>
      </w:r>
    </w:p>
    <w:p w14:paraId="31715BBA" w14:textId="77777777" w:rsidR="00A54CED" w:rsidRDefault="00A54CED" w:rsidP="00A54CED">
      <w:pPr>
        <w:jc w:val="both"/>
      </w:pPr>
    </w:p>
    <w:p w14:paraId="5F62F70B" w14:textId="4857E8BF" w:rsidR="00A54CED" w:rsidRDefault="00A54CED" w:rsidP="00A54CED">
      <w:pPr>
        <w:jc w:val="both"/>
      </w:pPr>
      <w:r>
        <w:t xml:space="preserve">In the above figure, the number of rows and columns were calculated using the </w:t>
      </w:r>
      <w:proofErr w:type="spellStart"/>
      <w:r>
        <w:t>rowcount</w:t>
      </w:r>
      <w:proofErr w:type="spellEnd"/>
      <w:r>
        <w:t xml:space="preserve"> and </w:t>
      </w:r>
      <w:proofErr w:type="spellStart"/>
      <w:r>
        <w:t>columncount</w:t>
      </w:r>
      <w:proofErr w:type="spellEnd"/>
      <w:r>
        <w:t xml:space="preserve"> query.</w:t>
      </w:r>
    </w:p>
    <w:p w14:paraId="6F88B5D6" w14:textId="6AB4B366" w:rsidR="00A54CED" w:rsidRDefault="00A54CED" w:rsidP="00A54CED">
      <w:pPr>
        <w:jc w:val="both"/>
      </w:pPr>
    </w:p>
    <w:p w14:paraId="3153362F" w14:textId="53620C74" w:rsidR="00A54CED" w:rsidRDefault="008C2C0E" w:rsidP="008C2C0E">
      <w:r>
        <w:rPr>
          <w:noProof/>
        </w:rPr>
        <w:lastRenderedPageBreak/>
        <w:drawing>
          <wp:inline distT="0" distB="0" distL="0" distR="0" wp14:anchorId="7384B26D" wp14:editId="6B206395">
            <wp:extent cx="1155700" cy="1507957"/>
            <wp:effectExtent l="0" t="0" r="0" b="3810"/>
            <wp:docPr id="7" name="Picture 7" descr="A picture containing text, receipt,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receip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60452" cy="1514158"/>
                    </a:xfrm>
                    <a:prstGeom prst="rect">
                      <a:avLst/>
                    </a:prstGeom>
                  </pic:spPr>
                </pic:pic>
              </a:graphicData>
            </a:graphic>
          </wp:inline>
        </w:drawing>
      </w:r>
    </w:p>
    <w:p w14:paraId="485B050A" w14:textId="39BB8E4B" w:rsidR="00A54CED" w:rsidRDefault="00A54CED" w:rsidP="008C2C0E"/>
    <w:p w14:paraId="6AEDA58D" w14:textId="69854FB5" w:rsidR="00A54CED" w:rsidRDefault="008C2C0E" w:rsidP="008C2C0E">
      <w:r>
        <w:t>F</w:t>
      </w:r>
      <w:r w:rsidR="000A25FF" w:rsidRPr="00AA26E4">
        <w:t>ig</w:t>
      </w:r>
      <w:r w:rsidR="000A25FF">
        <w:t>ure</w:t>
      </w:r>
      <w:r>
        <w:t xml:space="preserve"> 3: Distinct years with total arrests</w:t>
      </w:r>
    </w:p>
    <w:p w14:paraId="110A19B5" w14:textId="51A7F6CD" w:rsidR="008C2C0E" w:rsidRDefault="008C2C0E" w:rsidP="00A54CED">
      <w:pPr>
        <w:jc w:val="both"/>
      </w:pPr>
    </w:p>
    <w:p w14:paraId="33B3E825" w14:textId="0009FF44" w:rsidR="008C2C0E" w:rsidRDefault="008C2C0E" w:rsidP="00A54CED">
      <w:pPr>
        <w:jc w:val="both"/>
      </w:pPr>
      <w:r>
        <w:t>In this figure, the total number of arrests occurred in each year has described.</w:t>
      </w:r>
    </w:p>
    <w:p w14:paraId="1A927C64" w14:textId="00BAD403" w:rsidR="008C2C0E" w:rsidRDefault="008C2C0E" w:rsidP="00A54CED">
      <w:pPr>
        <w:jc w:val="both"/>
      </w:pPr>
    </w:p>
    <w:p w14:paraId="1A642365" w14:textId="5A3FF631" w:rsidR="008C2C0E" w:rsidRDefault="008C2C0E" w:rsidP="008C2C0E">
      <w:r>
        <w:rPr>
          <w:noProof/>
        </w:rPr>
        <w:drawing>
          <wp:inline distT="0" distB="0" distL="0" distR="0" wp14:anchorId="62D4952A" wp14:editId="0A1F4199">
            <wp:extent cx="1905000" cy="1997242"/>
            <wp:effectExtent l="0" t="0" r="0" b="0"/>
            <wp:docPr id="8" name="Picture 8"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13279" cy="2005922"/>
                    </a:xfrm>
                    <a:prstGeom prst="rect">
                      <a:avLst/>
                    </a:prstGeom>
                  </pic:spPr>
                </pic:pic>
              </a:graphicData>
            </a:graphic>
          </wp:inline>
        </w:drawing>
      </w:r>
    </w:p>
    <w:p w14:paraId="07A8CA2E" w14:textId="77777777" w:rsidR="00A54CED" w:rsidRDefault="00A54CED" w:rsidP="00A54CED">
      <w:pPr>
        <w:jc w:val="both"/>
      </w:pPr>
    </w:p>
    <w:p w14:paraId="76F3B59B" w14:textId="3CCBDD5D" w:rsidR="002C1285" w:rsidRDefault="008C2C0E" w:rsidP="008C2C0E">
      <w:r>
        <w:t>F</w:t>
      </w:r>
      <w:r w:rsidR="000A25FF" w:rsidRPr="00AA26E4">
        <w:t>ig</w:t>
      </w:r>
      <w:r w:rsidR="000A25FF">
        <w:t>ure</w:t>
      </w:r>
      <w:r>
        <w:t xml:space="preserve"> </w:t>
      </w:r>
      <w:r>
        <w:t>4: Drug felony cases in each county</w:t>
      </w:r>
    </w:p>
    <w:p w14:paraId="182F9EA3" w14:textId="75E5A09D" w:rsidR="008C2C0E" w:rsidRDefault="008C2C0E" w:rsidP="008C2C0E"/>
    <w:p w14:paraId="054F993B" w14:textId="5B42AB04" w:rsidR="008C2C0E" w:rsidRDefault="008C2C0E" w:rsidP="008C2C0E">
      <w:pPr>
        <w:jc w:val="both"/>
      </w:pPr>
      <w:r>
        <w:t xml:space="preserve">The total drug felony arrests in each county in the </w:t>
      </w:r>
      <w:proofErr w:type="spellStart"/>
      <w:r>
        <w:t>newyork</w:t>
      </w:r>
      <w:proofErr w:type="spellEnd"/>
      <w:r>
        <w:t xml:space="preserve"> state is described.</w:t>
      </w:r>
    </w:p>
    <w:p w14:paraId="7CEE6E19" w14:textId="6202AC84" w:rsidR="008C2C0E" w:rsidRDefault="008C2C0E" w:rsidP="008C2C0E">
      <w:pPr>
        <w:jc w:val="both"/>
      </w:pPr>
    </w:p>
    <w:p w14:paraId="1BA1327A" w14:textId="516BDC02" w:rsidR="008C2C0E" w:rsidRDefault="008C2C0E" w:rsidP="008C2C0E">
      <w:r>
        <w:rPr>
          <w:noProof/>
        </w:rPr>
        <w:drawing>
          <wp:inline distT="0" distB="0" distL="0" distR="0" wp14:anchorId="4E228045" wp14:editId="7663122B">
            <wp:extent cx="3195566" cy="2141621"/>
            <wp:effectExtent l="0" t="0" r="5080" b="5080"/>
            <wp:docPr id="9" name="Picture 9"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02225" cy="2146084"/>
                    </a:xfrm>
                    <a:prstGeom prst="rect">
                      <a:avLst/>
                    </a:prstGeom>
                  </pic:spPr>
                </pic:pic>
              </a:graphicData>
            </a:graphic>
          </wp:inline>
        </w:drawing>
      </w:r>
    </w:p>
    <w:p w14:paraId="6B87EBF6" w14:textId="77777777" w:rsidR="008C2C0E" w:rsidRDefault="008C2C0E" w:rsidP="002C1285">
      <w:pPr>
        <w:jc w:val="both"/>
      </w:pPr>
    </w:p>
    <w:p w14:paraId="5F232764" w14:textId="7AACF493" w:rsidR="008C2C0E" w:rsidRDefault="008C2C0E" w:rsidP="008C2C0E">
      <w:r>
        <w:t>F</w:t>
      </w:r>
      <w:r w:rsidR="000A25FF" w:rsidRPr="00AA26E4">
        <w:t>ig</w:t>
      </w:r>
      <w:r w:rsidR="000A25FF">
        <w:t>ure</w:t>
      </w:r>
      <w:r>
        <w:t xml:space="preserve"> </w:t>
      </w:r>
      <w:r>
        <w:t>5</w:t>
      </w:r>
      <w:r>
        <w:t xml:space="preserve">: </w:t>
      </w:r>
      <w:r w:rsidRPr="008C2C0E">
        <w:t>highest</w:t>
      </w:r>
      <w:r w:rsidRPr="008C2C0E">
        <w:t xml:space="preserve"> </w:t>
      </w:r>
      <w:r w:rsidRPr="008C2C0E">
        <w:t xml:space="preserve">number of violent felony and </w:t>
      </w:r>
      <w:r>
        <w:t>l</w:t>
      </w:r>
      <w:r w:rsidRPr="008C2C0E">
        <w:t>owest</w:t>
      </w:r>
      <w:r w:rsidRPr="008C2C0E">
        <w:t xml:space="preserve"> </w:t>
      </w:r>
      <w:r w:rsidRPr="008C2C0E">
        <w:t>number of Drug Felony</w:t>
      </w:r>
      <w:r>
        <w:t xml:space="preserve"> i</w:t>
      </w:r>
      <w:r>
        <w:t>n each county</w:t>
      </w:r>
      <w:r>
        <w:t xml:space="preserve"> </w:t>
      </w:r>
    </w:p>
    <w:p w14:paraId="5938496E" w14:textId="77777777" w:rsidR="008C2C0E" w:rsidRDefault="008C2C0E" w:rsidP="008C2C0E"/>
    <w:p w14:paraId="748F9D76" w14:textId="5F65F2B3" w:rsidR="008C2C0E" w:rsidRDefault="008C2C0E" w:rsidP="008C2C0E">
      <w:pPr>
        <w:jc w:val="both"/>
      </w:pPr>
      <w:r>
        <w:t xml:space="preserve">The highest number of violent felony cases and </w:t>
      </w:r>
      <w:r>
        <w:t>l</w:t>
      </w:r>
      <w:r w:rsidRPr="008C2C0E">
        <w:t>owest number of Drug Felony</w:t>
      </w:r>
      <w:r>
        <w:t xml:space="preserve"> cases recorder are described.</w:t>
      </w:r>
    </w:p>
    <w:p w14:paraId="651CB2E3" w14:textId="1907A3F5" w:rsidR="008C2C0E" w:rsidRDefault="008C2C0E" w:rsidP="008C2C0E">
      <w:pPr>
        <w:jc w:val="both"/>
      </w:pPr>
    </w:p>
    <w:p w14:paraId="55299A49" w14:textId="6E52724F" w:rsidR="008C2C0E" w:rsidRDefault="008C2C0E" w:rsidP="008C2C0E">
      <w:pPr>
        <w:pStyle w:val="Heading2"/>
        <w:rPr>
          <w:i w:val="0"/>
          <w:iCs w:val="0"/>
        </w:rPr>
      </w:pPr>
      <w:r>
        <w:rPr>
          <w:i w:val="0"/>
          <w:iCs w:val="0"/>
        </w:rPr>
        <w:t>Using Python:</w:t>
      </w:r>
    </w:p>
    <w:p w14:paraId="6BF837C2" w14:textId="2C7FFF72" w:rsidR="008C2C0E" w:rsidRDefault="008C2C0E" w:rsidP="008C2C0E">
      <w:pPr>
        <w:jc w:val="both"/>
      </w:pPr>
    </w:p>
    <w:p w14:paraId="45777688" w14:textId="53F5E29D" w:rsidR="008C2C0E" w:rsidRDefault="00A05C13" w:rsidP="008C2C0E">
      <w:pPr>
        <w:jc w:val="both"/>
      </w:pPr>
      <w:r>
        <w:rPr>
          <w:noProof/>
        </w:rPr>
        <w:drawing>
          <wp:inline distT="0" distB="0" distL="0" distR="0" wp14:anchorId="0F3DA373" wp14:editId="493D1773">
            <wp:extent cx="3195955" cy="2302042"/>
            <wp:effectExtent l="0" t="0" r="4445" b="0"/>
            <wp:docPr id="10" name="Picture 10" descr="Chart,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7561" cy="2303199"/>
                    </a:xfrm>
                    <a:prstGeom prst="rect">
                      <a:avLst/>
                    </a:prstGeom>
                  </pic:spPr>
                </pic:pic>
              </a:graphicData>
            </a:graphic>
          </wp:inline>
        </w:drawing>
      </w:r>
    </w:p>
    <w:p w14:paraId="0AC202A9" w14:textId="4FECD10E" w:rsidR="00A05C13" w:rsidRDefault="00A05C13" w:rsidP="008C2C0E">
      <w:pPr>
        <w:jc w:val="both"/>
      </w:pPr>
    </w:p>
    <w:p w14:paraId="4B1CE0C0" w14:textId="53BBC79B" w:rsidR="00A05C13" w:rsidRDefault="00A05C13" w:rsidP="00A05C13">
      <w:r>
        <w:t>F</w:t>
      </w:r>
      <w:r w:rsidR="000A25FF" w:rsidRPr="00AA26E4">
        <w:t>ig</w:t>
      </w:r>
      <w:r w:rsidR="000A25FF">
        <w:t>ure</w:t>
      </w:r>
      <w:r>
        <w:t xml:space="preserve"> 6: Visualizing the data using histograms</w:t>
      </w:r>
    </w:p>
    <w:p w14:paraId="7A70EF99" w14:textId="59A4C86D" w:rsidR="00A05C13" w:rsidRDefault="00A05C13" w:rsidP="00A05C13">
      <w:pPr>
        <w:jc w:val="both"/>
      </w:pPr>
    </w:p>
    <w:p w14:paraId="21A9E394" w14:textId="6F6A1F17" w:rsidR="00A05C13" w:rsidRDefault="00A05C13" w:rsidP="00A05C13">
      <w:pPr>
        <w:jc w:val="both"/>
      </w:pPr>
      <w:r>
        <w:t xml:space="preserve">In the above figure using the histograms, an overview of the data has been described where we can see in </w:t>
      </w:r>
      <w:r w:rsidR="00534565">
        <w:t>each column maximum values can be easily understood.</w:t>
      </w:r>
    </w:p>
    <w:p w14:paraId="16F4242C" w14:textId="2F1C6F0C" w:rsidR="00534565" w:rsidRDefault="00534565" w:rsidP="00A05C13">
      <w:pPr>
        <w:jc w:val="both"/>
      </w:pPr>
    </w:p>
    <w:p w14:paraId="70DCE8A3" w14:textId="14DCF71B" w:rsidR="00534565" w:rsidRDefault="00A866AA" w:rsidP="00534565">
      <w:r>
        <w:rPr>
          <w:noProof/>
        </w:rPr>
        <w:drawing>
          <wp:inline distT="0" distB="0" distL="0" distR="0" wp14:anchorId="7C007795" wp14:editId="22F98E0C">
            <wp:extent cx="3195955" cy="2390274"/>
            <wp:effectExtent l="0" t="0" r="4445" b="0"/>
            <wp:docPr id="13" name="Picture 13"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96222" cy="2390474"/>
                    </a:xfrm>
                    <a:prstGeom prst="rect">
                      <a:avLst/>
                    </a:prstGeom>
                  </pic:spPr>
                </pic:pic>
              </a:graphicData>
            </a:graphic>
          </wp:inline>
        </w:drawing>
      </w:r>
    </w:p>
    <w:p w14:paraId="3901DC54" w14:textId="176E4967" w:rsidR="00534565" w:rsidRDefault="00534565" w:rsidP="00534565"/>
    <w:p w14:paraId="7D02A172" w14:textId="6E4E1620" w:rsidR="00534565" w:rsidRDefault="00534565" w:rsidP="00534565">
      <w:r>
        <w:t>F</w:t>
      </w:r>
      <w:r w:rsidR="000A25FF" w:rsidRPr="00AA26E4">
        <w:t>ig</w:t>
      </w:r>
      <w:r w:rsidR="000A25FF">
        <w:t>ure</w:t>
      </w:r>
      <w:r>
        <w:t xml:space="preserve"> 7: </w:t>
      </w:r>
      <w:r w:rsidR="00A866AA">
        <w:t>R</w:t>
      </w:r>
      <w:r>
        <w:t>egression model for the felony cases</w:t>
      </w:r>
    </w:p>
    <w:p w14:paraId="52E5C88F" w14:textId="77777777" w:rsidR="00534565" w:rsidRDefault="00534565" w:rsidP="00534565">
      <w:pPr>
        <w:jc w:val="both"/>
      </w:pPr>
    </w:p>
    <w:p w14:paraId="5ED6B897" w14:textId="4DE10E3E" w:rsidR="00534565" w:rsidRDefault="00534565" w:rsidP="00534565">
      <w:pPr>
        <w:jc w:val="both"/>
      </w:pPr>
      <w:r>
        <w:t xml:space="preserve">In the above, the </w:t>
      </w:r>
      <w:r w:rsidR="00A866AA">
        <w:t>regression model for the felony cases over the years has been described, where the predicted value for the year 2022 of the felony cases has been calculated as 2505.</w:t>
      </w:r>
    </w:p>
    <w:p w14:paraId="4DEC4514" w14:textId="7C22E0F6" w:rsidR="000A25FF" w:rsidRDefault="000A25FF" w:rsidP="00534565">
      <w:pPr>
        <w:jc w:val="both"/>
      </w:pPr>
    </w:p>
    <w:p w14:paraId="37AAD46A" w14:textId="77777777" w:rsidR="000A25FF" w:rsidRDefault="000A25FF" w:rsidP="000A25FF">
      <w:pPr>
        <w:jc w:val="both"/>
      </w:pPr>
      <w:r>
        <w:t>RESEARCH QUESTIONS RESULTS:</w:t>
      </w:r>
    </w:p>
    <w:p w14:paraId="2FA3AD64" w14:textId="77777777" w:rsidR="000A25FF" w:rsidRDefault="000A25FF" w:rsidP="000A25FF">
      <w:pPr>
        <w:jc w:val="both"/>
      </w:pPr>
    </w:p>
    <w:p w14:paraId="353FA8B9" w14:textId="41AA686E" w:rsidR="000A25FF" w:rsidRDefault="000A25FF" w:rsidP="000A25FF">
      <w:pPr>
        <w:pStyle w:val="Heading2"/>
        <w:numPr>
          <w:ilvl w:val="1"/>
          <w:numId w:val="30"/>
        </w:numPr>
        <w:autoSpaceDE w:val="0"/>
        <w:autoSpaceDN w:val="0"/>
        <w:adjustRightInd w:val="0"/>
        <w:rPr>
          <w:rFonts w:eastAsiaTheme="minorHAnsi"/>
          <w:i w:val="0"/>
          <w:iCs w:val="0"/>
        </w:rPr>
      </w:pPr>
      <w:r w:rsidRPr="00AA26E4">
        <w:rPr>
          <w:rFonts w:eastAsiaTheme="minorHAnsi"/>
          <w:i w:val="0"/>
          <w:iCs w:val="0"/>
        </w:rPr>
        <w:t>Changes occurred in the Felony with Misdemeanor Cases over the counties and years.</w:t>
      </w:r>
    </w:p>
    <w:p w14:paraId="41750BE4" w14:textId="4256120E" w:rsidR="000A25FF" w:rsidRDefault="000A25FF" w:rsidP="000A25FF"/>
    <w:p w14:paraId="42C0F70F" w14:textId="25BED366" w:rsidR="000A25FF" w:rsidRDefault="000A25FF" w:rsidP="000A25FF">
      <w:pPr>
        <w:pStyle w:val="Default"/>
        <w:jc w:val="both"/>
        <w:rPr>
          <w:sz w:val="20"/>
          <w:szCs w:val="20"/>
        </w:rPr>
      </w:pPr>
      <w:r>
        <w:rPr>
          <w:sz w:val="20"/>
          <w:szCs w:val="20"/>
        </w:rPr>
        <w:t xml:space="preserve">From the </w:t>
      </w:r>
      <w:r>
        <w:rPr>
          <w:sz w:val="20"/>
          <w:szCs w:val="20"/>
        </w:rPr>
        <w:t>following figures,</w:t>
      </w:r>
      <w:r>
        <w:rPr>
          <w:sz w:val="20"/>
          <w:szCs w:val="20"/>
        </w:rPr>
        <w:t xml:space="preserve"> we can observe that the </w:t>
      </w:r>
      <w:r w:rsidRPr="00AA26E4">
        <w:rPr>
          <w:sz w:val="20"/>
          <w:szCs w:val="20"/>
        </w:rPr>
        <w:t>Misdemeanor Cases</w:t>
      </w:r>
      <w:r>
        <w:rPr>
          <w:sz w:val="20"/>
          <w:szCs w:val="20"/>
        </w:rPr>
        <w:t xml:space="preserve"> have recorded as maximum number over the years followed by the Felony cases</w:t>
      </w:r>
      <w:r>
        <w:rPr>
          <w:sz w:val="20"/>
          <w:szCs w:val="20"/>
        </w:rPr>
        <w:t>.</w:t>
      </w:r>
    </w:p>
    <w:p w14:paraId="2595420A" w14:textId="6102C809" w:rsidR="000A25FF" w:rsidRPr="000A25FF" w:rsidRDefault="000A25FF" w:rsidP="000A25FF">
      <w:pPr>
        <w:pStyle w:val="Default"/>
        <w:jc w:val="both"/>
        <w:rPr>
          <w:sz w:val="20"/>
          <w:szCs w:val="20"/>
        </w:rPr>
      </w:pPr>
      <w:r>
        <w:rPr>
          <w:noProof/>
        </w:rPr>
        <w:lastRenderedPageBreak/>
        <w:drawing>
          <wp:inline distT="0" distB="0" distL="0" distR="0" wp14:anchorId="25A4F76C" wp14:editId="0ABAD52F">
            <wp:extent cx="3194097" cy="2229852"/>
            <wp:effectExtent l="0" t="0" r="0" b="5715"/>
            <wp:docPr id="19" name="Picture 19"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4815" cy="2237334"/>
                    </a:xfrm>
                    <a:prstGeom prst="rect">
                      <a:avLst/>
                    </a:prstGeom>
                  </pic:spPr>
                </pic:pic>
              </a:graphicData>
            </a:graphic>
          </wp:inline>
        </w:drawing>
      </w:r>
    </w:p>
    <w:p w14:paraId="6A134E00" w14:textId="77777777" w:rsidR="000A25FF" w:rsidRPr="002507EA" w:rsidRDefault="000A25FF" w:rsidP="000A25FF">
      <w:pPr>
        <w:pStyle w:val="ListParagraph"/>
        <w:jc w:val="both"/>
      </w:pPr>
    </w:p>
    <w:p w14:paraId="01A44413" w14:textId="0826FAF6" w:rsidR="000A25FF" w:rsidRDefault="000A25FF" w:rsidP="000A25FF">
      <w:pPr>
        <w:pStyle w:val="Default"/>
        <w:rPr>
          <w:sz w:val="20"/>
          <w:szCs w:val="20"/>
        </w:rPr>
      </w:pPr>
      <w:r w:rsidRPr="00AA26E4">
        <w:rPr>
          <w:sz w:val="20"/>
          <w:szCs w:val="20"/>
        </w:rPr>
        <w:t>Fig</w:t>
      </w:r>
      <w:r>
        <w:rPr>
          <w:sz w:val="20"/>
          <w:szCs w:val="20"/>
        </w:rPr>
        <w:t>ure</w:t>
      </w:r>
      <w:r w:rsidRPr="00AA26E4">
        <w:rPr>
          <w:sz w:val="20"/>
          <w:szCs w:val="20"/>
        </w:rPr>
        <w:t xml:space="preserve"> </w:t>
      </w:r>
      <w:r>
        <w:rPr>
          <w:sz w:val="20"/>
          <w:szCs w:val="20"/>
        </w:rPr>
        <w:t>8</w:t>
      </w:r>
      <w:r w:rsidRPr="00AA26E4">
        <w:rPr>
          <w:sz w:val="20"/>
          <w:szCs w:val="20"/>
        </w:rPr>
        <w:t xml:space="preserve">: Felony and Misdemeanor Cases </w:t>
      </w:r>
      <w:r>
        <w:rPr>
          <w:sz w:val="20"/>
          <w:szCs w:val="20"/>
        </w:rPr>
        <w:t>over the</w:t>
      </w:r>
      <w:r w:rsidRPr="00AA26E4">
        <w:rPr>
          <w:sz w:val="20"/>
          <w:szCs w:val="20"/>
        </w:rPr>
        <w:t xml:space="preserve"> counties</w:t>
      </w:r>
    </w:p>
    <w:p w14:paraId="15D439DD" w14:textId="77777777" w:rsidR="000A25FF" w:rsidRDefault="000A25FF" w:rsidP="000A25FF">
      <w:pPr>
        <w:pStyle w:val="Default"/>
        <w:rPr>
          <w:sz w:val="20"/>
          <w:szCs w:val="20"/>
        </w:rPr>
      </w:pPr>
    </w:p>
    <w:p w14:paraId="2073C50D" w14:textId="77777777" w:rsidR="000A25FF" w:rsidRDefault="000A25FF" w:rsidP="000A25FF">
      <w:pPr>
        <w:pStyle w:val="Default"/>
        <w:jc w:val="center"/>
      </w:pPr>
      <w:r>
        <w:rPr>
          <w:noProof/>
        </w:rPr>
        <w:drawing>
          <wp:inline distT="0" distB="0" distL="0" distR="0" wp14:anchorId="64F2A8A9" wp14:editId="5D6E07BE">
            <wp:extent cx="3195493" cy="2165684"/>
            <wp:effectExtent l="0" t="0" r="5080" b="6350"/>
            <wp:docPr id="20" name="Picture 2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3710" cy="2171253"/>
                    </a:xfrm>
                    <a:prstGeom prst="rect">
                      <a:avLst/>
                    </a:prstGeom>
                  </pic:spPr>
                </pic:pic>
              </a:graphicData>
            </a:graphic>
          </wp:inline>
        </w:drawing>
      </w:r>
    </w:p>
    <w:p w14:paraId="145B4001" w14:textId="77777777" w:rsidR="000A25FF" w:rsidRDefault="000A25FF" w:rsidP="000A25FF">
      <w:pPr>
        <w:pStyle w:val="Default"/>
        <w:jc w:val="center"/>
      </w:pPr>
    </w:p>
    <w:p w14:paraId="0BB33202" w14:textId="60218C16" w:rsidR="000A25FF" w:rsidRPr="00AA26E4" w:rsidRDefault="000A25FF" w:rsidP="000A25FF">
      <w:pPr>
        <w:pStyle w:val="Default"/>
        <w:jc w:val="center"/>
        <w:rPr>
          <w:sz w:val="20"/>
          <w:szCs w:val="20"/>
        </w:rPr>
      </w:pPr>
      <w:r w:rsidRPr="00AA26E4">
        <w:rPr>
          <w:sz w:val="20"/>
          <w:szCs w:val="20"/>
        </w:rPr>
        <w:t>Fig</w:t>
      </w:r>
      <w:r>
        <w:rPr>
          <w:sz w:val="20"/>
          <w:szCs w:val="20"/>
        </w:rPr>
        <w:t>ure</w:t>
      </w:r>
      <w:r w:rsidRPr="00AA26E4">
        <w:rPr>
          <w:sz w:val="20"/>
          <w:szCs w:val="20"/>
        </w:rPr>
        <w:t xml:space="preserve"> </w:t>
      </w:r>
      <w:r>
        <w:rPr>
          <w:sz w:val="20"/>
          <w:szCs w:val="20"/>
        </w:rPr>
        <w:t>9</w:t>
      </w:r>
      <w:r w:rsidRPr="00AA26E4">
        <w:rPr>
          <w:sz w:val="20"/>
          <w:szCs w:val="20"/>
        </w:rPr>
        <w:t xml:space="preserve">: Felony and Misdemeanor Cases </w:t>
      </w:r>
      <w:r>
        <w:rPr>
          <w:sz w:val="20"/>
          <w:szCs w:val="20"/>
        </w:rPr>
        <w:t>over the years</w:t>
      </w:r>
    </w:p>
    <w:p w14:paraId="6339F571" w14:textId="298ED65E" w:rsidR="00A866AA" w:rsidRDefault="00A866AA" w:rsidP="00534565">
      <w:pPr>
        <w:jc w:val="both"/>
      </w:pPr>
    </w:p>
    <w:p w14:paraId="5DEDA32E" w14:textId="0089E6A8" w:rsidR="00A866AA" w:rsidRDefault="00A866AA" w:rsidP="00534565">
      <w:pPr>
        <w:jc w:val="both"/>
      </w:pPr>
      <w:r>
        <w:t>Using R:</w:t>
      </w:r>
    </w:p>
    <w:p w14:paraId="45626BA9" w14:textId="67C29A21" w:rsidR="00A866AA" w:rsidRDefault="00A866AA" w:rsidP="00534565">
      <w:pPr>
        <w:jc w:val="both"/>
      </w:pPr>
    </w:p>
    <w:p w14:paraId="1A3D9E91" w14:textId="300ABA8F" w:rsidR="00A866AA" w:rsidRDefault="00AA26E4" w:rsidP="00AA26E4">
      <w:r w:rsidRPr="00AA26E4">
        <w:rPr>
          <w:noProof/>
        </w:rPr>
        <w:drawing>
          <wp:inline distT="0" distB="0" distL="0" distR="0" wp14:anchorId="76A72578" wp14:editId="5586EA7F">
            <wp:extent cx="3195320" cy="2494548"/>
            <wp:effectExtent l="0" t="0" r="5080" b="0"/>
            <wp:docPr id="18" name="Picture 18"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10;&#10;Description automatically generated"/>
                    <pic:cNvPicPr/>
                  </pic:nvPicPr>
                  <pic:blipFill>
                    <a:blip r:embed="rId21"/>
                    <a:stretch>
                      <a:fillRect/>
                    </a:stretch>
                  </pic:blipFill>
                  <pic:spPr>
                    <a:xfrm>
                      <a:off x="0" y="0"/>
                      <a:ext cx="3206533" cy="2503302"/>
                    </a:xfrm>
                    <a:prstGeom prst="rect">
                      <a:avLst/>
                    </a:prstGeom>
                  </pic:spPr>
                </pic:pic>
              </a:graphicData>
            </a:graphic>
          </wp:inline>
        </w:drawing>
      </w:r>
    </w:p>
    <w:p w14:paraId="1D7DF28E" w14:textId="4A817359" w:rsidR="00A866AA" w:rsidRDefault="00A866AA" w:rsidP="00534565">
      <w:pPr>
        <w:jc w:val="both"/>
      </w:pPr>
    </w:p>
    <w:p w14:paraId="0171D2CB" w14:textId="0F1CA35F" w:rsidR="000A25FF" w:rsidRPr="002C1285" w:rsidRDefault="00AA26E4" w:rsidP="000A25FF">
      <w:r>
        <w:t>F</w:t>
      </w:r>
      <w:r w:rsidR="000A25FF" w:rsidRPr="00AA26E4">
        <w:t>ig</w:t>
      </w:r>
      <w:r w:rsidR="000A25FF">
        <w:t>ure</w:t>
      </w:r>
      <w:r>
        <w:t xml:space="preserve"> </w:t>
      </w:r>
      <w:r w:rsidR="000A25FF">
        <w:t>10</w:t>
      </w:r>
      <w:r>
        <w:t>: Correlation Matrix</w:t>
      </w:r>
    </w:p>
    <w:p w14:paraId="7E6DE7CE" w14:textId="77777777" w:rsidR="000A25FF" w:rsidRDefault="000A25FF" w:rsidP="000A25FF">
      <w:pPr>
        <w:jc w:val="both"/>
      </w:pPr>
      <w:r>
        <w:t>The correlation matrix has been drawn in the following figure, where we can see that maximum correlation is overserved between misdemeanor total and total cases followed by violent felony and felony total cases.</w:t>
      </w:r>
    </w:p>
    <w:p w14:paraId="5F3DA547" w14:textId="3ABE4A7D" w:rsidR="004504FD" w:rsidRDefault="004504FD" w:rsidP="004504FD">
      <w:pPr>
        <w:jc w:val="both"/>
      </w:pPr>
    </w:p>
    <w:p w14:paraId="7CC79A2C" w14:textId="4C00A99E" w:rsidR="000A25FF" w:rsidRDefault="000A25FF" w:rsidP="000A25FF">
      <w:pPr>
        <w:pStyle w:val="Heading2"/>
        <w:numPr>
          <w:ilvl w:val="1"/>
          <w:numId w:val="30"/>
        </w:numPr>
        <w:autoSpaceDE w:val="0"/>
        <w:autoSpaceDN w:val="0"/>
        <w:adjustRightInd w:val="0"/>
        <w:jc w:val="both"/>
        <w:rPr>
          <w:rFonts w:eastAsiaTheme="minorHAnsi"/>
          <w:i w:val="0"/>
          <w:iCs w:val="0"/>
        </w:rPr>
      </w:pPr>
      <w:r w:rsidRPr="000A25FF">
        <w:rPr>
          <w:rFonts w:eastAsiaTheme="minorHAnsi"/>
          <w:i w:val="0"/>
          <w:iCs w:val="0"/>
        </w:rPr>
        <w:t>The county recorded maximum number of crimes</w:t>
      </w:r>
      <w:r>
        <w:rPr>
          <w:rFonts w:eastAsiaTheme="minorHAnsi"/>
          <w:i w:val="0"/>
          <w:iCs w:val="0"/>
        </w:rPr>
        <w:t>.</w:t>
      </w:r>
    </w:p>
    <w:p w14:paraId="5077E678" w14:textId="77777777" w:rsidR="000072AA" w:rsidRPr="000072AA" w:rsidRDefault="000072AA" w:rsidP="000072AA"/>
    <w:p w14:paraId="026475CF" w14:textId="6D168C36" w:rsidR="000A25FF" w:rsidRDefault="000A25FF" w:rsidP="000A25FF">
      <w:r>
        <w:rPr>
          <w:noProof/>
        </w:rPr>
        <w:drawing>
          <wp:inline distT="0" distB="0" distL="0" distR="0" wp14:anchorId="7EF3D436" wp14:editId="3AA7F9BA">
            <wp:extent cx="3195955" cy="2590800"/>
            <wp:effectExtent l="0" t="0" r="4445" b="0"/>
            <wp:docPr id="21" name="Picture 21"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6652" cy="2591365"/>
                    </a:xfrm>
                    <a:prstGeom prst="rect">
                      <a:avLst/>
                    </a:prstGeom>
                  </pic:spPr>
                </pic:pic>
              </a:graphicData>
            </a:graphic>
          </wp:inline>
        </w:drawing>
      </w:r>
    </w:p>
    <w:p w14:paraId="150DF4CC" w14:textId="77777777" w:rsidR="000A25FF" w:rsidRDefault="000A25FF" w:rsidP="000A25FF"/>
    <w:p w14:paraId="5DCFEFE6" w14:textId="5374EF47" w:rsidR="000A25FF" w:rsidRDefault="000A25FF" w:rsidP="000A25FF">
      <w:r>
        <w:t>Figure 11: Maximum total crimes over the counties</w:t>
      </w:r>
    </w:p>
    <w:p w14:paraId="480C6756" w14:textId="1EE52157" w:rsidR="000A25FF" w:rsidRDefault="000A25FF" w:rsidP="000A25FF"/>
    <w:p w14:paraId="573CCAF0" w14:textId="1B564D47" w:rsidR="000A25FF" w:rsidRPr="000A25FF" w:rsidRDefault="000A25FF" w:rsidP="000A25FF">
      <w:pPr>
        <w:jc w:val="both"/>
      </w:pPr>
      <w:r>
        <w:t>From the above figure we can say that maximum number of the total crimes were recorded in New York County, followed by the Kings County.</w:t>
      </w:r>
    </w:p>
    <w:p w14:paraId="3BB8298A" w14:textId="77777777" w:rsidR="000A25FF" w:rsidRDefault="000A25FF" w:rsidP="000A25FF">
      <w:pPr>
        <w:autoSpaceDE w:val="0"/>
        <w:autoSpaceDN w:val="0"/>
        <w:adjustRightInd w:val="0"/>
        <w:jc w:val="start"/>
        <w:rPr>
          <w:rFonts w:eastAsiaTheme="minorHAnsi"/>
        </w:rPr>
      </w:pPr>
    </w:p>
    <w:p w14:paraId="4FF43C9B" w14:textId="21EB5793" w:rsidR="000A25FF" w:rsidRDefault="000A25FF" w:rsidP="000A25FF">
      <w:pPr>
        <w:pStyle w:val="Heading2"/>
        <w:numPr>
          <w:ilvl w:val="1"/>
          <w:numId w:val="30"/>
        </w:numPr>
        <w:autoSpaceDE w:val="0"/>
        <w:autoSpaceDN w:val="0"/>
        <w:adjustRightInd w:val="0"/>
        <w:jc w:val="both"/>
        <w:rPr>
          <w:rFonts w:eastAsiaTheme="minorHAnsi"/>
          <w:i w:val="0"/>
          <w:iCs w:val="0"/>
        </w:rPr>
      </w:pPr>
      <w:r w:rsidRPr="000A25FF">
        <w:rPr>
          <w:rFonts w:eastAsiaTheme="minorHAnsi"/>
          <w:i w:val="0"/>
          <w:iCs w:val="0"/>
        </w:rPr>
        <w:t>Maximum number of felony and Misdemeanor drug crimes recorded over the years.</w:t>
      </w:r>
    </w:p>
    <w:p w14:paraId="5C8B7951" w14:textId="77777777" w:rsidR="004223E1" w:rsidRPr="004223E1" w:rsidRDefault="004223E1" w:rsidP="004223E1"/>
    <w:p w14:paraId="0A64D540" w14:textId="23BABC45" w:rsidR="000A25FF" w:rsidRPr="000A25FF" w:rsidRDefault="000072AA" w:rsidP="000A25FF">
      <w:r>
        <w:rPr>
          <w:noProof/>
        </w:rPr>
        <w:drawing>
          <wp:inline distT="0" distB="0" distL="0" distR="0" wp14:anchorId="4DD576FC" wp14:editId="563E29F4">
            <wp:extent cx="3195955" cy="2650490"/>
            <wp:effectExtent l="0" t="0" r="4445" b="3810"/>
            <wp:docPr id="25" name="Picture 2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2650490"/>
                    </a:xfrm>
                    <a:prstGeom prst="rect">
                      <a:avLst/>
                    </a:prstGeom>
                  </pic:spPr>
                </pic:pic>
              </a:graphicData>
            </a:graphic>
          </wp:inline>
        </w:drawing>
      </w:r>
    </w:p>
    <w:p w14:paraId="313C81C7" w14:textId="67C5D9DA" w:rsidR="000A25FF" w:rsidRPr="000A25FF" w:rsidRDefault="000A25FF" w:rsidP="000A25FF">
      <w:pPr>
        <w:pStyle w:val="Heading2"/>
        <w:numPr>
          <w:ilvl w:val="0"/>
          <w:numId w:val="0"/>
        </w:numPr>
        <w:jc w:val="both"/>
        <w:rPr>
          <w:i w:val="0"/>
          <w:iCs w:val="0"/>
        </w:rPr>
      </w:pPr>
    </w:p>
    <w:p w14:paraId="3AA938F0" w14:textId="33993864" w:rsidR="000A25FF" w:rsidRDefault="004223E1" w:rsidP="004223E1">
      <w:r>
        <w:t xml:space="preserve">Figure 12: Maximum </w:t>
      </w:r>
      <w:r w:rsidR="000072AA">
        <w:t xml:space="preserve">drug </w:t>
      </w:r>
      <w:r>
        <w:t>felony crimes over the years</w:t>
      </w:r>
    </w:p>
    <w:p w14:paraId="657F5AA0" w14:textId="7B718B93" w:rsidR="004223E1" w:rsidRDefault="004223E1" w:rsidP="004223E1"/>
    <w:p w14:paraId="4E0485EE" w14:textId="29DC522E" w:rsidR="004223E1" w:rsidRDefault="004223E1" w:rsidP="004223E1">
      <w:pPr>
        <w:jc w:val="both"/>
      </w:pPr>
      <w:r>
        <w:t xml:space="preserve">It is clear from the above figure that the </w:t>
      </w:r>
      <w:r w:rsidR="000072AA">
        <w:t xml:space="preserve">total </w:t>
      </w:r>
      <w:r>
        <w:t xml:space="preserve">drug felony crimes that occurred maximum in number is seen in the year </w:t>
      </w:r>
      <w:r w:rsidR="000072AA">
        <w:t>1989.</w:t>
      </w:r>
    </w:p>
    <w:p w14:paraId="04496EB4" w14:textId="14A9F867" w:rsidR="000072AA" w:rsidRDefault="000072AA" w:rsidP="004223E1">
      <w:pPr>
        <w:jc w:val="both"/>
      </w:pPr>
    </w:p>
    <w:p w14:paraId="57AB4682" w14:textId="47B07106" w:rsidR="000072AA" w:rsidRDefault="000072AA" w:rsidP="000072AA">
      <w:r>
        <w:rPr>
          <w:noProof/>
        </w:rPr>
        <w:drawing>
          <wp:inline distT="0" distB="0" distL="0" distR="0" wp14:anchorId="56ECD5EF" wp14:editId="0E08CFB2">
            <wp:extent cx="3195955" cy="2650490"/>
            <wp:effectExtent l="0" t="0" r="4445" b="3810"/>
            <wp:docPr id="26" name="Picture 2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2650490"/>
                    </a:xfrm>
                    <a:prstGeom prst="rect">
                      <a:avLst/>
                    </a:prstGeom>
                  </pic:spPr>
                </pic:pic>
              </a:graphicData>
            </a:graphic>
          </wp:inline>
        </w:drawing>
      </w:r>
    </w:p>
    <w:p w14:paraId="5731DAC1" w14:textId="77777777" w:rsidR="000072AA" w:rsidRDefault="000072AA" w:rsidP="004223E1">
      <w:pPr>
        <w:jc w:val="both"/>
      </w:pPr>
    </w:p>
    <w:p w14:paraId="7ECFC258" w14:textId="7E6BBAA4" w:rsidR="000072AA" w:rsidRDefault="000072AA" w:rsidP="000072AA">
      <w:r>
        <w:t xml:space="preserve">Figure 13: </w:t>
      </w:r>
      <w:r>
        <w:t xml:space="preserve">Maximum drug </w:t>
      </w:r>
      <w:r>
        <w:t>misdemeanor</w:t>
      </w:r>
      <w:r>
        <w:t xml:space="preserve"> crimes over the years</w:t>
      </w:r>
    </w:p>
    <w:p w14:paraId="05E422B6" w14:textId="1C1460C8" w:rsidR="000072AA" w:rsidRDefault="000072AA" w:rsidP="000072AA"/>
    <w:p w14:paraId="54D1A921" w14:textId="10F9D7D5" w:rsidR="000072AA" w:rsidRDefault="000072AA" w:rsidP="000072AA">
      <w:pPr>
        <w:jc w:val="both"/>
      </w:pPr>
      <w:r>
        <w:t xml:space="preserve">From the above plot we can see that the maximum drug </w:t>
      </w:r>
      <w:r>
        <w:t>misdemeanor crimes</w:t>
      </w:r>
      <w:r>
        <w:t xml:space="preserve"> were recorded in the year 2000.</w:t>
      </w:r>
    </w:p>
    <w:p w14:paraId="5BD9C252" w14:textId="22D15BCB" w:rsidR="000072AA" w:rsidRDefault="000072AA" w:rsidP="000072AA">
      <w:pPr>
        <w:jc w:val="both"/>
      </w:pPr>
    </w:p>
    <w:p w14:paraId="53E158C8" w14:textId="3D612D35" w:rsidR="000072AA" w:rsidRDefault="000072AA" w:rsidP="000072AA">
      <w:pPr>
        <w:pStyle w:val="Heading1"/>
      </w:pPr>
      <w:r>
        <w:t>Conclusion</w:t>
      </w:r>
    </w:p>
    <w:p w14:paraId="61AE2E4F" w14:textId="10CDD54D" w:rsidR="006C0B7F" w:rsidRPr="000072AA" w:rsidRDefault="006C0B7F" w:rsidP="006C0B7F">
      <w:pPr>
        <w:jc w:val="both"/>
      </w:pPr>
      <w:r>
        <w:t>From the above visualizations that were drawn as mentioned above tells maximum cases occurred in the felony and misdemeanor drug crimes, the overall comparison of the cases that occurred in the felony and misdemeanor total cases over the years and the counties. The county recorded with maximum number of cases.</w:t>
      </w:r>
    </w:p>
    <w:p w14:paraId="3970081D" w14:textId="3E0D92F4" w:rsidR="006C0B7F" w:rsidRPr="006C0B7F" w:rsidRDefault="009303D9" w:rsidP="00EB3A6E">
      <w:pPr>
        <w:pStyle w:val="Heading5"/>
      </w:pPr>
      <w:r w:rsidRPr="005B520E">
        <w:t>References</w:t>
      </w:r>
    </w:p>
    <w:p w14:paraId="4BDB0E2B" w14:textId="77777777" w:rsidR="009303D9" w:rsidRPr="005B520E" w:rsidRDefault="009303D9"/>
    <w:p w14:paraId="06ABF1E5" w14:textId="6F5DDB42" w:rsidR="009303D9" w:rsidRDefault="006C0B7F" w:rsidP="0004781E">
      <w:pPr>
        <w:pStyle w:val="references"/>
        <w:ind w:start="17.70pt" w:hanging="17.70pt"/>
      </w:pPr>
      <w:r w:rsidRPr="006C0B7F">
        <w:rPr>
          <w:color w:val="333333"/>
        </w:rPr>
        <w:t>Adult Arrests 18 and Older by County: Beginning 1970-</w:t>
      </w:r>
      <w:r w:rsidRPr="006C0B7F">
        <w:rPr>
          <w:color w:val="000000"/>
        </w:rPr>
        <w:t xml:space="preserve">Retrieved </w:t>
      </w:r>
      <w:r w:rsidR="001766CB">
        <w:rPr>
          <w:color w:val="000000"/>
        </w:rPr>
        <w:t>December 11</w:t>
      </w:r>
      <w:r w:rsidRPr="006C0B7F">
        <w:rPr>
          <w:color w:val="000000"/>
        </w:rPr>
        <w:t>, 2022,</w:t>
      </w:r>
      <w:r>
        <w:rPr>
          <w:color w:val="000000"/>
        </w:rPr>
        <w:t xml:space="preserve"> </w:t>
      </w:r>
      <w:r w:rsidRPr="006C0B7F">
        <w:rPr>
          <w:color w:val="000000"/>
        </w:rPr>
        <w:t xml:space="preserve">from </w:t>
      </w:r>
      <w:hyperlink r:id="rId25" w:history="1">
        <w:r w:rsidRPr="006C0B7F">
          <w:rPr>
            <w:rStyle w:val="Hyperlink"/>
          </w:rPr>
          <w:t>https://catalog.data.gov/dataset/adult-arrests-18-and-older-by-county-beginning-1970</w:t>
        </w:r>
      </w:hyperlink>
      <w:r w:rsidR="009303D9">
        <w:t>K. Elissa, “Title of paper if known,” unpublished.</w:t>
      </w:r>
    </w:p>
    <w:p w14:paraId="6AA1047A" w14:textId="563F0228" w:rsidR="001766CB" w:rsidRPr="001766CB" w:rsidRDefault="001766CB" w:rsidP="001766CB">
      <w:pPr>
        <w:pStyle w:val="references"/>
        <w:rPr>
          <w:color w:val="FF0000"/>
        </w:rPr>
      </w:pPr>
      <w:r w:rsidRPr="001766CB">
        <w:t xml:space="preserve">Women’s Crime: Gendered Criminology Theory Essay- Retrieved on </w:t>
      </w:r>
      <w:r>
        <w:rPr>
          <w:color w:val="000000"/>
        </w:rPr>
        <w:t>December 11</w:t>
      </w:r>
      <w:r w:rsidRPr="001766CB">
        <w:t xml:space="preserve">, 2022, from </w:t>
      </w:r>
      <w:hyperlink r:id="rId26" w:history="1">
        <w:r w:rsidRPr="004169F0">
          <w:rPr>
            <w:rStyle w:val="Hyperlink"/>
          </w:rPr>
          <w:t>https:</w:t>
        </w:r>
        <w:r w:rsidRPr="004169F0">
          <w:rPr>
            <w:rStyle w:val="Hyperlink"/>
          </w:rPr>
          <w:t>/</w:t>
        </w:r>
        <w:r w:rsidRPr="004169F0">
          <w:rPr>
            <w:rStyle w:val="Hyperlink"/>
          </w:rPr>
          <w:t>/ivypanda.com/essays/criminology-trends-in-womens-crime/</w:t>
        </w:r>
      </w:hyperlink>
      <w:r>
        <w:t xml:space="preserve"> </w:t>
      </w:r>
    </w:p>
    <w:p w14:paraId="1248DEF5" w14:textId="3511228E" w:rsidR="001766CB" w:rsidRPr="001766CB" w:rsidRDefault="001766CB" w:rsidP="001766CB">
      <w:pPr>
        <w:pStyle w:val="references"/>
        <w:rPr>
          <w:color w:val="FF0000"/>
        </w:rPr>
      </w:pPr>
      <w:r w:rsidRPr="001766CB">
        <w:t xml:space="preserve">Violent Crime Rate- Retrieved on </w:t>
      </w:r>
      <w:r>
        <w:rPr>
          <w:color w:val="000000"/>
        </w:rPr>
        <w:t>December 11</w:t>
      </w:r>
      <w:r>
        <w:rPr>
          <w:color w:val="000000"/>
        </w:rPr>
        <w:t xml:space="preserve">, </w:t>
      </w:r>
      <w:r w:rsidRPr="001766CB">
        <w:t xml:space="preserve">2022, from, </w:t>
      </w:r>
      <w:hyperlink r:id="rId27" w:history="1">
        <w:r w:rsidR="005F7190" w:rsidRPr="004169F0">
          <w:rPr>
            <w:rStyle w:val="Hyperlink"/>
          </w:rPr>
          <w:t>https://catalog.data.gov/dataset</w:t>
        </w:r>
        <w:r w:rsidR="005F7190" w:rsidRPr="004169F0">
          <w:rPr>
            <w:rStyle w:val="Hyperlink"/>
          </w:rPr>
          <w:t>/</w:t>
        </w:r>
        <w:r w:rsidR="005F7190" w:rsidRPr="004169F0">
          <w:rPr>
            <w:rStyle w:val="Hyperlink"/>
          </w:rPr>
          <w:t>violent-crime-rate-8340c</w:t>
        </w:r>
      </w:hyperlink>
      <w:r w:rsidR="005F7190">
        <w:t xml:space="preserve"> </w:t>
      </w:r>
    </w:p>
    <w:p w14:paraId="6584AA01" w14:textId="0E7F63BD" w:rsidR="001766CB" w:rsidRPr="001766CB" w:rsidRDefault="001766CB" w:rsidP="001766CB">
      <w:pPr>
        <w:pStyle w:val="references"/>
        <w:rPr>
          <w:color w:val="FF0000"/>
        </w:rPr>
      </w:pPr>
      <w:r w:rsidRPr="001766CB">
        <w:t xml:space="preserve">A Rising Share: Hispanics and Federal Crime - Retrieved on </w:t>
      </w:r>
      <w:r>
        <w:rPr>
          <w:color w:val="000000"/>
        </w:rPr>
        <w:t>December 11</w:t>
      </w:r>
      <w:r w:rsidRPr="001766CB">
        <w:t xml:space="preserve">, 2022, from </w:t>
      </w:r>
      <w:hyperlink r:id="rId28" w:history="1">
        <w:r w:rsidR="005F7190" w:rsidRPr="004169F0">
          <w:rPr>
            <w:rStyle w:val="Hyperlink"/>
          </w:rPr>
          <w:t>https://www.pewresearch.org/hispanic/2009/02/18/a-rising-share-hispanics-and-fede</w:t>
        </w:r>
        <w:r w:rsidR="005F7190" w:rsidRPr="004169F0">
          <w:rPr>
            <w:rStyle w:val="Hyperlink"/>
          </w:rPr>
          <w:t>r</w:t>
        </w:r>
        <w:r w:rsidR="005F7190" w:rsidRPr="004169F0">
          <w:rPr>
            <w:rStyle w:val="Hyperlink"/>
          </w:rPr>
          <w:t>al-crime/</w:t>
        </w:r>
      </w:hyperlink>
      <w:r w:rsidR="005F7190">
        <w:t xml:space="preserve"> </w:t>
      </w:r>
    </w:p>
    <w:p w14:paraId="12493A8B" w14:textId="2CD70D94"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1E57A224" w14:textId="1334A402" w:rsidR="009303D9" w:rsidRPr="001766CB" w:rsidRDefault="009303D9" w:rsidP="001766CB">
      <w:pPr>
        <w:rPr>
          <w:color w:val="FF0000"/>
          <w:sz w:val="16"/>
          <w:szCs w:val="16"/>
        </w:rPr>
      </w:pPr>
    </w:p>
    <w:sectPr w:rsidR="009303D9" w:rsidRPr="001766CB">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195E743" w14:textId="77777777" w:rsidR="00C44DFD" w:rsidRDefault="00C44DFD" w:rsidP="001A3B3D">
      <w:r>
        <w:separator/>
      </w:r>
    </w:p>
  </w:endnote>
  <w:endnote w:type="continuationSeparator" w:id="0">
    <w:p w14:paraId="25CB6AD3" w14:textId="77777777" w:rsidR="00C44DFD" w:rsidRDefault="00C44DF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altName w:val="Times New Roman PSMT"/>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Helvetica Neue">
    <w:panose1 w:val="02000503000000020004"/>
    <w:charset w:characterSet="iso-8859-1"/>
    <w:family w:val="auto"/>
    <w:pitch w:val="variable"/>
    <w:sig w:usb0="E50002FF" w:usb1="500079DB" w:usb2="00000010" w:usb3="00000000" w:csb0="00000001"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D2BE296" w14:textId="63F3106D" w:rsidR="007B5921" w:rsidRDefault="007B5921" w:rsidP="007B5921">
    <w:pPr>
      <w:pStyle w:val="Footer"/>
      <w:tabs>
        <w:tab w:val="start" w:pos="36.65pt"/>
        <w:tab w:val="center" w:pos="260.65pt"/>
      </w:tabs>
      <w:jc w:val="start"/>
    </w:pPr>
    <w:r>
      <w:tab/>
    </w:r>
    <w:r>
      <w:tab/>
    </w:r>
    <w:r>
      <w:tab/>
    </w:r>
    <w:r>
      <w:tab/>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531E8EF" w14:textId="7ECA171C" w:rsidR="007B5921" w:rsidRPr="006F6D3D" w:rsidRDefault="007B5921"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2FDA1B3" w14:textId="77777777" w:rsidR="00C44DFD" w:rsidRDefault="00C44DFD" w:rsidP="001A3B3D">
      <w:r>
        <w:separator/>
      </w:r>
    </w:p>
  </w:footnote>
  <w:footnote w:type="continuationSeparator" w:id="0">
    <w:p w14:paraId="304607AE" w14:textId="77777777" w:rsidR="00C44DFD" w:rsidRDefault="00C44DF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9056E70"/>
    <w:multiLevelType w:val="hybridMultilevel"/>
    <w:tmpl w:val="3C260814"/>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F89651B"/>
    <w:multiLevelType w:val="hybridMultilevel"/>
    <w:tmpl w:val="A8FC487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CA0842CA"/>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F84C0344"/>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color w:val="000000" w:themeColor="text1"/>
        <w:sz w:val="16"/>
        <w:szCs w:val="16"/>
      </w:rPr>
    </w:lvl>
  </w:abstractNum>
  <w:abstractNum w:abstractNumId="21" w15:restartNumberingAfterBreak="0">
    <w:nsid w:val="5BA63DBA"/>
    <w:multiLevelType w:val="hybridMultilevel"/>
    <w:tmpl w:val="9496CF62"/>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CEC042D"/>
    <w:multiLevelType w:val="hybridMultilevel"/>
    <w:tmpl w:val="F37A2CEA"/>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7B9440B"/>
    <w:multiLevelType w:val="hybridMultilevel"/>
    <w:tmpl w:val="5B903E0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1843272216">
    <w:abstractNumId w:val="16"/>
  </w:num>
  <w:num w:numId="2" w16cid:durableId="427192553">
    <w:abstractNumId w:val="23"/>
  </w:num>
  <w:num w:numId="3" w16cid:durableId="1180896229">
    <w:abstractNumId w:val="13"/>
  </w:num>
  <w:num w:numId="4" w16cid:durableId="961500519">
    <w:abstractNumId w:val="18"/>
  </w:num>
  <w:num w:numId="5" w16cid:durableId="826282968">
    <w:abstractNumId w:val="18"/>
  </w:num>
  <w:num w:numId="6" w16cid:durableId="819228778">
    <w:abstractNumId w:val="18"/>
  </w:num>
  <w:num w:numId="7" w16cid:durableId="139273128">
    <w:abstractNumId w:val="18"/>
  </w:num>
  <w:num w:numId="8" w16cid:durableId="719523756">
    <w:abstractNumId w:val="20"/>
  </w:num>
  <w:num w:numId="9" w16cid:durableId="1388070803">
    <w:abstractNumId w:val="24"/>
  </w:num>
  <w:num w:numId="10" w16cid:durableId="1458798188">
    <w:abstractNumId w:val="17"/>
  </w:num>
  <w:num w:numId="11" w16cid:durableId="211573951">
    <w:abstractNumId w:val="12"/>
  </w:num>
  <w:num w:numId="12" w16cid:durableId="1539200370">
    <w:abstractNumId w:val="11"/>
  </w:num>
  <w:num w:numId="13" w16cid:durableId="191384847">
    <w:abstractNumId w:val="0"/>
  </w:num>
  <w:num w:numId="14" w16cid:durableId="1190068454">
    <w:abstractNumId w:val="10"/>
  </w:num>
  <w:num w:numId="15" w16cid:durableId="725225145">
    <w:abstractNumId w:val="8"/>
  </w:num>
  <w:num w:numId="16" w16cid:durableId="1151945395">
    <w:abstractNumId w:val="7"/>
  </w:num>
  <w:num w:numId="17" w16cid:durableId="1644386512">
    <w:abstractNumId w:val="6"/>
  </w:num>
  <w:num w:numId="18" w16cid:durableId="977689564">
    <w:abstractNumId w:val="5"/>
  </w:num>
  <w:num w:numId="19" w16cid:durableId="1832984549">
    <w:abstractNumId w:val="9"/>
  </w:num>
  <w:num w:numId="20" w16cid:durableId="1983580558">
    <w:abstractNumId w:val="4"/>
  </w:num>
  <w:num w:numId="21" w16cid:durableId="1897207116">
    <w:abstractNumId w:val="3"/>
  </w:num>
  <w:num w:numId="22" w16cid:durableId="334187757">
    <w:abstractNumId w:val="2"/>
  </w:num>
  <w:num w:numId="23" w16cid:durableId="225334985">
    <w:abstractNumId w:val="1"/>
  </w:num>
  <w:num w:numId="24" w16cid:durableId="39092125">
    <w:abstractNumId w:val="19"/>
  </w:num>
  <w:num w:numId="25" w16cid:durableId="780076197">
    <w:abstractNumId w:val="25"/>
  </w:num>
  <w:num w:numId="26" w16cid:durableId="1206991546">
    <w:abstractNumId w:val="14"/>
  </w:num>
  <w:num w:numId="27" w16cid:durableId="1596018788">
    <w:abstractNumId w:val="21"/>
  </w:num>
  <w:num w:numId="28" w16cid:durableId="41833161">
    <w:abstractNumId w:val="15"/>
  </w:num>
  <w:num w:numId="29" w16cid:durableId="668286946">
    <w:abstractNumId w:val="22"/>
  </w:num>
  <w:num w:numId="30" w16cid:durableId="1842155847">
    <w:abstractNumId w:val="18"/>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2AA"/>
    <w:rsid w:val="000223FC"/>
    <w:rsid w:val="0004781E"/>
    <w:rsid w:val="0008758A"/>
    <w:rsid w:val="000A25FF"/>
    <w:rsid w:val="000C1E68"/>
    <w:rsid w:val="000D6990"/>
    <w:rsid w:val="0015079E"/>
    <w:rsid w:val="001766CB"/>
    <w:rsid w:val="001A2EFD"/>
    <w:rsid w:val="001A3B3D"/>
    <w:rsid w:val="001A42EA"/>
    <w:rsid w:val="001B67DC"/>
    <w:rsid w:val="001D7BCF"/>
    <w:rsid w:val="002154A2"/>
    <w:rsid w:val="002254A9"/>
    <w:rsid w:val="00233D97"/>
    <w:rsid w:val="002507EA"/>
    <w:rsid w:val="002850E3"/>
    <w:rsid w:val="002C1285"/>
    <w:rsid w:val="00305358"/>
    <w:rsid w:val="00354FCF"/>
    <w:rsid w:val="003A19E2"/>
    <w:rsid w:val="00421EC6"/>
    <w:rsid w:val="004223E1"/>
    <w:rsid w:val="004325FB"/>
    <w:rsid w:val="004432BA"/>
    <w:rsid w:val="0044407E"/>
    <w:rsid w:val="004504FD"/>
    <w:rsid w:val="004D72B5"/>
    <w:rsid w:val="00534565"/>
    <w:rsid w:val="00547E73"/>
    <w:rsid w:val="00551B7F"/>
    <w:rsid w:val="0056610F"/>
    <w:rsid w:val="00575BCA"/>
    <w:rsid w:val="005B0344"/>
    <w:rsid w:val="005B520E"/>
    <w:rsid w:val="005E2800"/>
    <w:rsid w:val="005F439A"/>
    <w:rsid w:val="005F7190"/>
    <w:rsid w:val="006347CF"/>
    <w:rsid w:val="00645D22"/>
    <w:rsid w:val="00651A08"/>
    <w:rsid w:val="00654204"/>
    <w:rsid w:val="00670434"/>
    <w:rsid w:val="00697DA9"/>
    <w:rsid w:val="006B6B66"/>
    <w:rsid w:val="006C0B7F"/>
    <w:rsid w:val="006F6D3D"/>
    <w:rsid w:val="00704134"/>
    <w:rsid w:val="00715BEA"/>
    <w:rsid w:val="00740EEA"/>
    <w:rsid w:val="00794804"/>
    <w:rsid w:val="007B33F1"/>
    <w:rsid w:val="007B5921"/>
    <w:rsid w:val="007B6C7A"/>
    <w:rsid w:val="007C0308"/>
    <w:rsid w:val="007C2FF2"/>
    <w:rsid w:val="007D6232"/>
    <w:rsid w:val="007F1F99"/>
    <w:rsid w:val="007F768F"/>
    <w:rsid w:val="0080791D"/>
    <w:rsid w:val="008515BA"/>
    <w:rsid w:val="00873603"/>
    <w:rsid w:val="008A2C7D"/>
    <w:rsid w:val="008C2C0E"/>
    <w:rsid w:val="008C4B23"/>
    <w:rsid w:val="008F6E2C"/>
    <w:rsid w:val="00913BA6"/>
    <w:rsid w:val="009303D9"/>
    <w:rsid w:val="00933C64"/>
    <w:rsid w:val="00972203"/>
    <w:rsid w:val="00974954"/>
    <w:rsid w:val="00A059B3"/>
    <w:rsid w:val="00A05C13"/>
    <w:rsid w:val="00A54CED"/>
    <w:rsid w:val="00A83751"/>
    <w:rsid w:val="00A866AA"/>
    <w:rsid w:val="00AA26E4"/>
    <w:rsid w:val="00AE3409"/>
    <w:rsid w:val="00B11A60"/>
    <w:rsid w:val="00B22613"/>
    <w:rsid w:val="00B411BE"/>
    <w:rsid w:val="00B66399"/>
    <w:rsid w:val="00BA1025"/>
    <w:rsid w:val="00BC3420"/>
    <w:rsid w:val="00BE7D3C"/>
    <w:rsid w:val="00BF5FF6"/>
    <w:rsid w:val="00C0207F"/>
    <w:rsid w:val="00C16117"/>
    <w:rsid w:val="00C3075A"/>
    <w:rsid w:val="00C44DFD"/>
    <w:rsid w:val="00C55A0F"/>
    <w:rsid w:val="00C617AA"/>
    <w:rsid w:val="00C76FFC"/>
    <w:rsid w:val="00C919A4"/>
    <w:rsid w:val="00CA4392"/>
    <w:rsid w:val="00CC393F"/>
    <w:rsid w:val="00CF0F50"/>
    <w:rsid w:val="00D13749"/>
    <w:rsid w:val="00D2176E"/>
    <w:rsid w:val="00D314D9"/>
    <w:rsid w:val="00D632BE"/>
    <w:rsid w:val="00D67C5E"/>
    <w:rsid w:val="00D72D06"/>
    <w:rsid w:val="00D7522C"/>
    <w:rsid w:val="00D7536F"/>
    <w:rsid w:val="00D754D8"/>
    <w:rsid w:val="00D76668"/>
    <w:rsid w:val="00D77026"/>
    <w:rsid w:val="00D8042C"/>
    <w:rsid w:val="00DB4035"/>
    <w:rsid w:val="00E61E12"/>
    <w:rsid w:val="00E71791"/>
    <w:rsid w:val="00E7596C"/>
    <w:rsid w:val="00E85157"/>
    <w:rsid w:val="00E878F2"/>
    <w:rsid w:val="00EB3A6E"/>
    <w:rsid w:val="00ED0149"/>
    <w:rsid w:val="00EE17F5"/>
    <w:rsid w:val="00EF7DE3"/>
    <w:rsid w:val="00F03103"/>
    <w:rsid w:val="00F271DE"/>
    <w:rsid w:val="00F60C41"/>
    <w:rsid w:val="00F627DA"/>
    <w:rsid w:val="00F7288F"/>
    <w:rsid w:val="00F847A6"/>
    <w:rsid w:val="00F9441B"/>
    <w:rsid w:val="00F96569"/>
    <w:rsid w:val="00FA4C32"/>
    <w:rsid w:val="00FE342E"/>
    <w:rsid w:val="00FE7114"/>
    <w:rsid w:val="00FF7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825CE9A"/>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D67C5E"/>
    <w:rPr>
      <w:color w:val="0563C1" w:themeColor="hyperlink"/>
      <w:u w:val="single"/>
    </w:rPr>
  </w:style>
  <w:style w:type="character" w:customStyle="1" w:styleId="apple-converted-space">
    <w:name w:val="apple-converted-space"/>
    <w:basedOn w:val="DefaultParagraphFont"/>
    <w:rsid w:val="00EE17F5"/>
  </w:style>
  <w:style w:type="paragraph" w:styleId="ListParagraph">
    <w:name w:val="List Paragraph"/>
    <w:basedOn w:val="Normal"/>
    <w:uiPriority w:val="34"/>
    <w:qFormat/>
    <w:rsid w:val="007B5921"/>
    <w:pPr>
      <w:ind w:start="36pt"/>
      <w:contextualSpacing/>
    </w:pPr>
  </w:style>
  <w:style w:type="paragraph" w:customStyle="1" w:styleId="Default">
    <w:name w:val="Default"/>
    <w:rsid w:val="007B5921"/>
    <w:pPr>
      <w:autoSpaceDE w:val="0"/>
      <w:autoSpaceDN w:val="0"/>
      <w:adjustRightInd w:val="0"/>
    </w:pPr>
    <w:rPr>
      <w:rFonts w:eastAsiaTheme="minorHAnsi"/>
      <w:color w:val="000000"/>
      <w:sz w:val="24"/>
      <w:szCs w:val="24"/>
    </w:rPr>
  </w:style>
  <w:style w:type="table" w:styleId="TableGrid">
    <w:name w:val="Table Grid"/>
    <w:basedOn w:val="TableNormal"/>
    <w:rsid w:val="00C617A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C617AA"/>
    <w:pPr>
      <w:spacing w:before="5pt" w:beforeAutospacing="1" w:after="5pt" w:afterAutospacing="1"/>
      <w:jc w:val="start"/>
    </w:pPr>
    <w:rPr>
      <w:rFonts w:eastAsia="Times New Roman"/>
      <w:sz w:val="24"/>
      <w:szCs w:val="24"/>
    </w:rPr>
  </w:style>
  <w:style w:type="character" w:styleId="UnresolvedMention">
    <w:name w:val="Unresolved Mention"/>
    <w:basedOn w:val="DefaultParagraphFont"/>
    <w:uiPriority w:val="99"/>
    <w:semiHidden/>
    <w:unhideWhenUsed/>
    <w:rsid w:val="006C0B7F"/>
    <w:rPr>
      <w:color w:val="605E5C"/>
      <w:shd w:val="clear" w:color="auto" w:fill="E1DFDD"/>
    </w:rPr>
  </w:style>
  <w:style w:type="character" w:styleId="FollowedHyperlink">
    <w:name w:val="FollowedHyperlink"/>
    <w:basedOn w:val="DefaultParagraphFont"/>
    <w:rsid w:val="005F7190"/>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1531">
      <w:bodyDiv w:val="1"/>
      <w:marLeft w:val="0pt"/>
      <w:marRight w:val="0pt"/>
      <w:marTop w:val="0pt"/>
      <w:marBottom w:val="0pt"/>
      <w:divBdr>
        <w:top w:val="none" w:sz="0" w:space="0" w:color="auto"/>
        <w:left w:val="none" w:sz="0" w:space="0" w:color="auto"/>
        <w:bottom w:val="none" w:sz="0" w:space="0" w:color="auto"/>
        <w:right w:val="none" w:sz="0" w:space="0" w:color="auto"/>
      </w:divBdr>
    </w:div>
    <w:div w:id="45885488">
      <w:bodyDiv w:val="1"/>
      <w:marLeft w:val="0pt"/>
      <w:marRight w:val="0pt"/>
      <w:marTop w:val="0pt"/>
      <w:marBottom w:val="0pt"/>
      <w:divBdr>
        <w:top w:val="none" w:sz="0" w:space="0" w:color="auto"/>
        <w:left w:val="none" w:sz="0" w:space="0" w:color="auto"/>
        <w:bottom w:val="none" w:sz="0" w:space="0" w:color="auto"/>
        <w:right w:val="none" w:sz="0" w:space="0" w:color="auto"/>
      </w:divBdr>
    </w:div>
    <w:div w:id="210197409">
      <w:bodyDiv w:val="1"/>
      <w:marLeft w:val="0pt"/>
      <w:marRight w:val="0pt"/>
      <w:marTop w:val="0pt"/>
      <w:marBottom w:val="0pt"/>
      <w:divBdr>
        <w:top w:val="none" w:sz="0" w:space="0" w:color="auto"/>
        <w:left w:val="none" w:sz="0" w:space="0" w:color="auto"/>
        <w:bottom w:val="none" w:sz="0" w:space="0" w:color="auto"/>
        <w:right w:val="none" w:sz="0" w:space="0" w:color="auto"/>
      </w:divBdr>
    </w:div>
    <w:div w:id="352151878">
      <w:bodyDiv w:val="1"/>
      <w:marLeft w:val="0pt"/>
      <w:marRight w:val="0pt"/>
      <w:marTop w:val="0pt"/>
      <w:marBottom w:val="0pt"/>
      <w:divBdr>
        <w:top w:val="none" w:sz="0" w:space="0" w:color="auto"/>
        <w:left w:val="none" w:sz="0" w:space="0" w:color="auto"/>
        <w:bottom w:val="none" w:sz="0" w:space="0" w:color="auto"/>
        <w:right w:val="none" w:sz="0" w:space="0" w:color="auto"/>
      </w:divBdr>
    </w:div>
    <w:div w:id="485512000">
      <w:bodyDiv w:val="1"/>
      <w:marLeft w:val="0pt"/>
      <w:marRight w:val="0pt"/>
      <w:marTop w:val="0pt"/>
      <w:marBottom w:val="0pt"/>
      <w:divBdr>
        <w:top w:val="none" w:sz="0" w:space="0" w:color="auto"/>
        <w:left w:val="none" w:sz="0" w:space="0" w:color="auto"/>
        <w:bottom w:val="none" w:sz="0" w:space="0" w:color="auto"/>
        <w:right w:val="none" w:sz="0" w:space="0" w:color="auto"/>
      </w:divBdr>
    </w:div>
    <w:div w:id="878979546">
      <w:bodyDiv w:val="1"/>
      <w:marLeft w:val="0pt"/>
      <w:marRight w:val="0pt"/>
      <w:marTop w:val="0pt"/>
      <w:marBottom w:val="0pt"/>
      <w:divBdr>
        <w:top w:val="none" w:sz="0" w:space="0" w:color="auto"/>
        <w:left w:val="none" w:sz="0" w:space="0" w:color="auto"/>
        <w:bottom w:val="none" w:sz="0" w:space="0" w:color="auto"/>
        <w:right w:val="none" w:sz="0" w:space="0" w:color="auto"/>
      </w:divBdr>
    </w:div>
    <w:div w:id="976691533">
      <w:bodyDiv w:val="1"/>
      <w:marLeft w:val="0pt"/>
      <w:marRight w:val="0pt"/>
      <w:marTop w:val="0pt"/>
      <w:marBottom w:val="0pt"/>
      <w:divBdr>
        <w:top w:val="none" w:sz="0" w:space="0" w:color="auto"/>
        <w:left w:val="none" w:sz="0" w:space="0" w:color="auto"/>
        <w:bottom w:val="none" w:sz="0" w:space="0" w:color="auto"/>
        <w:right w:val="none" w:sz="0" w:space="0" w:color="auto"/>
      </w:divBdr>
    </w:div>
    <w:div w:id="1142386226">
      <w:bodyDiv w:val="1"/>
      <w:marLeft w:val="0pt"/>
      <w:marRight w:val="0pt"/>
      <w:marTop w:val="0pt"/>
      <w:marBottom w:val="0pt"/>
      <w:divBdr>
        <w:top w:val="none" w:sz="0" w:space="0" w:color="auto"/>
        <w:left w:val="none" w:sz="0" w:space="0" w:color="auto"/>
        <w:bottom w:val="none" w:sz="0" w:space="0" w:color="auto"/>
        <w:right w:val="none" w:sz="0" w:space="0" w:color="auto"/>
      </w:divBdr>
    </w:div>
    <w:div w:id="1631207936">
      <w:bodyDiv w:val="1"/>
      <w:marLeft w:val="0pt"/>
      <w:marRight w:val="0pt"/>
      <w:marTop w:val="0pt"/>
      <w:marBottom w:val="0pt"/>
      <w:divBdr>
        <w:top w:val="none" w:sz="0" w:space="0" w:color="auto"/>
        <w:left w:val="none" w:sz="0" w:space="0" w:color="auto"/>
        <w:bottom w:val="none" w:sz="0" w:space="0" w:color="auto"/>
        <w:right w:val="none" w:sz="0" w:space="0" w:color="auto"/>
      </w:divBdr>
    </w:div>
    <w:div w:id="1839729362">
      <w:bodyDiv w:val="1"/>
      <w:marLeft w:val="0pt"/>
      <w:marRight w:val="0pt"/>
      <w:marTop w:val="0pt"/>
      <w:marBottom w:val="0pt"/>
      <w:divBdr>
        <w:top w:val="none" w:sz="0" w:space="0" w:color="auto"/>
        <w:left w:val="none" w:sz="0" w:space="0" w:color="auto"/>
        <w:bottom w:val="none" w:sz="0" w:space="0" w:color="auto"/>
        <w:right w:val="none" w:sz="0" w:space="0" w:color="auto"/>
      </w:divBdr>
    </w:div>
    <w:div w:id="1892879914">
      <w:bodyDiv w:val="1"/>
      <w:marLeft w:val="0pt"/>
      <w:marRight w:val="0pt"/>
      <w:marTop w:val="0pt"/>
      <w:marBottom w:val="0pt"/>
      <w:divBdr>
        <w:top w:val="none" w:sz="0" w:space="0" w:color="auto"/>
        <w:left w:val="none" w:sz="0" w:space="0" w:color="auto"/>
        <w:bottom w:val="none" w:sz="0" w:space="0" w:color="auto"/>
        <w:right w:val="none" w:sz="0" w:space="0" w:color="auto"/>
      </w:divBdr>
    </w:div>
    <w:div w:id="1918973942">
      <w:bodyDiv w:val="1"/>
      <w:marLeft w:val="0pt"/>
      <w:marRight w:val="0pt"/>
      <w:marTop w:val="0pt"/>
      <w:marBottom w:val="0pt"/>
      <w:divBdr>
        <w:top w:val="none" w:sz="0" w:space="0" w:color="auto"/>
        <w:left w:val="none" w:sz="0" w:space="0" w:color="auto"/>
        <w:bottom w:val="none" w:sz="0" w:space="0" w:color="auto"/>
        <w:right w:val="none" w:sz="0" w:space="0" w:color="auto"/>
      </w:divBdr>
    </w:div>
    <w:div w:id="1945454136">
      <w:bodyDiv w:val="1"/>
      <w:marLeft w:val="0pt"/>
      <w:marRight w:val="0pt"/>
      <w:marTop w:val="0pt"/>
      <w:marBottom w:val="0pt"/>
      <w:divBdr>
        <w:top w:val="none" w:sz="0" w:space="0" w:color="auto"/>
        <w:left w:val="none" w:sz="0" w:space="0" w:color="auto"/>
        <w:bottom w:val="none" w:sz="0" w:space="0" w:color="auto"/>
        <w:right w:val="none" w:sz="0" w:space="0" w:color="auto"/>
      </w:divBdr>
    </w:div>
    <w:div w:id="209894145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yperlink" Target="mailto:kcheruvu@gmu.edu" TargetMode="External"/><Relationship Id="rId13" Type="http://purl.oclc.org/ooxml/officeDocument/relationships/image" Target="media/image3.jpg"/><Relationship Id="rId18" Type="http://purl.oclc.org/ooxml/officeDocument/relationships/image" Target="media/image8.png"/><Relationship Id="rId26" Type="http://purl.oclc.org/ooxml/officeDocument/relationships/hyperlink" Target="https://ivypanda.com/essays/criminology-trends-in-womens-crime/" TargetMode="Externa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jpg"/><Relationship Id="rId17" Type="http://purl.oclc.org/ooxml/officeDocument/relationships/image" Target="media/image7.png"/><Relationship Id="rId25" Type="http://purl.oclc.org/ooxml/officeDocument/relationships/hyperlink" Target="https://catalog.data.gov/dataset/adult-arrests-18-and-older-by-county-beginning-1970" TargetMode="External"/><Relationship Id="rId2" Type="http://purl.oclc.org/ooxml/officeDocument/relationships/numbering" Target="numbering.xml"/><Relationship Id="rId16" Type="http://purl.oclc.org/ooxml/officeDocument/relationships/image" Target="media/image6.jpg"/><Relationship Id="rId20" Type="http://purl.oclc.org/ooxml/officeDocument/relationships/image" Target="media/image10.pn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jp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jpg"/><Relationship Id="rId23" Type="http://purl.oclc.org/ooxml/officeDocument/relationships/image" Target="media/image13.png"/><Relationship Id="rId28" Type="http://purl.oclc.org/ooxml/officeDocument/relationships/hyperlink" Target="https://www.pewresearch.org/hispanic/2009/02/18/a-rising-share-hispanics-and-federal-crime/" TargetMode="External"/><Relationship Id="rId10" Type="http://purl.oclc.org/ooxml/officeDocument/relationships/footer" Target="footer2.xml"/><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4.jpg"/><Relationship Id="rId22" Type="http://purl.oclc.org/ooxml/officeDocument/relationships/image" Target="media/image12.png"/><Relationship Id="rId27" Type="http://purl.oclc.org/ooxml/officeDocument/relationships/hyperlink" Target="https://catalog.data.gov/dataset/violent-crime-rate-8340c" TargetMode="External"/><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5</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keerthi reddy</cp:lastModifiedBy>
  <cp:revision>3</cp:revision>
  <cp:lastPrinted>2022-12-11T17:42:00Z</cp:lastPrinted>
  <dcterms:created xsi:type="dcterms:W3CDTF">2022-12-12T02:49:00Z</dcterms:created>
  <dcterms:modified xsi:type="dcterms:W3CDTF">2022-12-12T02:50:00Z</dcterms:modified>
</cp:coreProperties>
</file>