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Liberation Sans" w:hAnsi="Liberation Sans"/>
          <w:b/>
          <w:color w:val="2E7D32"/>
          <w:sz w:val="26"/>
        </w:rPr>
        <w:t>UKG QA &amp; TEST MANAGEMENT</w:t>
      </w:r>
    </w:p>
    <w:p>
      <w:pPr>
        <w:pStyle w:val="Title"/>
        <w:jc w:val="center"/>
      </w:pPr>
      <w:r>
        <w:t>UKG QA &amp; Test Management - Senior Developer Codex Prompt Pack</w:t>
      </w:r>
    </w:p>
    <w:p>
      <w:pPr>
        <w:spacing w:after="360"/>
        <w:jc w:val="center"/>
      </w:pPr>
      <w:r>
        <w:rPr>
          <w:rFonts w:ascii="Liberation Sans" w:hAnsi="Liberation Sans"/>
          <w:color w:val="44524A"/>
          <w:sz w:val="26"/>
        </w:rPr>
        <w:t>Phase 1 and 2 delivery, Microsoft Entra ID SSO, Replit-compatible deployment, and future PRO WFM execution/evidence foundations</w:t>
      </w:r>
    </w:p>
    <w:tbl>
      <w:tblPr>
        <w:tblW w:type="auto" w:w="0"/>
        <w:jc w:val="center"/>
        <w:tblLayout w:type="fixed"/>
        <w:tblLook w:firstColumn="1" w:firstRow="1" w:lastColumn="0" w:lastRow="0" w:noHBand="0" w:noVBand="1" w:val="04A0"/>
        <w:tblBorders>
          <w:top w:val="single" w:sz="6" w:space="0" w:color="A8C8AD"/>
          <w:left w:val="single" w:sz="6" w:space="0" w:color="A8C8AD"/>
          <w:bottom w:val="single" w:sz="6" w:space="0" w:color="A8C8AD"/>
          <w:right w:val="single" w:sz="6" w:space="0" w:color="A8C8AD"/>
          <w:insideH w:val="single" w:sz="6" w:space="0" w:color="A8C8AD"/>
          <w:insideV w:val="single" w:sz="6" w:space="0" w:color="A8C8AD"/>
        </w:tblBorders>
      </w:tblPr>
      <w:tblGrid>
        <w:gridCol w:w="8496"/>
      </w:tblGrid>
      <w:tr>
        <w:tc>
          <w:tcPr>
            <w:tcW w:type="dxa" w:w="10166"/>
            <w:shd w:fill="E8F5E9"/>
            <w:tcMar>
              <w:top w:w="180" w:type="dxa"/>
              <w:start w:w="240" w:type="dxa"/>
              <w:bottom w:w="180" w:type="dxa"/>
              <w:end w:w="240" w:type="dxa"/>
            </w:tcMar>
          </w:tcPr>
          <w:p>
            <w:pPr>
              <w:jc w:val="center"/>
            </w:pPr>
            <w:r>
              <w:rPr>
                <w:rFonts w:ascii="Liberation Sans" w:hAnsi="Liberation Sans"/>
                <w:b/>
                <w:color w:val="1B5E20"/>
                <w:sz w:val="24"/>
              </w:rPr>
              <w:t>Paste-ready prompts for a senior developer using Codex</w:t>
            </w:r>
          </w:p>
          <w:p>
            <w:pPr>
              <w:jc w:val="center"/>
            </w:pPr>
            <w:r>
              <w:rPr>
                <w:rFonts w:ascii="Liberation Sans" w:hAnsi="Liberation Sans"/>
                <w:color w:val="44524A"/>
                <w:sz w:val="21"/>
              </w:rPr>
              <w:t>Includes architecture, SSO/RBAC, Phase 1/2 workflows, Replit portability, quality gates and future Playwright evidence design</w:t>
            </w:r>
          </w:p>
        </w:tc>
      </w:tr>
    </w:tbl>
    <w:p/>
    <w:p>
      <w:pPr>
        <w:jc w:val="center"/>
      </w:pPr>
      <w:r>
        <w:rPr>
          <w:rFonts w:ascii="Liberation Sans" w:hAnsi="Liberation Sans"/>
          <w:b/>
          <w:color w:val="1B5E20"/>
          <w:sz w:val="20"/>
        </w:rPr>
        <w:t>Version 1.1  |  VERIFIED: 26 Codex prompts (00-25)  |  27 July 2026</w:t>
      </w:r>
    </w:p>
    <w:p>
      <w:pPr>
        <w:pStyle w:val="SmallNote"/>
        <w:jc w:val="center"/>
      </w:pPr>
      <w:r>
        <w:t>Source basis: UKG_QA_Test_Management_Implementation_V5.0.docx, including its Phase 1-5 requirements, technical architecture, microservice responsibilities, and UI screenshots.</w:t>
      </w:r>
    </w:p>
    <w:p>
      <w:pPr>
        <w:spacing w:before="700"/>
        <w:jc w:val="center"/>
      </w:pPr>
      <w:r>
        <w:rPr>
          <w:rFonts w:ascii="Liberation Sans" w:hAnsi="Liberation Sans"/>
          <w:b/>
          <w:color w:val="1B5E20"/>
          <w:sz w:val="22"/>
        </w:rPr>
        <w:t>Recommended implementation shape</w:t>
      </w:r>
    </w:p>
    <w:p>
      <w:pPr>
        <w:ind w:left="936" w:right="936"/>
        <w:jc w:val="center"/>
      </w:pPr>
      <w:r>
        <w:rPr>
          <w:rFonts w:ascii="Liberation Sans" w:hAnsi="Liberation Sans"/>
          <w:color w:val="44524A"/>
          <w:sz w:val="20"/>
        </w:rPr>
        <w:t>Phase 1/2 modular runtime with extraction-ready service modules; one-port Replit profile; enterprise adapters; future Playwright worker remains decoupled.</w:t>
      </w:r>
    </w:p>
    <w:p>
      <w:r>
        <w:br w:type="page"/>
      </w:r>
    </w:p>
    <w:p>
      <w:pPr>
        <w:pStyle w:val="Heading1"/>
      </w:pPr>
      <w:r>
        <w:t>How to use this prompt pack</w:t>
      </w:r>
    </w:p>
    <w:p>
      <w:pPr>
        <w:pStyle w:val="ListNumber"/>
      </w:pPr>
      <w:r>
        <w:t>Place the source specification and screenshots in docs/source/ in the repository.</w:t>
      </w:r>
    </w:p>
    <w:p>
      <w:pPr>
        <w:pStyle w:val="ListNumber"/>
      </w:pPr>
      <w:r>
        <w:t>Run Prompt 00 first. It creates AGENTS.md and the authoritative requirement/decision files used by every later task.</w:t>
      </w:r>
    </w:p>
    <w:p>
      <w:pPr>
        <w:pStyle w:val="ListNumber"/>
      </w:pPr>
      <w:r>
        <w:t>Run one prompt per Codex task, in order. Review the diff, tests and security evidence before continuing.</w:t>
      </w:r>
    </w:p>
    <w:p>
      <w:pPr>
        <w:pStyle w:val="ListNumber"/>
      </w:pPr>
      <w:r>
        <w:t>Use the reusable review prompt after each large implementation task.</w:t>
      </w:r>
    </w:p>
    <w:p>
      <w:pPr>
        <w:pStyle w:val="ListNumber"/>
      </w:pPr>
      <w:r>
        <w:t>Keep open product decisions in the repository decision register so later tasks do not invent behavior.</w:t>
      </w:r>
    </w:p>
    <w:p>
      <w:pPr>
        <w:pStyle w:val="Heading1"/>
      </w:pPr>
      <w:r>
        <w:t>Key implementation decisions and defaults</w:t>
      </w:r>
    </w:p>
    <w:tbl>
      <w:tblPr>
        <w:tblW w:type="auto" w:w="0"/>
        <w:jc w:val="center"/>
        <w:tblLayout w:type="fixed"/>
        <w:tblLook w:firstColumn="1" w:firstRow="1" w:lastColumn="0" w:lastRow="0" w:noHBand="0" w:noVBand="1" w:val="04A0"/>
        <w:tblBorders>
          <w:top w:val="single" w:sz="4" w:space="0" w:color="C9D5CD"/>
          <w:left w:val="single" w:sz="4" w:space="0" w:color="C9D5CD"/>
          <w:bottom w:val="single" w:sz="4" w:space="0" w:color="C9D5CD"/>
          <w:right w:val="single" w:sz="4" w:space="0" w:color="C9D5CD"/>
          <w:insideH w:val="single" w:sz="4" w:space="0" w:color="C9D5CD"/>
          <w:insideV w:val="single" w:sz="4" w:space="0" w:color="C9D5CD"/>
        </w:tblBorders>
      </w:tblPr>
      <w:tblGrid>
        <w:gridCol w:w="5083"/>
        <w:gridCol w:w="5083"/>
      </w:tblGrid>
      <w:tr>
        <w:trPr>
          <w:tblHeader w:val="true"/>
        </w:trPr>
        <w:tc>
          <w:tcPr>
            <w:tcW w:type="dxa" w:w="2232"/>
            <w:shd w:fill="2E7D32"/>
            <w:tcMar>
              <w:top w:w="85" w:type="dxa"/>
              <w:start w:w="95" w:type="dxa"/>
              <w:bottom w:w="85" w:type="dxa"/>
              <w:end w:w="95" w:type="dxa"/>
            </w:tcMar>
            <w:vAlign w:val="center"/>
          </w:tcPr>
          <w:p>
            <w:pPr>
              <w:spacing w:after="0"/>
              <w:jc w:val="left"/>
            </w:pPr>
            <w:r>
              <w:rPr>
                <w:rFonts w:ascii="Liberation Sans" w:hAnsi="Liberation Sans"/>
                <w:b/>
                <w:color w:val="FFFFFF"/>
                <w:sz w:val="18"/>
              </w:rPr>
              <w:t>Topic</w:t>
            </w:r>
          </w:p>
        </w:tc>
        <w:tc>
          <w:tcPr>
            <w:tcW w:type="dxa" w:w="7848"/>
            <w:shd w:fill="2E7D32"/>
            <w:tcMar>
              <w:top w:w="85" w:type="dxa"/>
              <w:start w:w="95" w:type="dxa"/>
              <w:bottom w:w="85" w:type="dxa"/>
              <w:end w:w="95" w:type="dxa"/>
            </w:tcMar>
            <w:vAlign w:val="center"/>
          </w:tcPr>
          <w:p>
            <w:pPr>
              <w:spacing w:after="0"/>
              <w:jc w:val="left"/>
            </w:pPr>
            <w:r>
              <w:rPr>
                <w:rFonts w:ascii="Liberation Sans" w:hAnsi="Liberation Sans"/>
                <w:b/>
                <w:color w:val="FFFFFF"/>
                <w:sz w:val="18"/>
              </w:rPr>
              <w:t>Default</w:t>
            </w:r>
          </w:p>
        </w:tc>
      </w:tr>
      <w:tr>
        <w:tc>
          <w:tcPr>
            <w:tcW w:type="dxa" w:w="2232"/>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Architecture shape</w:t>
            </w:r>
          </w:p>
        </w:tc>
        <w:tc>
          <w:tcPr>
            <w:tcW w:type="dxa" w:w="78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Implement Phase 1 and 2 as a modular Spring Boot application with strict bounded-module interfaces matching the documented microservices. Preserve an enterprise extraction path, but provide one deployable web process for Replit.</w:t>
            </w:r>
          </w:p>
        </w:tc>
      </w:tr>
      <w:tr>
        <w:tc>
          <w:tcPr>
            <w:tcW w:type="dxa" w:w="2232"/>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Production login</w:t>
            </w:r>
          </w:p>
        </w:tc>
        <w:tc>
          <w:tcPr>
            <w:tcW w:type="dxa" w:w="78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Microsoft Entra ID SSO is the production authentication method. The email/password form shown in the concept screenshot is allowed only under a clearly labelled local/mock development profile and must be impossible to enable accidentally in production.</w:t>
            </w:r>
          </w:p>
        </w:tc>
      </w:tr>
      <w:tr>
        <w:tc>
          <w:tcPr>
            <w:tcW w:type="dxa" w:w="2232"/>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Identity key</w:t>
            </w:r>
          </w:p>
        </w:tc>
        <w:tc>
          <w:tcPr>
            <w:tcW w:type="dxa" w:w="78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Use the Entra tenant ID plus immutable object ID as the identity key. Email and preferred username are display/contact attributes, not authorization keys.</w:t>
            </w:r>
          </w:p>
        </w:tc>
      </w:tr>
      <w:tr>
        <w:tc>
          <w:tcPr>
            <w:tcW w:type="dxa" w:w="2232"/>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Administrator inheritance</w:t>
            </w:r>
          </w:p>
        </w:tc>
        <w:tc>
          <w:tcPr>
            <w:tcW w:type="dxa" w:w="78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Default implementation: Administrator can perform all Test Manager actions across all projects in addition to creating projects. Record this as a product decision that can be changed through policy configuration.</w:t>
            </w:r>
          </w:p>
        </w:tc>
      </w:tr>
      <w:tr>
        <w:tc>
          <w:tcPr>
            <w:tcW w:type="dxa" w:w="2232"/>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Assignee and due date defaults</w:t>
            </w:r>
          </w:p>
        </w:tc>
        <w:tc>
          <w:tcPr>
            <w:tcW w:type="dxa" w:w="78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Default implementation: both may be null at creation and are editable after generation/import. When present, assignee must be an active member of the selected project.</w:t>
            </w:r>
          </w:p>
        </w:tc>
      </w:tr>
      <w:tr>
        <w:tc>
          <w:tcPr>
            <w:tcW w:type="dxa" w:w="2232"/>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Deletion implementation</w:t>
            </w:r>
          </w:p>
        </w:tc>
        <w:tc>
          <w:tcPr>
            <w:tcW w:type="dxa" w:w="78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Expose the required Delete behavior, but use audited soft deletion unless a later retention policy requires physical deletion.</w:t>
            </w:r>
          </w:p>
        </w:tc>
      </w:tr>
      <w:tr>
        <w:tc>
          <w:tcPr>
            <w:tcW w:type="dxa" w:w="2232"/>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AI provider</w:t>
            </w:r>
          </w:p>
        </w:tc>
        <w:tc>
          <w:tcPr>
            <w:tcW w:type="dxa" w:w="78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No model/provider is specified. Implement an AI provider interface, deterministic fake provider for tests, and an environment-configured production adapter without hard-coding a vendor.</w:t>
            </w:r>
          </w:p>
        </w:tc>
      </w:tr>
      <w:tr>
        <w:tc>
          <w:tcPr>
            <w:tcW w:type="dxa" w:w="2232"/>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Replit persistence</w:t>
            </w:r>
          </w:p>
        </w:tc>
        <w:tc>
          <w:tcPr>
            <w:tcW w:type="dxa" w:w="78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Use external PostgreSQL and object/blob storage. Treat the Replit filesystem as build/runtime scratch space only.</w:t>
            </w:r>
          </w:p>
        </w:tc>
      </w:tr>
      <w:tr>
        <w:tc>
          <w:tcPr>
            <w:tcW w:type="dxa" w:w="2232"/>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Messaging</w:t>
            </w:r>
          </w:p>
        </w:tc>
        <w:tc>
          <w:tcPr>
            <w:tcW w:type="dxa" w:w="78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Use an application event/job abstraction. Provide an in-process or database-backed profile for Replit and adapters for RabbitMQ/Azure Service Bus for enterprise deployment.</w:t>
            </w:r>
          </w:p>
        </w:tc>
      </w:tr>
      <w:tr>
        <w:tc>
          <w:tcPr>
            <w:tcW w:type="dxa" w:w="2232"/>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Future PRO WFM automation</w:t>
            </w:r>
          </w:p>
        </w:tc>
        <w:tc>
          <w:tcPr>
            <w:tcW w:type="dxa" w:w="78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Do not couple Phase 1/2 to browser automation. Create contracts and evidence models now; perform a separate feasibility spike before implementing Phase 3.</w:t>
            </w:r>
          </w:p>
        </w:tc>
      </w:tr>
    </w:tbl>
    <w:p>
      <w:pPr>
        <w:spacing w:after="20"/>
      </w:pPr>
    </w:p>
    <w:p>
      <w:pPr>
        <w:pStyle w:val="Heading1"/>
      </w:pPr>
      <w:r>
        <w:t>Requirement ID baseline</w:t>
      </w:r>
    </w:p>
    <w:tbl>
      <w:tblPr>
        <w:tblW w:type="auto" w:w="0"/>
        <w:jc w:val="center"/>
        <w:tblLayout w:type="fixed"/>
        <w:tblLook w:firstColumn="1" w:firstRow="1" w:lastColumn="0" w:lastRow="0" w:noHBand="0" w:noVBand="1" w:val="04A0"/>
        <w:tblBorders>
          <w:top w:val="single" w:sz="4" w:space="0" w:color="C9D5CD"/>
          <w:left w:val="single" w:sz="4" w:space="0" w:color="C9D5CD"/>
          <w:bottom w:val="single" w:sz="4" w:space="0" w:color="C9D5CD"/>
          <w:right w:val="single" w:sz="4" w:space="0" w:color="C9D5CD"/>
          <w:insideH w:val="single" w:sz="4" w:space="0" w:color="C9D5CD"/>
          <w:insideV w:val="single" w:sz="4" w:space="0" w:color="C9D5CD"/>
        </w:tblBorders>
      </w:tblPr>
      <w:tblGrid>
        <w:gridCol w:w="3389"/>
        <w:gridCol w:w="3389"/>
        <w:gridCol w:w="3389"/>
      </w:tblGrid>
      <w:tr>
        <w:trPr>
          <w:tblHeader w:val="true"/>
        </w:trPr>
        <w:tc>
          <w:tcPr>
            <w:tcW w:type="dxa" w:w="1080"/>
            <w:shd w:fill="2E7D32"/>
            <w:tcMar>
              <w:top w:w="85" w:type="dxa"/>
              <w:start w:w="95" w:type="dxa"/>
              <w:bottom w:w="85" w:type="dxa"/>
              <w:end w:w="95" w:type="dxa"/>
            </w:tcMar>
            <w:vAlign w:val="center"/>
          </w:tcPr>
          <w:p>
            <w:pPr>
              <w:spacing w:after="0"/>
              <w:jc w:val="left"/>
            </w:pPr>
            <w:r>
              <w:rPr>
                <w:rFonts w:ascii="Liberation Sans" w:hAnsi="Liberation Sans"/>
                <w:b/>
                <w:color w:val="FFFFFF"/>
                <w:sz w:val="18"/>
              </w:rPr>
              <w:t>ID</w:t>
            </w:r>
          </w:p>
        </w:tc>
        <w:tc>
          <w:tcPr>
            <w:tcW w:type="dxa" w:w="2448"/>
            <w:shd w:fill="2E7D32"/>
            <w:tcMar>
              <w:top w:w="85" w:type="dxa"/>
              <w:start w:w="95" w:type="dxa"/>
              <w:bottom w:w="85" w:type="dxa"/>
              <w:end w:w="95" w:type="dxa"/>
            </w:tcMar>
            <w:vAlign w:val="center"/>
          </w:tcPr>
          <w:p>
            <w:pPr>
              <w:spacing w:after="0"/>
              <w:jc w:val="left"/>
            </w:pPr>
            <w:r>
              <w:rPr>
                <w:rFonts w:ascii="Liberation Sans" w:hAnsi="Liberation Sans"/>
                <w:b/>
                <w:color w:val="FFFFFF"/>
                <w:sz w:val="18"/>
              </w:rPr>
              <w:t>Requirement</w:t>
            </w:r>
          </w:p>
        </w:tc>
        <w:tc>
          <w:tcPr>
            <w:tcW w:type="dxa" w:w="6552"/>
            <w:shd w:fill="2E7D32"/>
            <w:tcMar>
              <w:top w:w="85" w:type="dxa"/>
              <w:start w:w="95" w:type="dxa"/>
              <w:bottom w:w="85" w:type="dxa"/>
              <w:end w:w="95" w:type="dxa"/>
            </w:tcMar>
            <w:vAlign w:val="center"/>
          </w:tcPr>
          <w:p>
            <w:pPr>
              <w:spacing w:after="0"/>
              <w:jc w:val="left"/>
            </w:pPr>
            <w:r>
              <w:rPr>
                <w:rFonts w:ascii="Liberation Sans" w:hAnsi="Liberation Sans"/>
                <w:b/>
                <w:color w:val="FFFFFF"/>
                <w:sz w:val="18"/>
              </w:rPr>
              <w:t>Acceptance summary</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AUTH-01</w:t>
            </w:r>
          </w:p>
        </w:tc>
        <w:tc>
          <w:tcPr>
            <w:tcW w:type="dxa" w:w="24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Microsoft Entra ID SSO</w:t>
            </w:r>
          </w:p>
        </w:tc>
        <w:tc>
          <w:tcPr>
            <w:tcW w:type="dxa" w:w="655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Production sign-in uses Entra ID. Pre-provisioned users are linked on first successful login.</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AUTH-02</w:t>
            </w:r>
          </w:p>
        </w:tc>
        <w:tc>
          <w:tcPr>
            <w:tcW w:type="dxa" w:w="24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Token and tenant validation</w:t>
            </w:r>
          </w:p>
        </w:tc>
        <w:tc>
          <w:tcPr>
            <w:tcW w:type="dxa" w:w="655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Validate signature, issuer, audience, expiry, allowed tenant, and use tenant ID plus object ID for the principal.</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AUTH-03</w:t>
            </w:r>
          </w:p>
        </w:tc>
        <w:tc>
          <w:tcPr>
            <w:tcW w:type="dxa" w:w="24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Local development authentication</w:t>
            </w:r>
          </w:p>
        </w:tc>
        <w:tc>
          <w:tcPr>
            <w:tcW w:type="dxa" w:w="655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A mock/local login may exist only in development/test profiles and is hidden and blocked in production.</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RBAC-01</w:t>
            </w:r>
          </w:p>
        </w:tc>
        <w:tc>
          <w:tcPr>
            <w:tcW w:type="dxa" w:w="24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Administrator</w:t>
            </w:r>
          </w:p>
        </w:tc>
        <w:tc>
          <w:tcPr>
            <w:tcW w:type="dxa" w:w="655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Views all projects and is the only role that creates projects; default policy inherits project-manager powers.</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RBAC-02</w:t>
            </w:r>
          </w:p>
        </w:tc>
        <w:tc>
          <w:tcPr>
            <w:tcW w:type="dxa" w:w="24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Test Manager</w:t>
            </w:r>
          </w:p>
        </w:tc>
        <w:tc>
          <w:tcPr>
            <w:tcW w:type="dxa" w:w="655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Views assigned projects and manages project users/roles, suites, cycles, requirement approval, and predefined cases.</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RBAC-03</w:t>
            </w:r>
          </w:p>
        </w:tc>
        <w:tc>
          <w:tcPr>
            <w:tcW w:type="dxa" w:w="24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Test Lead and Test Analyst</w:t>
            </w:r>
          </w:p>
        </w:tc>
        <w:tc>
          <w:tcPr>
            <w:tcW w:type="dxa" w:w="655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Can work within assigned projects but cannot create/assign suites or cycles or approve requirements.</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RBAC-04</w:t>
            </w:r>
          </w:p>
        </w:tc>
        <w:tc>
          <w:tcPr>
            <w:tcW w:type="dxa" w:w="24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Project isolation</w:t>
            </w:r>
          </w:p>
        </w:tc>
        <w:tc>
          <w:tcPr>
            <w:tcW w:type="dxa" w:w="655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Every read, write, export, upload, and download enforces project membership on the server.</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PROJ-01</w:t>
            </w:r>
          </w:p>
        </w:tc>
        <w:tc>
          <w:tcPr>
            <w:tcW w:type="dxa" w:w="24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Projects and users</w:t>
            </w:r>
          </w:p>
        </w:tc>
        <w:tc>
          <w:tcPr>
            <w:tcW w:type="dxa" w:w="655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Create projects; pre-provision users with first name, last name, email, and project role.</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SUITE-01</w:t>
            </w:r>
          </w:p>
        </w:tc>
        <w:tc>
          <w:tcPr>
            <w:tcW w:type="dxa" w:w="24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Reusable test suites</w:t>
            </w:r>
          </w:p>
        </w:tc>
        <w:tc>
          <w:tcPr>
            <w:tcW w:type="dxa" w:w="655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Create/assign suites to projects; include Timekeeping, Integration, and Personas seed examples.</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CYCLE-01</w:t>
            </w:r>
          </w:p>
        </w:tc>
        <w:tc>
          <w:tcPr>
            <w:tcW w:type="dxa" w:w="24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Test cycles</w:t>
            </w:r>
          </w:p>
        </w:tc>
        <w:tc>
          <w:tcPr>
            <w:tcW w:type="dxa" w:w="655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Create/assign project test cycles with name, dates, and description.</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REQ-01</w:t>
            </w:r>
          </w:p>
        </w:tc>
        <w:tc>
          <w:tcPr>
            <w:tcW w:type="dxa" w:w="24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Requirement creation</w:t>
            </w:r>
          </w:p>
        </w:tc>
        <w:tc>
          <w:tcPr>
            <w:tcW w:type="dxa" w:w="655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Manual or PDF/DOCX/DOC/CSV upload; fields include ReqID, header, description, suite, cycle, created date, and status.</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REQ-02</w:t>
            </w:r>
          </w:p>
        </w:tc>
        <w:tc>
          <w:tcPr>
            <w:tcW w:type="dxa" w:w="24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Requirement approval</w:t>
            </w:r>
          </w:p>
        </w:tc>
        <w:tc>
          <w:tcPr>
            <w:tcW w:type="dxa" w:w="655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Status defaults to Draft; only Test Manager or Administrator can change Draft to Approved.</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REQ-03</w:t>
            </w:r>
          </w:p>
        </w:tc>
        <w:tc>
          <w:tcPr>
            <w:tcW w:type="dxa" w:w="24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Requirement deletion</w:t>
            </w:r>
          </w:p>
        </w:tc>
        <w:tc>
          <w:tcPr>
            <w:tcW w:type="dxa" w:w="655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Project members may delete only when no test case is attached.</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TC-01</w:t>
            </w:r>
          </w:p>
        </w:tc>
        <w:tc>
          <w:tcPr>
            <w:tcW w:type="dxa" w:w="24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Cases from requirements</w:t>
            </w:r>
          </w:p>
        </w:tc>
        <w:tc>
          <w:tcPr>
            <w:tcW w:type="dxa" w:w="655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Generate with AI, add manually, or upload CSV using a selected ReqID-header.</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TC-02</w:t>
            </w:r>
          </w:p>
        </w:tc>
        <w:tc>
          <w:tcPr>
            <w:tcW w:type="dxa" w:w="24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Test case fields</w:t>
            </w:r>
          </w:p>
        </w:tc>
        <w:tc>
          <w:tcPr>
            <w:tcW w:type="dxa" w:w="655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ReqID, TestCaseID, suite, cycle, project-member assignee, header, description, status, created date, due date.</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TC-03</w:t>
            </w:r>
          </w:p>
        </w:tc>
        <w:tc>
          <w:tcPr>
            <w:tcW w:type="dxa" w:w="24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Test case statuses</w:t>
            </w:r>
          </w:p>
        </w:tc>
        <w:tc>
          <w:tcPr>
            <w:tcW w:type="dxa" w:w="655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Draft, Inprogress, Defect, Resolved, Not applicable, and Retest.</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TC-04</w:t>
            </w:r>
          </w:p>
        </w:tc>
        <w:tc>
          <w:tcPr>
            <w:tcW w:type="dxa" w:w="24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Draft deletion</w:t>
            </w:r>
          </w:p>
        </w:tc>
        <w:tc>
          <w:tcPr>
            <w:tcW w:type="dxa" w:w="655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Project members may delete test cases only while status is Draft, subject to predefined-case manager rule.</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ADHOC-01</w:t>
            </w:r>
          </w:p>
        </w:tc>
        <w:tc>
          <w:tcPr>
            <w:tcW w:type="dxa" w:w="24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Ad hoc cases</w:t>
            </w:r>
          </w:p>
        </w:tc>
        <w:tc>
          <w:tcPr>
            <w:tcW w:type="dxa" w:w="655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Manual and CSV creation without a requirement; ReqID remains blank/null.</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VIEW-01</w:t>
            </w:r>
          </w:p>
        </w:tc>
        <w:tc>
          <w:tcPr>
            <w:tcW w:type="dxa" w:w="24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View and filter</w:t>
            </w:r>
          </w:p>
        </w:tc>
        <w:tc>
          <w:tcPr>
            <w:tcW w:type="dxa" w:w="655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Select project, dependent suite/cycle filters, status/date and test-case-field filters, pagination and sorting.</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EXPORT-01</w:t>
            </w:r>
          </w:p>
        </w:tc>
        <w:tc>
          <w:tcPr>
            <w:tcW w:type="dxa" w:w="24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Export</w:t>
            </w:r>
          </w:p>
        </w:tc>
        <w:tc>
          <w:tcPr>
            <w:tcW w:type="dxa" w:w="655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Export authorized selected/filtered test cases as CSV or PDF.</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PREDEF-01</w:t>
            </w:r>
          </w:p>
        </w:tc>
        <w:tc>
          <w:tcPr>
            <w:tcW w:type="dxa" w:w="24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Predefined cases</w:t>
            </w:r>
          </w:p>
        </w:tc>
        <w:tc>
          <w:tcPr>
            <w:tcW w:type="dxa" w:w="655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Phase 2: Test Manager selects project, suite, and cycle and generates predefined test cases.</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PREDEF-02</w:t>
            </w:r>
          </w:p>
        </w:tc>
        <w:tc>
          <w:tcPr>
            <w:tcW w:type="dxa" w:w="24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Predefined deletion</w:t>
            </w:r>
          </w:p>
        </w:tc>
        <w:tc>
          <w:tcPr>
            <w:tcW w:type="dxa" w:w="655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Test Manager can delete generated predefined test cases under the recorded deletion policy.</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AI-01</w:t>
            </w:r>
          </w:p>
        </w:tc>
        <w:tc>
          <w:tcPr>
            <w:tcW w:type="dxa" w:w="24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AI generation</w:t>
            </w:r>
          </w:p>
        </w:tc>
        <w:tc>
          <w:tcPr>
            <w:tcW w:type="dxa" w:w="655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Provider-neutral structured generation, reviewable Draft output, deterministic test double, audit metadata, timeouts and retries.</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FILE-01</w:t>
            </w:r>
          </w:p>
        </w:tc>
        <w:tc>
          <w:tcPr>
            <w:tcW w:type="dxa" w:w="24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Upload safety</w:t>
            </w:r>
          </w:p>
        </w:tc>
        <w:tc>
          <w:tcPr>
            <w:tcW w:type="dxa" w:w="655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Allow PDF, DOCX, DOC, and CSV up to 20 MB; validate extension, MIME signature, size, hash, and safe extraction.</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AUDIT-01</w:t>
            </w:r>
          </w:p>
        </w:tc>
        <w:tc>
          <w:tcPr>
            <w:tcW w:type="dxa" w:w="24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Audit trail</w:t>
            </w:r>
          </w:p>
        </w:tc>
        <w:tc>
          <w:tcPr>
            <w:tcW w:type="dxa" w:w="655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Record security-sensitive and business-critical actions, including role changes, approvals, deletions, imports, exports, and generation.</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FUT-01</w:t>
            </w:r>
          </w:p>
        </w:tc>
        <w:tc>
          <w:tcPr>
            <w:tcW w:type="dxa" w:w="24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Execution/evidence foundation</w:t>
            </w:r>
          </w:p>
        </w:tc>
        <w:tc>
          <w:tcPr>
            <w:tcW w:type="dxa" w:w="655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Future decoupled Playwright execution and PRO WFM screenshots/traces are modelled behind feature flags and service contracts.</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DEP-01</w:t>
            </w:r>
          </w:p>
        </w:tc>
        <w:tc>
          <w:tcPr>
            <w:tcW w:type="dxa" w:w="24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Docker</w:t>
            </w:r>
          </w:p>
        </w:tc>
        <w:tc>
          <w:tcPr>
            <w:tcW w:type="dxa" w:w="655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Reproducible Docker build and local Docker Compose dependencies.</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DEP-02</w:t>
            </w:r>
          </w:p>
        </w:tc>
        <w:tc>
          <w:tcPr>
            <w:tcW w:type="dxa" w:w="24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Replit portability</w:t>
            </w:r>
          </w:p>
        </w:tc>
        <w:tc>
          <w:tcPr>
            <w:tcW w:type="dxa" w:w="655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Single public web port, environment-based secrets, external persistence, .replit/replit.nix, and no Azure-only startup dependency.</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NFR-01</w:t>
            </w:r>
          </w:p>
        </w:tc>
        <w:tc>
          <w:tcPr>
            <w:tcW w:type="dxa" w:w="244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Accessibility and UX</w:t>
            </w:r>
          </w:p>
        </w:tc>
        <w:tc>
          <w:tcPr>
            <w:tcW w:type="dxa" w:w="655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Light green Material UI design, responsive desktop-first screens, keyboard support, accessible labels and feedback.</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NFR-02</w:t>
            </w:r>
          </w:p>
        </w:tc>
        <w:tc>
          <w:tcPr>
            <w:tcW w:type="dxa" w:w="244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Quality and operations</w:t>
            </w:r>
          </w:p>
        </w:tc>
        <w:tc>
          <w:tcPr>
            <w:tcW w:type="dxa" w:w="655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OpenAPI, automated tests, observability, secure defaults, migration discipline, documentation, and release checks.</w:t>
            </w:r>
          </w:p>
        </w:tc>
      </w:tr>
    </w:tbl>
    <w:p>
      <w:pPr>
        <w:spacing w:after="20"/>
      </w:pPr>
    </w:p>
    <w:p>
      <w:pPr>
        <w:pStyle w:val="Heading1"/>
      </w:pPr>
      <w:r>
        <w:t>UI screenshot map</w:t>
      </w:r>
    </w:p>
    <w:tbl>
      <w:tblPr>
        <w:tblW w:type="auto" w:w="0"/>
        <w:jc w:val="center"/>
        <w:tblLayout w:type="fixed"/>
        <w:tblLook w:firstColumn="1" w:firstRow="1" w:lastColumn="0" w:lastRow="0" w:noHBand="0" w:noVBand="1" w:val="04A0"/>
        <w:tblBorders>
          <w:top w:val="single" w:sz="4" w:space="0" w:color="C9D5CD"/>
          <w:left w:val="single" w:sz="4" w:space="0" w:color="C9D5CD"/>
          <w:bottom w:val="single" w:sz="4" w:space="0" w:color="C9D5CD"/>
          <w:right w:val="single" w:sz="4" w:space="0" w:color="C9D5CD"/>
          <w:insideH w:val="single" w:sz="4" w:space="0" w:color="C9D5CD"/>
          <w:insideV w:val="single" w:sz="4" w:space="0" w:color="C9D5CD"/>
        </w:tblBorders>
      </w:tblPr>
      <w:tblGrid>
        <w:gridCol w:w="3389"/>
        <w:gridCol w:w="3389"/>
        <w:gridCol w:w="3389"/>
      </w:tblGrid>
      <w:tr>
        <w:trPr>
          <w:tblHeader w:val="true"/>
        </w:trPr>
        <w:tc>
          <w:tcPr>
            <w:tcW w:type="dxa" w:w="1080"/>
            <w:shd w:fill="2E7D32"/>
            <w:tcMar>
              <w:top w:w="85" w:type="dxa"/>
              <w:start w:w="95" w:type="dxa"/>
              <w:bottom w:w="85" w:type="dxa"/>
              <w:end w:w="95" w:type="dxa"/>
            </w:tcMar>
            <w:vAlign w:val="center"/>
          </w:tcPr>
          <w:p>
            <w:pPr>
              <w:spacing w:after="0"/>
              <w:jc w:val="left"/>
            </w:pPr>
            <w:r>
              <w:rPr>
                <w:rFonts w:ascii="Liberation Sans" w:hAnsi="Liberation Sans"/>
                <w:b/>
                <w:color w:val="FFFFFF"/>
                <w:sz w:val="18"/>
              </w:rPr>
              <w:t>ID</w:t>
            </w:r>
          </w:p>
        </w:tc>
        <w:tc>
          <w:tcPr>
            <w:tcW w:type="dxa" w:w="2880"/>
            <w:shd w:fill="2E7D32"/>
            <w:tcMar>
              <w:top w:w="85" w:type="dxa"/>
              <w:start w:w="95" w:type="dxa"/>
              <w:bottom w:w="85" w:type="dxa"/>
              <w:end w:w="95" w:type="dxa"/>
            </w:tcMar>
            <w:vAlign w:val="center"/>
          </w:tcPr>
          <w:p>
            <w:pPr>
              <w:spacing w:after="0"/>
              <w:jc w:val="left"/>
            </w:pPr>
            <w:r>
              <w:rPr>
                <w:rFonts w:ascii="Liberation Sans" w:hAnsi="Liberation Sans"/>
                <w:b/>
                <w:color w:val="FFFFFF"/>
                <w:sz w:val="18"/>
              </w:rPr>
              <w:t>Screen</w:t>
            </w:r>
          </w:p>
        </w:tc>
        <w:tc>
          <w:tcPr>
            <w:tcW w:type="dxa" w:w="6120"/>
            <w:shd w:fill="2E7D32"/>
            <w:tcMar>
              <w:top w:w="85" w:type="dxa"/>
              <w:start w:w="95" w:type="dxa"/>
              <w:bottom w:w="85" w:type="dxa"/>
              <w:end w:w="95" w:type="dxa"/>
            </w:tcMar>
            <w:vAlign w:val="center"/>
          </w:tcPr>
          <w:p>
            <w:pPr>
              <w:spacing w:after="0"/>
              <w:jc w:val="left"/>
            </w:pPr>
            <w:r>
              <w:rPr>
                <w:rFonts w:ascii="Liberation Sans" w:hAnsi="Liberation Sans"/>
                <w:b/>
                <w:color w:val="FFFFFF"/>
                <w:sz w:val="18"/>
              </w:rPr>
              <w:t>Required intent</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UI-01</w:t>
            </w:r>
          </w:p>
        </w:tc>
        <w:tc>
          <w:tcPr>
            <w:tcW w:type="dxa" w:w="28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Login - SSO</w:t>
            </w:r>
          </w:p>
        </w:tc>
        <w:tc>
          <w:tcPr>
            <w:tcW w:type="dxa" w:w="612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Entra SSO call-to-action; local credentials only in an explicit development profile.</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UI-02A</w:t>
            </w:r>
          </w:p>
        </w:tc>
        <w:tc>
          <w:tcPr>
            <w:tcW w:type="dxa" w:w="28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Project Dashboard - Test Manager</w:t>
            </w:r>
          </w:p>
        </w:tc>
        <w:tc>
          <w:tcPr>
            <w:tcW w:type="dxa" w:w="612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My Projects only; no Create Project action.</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UI-02B</w:t>
            </w:r>
          </w:p>
        </w:tc>
        <w:tc>
          <w:tcPr>
            <w:tcW w:type="dxa" w:w="28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Project Dashboard - Administrator</w:t>
            </w:r>
          </w:p>
        </w:tc>
        <w:tc>
          <w:tcPr>
            <w:tcW w:type="dxa" w:w="612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All Projects and Create Project action; examples include Australian Broadcasting Corporation and Austin Health.</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UI-03</w:t>
            </w:r>
          </w:p>
        </w:tc>
        <w:tc>
          <w:tcPr>
            <w:tcW w:type="dxa" w:w="28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Manage Project &amp; Users</w:t>
            </w:r>
          </w:p>
        </w:tc>
        <w:tc>
          <w:tcPr>
            <w:tcW w:type="dxa" w:w="612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Project Details, Assign Users, Assign Suites, and Assign Cycles tabs.</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UI-04</w:t>
            </w:r>
          </w:p>
        </w:tc>
        <w:tc>
          <w:tcPr>
            <w:tcW w:type="dxa" w:w="28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Manage Test Suites</w:t>
            </w:r>
          </w:p>
        </w:tc>
        <w:tc>
          <w:tcPr>
            <w:tcW w:type="dxa" w:w="612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Project selector, suite table, create/edit/delete actions.</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UI-05</w:t>
            </w:r>
          </w:p>
        </w:tc>
        <w:tc>
          <w:tcPr>
            <w:tcW w:type="dxa" w:w="28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Manage Test Cycles</w:t>
            </w:r>
          </w:p>
        </w:tc>
        <w:tc>
          <w:tcPr>
            <w:tcW w:type="dxa" w:w="612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Project selector, cycle table, create/edit/delete actions.</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UI-06</w:t>
            </w:r>
          </w:p>
        </w:tc>
        <w:tc>
          <w:tcPr>
            <w:tcW w:type="dxa" w:w="28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Manage Requirements</w:t>
            </w:r>
          </w:p>
        </w:tc>
        <w:tc>
          <w:tcPr>
            <w:tcW w:type="dxa" w:w="612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Project/suite/cycle selectors and Generate Requirements, Add Manually, View Requirements cards.</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UI-07</w:t>
            </w:r>
          </w:p>
        </w:tc>
        <w:tc>
          <w:tcPr>
            <w:tcW w:type="dxa" w:w="28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Upload Requirement Document</w:t>
            </w:r>
          </w:p>
        </w:tc>
        <w:tc>
          <w:tcPr>
            <w:tcW w:type="dxa" w:w="612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Drag/drop or browse, supported types, 20 MB limit, Generate Requirements.</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UI-08</w:t>
            </w:r>
          </w:p>
        </w:tc>
        <w:tc>
          <w:tcPr>
            <w:tcW w:type="dxa" w:w="28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Add Requirement Manually</w:t>
            </w:r>
          </w:p>
        </w:tc>
        <w:tc>
          <w:tcPr>
            <w:tcW w:type="dxa" w:w="612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Requirement Header and Description only.</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UI-09</w:t>
            </w:r>
          </w:p>
        </w:tc>
        <w:tc>
          <w:tcPr>
            <w:tcW w:type="dxa" w:w="28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Requirements List</w:t>
            </w:r>
          </w:p>
        </w:tc>
        <w:tc>
          <w:tcPr>
            <w:tcW w:type="dxa" w:w="612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Req ID, header, description, created date, status and permitted actions.</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UI-10</w:t>
            </w:r>
          </w:p>
        </w:tc>
        <w:tc>
          <w:tcPr>
            <w:tcW w:type="dxa" w:w="28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Create Test Cases from Requirement</w:t>
            </w:r>
          </w:p>
        </w:tc>
        <w:tc>
          <w:tcPr>
            <w:tcW w:type="dxa" w:w="612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Requirement selector, AI generation, manual add, CSV upload, editable generated list.</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UI-11</w:t>
            </w:r>
          </w:p>
        </w:tc>
        <w:tc>
          <w:tcPr>
            <w:tcW w:type="dxa" w:w="28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Create Adhoc Test Cases</w:t>
            </w:r>
          </w:p>
        </w:tc>
        <w:tc>
          <w:tcPr>
            <w:tcW w:type="dxa" w:w="612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Manual and CSV creation with no requirement linkage.</w:t>
            </w:r>
          </w:p>
        </w:tc>
      </w:tr>
      <w:tr>
        <w:tc>
          <w:tcPr>
            <w:tcW w:type="dxa" w:w="10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UI-12</w:t>
            </w:r>
          </w:p>
        </w:tc>
        <w:tc>
          <w:tcPr>
            <w:tcW w:type="dxa" w:w="28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Generate Predefined Test Cases</w:t>
            </w:r>
          </w:p>
        </w:tc>
        <w:tc>
          <w:tcPr>
            <w:tcW w:type="dxa" w:w="6120"/>
            <w:shd w:fill="FFFFFF"/>
            <w:tcMar>
              <w:top w:w="75" w:type="dxa"/>
              <w:start w:w="90" w:type="dxa"/>
              <w:bottom w:w="75" w:type="dxa"/>
              <w:end w:w="90" w:type="dxa"/>
            </w:tcMar>
            <w:vAlign w:val="center"/>
          </w:tcPr>
          <w:p>
            <w:pPr>
              <w:spacing w:after="0" w:line="240" w:lineRule="auto"/>
            </w:pPr>
            <w:r>
              <w:rPr>
                <w:rFonts w:ascii="Liberation Sans" w:hAnsi="Liberation Sans"/>
                <w:color w:val="26352C"/>
                <w:sz w:val="16"/>
              </w:rPr>
              <w:t>Project/suite/cycle selection and manager-only generation.</w:t>
            </w:r>
          </w:p>
        </w:tc>
      </w:tr>
      <w:tr>
        <w:tc>
          <w:tcPr>
            <w:tcW w:type="dxa" w:w="10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UI-13</w:t>
            </w:r>
          </w:p>
        </w:tc>
        <w:tc>
          <w:tcPr>
            <w:tcW w:type="dxa" w:w="28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Test Cases View and Export</w:t>
            </w:r>
          </w:p>
        </w:tc>
        <w:tc>
          <w:tcPr>
            <w:tcW w:type="dxa" w:w="6120"/>
            <w:shd w:fill="F4FAF4"/>
            <w:tcMar>
              <w:top w:w="75" w:type="dxa"/>
              <w:start w:w="90" w:type="dxa"/>
              <w:bottom w:w="75" w:type="dxa"/>
              <w:end w:w="90" w:type="dxa"/>
            </w:tcMar>
            <w:vAlign w:val="center"/>
          </w:tcPr>
          <w:p>
            <w:pPr>
              <w:spacing w:after="0" w:line="240" w:lineRule="auto"/>
            </w:pPr>
            <w:r>
              <w:rPr>
                <w:rFonts w:ascii="Liberation Sans" w:hAnsi="Liberation Sans"/>
                <w:color w:val="26352C"/>
                <w:sz w:val="16"/>
              </w:rPr>
              <w:t>Filters, selectable rows, pagination, Export as PDF and Export as CSV.</w:t>
            </w:r>
          </w:p>
        </w:tc>
      </w:tr>
    </w:tbl>
    <w:p>
      <w:pPr>
        <w:spacing w:after="20"/>
      </w:pPr>
    </w:p>
    <w:p>
      <w:pPr>
        <w:pStyle w:val="Heading1"/>
      </w:pPr>
      <w:r>
        <w:t>Standard Codex Completion Contract</w:t>
      </w:r>
    </w:p>
    <w:p>
      <w:pPr>
        <w:pStyle w:val="PromptBlock"/>
        <w:keepLines w:val="0"/>
        <w:shd w:fill="F3F5F4"/>
        <w:pBdr>
          <w:left w:val="single" w:sz="18" w:space="6" w:color="2E7D32"/>
        </w:pBdr>
      </w:pPr>
      <w:r>
        <w:rPr>
          <w:rFonts w:ascii="Liberation Mono" w:hAnsi="Liberation Mono"/>
          <w:color w:val="26352C"/>
          <w:sz w:val="17"/>
        </w:rPr>
        <w:t>Standard Codex Completion Contract</w:t>
      </w:r>
      <w:r>
        <w:br/>
      </w:r>
      <w:r>
        <w:rPr>
          <w:rFonts w:ascii="Liberation Mono" w:hAnsi="Liberation Mono"/>
          <w:color w:val="26352C"/>
          <w:sz w:val="17"/>
        </w:rPr>
      </w:r>
      <w:r>
        <w:br/>
      </w:r>
      <w:r>
        <w:rPr>
          <w:rFonts w:ascii="Liberation Mono" w:hAnsi="Liberation Mono"/>
          <w:color w:val="26352C"/>
          <w:sz w:val="17"/>
        </w:rPr>
        <w:t>Use this contract for every implementation prompt after Prompt 00.</w:t>
      </w:r>
      <w:r>
        <w:br/>
      </w:r>
      <w:r>
        <w:rPr>
          <w:rFonts w:ascii="Liberation Mono" w:hAnsi="Liberation Mono"/>
          <w:color w:val="26352C"/>
          <w:sz w:val="17"/>
        </w:rPr>
      </w:r>
      <w:r>
        <w:br/>
      </w:r>
      <w:r>
        <w:rPr>
          <w:rFonts w:ascii="Liberation Mono" w:hAnsi="Liberation Mono"/>
          <w:color w:val="26352C"/>
          <w:sz w:val="17"/>
        </w:rPr>
        <w:t>Before changing code:</w:t>
      </w:r>
      <w:r>
        <w:br/>
      </w:r>
      <w:r>
        <w:rPr>
          <w:rFonts w:ascii="Liberation Mono" w:hAnsi="Liberation Mono"/>
          <w:color w:val="26352C"/>
          <w:sz w:val="17"/>
        </w:rPr>
        <w:t>- Read the nearest AGENTS.md files, docs/product/requirements-baseline.md, docs/product/rbac-matrix.md, docs/product/ui-screen-map.md, docs/architecture/decision-register.md, and the current OpenAPI/schema/migrations.</w:t>
      </w:r>
      <w:r>
        <w:br/>
      </w:r>
      <w:r>
        <w:rPr>
          <w:rFonts w:ascii="Liberation Mono" w:hAnsi="Liberation Mono"/>
          <w:color w:val="26352C"/>
          <w:sz w:val="17"/>
        </w:rPr>
        <w:t>- Inspect the existing implementation and test commands. Preserve working conventions unless an ADR explicitly changes them.</w:t>
      </w:r>
      <w:r>
        <w:br/>
      </w:r>
      <w:r>
        <w:rPr>
          <w:rFonts w:ascii="Liberation Mono" w:hAnsi="Liberation Mono"/>
          <w:color w:val="26352C"/>
          <w:sz w:val="17"/>
        </w:rPr>
        <w:t>- State a brief plan, impacted modules, security implications, data migration impact, and acceptance criteria.</w:t>
      </w:r>
      <w:r>
        <w:br/>
      </w:r>
      <w:r>
        <w:rPr>
          <w:rFonts w:ascii="Liberation Mono" w:hAnsi="Liberation Mono"/>
          <w:color w:val="26352C"/>
          <w:sz w:val="17"/>
        </w:rPr>
        <w:t>- Do not make unrelated refactors, do not weaken security, and do not silently invent missing business rules. Record unresolved points in the decision register and use its approved default.</w:t>
      </w:r>
      <w:r>
        <w:br/>
      </w:r>
      <w:r>
        <w:rPr>
          <w:rFonts w:ascii="Liberation Mono" w:hAnsi="Liberation Mono"/>
          <w:color w:val="26352C"/>
          <w:sz w:val="17"/>
        </w:rPr>
      </w:r>
      <w:r>
        <w:br/>
      </w:r>
      <w:r>
        <w:rPr>
          <w:rFonts w:ascii="Liberation Mono" w:hAnsi="Liberation Mono"/>
          <w:color w:val="26352C"/>
          <w:sz w:val="17"/>
        </w:rPr>
        <w:t>While implementing:</w:t>
      </w:r>
      <w:r>
        <w:br/>
      </w:r>
      <w:r>
        <w:rPr>
          <w:rFonts w:ascii="Liberation Mono" w:hAnsi="Liberation Mono"/>
          <w:color w:val="26352C"/>
          <w:sz w:val="17"/>
        </w:rPr>
        <w:t>- Implement complete vertical slices: database/migration, backend policy and API, frontend experience, audit/observability, and tests where the scope requires them.</w:t>
      </w:r>
      <w:r>
        <w:br/>
      </w:r>
      <w:r>
        <w:rPr>
          <w:rFonts w:ascii="Liberation Mono" w:hAnsi="Liberation Mono"/>
          <w:color w:val="26352C"/>
          <w:sz w:val="17"/>
        </w:rPr>
        <w:t>- Enforce authorization on the server. Hiding a button is never sufficient.</w:t>
      </w:r>
      <w:r>
        <w:br/>
      </w:r>
      <w:r>
        <w:rPr>
          <w:rFonts w:ascii="Liberation Mono" w:hAnsi="Liberation Mono"/>
          <w:color w:val="26352C"/>
          <w:sz w:val="17"/>
        </w:rPr>
        <w:t>- Keep API DTOs separate from persistence entities. Validate all external input. Use UTC timestamps and optimistic locking where records are editable.</w:t>
      </w:r>
      <w:r>
        <w:br/>
      </w:r>
      <w:r>
        <w:rPr>
          <w:rFonts w:ascii="Liberation Mono" w:hAnsi="Liberation Mono"/>
          <w:color w:val="26352C"/>
          <w:sz w:val="17"/>
        </w:rPr>
        <w:t>- Keep production code provider-neutral for AI, messaging, storage, secrets, monitoring, and future execution connectors.</w:t>
      </w:r>
      <w:r>
        <w:br/>
      </w:r>
      <w:r>
        <w:rPr>
          <w:rFonts w:ascii="Liberation Mono" w:hAnsi="Liberation Mono"/>
          <w:color w:val="26352C"/>
          <w:sz w:val="17"/>
        </w:rPr>
        <w:t>- Maintain the Replit single-process profile and the enterprise Docker profile.</w:t>
      </w:r>
      <w:r>
        <w:br/>
      </w:r>
      <w:r>
        <w:rPr>
          <w:rFonts w:ascii="Liberation Mono" w:hAnsi="Liberation Mono"/>
          <w:color w:val="26352C"/>
          <w:sz w:val="17"/>
        </w:rPr>
        <w:t>- Add or update automated tests for every changed business rule, including negative authorization and cross-project isolation cases.</w:t>
      </w:r>
      <w:r>
        <w:br/>
      </w:r>
      <w:r>
        <w:rPr>
          <w:rFonts w:ascii="Liberation Mono" w:hAnsi="Liberation Mono"/>
          <w:color w:val="26352C"/>
          <w:sz w:val="17"/>
        </w:rPr>
      </w:r>
      <w:r>
        <w:br/>
      </w:r>
      <w:r>
        <w:rPr>
          <w:rFonts w:ascii="Liberation Mono" w:hAnsi="Liberation Mono"/>
          <w:color w:val="26352C"/>
          <w:sz w:val="17"/>
        </w:rPr>
        <w:t>Before finishing:</w:t>
      </w:r>
      <w:r>
        <w:br/>
      </w:r>
      <w:r>
        <w:rPr>
          <w:rFonts w:ascii="Liberation Mono" w:hAnsi="Liberation Mono"/>
          <w:color w:val="26352C"/>
          <w:sz w:val="17"/>
        </w:rPr>
        <w:t>- Run all relevant formatters, linters, type checks, unit tests, integration tests, migration tests, build commands, and targeted Playwright tests. Do not claim success without command output.</w:t>
      </w:r>
      <w:r>
        <w:br/>
      </w:r>
      <w:r>
        <w:rPr>
          <w:rFonts w:ascii="Liberation Mono" w:hAnsi="Liberation Mono"/>
          <w:color w:val="26352C"/>
          <w:sz w:val="17"/>
        </w:rPr>
        <w:t>- Update OpenAPI, generated client code, sample data, environment-variable documentation, and affected architecture/operations docs.</w:t>
      </w:r>
      <w:r>
        <w:br/>
      </w:r>
      <w:r>
        <w:rPr>
          <w:rFonts w:ascii="Liberation Mono" w:hAnsi="Liberation Mono"/>
          <w:color w:val="26352C"/>
          <w:sz w:val="17"/>
        </w:rPr>
        <w:t>- Return: summary, changed files by module, schema/API changes, commands run with results, security/RBAC checks, screenshots or visual-test evidence when UI changed, known limitations, and the exact next recommended prompt.</w:t>
      </w:r>
      <w:r>
        <w:br/>
      </w:r>
      <w:r>
        <w:rPr>
          <w:rFonts w:ascii="Liberation Mono" w:hAnsi="Liberation Mono"/>
          <w:color w:val="26352C"/>
          <w:sz w:val="17"/>
        </w:rPr>
        <w:t>- Do not commit, push, open a pull request, or expose secrets unless the human explicitly asks.</w:t>
      </w:r>
    </w:p>
    <w:p>
      <w:pPr>
        <w:pStyle w:val="Heading1"/>
      </w:pPr>
      <w:r>
        <w:t>Prompt index</w:t>
      </w:r>
    </w:p>
    <w:tbl>
      <w:tblPr>
        <w:tblW w:type="auto" w:w="0"/>
        <w:jc w:val="center"/>
        <w:tblLayout w:type="fixed"/>
        <w:tblLook w:firstColumn="1" w:firstRow="1" w:lastColumn="0" w:lastRow="0" w:noHBand="0" w:noVBand="1" w:val="04A0"/>
        <w:tblBorders>
          <w:top w:val="single" w:sz="4" w:space="0" w:color="C9D5CD"/>
          <w:left w:val="single" w:sz="4" w:space="0" w:color="C9D5CD"/>
          <w:bottom w:val="single" w:sz="4" w:space="0" w:color="C9D5CD"/>
          <w:right w:val="single" w:sz="4" w:space="0" w:color="C9D5CD"/>
          <w:insideH w:val="single" w:sz="4" w:space="0" w:color="C9D5CD"/>
          <w:insideV w:val="single" w:sz="4" w:space="0" w:color="C9D5CD"/>
        </w:tblBorders>
      </w:tblPr>
      <w:tblGrid>
        <w:gridCol w:w="3389"/>
        <w:gridCol w:w="3389"/>
        <w:gridCol w:w="3389"/>
      </w:tblGrid>
      <w:tr>
        <w:trPr>
          <w:tblHeader w:val="true"/>
        </w:trPr>
        <w:tc>
          <w:tcPr>
            <w:tcW w:type="dxa" w:w="4680"/>
            <w:shd w:fill="2E7D32"/>
            <w:tcMar>
              <w:top w:w="85" w:type="dxa"/>
              <w:start w:w="95" w:type="dxa"/>
              <w:bottom w:w="85" w:type="dxa"/>
              <w:end w:w="95" w:type="dxa"/>
            </w:tcMar>
            <w:vAlign w:val="center"/>
          </w:tcPr>
          <w:p>
            <w:pPr>
              <w:spacing w:after="0"/>
              <w:jc w:val="left"/>
            </w:pPr>
            <w:r>
              <w:rPr>
                <w:rFonts w:ascii="Liberation Sans" w:hAnsi="Liberation Sans"/>
                <w:b/>
                <w:color w:val="FFFFFF"/>
                <w:sz w:val="18"/>
              </w:rPr>
              <w:t>Prompt</w:t>
            </w:r>
          </w:p>
        </w:tc>
        <w:tc>
          <w:tcPr>
            <w:tcW w:type="dxa" w:w="1512"/>
            <w:shd w:fill="2E7D32"/>
            <w:tcMar>
              <w:top w:w="85" w:type="dxa"/>
              <w:start w:w="95" w:type="dxa"/>
              <w:bottom w:w="85" w:type="dxa"/>
              <w:end w:w="95" w:type="dxa"/>
            </w:tcMar>
            <w:vAlign w:val="center"/>
          </w:tcPr>
          <w:p>
            <w:pPr>
              <w:spacing w:after="0"/>
              <w:jc w:val="left"/>
            </w:pPr>
            <w:r>
              <w:rPr>
                <w:rFonts w:ascii="Liberation Sans" w:hAnsi="Liberation Sans"/>
                <w:b/>
                <w:color w:val="FFFFFF"/>
                <w:sz w:val="18"/>
              </w:rPr>
              <w:t>Stage</w:t>
            </w:r>
          </w:p>
        </w:tc>
        <w:tc>
          <w:tcPr>
            <w:tcW w:type="dxa" w:w="3888"/>
            <w:shd w:fill="2E7D32"/>
            <w:tcMar>
              <w:top w:w="85" w:type="dxa"/>
              <w:start w:w="95" w:type="dxa"/>
              <w:bottom w:w="85" w:type="dxa"/>
              <w:end w:w="95" w:type="dxa"/>
            </w:tcMar>
            <w:vAlign w:val="center"/>
          </w:tcPr>
          <w:p>
            <w:pPr>
              <w:spacing w:after="0"/>
              <w:jc w:val="left"/>
            </w:pPr>
            <w:r>
              <w:rPr>
                <w:rFonts w:ascii="Liberation Sans" w:hAnsi="Liberation Sans"/>
                <w:b/>
                <w:color w:val="FFFFFF"/>
                <w:sz w:val="18"/>
              </w:rPr>
              <w:t>Purpose</w:t>
            </w:r>
          </w:p>
        </w:tc>
      </w:tr>
      <w:tr>
        <w:tc>
          <w:tcPr>
            <w:tcW w:type="dxa" w:w="46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00 - Create the authoritative repository instructions and requirement baseline</w:t>
            </w:r>
          </w:p>
        </w:tc>
        <w:tc>
          <w:tcPr>
            <w:tcW w:type="dxa" w:w="151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Foundation</w:t>
            </w:r>
          </w:p>
        </w:tc>
        <w:tc>
          <w:tcPr>
            <w:tcW w:type="dxa" w:w="388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Turn the supplied specification into repository-controlled instructions before production code is written.</w:t>
            </w:r>
          </w:p>
        </w:tc>
      </w:tr>
      <w:tr>
        <w:tc>
          <w:tcPr>
            <w:tcW w:type="dxa" w:w="46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01 - Define architecture, module boundaries and deployment profiles</w:t>
            </w:r>
          </w:p>
        </w:tc>
        <w:tc>
          <w:tcPr>
            <w:tcW w:type="dxa" w:w="151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Foundation</w:t>
            </w:r>
          </w:p>
        </w:tc>
        <w:tc>
          <w:tcPr>
            <w:tcW w:type="dxa" w:w="388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Reconcile the documented service-oriented architecture with a practical Phase 1/2 and Replit deployment model.</w:t>
            </w:r>
          </w:p>
        </w:tc>
      </w:tr>
      <w:tr>
        <w:tc>
          <w:tcPr>
            <w:tcW w:type="dxa" w:w="46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02 - Bootstrap the monorepo and engineering toolchain</w:t>
            </w:r>
          </w:p>
        </w:tc>
        <w:tc>
          <w:tcPr>
            <w:tcW w:type="dxa" w:w="151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Foundation</w:t>
            </w:r>
          </w:p>
        </w:tc>
        <w:tc>
          <w:tcPr>
            <w:tcW w:type="dxa" w:w="388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Create a reproducible Java/React foundation that runs locally, in Docker and in a one-process Replit profile.</w:t>
            </w:r>
          </w:p>
        </w:tc>
      </w:tr>
      <w:tr>
        <w:tc>
          <w:tcPr>
            <w:tcW w:type="dxa" w:w="46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03 - Implement the core domain model, Flyway migrations and seed data</w:t>
            </w:r>
          </w:p>
        </w:tc>
        <w:tc>
          <w:tcPr>
            <w:tcW w:type="dxa" w:w="151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Foundation</w:t>
            </w:r>
          </w:p>
        </w:tc>
        <w:tc>
          <w:tcPr>
            <w:tcW w:type="dxa" w:w="388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Create a secure project-scoped schema supporting Phase 1/2 and future evidence without premature automation.</w:t>
            </w:r>
          </w:p>
        </w:tc>
      </w:tr>
      <w:tr>
        <w:tc>
          <w:tcPr>
            <w:tcW w:type="dxa" w:w="46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04 - Implement Microsoft Entra ID SSO and first-login identity linking</w:t>
            </w:r>
          </w:p>
        </w:tc>
        <w:tc>
          <w:tcPr>
            <w:tcW w:type="dxa" w:w="151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Security</w:t>
            </w:r>
          </w:p>
        </w:tc>
        <w:tc>
          <w:tcPr>
            <w:tcW w:type="dxa" w:w="388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Deliver production-grade SSO without using email as the authorization identity and without blocking Replit portability.</w:t>
            </w:r>
          </w:p>
        </w:tc>
      </w:tr>
      <w:tr>
        <w:tc>
          <w:tcPr>
            <w:tcW w:type="dxa" w:w="46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05 - Implement centralized RBAC and project isolation</w:t>
            </w:r>
          </w:p>
        </w:tc>
        <w:tc>
          <w:tcPr>
            <w:tcW w:type="dxa" w:w="151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Security</w:t>
            </w:r>
          </w:p>
        </w:tc>
        <w:tc>
          <w:tcPr>
            <w:tcW w:type="dxa" w:w="388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Enforce the role matrix on every server path and prevent IDOR/cross-project data leakage.</w:t>
            </w:r>
          </w:p>
        </w:tc>
      </w:tr>
      <w:tr>
        <w:tc>
          <w:tcPr>
            <w:tcW w:type="dxa" w:w="46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06 - Define and implement the REST/OpenAPI foundation</w:t>
            </w:r>
          </w:p>
        </w:tc>
        <w:tc>
          <w:tcPr>
            <w:tcW w:type="dxa" w:w="151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Foundation</w:t>
            </w:r>
          </w:p>
        </w:tc>
        <w:tc>
          <w:tcPr>
            <w:tcW w:type="dxa" w:w="388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Create stable API conventions and a typed frontend contract before feature endpoints multiply.</w:t>
            </w:r>
          </w:p>
        </w:tc>
      </w:tr>
      <w:tr>
        <w:tc>
          <w:tcPr>
            <w:tcW w:type="dxa" w:w="46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07 - Build the Material UI shell, navigation and screen routes</w:t>
            </w:r>
          </w:p>
        </w:tc>
        <w:tc>
          <w:tcPr>
            <w:tcW w:type="dxa" w:w="151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User Experience</w:t>
            </w:r>
          </w:p>
        </w:tc>
        <w:tc>
          <w:tcPr>
            <w:tcW w:type="dxa" w:w="388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Implement the visual language and role-aware navigation shown in the supplied concepts without fake authorization.</w:t>
            </w:r>
          </w:p>
        </w:tc>
      </w:tr>
      <w:tr>
        <w:tc>
          <w:tcPr>
            <w:tcW w:type="dxa" w:w="46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08 - Implement project creation and project user/role management</w:t>
            </w:r>
          </w:p>
        </w:tc>
        <w:tc>
          <w:tcPr>
            <w:tcW w:type="dxa" w:w="151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Phase 1</w:t>
            </w:r>
          </w:p>
        </w:tc>
        <w:tc>
          <w:tcPr>
            <w:tcW w:type="dxa" w:w="388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Deliver UI-02A, UI-02B and UI-03 with pre-provisioned SSO users and exact RBAC behavior.</w:t>
            </w:r>
          </w:p>
        </w:tc>
      </w:tr>
      <w:tr>
        <w:tc>
          <w:tcPr>
            <w:tcW w:type="dxa" w:w="46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09 - Implement reusable test suites and project test cycles</w:t>
            </w:r>
          </w:p>
        </w:tc>
        <w:tc>
          <w:tcPr>
            <w:tcW w:type="dxa" w:w="151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Phase 1</w:t>
            </w:r>
          </w:p>
        </w:tc>
        <w:tc>
          <w:tcPr>
            <w:tcW w:type="dxa" w:w="388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Deliver UI-04 and UI-05 and the manager-only create/assign behavior.</w:t>
            </w:r>
          </w:p>
        </w:tc>
      </w:tr>
      <w:tr>
        <w:tc>
          <w:tcPr>
            <w:tcW w:type="dxa" w:w="46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10 - Implement manual requirements, approval, list and deletion rules</w:t>
            </w:r>
          </w:p>
        </w:tc>
        <w:tc>
          <w:tcPr>
            <w:tcW w:type="dxa" w:w="151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Phase 1</w:t>
            </w:r>
          </w:p>
        </w:tc>
        <w:tc>
          <w:tcPr>
            <w:tcW w:type="dxa" w:w="388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Deliver UI-06, UI-08 and UI-09 before adding AI document generation.</w:t>
            </w:r>
          </w:p>
        </w:tc>
      </w:tr>
      <w:tr>
        <w:tc>
          <w:tcPr>
            <w:tcW w:type="dxa" w:w="46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11 - Implement document upload and AI-generated requirements</w:t>
            </w:r>
          </w:p>
        </w:tc>
        <w:tc>
          <w:tcPr>
            <w:tcW w:type="dxa" w:w="151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Phase 1</w:t>
            </w:r>
          </w:p>
        </w:tc>
        <w:tc>
          <w:tcPr>
            <w:tcW w:type="dxa" w:w="388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Deliver UI-07 with safe asynchronous extraction and provider-neutral generation.</w:t>
            </w:r>
          </w:p>
        </w:tc>
      </w:tr>
      <w:tr>
        <w:tc>
          <w:tcPr>
            <w:tcW w:type="dxa" w:w="46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12 - Implement test cases created from requirements</w:t>
            </w:r>
          </w:p>
        </w:tc>
        <w:tc>
          <w:tcPr>
            <w:tcW w:type="dxa" w:w="151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Phase 1</w:t>
            </w:r>
          </w:p>
        </w:tc>
        <w:tc>
          <w:tcPr>
            <w:tcW w:type="dxa" w:w="388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Deliver UI-10 with AI generation, manual entry, CSV upload, assignment and Draft deletion.</w:t>
            </w:r>
          </w:p>
        </w:tc>
      </w:tr>
      <w:tr>
        <w:tc>
          <w:tcPr>
            <w:tcW w:type="dxa" w:w="46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13 - Implement ad hoc test cases</w:t>
            </w:r>
          </w:p>
        </w:tc>
        <w:tc>
          <w:tcPr>
            <w:tcW w:type="dxa" w:w="151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Phase 1</w:t>
            </w:r>
          </w:p>
        </w:tc>
        <w:tc>
          <w:tcPr>
            <w:tcW w:type="dxa" w:w="388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Deliver UI-11 using the same governed test-case model without requirement linkage.</w:t>
            </w:r>
          </w:p>
        </w:tc>
      </w:tr>
      <w:tr>
        <w:tc>
          <w:tcPr>
            <w:tcW w:type="dxa" w:w="46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14 - Implement test-case view, filtering and CSV/PDF export</w:t>
            </w:r>
          </w:p>
        </w:tc>
        <w:tc>
          <w:tcPr>
            <w:tcW w:type="dxa" w:w="151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Phase 1</w:t>
            </w:r>
          </w:p>
        </w:tc>
        <w:tc>
          <w:tcPr>
            <w:tcW w:type="dxa" w:w="388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Deliver UI-13 with secure server-side query and audited exports.</w:t>
            </w:r>
          </w:p>
        </w:tc>
      </w:tr>
      <w:tr>
        <w:tc>
          <w:tcPr>
            <w:tcW w:type="dxa" w:w="46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15 - Implement predefined test-case templates and generation</w:t>
            </w:r>
          </w:p>
        </w:tc>
        <w:tc>
          <w:tcPr>
            <w:tcW w:type="dxa" w:w="151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Phase 2</w:t>
            </w:r>
          </w:p>
        </w:tc>
        <w:tc>
          <w:tcPr>
            <w:tcW w:type="dxa" w:w="388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Deliver UI-12 and the manager-only Phase 2 workflow.</w:t>
            </w:r>
          </w:p>
        </w:tc>
      </w:tr>
      <w:tr>
        <w:tc>
          <w:tcPr>
            <w:tcW w:type="dxa" w:w="46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16 - Harden the AI Assistant service and generation governance</w:t>
            </w:r>
          </w:p>
        </w:tc>
        <w:tc>
          <w:tcPr>
            <w:tcW w:type="dxa" w:w="151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Hardening</w:t>
            </w:r>
          </w:p>
        </w:tc>
        <w:tc>
          <w:tcPr>
            <w:tcW w:type="dxa" w:w="388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Make requirement/test generation reliable, auditable, testable and safe against untrusted document content.</w:t>
            </w:r>
          </w:p>
        </w:tc>
      </w:tr>
      <w:tr>
        <w:tc>
          <w:tcPr>
            <w:tcW w:type="dxa" w:w="46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17 - Implement audit, observability and reporting integration boundaries</w:t>
            </w:r>
          </w:p>
        </w:tc>
        <w:tc>
          <w:tcPr>
            <w:tcW w:type="dxa" w:w="151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Hardening</w:t>
            </w:r>
          </w:p>
        </w:tc>
        <w:tc>
          <w:tcPr>
            <w:tcW w:type="dxa" w:w="388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Provide operational evidence and future Power BI integration without leaking sensitive content.</w:t>
            </w:r>
          </w:p>
        </w:tc>
      </w:tr>
      <w:tr>
        <w:tc>
          <w:tcPr>
            <w:tcW w:type="dxa" w:w="46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18 - Perform application security, upload and privacy hardening</w:t>
            </w:r>
          </w:p>
        </w:tc>
        <w:tc>
          <w:tcPr>
            <w:tcW w:type="dxa" w:w="151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Hardening</w:t>
            </w:r>
          </w:p>
        </w:tc>
        <w:tc>
          <w:tcPr>
            <w:tcW w:type="dxa" w:w="388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Review the complete Phase 1/2 attack surface and fix concrete defects without changing scope.</w:t>
            </w:r>
          </w:p>
        </w:tc>
      </w:tr>
      <w:tr>
        <w:tc>
          <w:tcPr>
            <w:tcW w:type="dxa" w:w="46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19 - Complete Docker and Replit deployment compatibility</w:t>
            </w:r>
          </w:p>
        </w:tc>
        <w:tc>
          <w:tcPr>
            <w:tcW w:type="dxa" w:w="151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Deployment</w:t>
            </w:r>
          </w:p>
        </w:tc>
        <w:tc>
          <w:tcPr>
            <w:tcW w:type="dxa" w:w="388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Make the same repository deployable to enterprise containers and Replit without code forks.</w:t>
            </w:r>
          </w:p>
        </w:tc>
      </w:tr>
      <w:tr>
        <w:tc>
          <w:tcPr>
            <w:tcW w:type="dxa" w:w="46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20 - Add decoupled execution and evidence contracts for future PRO WFM automation</w:t>
            </w:r>
          </w:p>
        </w:tc>
        <w:tc>
          <w:tcPr>
            <w:tcW w:type="dxa" w:w="151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Future Foundation</w:t>
            </w:r>
          </w:p>
        </w:tc>
        <w:tc>
          <w:tcPr>
            <w:tcW w:type="dxa" w:w="388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Prepare Phase 1/2 data and APIs for later recording/execution/screenshots without implementing browser automation now.</w:t>
            </w:r>
          </w:p>
        </w:tc>
      </w:tr>
      <w:tr>
        <w:tc>
          <w:tcPr>
            <w:tcW w:type="dxa" w:w="46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21 - Run a Phase 3 Playwright/PRO WFM technical feasibility spike</w:t>
            </w:r>
          </w:p>
        </w:tc>
        <w:tc>
          <w:tcPr>
            <w:tcW w:type="dxa" w:w="151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Future Foundation</w:t>
            </w:r>
          </w:p>
        </w:tc>
        <w:tc>
          <w:tcPr>
            <w:tcW w:type="dxa" w:w="388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Answer the unresolved automation questions before committing to a browser-worker design.</w:t>
            </w:r>
          </w:p>
        </w:tc>
      </w:tr>
      <w:tr>
        <w:tc>
          <w:tcPr>
            <w:tcW w:type="dxa" w:w="46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22 - Build the full acceptance, E2E and visual regression suite</w:t>
            </w:r>
          </w:p>
        </w:tc>
        <w:tc>
          <w:tcPr>
            <w:tcW w:type="dxa" w:w="151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Quality</w:t>
            </w:r>
          </w:p>
        </w:tc>
        <w:tc>
          <w:tcPr>
            <w:tcW w:type="dxa" w:w="388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Prove every requirement and screenshot workflow across roles, data boundaries and deployment profiles.</w:t>
            </w:r>
          </w:p>
        </w:tc>
      </w:tr>
      <w:tr>
        <w:tc>
          <w:tcPr>
            <w:tcW w:type="dxa" w:w="46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23 - Review performance, resilience and data integrity</w:t>
            </w:r>
          </w:p>
        </w:tc>
        <w:tc>
          <w:tcPr>
            <w:tcW w:type="dxa" w:w="151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Quality</w:t>
            </w:r>
          </w:p>
        </w:tc>
        <w:tc>
          <w:tcPr>
            <w:tcW w:type="dxa" w:w="388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Ensure the application remains usable with realistic projects, imports, exports and asynchronous jobs.</w:t>
            </w:r>
          </w:p>
        </w:tc>
      </w:tr>
      <w:tr>
        <w:tc>
          <w:tcPr>
            <w:tcW w:type="dxa" w:w="4680"/>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24 - Prepare deployment, operations and developer handover documentation</w:t>
            </w:r>
          </w:p>
        </w:tc>
        <w:tc>
          <w:tcPr>
            <w:tcW w:type="dxa" w:w="1512"/>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Release</w:t>
            </w:r>
          </w:p>
        </w:tc>
        <w:tc>
          <w:tcPr>
            <w:tcW w:type="dxa" w:w="3888"/>
            <w:shd w:fill="FFFFFF"/>
            <w:tcMar>
              <w:top w:w="75" w:type="dxa"/>
              <w:start w:w="90" w:type="dxa"/>
              <w:bottom w:w="75" w:type="dxa"/>
              <w:end w:w="90" w:type="dxa"/>
            </w:tcMar>
            <w:vAlign w:val="center"/>
          </w:tcPr>
          <w:p>
            <w:pPr>
              <w:spacing w:after="0" w:line="240" w:lineRule="auto"/>
            </w:pPr>
            <w:r>
              <w:rPr>
                <w:rFonts w:ascii="Liberation Sans" w:hAnsi="Liberation Sans"/>
                <w:color w:val="26352C"/>
                <w:sz w:val="15"/>
              </w:rPr>
              <w:t>Make the repository operable by a new senior developer and deployable without tribal knowledge.</w:t>
            </w:r>
          </w:p>
        </w:tc>
      </w:tr>
      <w:tr>
        <w:tc>
          <w:tcPr>
            <w:tcW w:type="dxa" w:w="4680"/>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25 - Perform final release-candidate review and remediation</w:t>
            </w:r>
          </w:p>
        </w:tc>
        <w:tc>
          <w:tcPr>
            <w:tcW w:type="dxa" w:w="1512"/>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Release</w:t>
            </w:r>
          </w:p>
        </w:tc>
        <w:tc>
          <w:tcPr>
            <w:tcW w:type="dxa" w:w="3888"/>
            <w:shd w:fill="F4FAF4"/>
            <w:tcMar>
              <w:top w:w="75" w:type="dxa"/>
              <w:start w:w="90" w:type="dxa"/>
              <w:bottom w:w="75" w:type="dxa"/>
              <w:end w:w="90" w:type="dxa"/>
            </w:tcMar>
            <w:vAlign w:val="center"/>
          </w:tcPr>
          <w:p>
            <w:pPr>
              <w:spacing w:after="0" w:line="240" w:lineRule="auto"/>
            </w:pPr>
            <w:r>
              <w:rPr>
                <w:rFonts w:ascii="Liberation Sans" w:hAnsi="Liberation Sans"/>
                <w:color w:val="26352C"/>
                <w:sz w:val="15"/>
              </w:rPr>
              <w:t>Audit the entire repository against the baseline, fix clear defects and produce a factual readiness report.</w:t>
            </w:r>
          </w:p>
        </w:tc>
      </w:tr>
    </w:tbl>
    <w:p>
      <w:pPr>
        <w:spacing w:after="20"/>
      </w:pPr>
    </w:p>
    <w:p>
      <w:r>
        <w:br w:type="page"/>
      </w:r>
    </w:p>
    <w:p>
      <w:pPr>
        <w:pStyle w:val="Heading1"/>
        <w:spacing w:after="60"/>
      </w:pPr>
      <w:r>
        <w:t>Prompt 00 - Create the authoritative repository instructions and requirement baseline</w:t>
      </w:r>
    </w:p>
    <w:p>
      <w:pPr>
        <w:pStyle w:val="SmallNote"/>
      </w:pPr>
      <w:r>
        <w:rPr>
          <w:rFonts w:ascii="Liberation Sans" w:hAnsi="Liberation Sans"/>
          <w:b/>
          <w:color w:val="1B5E20"/>
          <w:sz w:val="18"/>
        </w:rPr>
        <w:t xml:space="preserve">Stage: </w:t>
      </w:r>
      <w:r>
        <w:rPr>
          <w:rFonts w:ascii="Liberation Sans" w:hAnsi="Liberation Sans"/>
          <w:color w:val="44524A"/>
          <w:sz w:val="18"/>
        </w:rPr>
        <w:t>Foundation</w:t>
      </w:r>
      <w:r>
        <w:rPr>
          <w:rFonts w:ascii="Liberation Sans" w:hAnsi="Liberation Sans"/>
          <w:b/>
          <w:color w:val="1B5E20"/>
          <w:sz w:val="18"/>
        </w:rPr>
        <w:t xml:space="preserve">   |   Purpose: </w:t>
      </w:r>
      <w:r>
        <w:rPr>
          <w:rFonts w:ascii="Liberation Sans" w:hAnsi="Liberation Sans"/>
          <w:color w:val="44524A"/>
          <w:sz w:val="18"/>
        </w:rPr>
        <w:t>Turn the supplied specification into repository-controlled instructions before production code is written.</w:t>
      </w:r>
    </w:p>
    <w:p>
      <w:pPr>
        <w:pStyle w:val="PromptBlock"/>
        <w:keepLines w:val="0"/>
        <w:shd w:fill="F3F5F4"/>
        <w:pBdr>
          <w:left w:val="single" w:sz="18" w:space="6" w:color="2E7D32"/>
        </w:pBdr>
      </w:pPr>
      <w:r>
        <w:rPr>
          <w:rFonts w:ascii="Liberation Mono" w:hAnsi="Liberation Mono"/>
          <w:color w:val="26352C"/>
          <w:sz w:val="17"/>
        </w:rPr>
        <w:t>You are the senior engineer establishing the implementation baseline for the UKG QA &amp; Test Management application. Do not build product features in this task.</w:t>
      </w:r>
      <w:r>
        <w:br/>
      </w:r>
      <w:r>
        <w:rPr>
          <w:rFonts w:ascii="Liberation Mono" w:hAnsi="Liberation Mono"/>
          <w:color w:val="26352C"/>
          <w:sz w:val="17"/>
        </w:rPr>
      </w:r>
      <w:r>
        <w:br/>
      </w:r>
      <w:r>
        <w:rPr>
          <w:rFonts w:ascii="Liberation Mono" w:hAnsi="Liberation Mono"/>
          <w:color w:val="26352C"/>
          <w:sz w:val="17"/>
        </w:rPr>
        <w:t>First inspect the repository, including any existing AGENTS.md, README, source document, screenshots, diagrams, build files, and code. Preserve existing valid work. Then create or update the following authoritative files:</w:t>
      </w:r>
      <w:r>
        <w:br/>
      </w:r>
      <w:r>
        <w:rPr>
          <w:rFonts w:ascii="Liberation Mono" w:hAnsi="Liberation Mono"/>
          <w:color w:val="26352C"/>
          <w:sz w:val="17"/>
        </w:rPr>
      </w:r>
      <w:r>
        <w:br/>
      </w:r>
      <w:r>
        <w:rPr>
          <w:rFonts w:ascii="Liberation Mono" w:hAnsi="Liberation Mono"/>
          <w:color w:val="26352C"/>
          <w:sz w:val="17"/>
        </w:rPr>
        <w:t>- AGENTS.md</w:t>
      </w:r>
      <w:r>
        <w:br/>
      </w:r>
      <w:r>
        <w:rPr>
          <w:rFonts w:ascii="Liberation Mono" w:hAnsi="Liberation Mono"/>
          <w:color w:val="26352C"/>
          <w:sz w:val="17"/>
        </w:rPr>
        <w:t>- docs/product/requirements-baseline.md</w:t>
      </w:r>
      <w:r>
        <w:br/>
      </w:r>
      <w:r>
        <w:rPr>
          <w:rFonts w:ascii="Liberation Mono" w:hAnsi="Liberation Mono"/>
          <w:color w:val="26352C"/>
          <w:sz w:val="17"/>
        </w:rPr>
        <w:t>- docs/product/requirement-traceability.md</w:t>
      </w:r>
      <w:r>
        <w:br/>
      </w:r>
      <w:r>
        <w:rPr>
          <w:rFonts w:ascii="Liberation Mono" w:hAnsi="Liberation Mono"/>
          <w:color w:val="26352C"/>
          <w:sz w:val="17"/>
        </w:rPr>
        <w:t>- docs/product/rbac-matrix.md</w:t>
      </w:r>
      <w:r>
        <w:br/>
      </w:r>
      <w:r>
        <w:rPr>
          <w:rFonts w:ascii="Liberation Mono" w:hAnsi="Liberation Mono"/>
          <w:color w:val="26352C"/>
          <w:sz w:val="17"/>
        </w:rPr>
        <w:t>- docs/product/ui-screen-map.md</w:t>
      </w:r>
      <w:r>
        <w:br/>
      </w:r>
      <w:r>
        <w:rPr>
          <w:rFonts w:ascii="Liberation Mono" w:hAnsi="Liberation Mono"/>
          <w:color w:val="26352C"/>
          <w:sz w:val="17"/>
        </w:rPr>
        <w:t>- docs/architecture/decision-register.md</w:t>
      </w:r>
      <w:r>
        <w:br/>
      </w:r>
      <w:r>
        <w:rPr>
          <w:rFonts w:ascii="Liberation Mono" w:hAnsi="Liberation Mono"/>
          <w:color w:val="26352C"/>
          <w:sz w:val="17"/>
        </w:rPr>
        <w:t>- docs/architecture/quality-attributes.md</w:t>
      </w:r>
      <w:r>
        <w:br/>
      </w:r>
      <w:r>
        <w:rPr>
          <w:rFonts w:ascii="Liberation Mono" w:hAnsi="Liberation Mono"/>
          <w:color w:val="26352C"/>
          <w:sz w:val="17"/>
        </w:rPr>
        <w:t>- docs/engineering/definition-of-done.md</w:t>
      </w:r>
      <w:r>
        <w:br/>
      </w:r>
      <w:r>
        <w:rPr>
          <w:rFonts w:ascii="Liberation Mono" w:hAnsi="Liberation Mono"/>
          <w:color w:val="26352C"/>
          <w:sz w:val="17"/>
        </w:rPr>
      </w:r>
      <w:r>
        <w:br/>
      </w:r>
      <w:r>
        <w:rPr>
          <w:rFonts w:ascii="Liberation Mono" w:hAnsi="Liberation Mono"/>
          <w:color w:val="26352C"/>
          <w:sz w:val="17"/>
        </w:rPr>
        <w:t>The baseline must capture these non-negotiable requirements:</w:t>
      </w:r>
      <w:r>
        <w:br/>
      </w:r>
      <w:r>
        <w:rPr>
          <w:rFonts w:ascii="Liberation Mono" w:hAnsi="Liberation Mono"/>
          <w:color w:val="26352C"/>
          <w:sz w:val="17"/>
        </w:rPr>
      </w:r>
      <w:r>
        <w:br/>
      </w:r>
      <w:r>
        <w:rPr>
          <w:rFonts w:ascii="Liberation Mono" w:hAnsi="Liberation Mono"/>
          <w:color w:val="26352C"/>
          <w:sz w:val="17"/>
        </w:rPr>
        <w:t>1. Technology stack: React, TypeScript and Material UI; Java 21 and Spring Boot; OpenAPI REST APIs; Microsoft Entra ID; Spring Security; PostgreSQL; Azure Blob Storage; RabbitMQ or Azure Service Bus; Playwright; UKG REST APIs, Boomi APIs, SFTP and database connectors; Power BI/PDF/Excel reporting; Application Insights and OpenTelemetry; Azure Key Vault; Docker containers.</w:t>
      </w:r>
      <w:r>
        <w:br/>
      </w:r>
      <w:r>
        <w:rPr>
          <w:rFonts w:ascii="Liberation Mono" w:hAnsi="Liberation Mono"/>
          <w:color w:val="26352C"/>
          <w:sz w:val="17"/>
        </w:rPr>
        <w:t>2. Documented service responsibilities: Authentication, Project Management, Requirement, Test Management, Execution, Connector, Validation, Evidence, Reporting and AI Assistant services.</w:t>
      </w:r>
      <w:r>
        <w:br/>
      </w:r>
      <w:r>
        <w:rPr>
          <w:rFonts w:ascii="Liberation Mono" w:hAnsi="Liberation Mono"/>
          <w:color w:val="26352C"/>
          <w:sz w:val="17"/>
        </w:rPr>
        <w:t>3. Roles: global Administrator plus project roles Test Manager, Test Lead and Test Analyst. Only Administrator creates projects. Test Manager sees assigned projects and can manage project users/roles, suites and cycles. Test Lead and Test Analyst cannot create or assign suites/cycles. Administrator inherits Test Manager actions across projects unless the decision register is changed.</w:t>
      </w:r>
      <w:r>
        <w:br/>
      </w:r>
      <w:r>
        <w:rPr>
          <w:rFonts w:ascii="Liberation Mono" w:hAnsi="Liberation Mono"/>
          <w:color w:val="26352C"/>
          <w:sz w:val="17"/>
        </w:rPr>
        <w:t>4. SSO: users are pre-provisioned with first name, last name and email. Production login uses Entra ID. On first successful login, bind the approved user record to the token's tenant ID and immutable object ID. Never use mutable email/preferred username as the authorization key. Reject unapproved tenants and unprovisioned users. The screenshot's password form is development/mock only and must be blocked in production.</w:t>
      </w:r>
      <w:r>
        <w:br/>
      </w:r>
      <w:r>
        <w:rPr>
          <w:rFonts w:ascii="Liberation Mono" w:hAnsi="Liberation Mono"/>
          <w:color w:val="26352C"/>
          <w:sz w:val="17"/>
        </w:rPr>
        <w:t>5. Requirements: any project member can create manually or from PDF/DOCX/DOC/CSV; fields ReqID, header, description, suite, cycle, created date and status; Draft by default; only Test Manager/Administrator can approve; delete only if no test case is linked.</w:t>
      </w:r>
      <w:r>
        <w:br/>
      </w:r>
      <w:r>
        <w:rPr>
          <w:rFonts w:ascii="Liberation Mono" w:hAnsi="Liberation Mono"/>
          <w:color w:val="26352C"/>
          <w:sz w:val="17"/>
        </w:rPr>
        <w:t>6. Test cases from requirements: select a combined ReqID-header; AI generation, manual entry or CSV upload; manual/CSV input contains Test Case Header and Description; fields ReqID, TestCaseID, suite, cycle, project-member assignee, header, description, status, created date and due date; statuses exactly Draft, Inprogress, Defect, Resolved, Not applicable and Retest; delete only while Draft.</w:t>
      </w:r>
      <w:r>
        <w:br/>
      </w:r>
      <w:r>
        <w:rPr>
          <w:rFonts w:ascii="Liberation Mono" w:hAnsi="Liberation Mono"/>
          <w:color w:val="26352C"/>
          <w:sz w:val="17"/>
        </w:rPr>
        <w:t>7. Ad hoc test cases: manual or CSV without a requirement, with ReqID null/blank and otherwise the same rules.</w:t>
      </w:r>
      <w:r>
        <w:br/>
      </w:r>
      <w:r>
        <w:rPr>
          <w:rFonts w:ascii="Liberation Mono" w:hAnsi="Liberation Mono"/>
          <w:color w:val="26352C"/>
          <w:sz w:val="17"/>
        </w:rPr>
        <w:t>8. View/export: project first, dependent suite/cycle filters, other test-case filters, server-side pagination/sorting, selection, CSV and PDF export.</w:t>
      </w:r>
      <w:r>
        <w:br/>
      </w:r>
      <w:r>
        <w:rPr>
          <w:rFonts w:ascii="Liberation Mono" w:hAnsi="Liberation Mono"/>
          <w:color w:val="26352C"/>
          <w:sz w:val="17"/>
        </w:rPr>
        <w:t>9. Phase 2: Test Manager generates predefined test cases by project, suite and cycle; ReqID is null; source is tracked; manager can delete under the recorded deletion policy.</w:t>
      </w:r>
      <w:r>
        <w:br/>
      </w:r>
      <w:r>
        <w:rPr>
          <w:rFonts w:ascii="Liberation Mono" w:hAnsi="Liberation Mono"/>
          <w:color w:val="26352C"/>
          <w:sz w:val="17"/>
        </w:rPr>
        <w:t>10. Future phases: Phase 3 Timekeeping, Payroll export, Accrual and Persona; Phase 4 Person Import, Business Structure and Labor Categories; Phase 5 other UKG modules and integrations. These phases are decoupled. Phase 1/2 must contain extraction-ready contracts and an evidence model but no hidden dependency on browser automation.</w:t>
      </w:r>
      <w:r>
        <w:br/>
      </w:r>
      <w:r>
        <w:rPr>
          <w:rFonts w:ascii="Liberation Mono" w:hAnsi="Liberation Mono"/>
          <w:color w:val="26352C"/>
          <w:sz w:val="17"/>
        </w:rPr>
        <w:t>11. Future execution/evidence: Playwright-based PRO WFM automation may record steps and capture screenshots/traces/API evidence. Credentials and secrets are references only, never stored in test cases. Evidence is project-scoped, audited, access-controlled and stored behind a provider interface.</w:t>
      </w:r>
      <w:r>
        <w:br/>
      </w:r>
      <w:r>
        <w:rPr>
          <w:rFonts w:ascii="Liberation Mono" w:hAnsi="Liberation Mono"/>
          <w:color w:val="26352C"/>
          <w:sz w:val="17"/>
        </w:rPr>
        <w:t>12. UI: light green Material UI theme and the thirteen supplied screen concepts. Navigation under Test Cases is Through Requirements, Adhoc Test Cases, Pre Defined Test Cases and View / Export. Requirement management has Generate Requirements, Add Manually and View Requirements. Seed examples use Australian Broadcasting Corporation, Austin Health, Timekeeping, Integration and Personas.</w:t>
      </w:r>
      <w:r>
        <w:br/>
      </w:r>
      <w:r>
        <w:rPr>
          <w:rFonts w:ascii="Liberation Mono" w:hAnsi="Liberation Mono"/>
          <w:color w:val="26352C"/>
          <w:sz w:val="17"/>
        </w:rPr>
        <w:t>13. Replit portability: a production profile must serve the built React SPA and Spring API through one public port; bind to 0.0.0.0 and PORT; use external PostgreSQL/object storage; secrets only through environment variables; include .replit and replit.nix; do not require Docker Compose, RabbitMQ, Azure Key Vault, Azure Blob or Application Insights merely to start. Enterprise adapters remain available.</w:t>
      </w:r>
      <w:r>
        <w:br/>
      </w:r>
      <w:r>
        <w:rPr>
          <w:rFonts w:ascii="Liberation Mono" w:hAnsi="Liberation Mono"/>
          <w:color w:val="26352C"/>
          <w:sz w:val="17"/>
        </w:rPr>
        <w:t>14. Quality: strict TypeScript; Java package/module boundaries; Flyway migrations; OpenAPI-first contract discipline; audit events; structured logs and correlation IDs; OpenTelemetry; accessible UI; unit/integration/E2E tests; no hard-coded credentials; secure uploads; provider-neutral AI; no cross-project data leakage.</w:t>
      </w:r>
      <w:r>
        <w:br/>
      </w:r>
      <w:r>
        <w:rPr>
          <w:rFonts w:ascii="Liberation Mono" w:hAnsi="Liberation Mono"/>
          <w:color w:val="26352C"/>
          <w:sz w:val="17"/>
        </w:rPr>
      </w:r>
      <w:r>
        <w:br/>
      </w:r>
      <w:r>
        <w:rPr>
          <w:rFonts w:ascii="Liberation Mono" w:hAnsi="Liberation Mono"/>
          <w:color w:val="26352C"/>
          <w:sz w:val="17"/>
        </w:rPr>
        <w:t>Populate requirement IDs AUTH-01 through NFR-02 and screen IDs UI-01 through UI-13 matching this prompt. Add a traceability table from each ID to planned module, API, screen and test. Mark these implementation defaults in the decision register: modular monolith for Phase 1/2 with extraction-ready modules; Administrator inherits Test Manager; assignee/due date may be null at creation; audited soft delete; provider-neutral AI; in-process/database-backed jobs for Replit and broker adapters for enterprise.</w:t>
      </w:r>
      <w:r>
        <w:br/>
      </w:r>
      <w:r>
        <w:rPr>
          <w:rFonts w:ascii="Liberation Mono" w:hAnsi="Liberation Mono"/>
          <w:color w:val="26352C"/>
          <w:sz w:val="17"/>
        </w:rPr>
      </w:r>
      <w:r>
        <w:br/>
      </w:r>
      <w:r>
        <w:rPr>
          <w:rFonts w:ascii="Liberation Mono" w:hAnsi="Liberation Mono"/>
          <w:color w:val="26352C"/>
          <w:sz w:val="17"/>
        </w:rPr>
        <w:t>AGENTS.md must contain the Standard Codex Completion Contract: read governing docs before changes; plan first; implement complete vertical slices; server-side authorization; provider-neutral integrations; preserve Replit and enterprise profiles; run all applicable tests; report exact evidence; never expose secrets; no unrelated refactors; do not commit/push unless explicitly requested.</w:t>
      </w:r>
      <w:r>
        <w:br/>
      </w:r>
      <w:r>
        <w:rPr>
          <w:rFonts w:ascii="Liberation Mono" w:hAnsi="Liberation Mono"/>
          <w:color w:val="26352C"/>
          <w:sz w:val="17"/>
        </w:rPr>
      </w:r>
      <w:r>
        <w:br/>
      </w:r>
      <w:r>
        <w:rPr>
          <w:rFonts w:ascii="Liberation Mono" w:hAnsi="Liberation Mono"/>
          <w:color w:val="26352C"/>
          <w:sz w:val="17"/>
        </w:rPr>
        <w:t>Acceptance criteria:</w:t>
      </w:r>
      <w:r>
        <w:br/>
      </w:r>
      <w:r>
        <w:rPr>
          <w:rFonts w:ascii="Liberation Mono" w:hAnsi="Liberation Mono"/>
          <w:color w:val="26352C"/>
          <w:sz w:val="17"/>
        </w:rPr>
        <w:t>- Every supplied business rule and screen is represented and traceable.</w:t>
      </w:r>
      <w:r>
        <w:br/>
      </w:r>
      <w:r>
        <w:rPr>
          <w:rFonts w:ascii="Liberation Mono" w:hAnsi="Liberation Mono"/>
          <w:color w:val="26352C"/>
          <w:sz w:val="17"/>
        </w:rPr>
        <w:t>- Conflicts/ambiguities are recorded rather than silently resolved.</w:t>
      </w:r>
      <w:r>
        <w:br/>
      </w:r>
      <w:r>
        <w:rPr>
          <w:rFonts w:ascii="Liberation Mono" w:hAnsi="Liberation Mono"/>
          <w:color w:val="26352C"/>
          <w:sz w:val="17"/>
        </w:rPr>
        <w:t>- No production feature code is added.</w:t>
      </w:r>
      <w:r>
        <w:br/>
      </w:r>
      <w:r>
        <w:rPr>
          <w:rFonts w:ascii="Liberation Mono" w:hAnsi="Liberation Mono"/>
          <w:color w:val="26352C"/>
          <w:sz w:val="17"/>
        </w:rPr>
        <w:t>- The final response lists created/updated documents and the decisions that still require product-owner confirmation.</w:t>
      </w:r>
    </w:p>
    <w:p>
      <w:r>
        <w:br w:type="page"/>
      </w:r>
    </w:p>
    <w:p>
      <w:pPr>
        <w:pStyle w:val="Heading1"/>
        <w:spacing w:after="60"/>
      </w:pPr>
      <w:r>
        <w:t>Prompt 01 - Define architecture, module boundaries and deployment profiles</w:t>
      </w:r>
    </w:p>
    <w:p>
      <w:pPr>
        <w:pStyle w:val="SmallNote"/>
      </w:pPr>
      <w:r>
        <w:rPr>
          <w:rFonts w:ascii="Liberation Sans" w:hAnsi="Liberation Sans"/>
          <w:b/>
          <w:color w:val="1B5E20"/>
          <w:sz w:val="18"/>
        </w:rPr>
        <w:t xml:space="preserve">Stage: </w:t>
      </w:r>
      <w:r>
        <w:rPr>
          <w:rFonts w:ascii="Liberation Sans" w:hAnsi="Liberation Sans"/>
          <w:color w:val="44524A"/>
          <w:sz w:val="18"/>
        </w:rPr>
        <w:t>Foundation</w:t>
      </w:r>
      <w:r>
        <w:rPr>
          <w:rFonts w:ascii="Liberation Sans" w:hAnsi="Liberation Sans"/>
          <w:b/>
          <w:color w:val="1B5E20"/>
          <w:sz w:val="18"/>
        </w:rPr>
        <w:t xml:space="preserve">   |   Purpose: </w:t>
      </w:r>
      <w:r>
        <w:rPr>
          <w:rFonts w:ascii="Liberation Sans" w:hAnsi="Liberation Sans"/>
          <w:color w:val="44524A"/>
          <w:sz w:val="18"/>
        </w:rPr>
        <w:t>Reconcile the documented service-oriented architecture with a practical Phase 1/2 and Replit deployment model.</w:t>
      </w:r>
    </w:p>
    <w:p>
      <w:pPr>
        <w:pStyle w:val="PromptBlock"/>
        <w:keepLines w:val="0"/>
        <w:shd w:fill="F3F5F4"/>
        <w:pBdr>
          <w:left w:val="single" w:sz="18" w:space="6" w:color="2E7D32"/>
        </w:pBdr>
      </w:pPr>
      <w:r>
        <w:rPr>
          <w:rFonts w:ascii="Liberation Mono" w:hAnsi="Liberation Mono"/>
          <w:color w:val="26352C"/>
          <w:sz w:val="17"/>
        </w:rPr>
        <w:t>Read AGENTS.md and the repository baseline. If they do not exist, stop and run Prompt 00.</w:t>
      </w:r>
      <w:r>
        <w:br/>
      </w:r>
      <w:r>
        <w:rPr>
          <w:rFonts w:ascii="Liberation Mono" w:hAnsi="Liberation Mono"/>
          <w:color w:val="26352C"/>
          <w:sz w:val="17"/>
        </w:rPr>
      </w:r>
      <w:r>
        <w:br/>
      </w:r>
      <w:r>
        <w:rPr>
          <w:rFonts w:ascii="Liberation Mono" w:hAnsi="Liberation Mono"/>
          <w:color w:val="26352C"/>
          <w:sz w:val="17"/>
        </w:rPr>
        <w:t>Act as the solution architect and produce architecture decisions before scaffolding feature code. Compare a fully distributed microservice deployment with a modular monolith for Phase 1/2. Use the approved default: one Spring Boot runtime containing strict bounded modules that map one-to-one to the documented services, with interfaces/events that permit later extraction. Do not erase the target microservice architecture.</w:t>
      </w:r>
      <w:r>
        <w:br/>
      </w:r>
      <w:r>
        <w:rPr>
          <w:rFonts w:ascii="Liberation Mono" w:hAnsi="Liberation Mono"/>
          <w:color w:val="26352C"/>
          <w:sz w:val="17"/>
        </w:rPr>
      </w:r>
      <w:r>
        <w:br/>
      </w:r>
      <w:r>
        <w:rPr>
          <w:rFonts w:ascii="Liberation Mono" w:hAnsi="Liberation Mono"/>
          <w:color w:val="26352C"/>
          <w:sz w:val="17"/>
        </w:rPr>
        <w:t>Create/update:</w:t>
      </w:r>
      <w:r>
        <w:br/>
      </w:r>
      <w:r>
        <w:rPr>
          <w:rFonts w:ascii="Liberation Mono" w:hAnsi="Liberation Mono"/>
          <w:color w:val="26352C"/>
          <w:sz w:val="17"/>
        </w:rPr>
        <w:t>- docs/architecture/solution-overview.md</w:t>
      </w:r>
      <w:r>
        <w:br/>
      </w:r>
      <w:r>
        <w:rPr>
          <w:rFonts w:ascii="Liberation Mono" w:hAnsi="Liberation Mono"/>
          <w:color w:val="26352C"/>
          <w:sz w:val="17"/>
        </w:rPr>
        <w:t>- docs/architecture/module-map.md</w:t>
      </w:r>
      <w:r>
        <w:br/>
      </w:r>
      <w:r>
        <w:rPr>
          <w:rFonts w:ascii="Liberation Mono" w:hAnsi="Liberation Mono"/>
          <w:color w:val="26352C"/>
          <w:sz w:val="17"/>
        </w:rPr>
        <w:t>- docs/architecture/deployment-profiles.md</w:t>
      </w:r>
      <w:r>
        <w:br/>
      </w:r>
      <w:r>
        <w:rPr>
          <w:rFonts w:ascii="Liberation Mono" w:hAnsi="Liberation Mono"/>
          <w:color w:val="26352C"/>
          <w:sz w:val="17"/>
        </w:rPr>
        <w:t>- docs/architecture/data-flow.md</w:t>
      </w:r>
      <w:r>
        <w:br/>
      </w:r>
      <w:r>
        <w:rPr>
          <w:rFonts w:ascii="Liberation Mono" w:hAnsi="Liberation Mono"/>
          <w:color w:val="26352C"/>
          <w:sz w:val="17"/>
        </w:rPr>
        <w:t>- docs/architecture/threat-model.md</w:t>
      </w:r>
      <w:r>
        <w:br/>
      </w:r>
      <w:r>
        <w:rPr>
          <w:rFonts w:ascii="Liberation Mono" w:hAnsi="Liberation Mono"/>
          <w:color w:val="26352C"/>
          <w:sz w:val="17"/>
        </w:rPr>
        <w:t>- docs/architecture/adr/ADR-001-phase1-modular-runtime.md</w:t>
      </w:r>
      <w:r>
        <w:br/>
      </w:r>
      <w:r>
        <w:rPr>
          <w:rFonts w:ascii="Liberation Mono" w:hAnsi="Liberation Mono"/>
          <w:color w:val="26352C"/>
          <w:sz w:val="17"/>
        </w:rPr>
        <w:t>- docs/architecture/adr/ADR-002-replit-single-port.md</w:t>
      </w:r>
      <w:r>
        <w:br/>
      </w:r>
      <w:r>
        <w:rPr>
          <w:rFonts w:ascii="Liberation Mono" w:hAnsi="Liberation Mono"/>
          <w:color w:val="26352C"/>
          <w:sz w:val="17"/>
        </w:rPr>
        <w:t>- docs/architecture/adr/ADR-003-provider-adapters.md</w:t>
      </w:r>
      <w:r>
        <w:br/>
      </w:r>
      <w:r>
        <w:rPr>
          <w:rFonts w:ascii="Liberation Mono" w:hAnsi="Liberation Mono"/>
          <w:color w:val="26352C"/>
          <w:sz w:val="17"/>
        </w:rPr>
        <w:t>- Mermaid component, sequence and deployment diagrams.</w:t>
      </w:r>
      <w:r>
        <w:br/>
      </w:r>
      <w:r>
        <w:rPr>
          <w:rFonts w:ascii="Liberation Mono" w:hAnsi="Liberation Mono"/>
          <w:color w:val="26352C"/>
          <w:sz w:val="17"/>
        </w:rPr>
      </w:r>
      <w:r>
        <w:br/>
      </w:r>
      <w:r>
        <w:rPr>
          <w:rFonts w:ascii="Liberation Mono" w:hAnsi="Liberation Mono"/>
          <w:color w:val="26352C"/>
          <w:sz w:val="17"/>
        </w:rPr>
        <w:t>Define modules for identity/authentication, project administration, requirements, test management, AI assistant, reporting/export, audit, execution contracts, connector contracts, validation contracts and evidence. Define allowed dependencies and domain events. Prohibit direct cross-module repository access.</w:t>
      </w:r>
      <w:r>
        <w:br/>
      </w:r>
      <w:r>
        <w:rPr>
          <w:rFonts w:ascii="Liberation Mono" w:hAnsi="Liberation Mono"/>
          <w:color w:val="26352C"/>
          <w:sz w:val="17"/>
        </w:rPr>
      </w:r>
      <w:r>
        <w:br/>
      </w:r>
      <w:r>
        <w:rPr>
          <w:rFonts w:ascii="Liberation Mono" w:hAnsi="Liberation Mono"/>
          <w:color w:val="26352C"/>
          <w:sz w:val="17"/>
        </w:rPr>
        <w:t>Define two supported profiles:</w:t>
      </w:r>
      <w:r>
        <w:br/>
      </w:r>
      <w:r>
        <w:rPr>
          <w:rFonts w:ascii="Liberation Mono" w:hAnsi="Liberation Mono"/>
          <w:color w:val="26352C"/>
          <w:sz w:val="17"/>
        </w:rPr>
        <w:t>1. Enterprise/Azure: Docker containers, PostgreSQL, Azure Blob, Key Vault, RabbitMQ or Azure Service Bus, Application Insights/OpenTelemetry, and separately deployable workers when needed.</w:t>
      </w:r>
      <w:r>
        <w:br/>
      </w:r>
      <w:r>
        <w:rPr>
          <w:rFonts w:ascii="Liberation Mono" w:hAnsi="Liberation Mono"/>
          <w:color w:val="26352C"/>
          <w:sz w:val="17"/>
        </w:rPr>
        <w:t>2. Replit: one externally exposed web process serving SPA plus API, external PostgreSQL, environment secrets, provider adapters that can run without Azure services, in-process/database-backed asynchronous jobs for Phase 1/2, and separately deployable future browser worker.</w:t>
      </w:r>
      <w:r>
        <w:br/>
      </w:r>
      <w:r>
        <w:rPr>
          <w:rFonts w:ascii="Liberation Mono" w:hAnsi="Liberation Mono"/>
          <w:color w:val="26352C"/>
          <w:sz w:val="17"/>
        </w:rPr>
      </w:r>
      <w:r>
        <w:br/>
      </w:r>
      <w:r>
        <w:rPr>
          <w:rFonts w:ascii="Liberation Mono" w:hAnsi="Liberation Mono"/>
          <w:color w:val="26352C"/>
          <w:sz w:val="17"/>
        </w:rPr>
        <w:t>Include failure domains, idempotency, transaction/outbox strategy, audit/evidence boundaries, data classification, tenant/project isolation, upload flow, AI generation flow, export flow and future execution flow. State which modules are implemented in Phase 1, Phase 2, contract-only, or deferred.</w:t>
      </w:r>
      <w:r>
        <w:br/>
      </w:r>
      <w:r>
        <w:rPr>
          <w:rFonts w:ascii="Liberation Mono" w:hAnsi="Liberation Mono"/>
          <w:color w:val="26352C"/>
          <w:sz w:val="17"/>
        </w:rPr>
      </w:r>
      <w:r>
        <w:br/>
      </w:r>
      <w:r>
        <w:rPr>
          <w:rFonts w:ascii="Liberation Mono" w:hAnsi="Liberation Mono"/>
          <w:color w:val="26352C"/>
          <w:sz w:val="17"/>
        </w:rPr>
        <w:t>Apply the Standard Codex Completion Contract. This task is documentation/architecture only; no business feature implementation. Validate Mermaid syntax and cross-reference requirement IDs.</w:t>
      </w:r>
    </w:p>
    <w:p>
      <w:r>
        <w:br w:type="page"/>
      </w:r>
    </w:p>
    <w:p>
      <w:pPr>
        <w:pStyle w:val="Heading1"/>
        <w:spacing w:after="60"/>
      </w:pPr>
      <w:r>
        <w:t>Prompt 02 - Bootstrap the monorepo and engineering toolchain</w:t>
      </w:r>
    </w:p>
    <w:p>
      <w:pPr>
        <w:pStyle w:val="SmallNote"/>
      </w:pPr>
      <w:r>
        <w:rPr>
          <w:rFonts w:ascii="Liberation Sans" w:hAnsi="Liberation Sans"/>
          <w:b/>
          <w:color w:val="1B5E20"/>
          <w:sz w:val="18"/>
        </w:rPr>
        <w:t xml:space="preserve">Stage: </w:t>
      </w:r>
      <w:r>
        <w:rPr>
          <w:rFonts w:ascii="Liberation Sans" w:hAnsi="Liberation Sans"/>
          <w:color w:val="44524A"/>
          <w:sz w:val="18"/>
        </w:rPr>
        <w:t>Foundation</w:t>
      </w:r>
      <w:r>
        <w:rPr>
          <w:rFonts w:ascii="Liberation Sans" w:hAnsi="Liberation Sans"/>
          <w:b/>
          <w:color w:val="1B5E20"/>
          <w:sz w:val="18"/>
        </w:rPr>
        <w:t xml:space="preserve">   |   Purpose: </w:t>
      </w:r>
      <w:r>
        <w:rPr>
          <w:rFonts w:ascii="Liberation Sans" w:hAnsi="Liberation Sans"/>
          <w:color w:val="44524A"/>
          <w:sz w:val="18"/>
        </w:rPr>
        <w:t>Create a reproducible Java/React foundation that runs locally, in Docker and in a one-process Replit profile.</w:t>
      </w:r>
    </w:p>
    <w:p>
      <w:pPr>
        <w:pStyle w:val="PromptBlock"/>
        <w:keepLines w:val="0"/>
        <w:shd w:fill="F3F5F4"/>
        <w:pBdr>
          <w:left w:val="single" w:sz="18" w:space="6" w:color="2E7D32"/>
        </w:pBdr>
      </w:pPr>
      <w:r>
        <w:rPr>
          <w:rFonts w:ascii="Liberation Mono" w:hAnsi="Liberation Mono"/>
          <w:color w:val="26352C"/>
          <w:sz w:val="17"/>
        </w:rPr>
        <w:t>Read all governing files and ADRs. Scaffold or normalize the repository without implementing business workflows.</w:t>
      </w:r>
      <w:r>
        <w:br/>
      </w:r>
      <w:r>
        <w:rPr>
          <w:rFonts w:ascii="Liberation Mono" w:hAnsi="Liberation Mono"/>
          <w:color w:val="26352C"/>
          <w:sz w:val="17"/>
        </w:rPr>
      </w:r>
      <w:r>
        <w:br/>
      </w:r>
      <w:r>
        <w:rPr>
          <w:rFonts w:ascii="Liberation Mono" w:hAnsi="Liberation Mono"/>
          <w:color w:val="26352C"/>
          <w:sz w:val="17"/>
        </w:rPr>
        <w:t>Target structure, adapting only when the existing repository has an equivalent standard:</w:t>
      </w:r>
      <w:r>
        <w:br/>
      </w:r>
      <w:r>
        <w:rPr>
          <w:rFonts w:ascii="Liberation Mono" w:hAnsi="Liberation Mono"/>
          <w:color w:val="26352C"/>
          <w:sz w:val="17"/>
        </w:rPr>
        <w:t>- backend/ Maven reactor using Java 21 and Spring Boot, with app runtime plus bounded modules.</w:t>
      </w:r>
      <w:r>
        <w:br/>
      </w:r>
      <w:r>
        <w:rPr>
          <w:rFonts w:ascii="Liberation Mono" w:hAnsi="Liberation Mono"/>
          <w:color w:val="26352C"/>
          <w:sz w:val="17"/>
        </w:rPr>
        <w:t>- frontend/ React, TypeScript strict mode, Vite and Material UI.</w:t>
      </w:r>
      <w:r>
        <w:br/>
      </w:r>
      <w:r>
        <w:rPr>
          <w:rFonts w:ascii="Liberation Mono" w:hAnsi="Liberation Mono"/>
          <w:color w:val="26352C"/>
          <w:sz w:val="17"/>
        </w:rPr>
        <w:t>- infra/ Dockerfiles, Compose for local PostgreSQL and optional RabbitMQ, observability examples.</w:t>
      </w:r>
      <w:r>
        <w:br/>
      </w:r>
      <w:r>
        <w:rPr>
          <w:rFonts w:ascii="Liberation Mono" w:hAnsi="Liberation Mono"/>
          <w:color w:val="26352C"/>
          <w:sz w:val="17"/>
        </w:rPr>
        <w:t>- docs/, scripts/, .github/workflows/, .replit and replit.nix.</w:t>
      </w:r>
      <w:r>
        <w:br/>
      </w:r>
      <w:r>
        <w:rPr>
          <w:rFonts w:ascii="Liberation Mono" w:hAnsi="Liberation Mono"/>
          <w:color w:val="26352C"/>
          <w:sz w:val="17"/>
        </w:rPr>
      </w:r>
      <w:r>
        <w:br/>
      </w:r>
      <w:r>
        <w:rPr>
          <w:rFonts w:ascii="Liberation Mono" w:hAnsi="Liberation Mono"/>
          <w:color w:val="26352C"/>
          <w:sz w:val="17"/>
        </w:rPr>
        <w:t>Backend baseline: Maven wrapper, Spring Web, Validation, Security, OAuth2 Resource Server, Data JPA, Flyway, PostgreSQL driver, Actuator, OpenAPI, OpenTelemetry hooks, test fixtures, JUnit 5, Testcontainers and ArchUnit. Do not add Azure SDKs to the default startup path unless loaded conditionally.</w:t>
      </w:r>
      <w:r>
        <w:br/>
      </w:r>
      <w:r>
        <w:rPr>
          <w:rFonts w:ascii="Liberation Mono" w:hAnsi="Liberation Mono"/>
          <w:color w:val="26352C"/>
          <w:sz w:val="17"/>
        </w:rPr>
      </w:r>
      <w:r>
        <w:br/>
      </w:r>
      <w:r>
        <w:rPr>
          <w:rFonts w:ascii="Liberation Mono" w:hAnsi="Liberation Mono"/>
          <w:color w:val="26352C"/>
          <w:sz w:val="17"/>
        </w:rPr>
        <w:t>Frontend baseline: routing, query/data-fetching layer, generated or typed OpenAPI client, MUI theme shell, ESLint, Prettier, unit tests and Playwright test project. Keep package versions pinned and document update policy.</w:t>
      </w:r>
      <w:r>
        <w:br/>
      </w:r>
      <w:r>
        <w:rPr>
          <w:rFonts w:ascii="Liberation Mono" w:hAnsi="Liberation Mono"/>
          <w:color w:val="26352C"/>
          <w:sz w:val="17"/>
        </w:rPr>
      </w:r>
      <w:r>
        <w:br/>
      </w:r>
      <w:r>
        <w:rPr>
          <w:rFonts w:ascii="Liberation Mono" w:hAnsi="Liberation Mono"/>
          <w:color w:val="26352C"/>
          <w:sz w:val="17"/>
        </w:rPr>
        <w:t>Provide commands/scripts for install, format, lint, type check, backend unit/integration tests, frontend tests, full build, local run, Docker run and Replit build/run. The production build must compile the SPA and package/serve it from the Spring runtime so one public port is sufficient. Configure server.address=0.0.0.0 and server.port from PORT with an 8080 default.</w:t>
      </w:r>
      <w:r>
        <w:br/>
      </w:r>
      <w:r>
        <w:rPr>
          <w:rFonts w:ascii="Liberation Mono" w:hAnsi="Liberation Mono"/>
          <w:color w:val="26352C"/>
          <w:sz w:val="17"/>
        </w:rPr>
      </w:r>
      <w:r>
        <w:br/>
      </w:r>
      <w:r>
        <w:rPr>
          <w:rFonts w:ascii="Liberation Mono" w:hAnsi="Liberation Mono"/>
          <w:color w:val="26352C"/>
          <w:sz w:val="17"/>
        </w:rPr>
        <w:t>Create health/readiness endpoints that answer quickly without requiring optional integrations. Add example environment files with names only, never values. Add CI that runs all deterministic checks and verifies a clean database migration.</w:t>
      </w:r>
      <w:r>
        <w:br/>
      </w:r>
      <w:r>
        <w:rPr>
          <w:rFonts w:ascii="Liberation Mono" w:hAnsi="Liberation Mono"/>
          <w:color w:val="26352C"/>
          <w:sz w:val="17"/>
        </w:rPr>
      </w:r>
      <w:r>
        <w:br/>
      </w:r>
      <w:r>
        <w:rPr>
          <w:rFonts w:ascii="Liberation Mono" w:hAnsi="Liberation Mono"/>
          <w:color w:val="26352C"/>
          <w:sz w:val="17"/>
        </w:rPr>
        <w:t>Update AGENTS.md with the actual commands discovered/created. Apply the Standard Codex Completion Contract. Acceptance requires a clean build from a fresh clone and a minimal page/API health check in both local and packaged profiles.</w:t>
      </w:r>
    </w:p>
    <w:p>
      <w:r>
        <w:br w:type="page"/>
      </w:r>
    </w:p>
    <w:p>
      <w:pPr>
        <w:pStyle w:val="Heading1"/>
        <w:spacing w:after="60"/>
      </w:pPr>
      <w:r>
        <w:t>Prompt 03 - Implement the core domain model, Flyway migrations and seed data</w:t>
      </w:r>
    </w:p>
    <w:p>
      <w:pPr>
        <w:pStyle w:val="SmallNote"/>
      </w:pPr>
      <w:r>
        <w:rPr>
          <w:rFonts w:ascii="Liberation Sans" w:hAnsi="Liberation Sans"/>
          <w:b/>
          <w:color w:val="1B5E20"/>
          <w:sz w:val="18"/>
        </w:rPr>
        <w:t xml:space="preserve">Stage: </w:t>
      </w:r>
      <w:r>
        <w:rPr>
          <w:rFonts w:ascii="Liberation Sans" w:hAnsi="Liberation Sans"/>
          <w:color w:val="44524A"/>
          <w:sz w:val="18"/>
        </w:rPr>
        <w:t>Foundation</w:t>
      </w:r>
      <w:r>
        <w:rPr>
          <w:rFonts w:ascii="Liberation Sans" w:hAnsi="Liberation Sans"/>
          <w:b/>
          <w:color w:val="1B5E20"/>
          <w:sz w:val="18"/>
        </w:rPr>
        <w:t xml:space="preserve">   |   Purpose: </w:t>
      </w:r>
      <w:r>
        <w:rPr>
          <w:rFonts w:ascii="Liberation Sans" w:hAnsi="Liberation Sans"/>
          <w:color w:val="44524A"/>
          <w:sz w:val="18"/>
        </w:rPr>
        <w:t>Create a secure project-scoped schema supporting Phase 1/2 and future evidence without premature automation.</w:t>
      </w:r>
    </w:p>
    <w:p>
      <w:pPr>
        <w:pStyle w:val="PromptBlock"/>
        <w:keepLines w:val="0"/>
        <w:shd w:fill="F3F5F4"/>
        <w:pBdr>
          <w:left w:val="single" w:sz="18" w:space="6" w:color="2E7D32"/>
        </w:pBdr>
      </w:pPr>
      <w:r>
        <w:rPr>
          <w:rFonts w:ascii="Liberation Mono" w:hAnsi="Liberation Mono"/>
          <w:color w:val="26352C"/>
          <w:sz w:val="17"/>
        </w:rPr>
        <w:t>Implement the initial PostgreSQL schema, persistence model and repositories using Flyway. Keep domain objects inside their owning modules and expose interfaces rather than cross-module repository access.</w:t>
      </w:r>
      <w:r>
        <w:br/>
      </w:r>
      <w:r>
        <w:rPr>
          <w:rFonts w:ascii="Liberation Mono" w:hAnsi="Liberation Mono"/>
          <w:color w:val="26352C"/>
          <w:sz w:val="17"/>
        </w:rPr>
      </w:r>
      <w:r>
        <w:br/>
      </w:r>
      <w:r>
        <w:rPr>
          <w:rFonts w:ascii="Liberation Mono" w:hAnsi="Liberation Mono"/>
          <w:color w:val="26352C"/>
          <w:sz w:val="17"/>
        </w:rPr>
        <w:t>Model at minimum:</w:t>
      </w:r>
      <w:r>
        <w:br/>
      </w:r>
      <w:r>
        <w:rPr>
          <w:rFonts w:ascii="Liberation Mono" w:hAnsi="Liberation Mono"/>
          <w:color w:val="26352C"/>
          <w:sz w:val="17"/>
        </w:rPr>
        <w:t>- application_user with pre-provisioning state, normalized contact email, Entra tenant ID/object ID binding, active/invited/disabled state and audit fields.</w:t>
      </w:r>
      <w:r>
        <w:br/>
      </w:r>
      <w:r>
        <w:rPr>
          <w:rFonts w:ascii="Liberation Mono" w:hAnsi="Liberation Mono"/>
          <w:color w:val="26352C"/>
          <w:sz w:val="17"/>
        </w:rPr>
        <w:t>- global administrator assignment.</w:t>
      </w:r>
      <w:r>
        <w:br/>
      </w:r>
      <w:r>
        <w:rPr>
          <w:rFonts w:ascii="Liberation Mono" w:hAnsi="Liberation Mono"/>
          <w:color w:val="26352C"/>
          <w:sz w:val="17"/>
        </w:rPr>
        <w:t>- project and project_membership with Test Manager, Test Lead and Test Analyst.</w:t>
      </w:r>
      <w:r>
        <w:br/>
      </w:r>
      <w:r>
        <w:rPr>
          <w:rFonts w:ascii="Liberation Mono" w:hAnsi="Liberation Mono"/>
          <w:color w:val="26352C"/>
          <w:sz w:val="17"/>
        </w:rPr>
        <w:t>- reusable test_suite catalog plus project_suite assignment.</w:t>
      </w:r>
      <w:r>
        <w:br/>
      </w:r>
      <w:r>
        <w:rPr>
          <w:rFonts w:ascii="Liberation Mono" w:hAnsi="Liberation Mono"/>
          <w:color w:val="26352C"/>
          <w:sz w:val="17"/>
        </w:rPr>
        <w:t>- project-scoped test_cycle with name, start/end dates and description.</w:t>
      </w:r>
      <w:r>
        <w:br/>
      </w:r>
      <w:r>
        <w:rPr>
          <w:rFonts w:ascii="Liberation Mono" w:hAnsi="Liberation Mono"/>
          <w:color w:val="26352C"/>
          <w:sz w:val="17"/>
        </w:rPr>
        <w:t>- uploaded_document and generation_job metadata.</w:t>
      </w:r>
      <w:r>
        <w:br/>
      </w:r>
      <w:r>
        <w:rPr>
          <w:rFonts w:ascii="Liberation Mono" w:hAnsi="Liberation Mono"/>
          <w:color w:val="26352C"/>
          <w:sz w:val="17"/>
        </w:rPr>
        <w:t>- requirement with project, suite assignment, cycle, project-scoped ReqID, header, description, Draft/Approved status, source and approval audit.</w:t>
      </w:r>
      <w:r>
        <w:br/>
      </w:r>
      <w:r>
        <w:rPr>
          <w:rFonts w:ascii="Liberation Mono" w:hAnsi="Liberation Mono"/>
          <w:color w:val="26352C"/>
          <w:sz w:val="17"/>
        </w:rPr>
        <w:t>- test_case with optional requirement, project-scoped TestCaseID, suite, cycle, optional active project-member assignee, header, description, required status enum, created date, optional due date, source type and predefined-template reference.</w:t>
      </w:r>
      <w:r>
        <w:br/>
      </w:r>
      <w:r>
        <w:rPr>
          <w:rFonts w:ascii="Liberation Mono" w:hAnsi="Liberation Mono"/>
          <w:color w:val="26352C"/>
          <w:sz w:val="17"/>
        </w:rPr>
        <w:t>- predefined_test_case_template.</w:t>
      </w:r>
      <w:r>
        <w:br/>
      </w:r>
      <w:r>
        <w:rPr>
          <w:rFonts w:ascii="Liberation Mono" w:hAnsi="Liberation Mono"/>
          <w:color w:val="26352C"/>
          <w:sz w:val="17"/>
        </w:rPr>
        <w:t>- audit_event and an outbox/job table suitable for the Replit profile.</w:t>
      </w:r>
      <w:r>
        <w:br/>
      </w:r>
      <w:r>
        <w:rPr>
          <w:rFonts w:ascii="Liberation Mono" w:hAnsi="Liberation Mono"/>
          <w:color w:val="26352C"/>
          <w:sz w:val="17"/>
        </w:rPr>
        <w:t>- future execution/evidence contract tables only where approved by ADR: execution_run, test_case_execution, evidence_artifact metadata and links, all disabled behind feature flags.</w:t>
      </w:r>
      <w:r>
        <w:br/>
      </w:r>
      <w:r>
        <w:rPr>
          <w:rFonts w:ascii="Liberation Mono" w:hAnsi="Liberation Mono"/>
          <w:color w:val="26352C"/>
          <w:sz w:val="17"/>
        </w:rPr>
      </w:r>
      <w:r>
        <w:br/>
      </w:r>
      <w:r>
        <w:rPr>
          <w:rFonts w:ascii="Liberation Mono" w:hAnsi="Liberation Mono"/>
          <w:color w:val="26352C"/>
          <w:sz w:val="17"/>
        </w:rPr>
        <w:t>Use UUID primary keys plus human-readable project-scoped identifiers such as REQ-001 and TC-001. Make allocation concurrency-safe. Add tenant_id/project_id to relevant records, unique constraints, foreign keys, check constraints, indexes for expected filters, optimistic version columns and audited soft-delete columns. Prevent deleting/soft-deleting records in ways that violate requirement/test-case linkage.</w:t>
      </w:r>
      <w:r>
        <w:br/>
      </w:r>
      <w:r>
        <w:rPr>
          <w:rFonts w:ascii="Liberation Mono" w:hAnsi="Liberation Mono"/>
          <w:color w:val="26352C"/>
          <w:sz w:val="17"/>
        </w:rPr>
      </w:r>
      <w:r>
        <w:br/>
      </w:r>
      <w:r>
        <w:rPr>
          <w:rFonts w:ascii="Liberation Mono" w:hAnsi="Liberation Mono"/>
          <w:color w:val="26352C"/>
          <w:sz w:val="17"/>
        </w:rPr>
        <w:t>Seed development data only: Australian Broadcasting Corporation, Austin Health, Timekeeping, Integration, Personas and representative cycles/users. Never seed production credentials.</w:t>
      </w:r>
      <w:r>
        <w:br/>
      </w:r>
      <w:r>
        <w:rPr>
          <w:rFonts w:ascii="Liberation Mono" w:hAnsi="Liberation Mono"/>
          <w:color w:val="26352C"/>
          <w:sz w:val="17"/>
        </w:rPr>
      </w:r>
      <w:r>
        <w:br/>
      </w:r>
      <w:r>
        <w:rPr>
          <w:rFonts w:ascii="Liberation Mono" w:hAnsi="Liberation Mono"/>
          <w:color w:val="26352C"/>
          <w:sz w:val="17"/>
        </w:rPr>
        <w:t>Add repository and migration integration tests using PostgreSQL Testcontainers, including concurrent identifier allocation, uniqueness, delete constraints, assignee project membership and cross-project query isolation. Update the data dictionary and ER diagram. Apply the Standard Codex Completion Contract.</w:t>
      </w:r>
    </w:p>
    <w:p>
      <w:r>
        <w:br w:type="page"/>
      </w:r>
    </w:p>
    <w:p>
      <w:pPr>
        <w:pStyle w:val="Heading1"/>
        <w:spacing w:after="60"/>
      </w:pPr>
      <w:r>
        <w:t>Prompt 04 - Implement Microsoft Entra ID SSO and first-login identity linking</w:t>
      </w:r>
    </w:p>
    <w:p>
      <w:pPr>
        <w:pStyle w:val="SmallNote"/>
      </w:pPr>
      <w:r>
        <w:rPr>
          <w:rFonts w:ascii="Liberation Sans" w:hAnsi="Liberation Sans"/>
          <w:b/>
          <w:color w:val="1B5E20"/>
          <w:sz w:val="18"/>
        </w:rPr>
        <w:t xml:space="preserve">Stage: </w:t>
      </w:r>
      <w:r>
        <w:rPr>
          <w:rFonts w:ascii="Liberation Sans" w:hAnsi="Liberation Sans"/>
          <w:color w:val="44524A"/>
          <w:sz w:val="18"/>
        </w:rPr>
        <w:t>Security</w:t>
      </w:r>
      <w:r>
        <w:rPr>
          <w:rFonts w:ascii="Liberation Sans" w:hAnsi="Liberation Sans"/>
          <w:b/>
          <w:color w:val="1B5E20"/>
          <w:sz w:val="18"/>
        </w:rPr>
        <w:t xml:space="preserve">   |   Purpose: </w:t>
      </w:r>
      <w:r>
        <w:rPr>
          <w:rFonts w:ascii="Liberation Sans" w:hAnsi="Liberation Sans"/>
          <w:color w:val="44524A"/>
          <w:sz w:val="18"/>
        </w:rPr>
        <w:t>Deliver production-grade SSO without using email as the authorization identity and without blocking Replit portability.</w:t>
      </w:r>
    </w:p>
    <w:p>
      <w:pPr>
        <w:pStyle w:val="PromptBlock"/>
        <w:keepLines w:val="0"/>
        <w:shd w:fill="F3F5F4"/>
        <w:pBdr>
          <w:left w:val="single" w:sz="18" w:space="6" w:color="2E7D32"/>
        </w:pBdr>
      </w:pPr>
      <w:r>
        <w:rPr>
          <w:rFonts w:ascii="Liberation Mono" w:hAnsi="Liberation Mono"/>
          <w:color w:val="26352C"/>
          <w:sz w:val="17"/>
        </w:rPr>
        <w:t>Implement AUTH-01 through AUTH-03 as a complete vertical slice.</w:t>
      </w:r>
      <w:r>
        <w:br/>
      </w:r>
      <w:r>
        <w:rPr>
          <w:rFonts w:ascii="Liberation Mono" w:hAnsi="Liberation Mono"/>
          <w:color w:val="26352C"/>
          <w:sz w:val="17"/>
        </w:rPr>
      </w:r>
      <w:r>
        <w:br/>
      </w:r>
      <w:r>
        <w:rPr>
          <w:rFonts w:ascii="Liberation Mono" w:hAnsi="Liberation Mono"/>
          <w:color w:val="26352C"/>
          <w:sz w:val="17"/>
        </w:rPr>
        <w:t>Frontend:</w:t>
      </w:r>
      <w:r>
        <w:br/>
      </w:r>
      <w:r>
        <w:rPr>
          <w:rFonts w:ascii="Liberation Mono" w:hAnsi="Liberation Mono"/>
          <w:color w:val="26352C"/>
          <w:sz w:val="17"/>
        </w:rPr>
        <w:t>- Use the Microsoft identity client appropriate for React and the OAuth 2.0 authorization-code flow with PKCE.</w:t>
      </w:r>
      <w:r>
        <w:br/>
      </w:r>
      <w:r>
        <w:rPr>
          <w:rFonts w:ascii="Liberation Mono" w:hAnsi="Liberation Mono"/>
          <w:color w:val="26352C"/>
          <w:sz w:val="17"/>
        </w:rPr>
        <w:t>- Provide UI-01 with a prominent Sign in with SSO action.</w:t>
      </w:r>
      <w:r>
        <w:br/>
      </w:r>
      <w:r>
        <w:rPr>
          <w:rFonts w:ascii="Liberation Mono" w:hAnsi="Liberation Mono"/>
          <w:color w:val="26352C"/>
          <w:sz w:val="17"/>
        </w:rPr>
        <w:t>- Keep access tokens in the safest supported browser/session mechanism; never build a custom token format and never store secrets in the SPA.</w:t>
      </w:r>
      <w:r>
        <w:br/>
      </w:r>
      <w:r>
        <w:rPr>
          <w:rFonts w:ascii="Liberation Mono" w:hAnsi="Liberation Mono"/>
          <w:color w:val="26352C"/>
          <w:sz w:val="17"/>
        </w:rPr>
        <w:t>- Handle callback, token acquisition, logout, expired session, consent/claims challenge and access-denied states.</w:t>
      </w:r>
      <w:r>
        <w:br/>
      </w:r>
      <w:r>
        <w:rPr>
          <w:rFonts w:ascii="Liberation Mono" w:hAnsi="Liberation Mono"/>
          <w:color w:val="26352C"/>
          <w:sz w:val="17"/>
        </w:rPr>
        <w:t>- Resolve redirect URI from environment/config so localhost, enterprise domains and *.replit.app/custom domains can be registered without code changes.</w:t>
      </w:r>
      <w:r>
        <w:br/>
      </w:r>
      <w:r>
        <w:rPr>
          <w:rFonts w:ascii="Liberation Mono" w:hAnsi="Liberation Mono"/>
          <w:color w:val="26352C"/>
          <w:sz w:val="17"/>
        </w:rPr>
      </w:r>
      <w:r>
        <w:br/>
      </w:r>
      <w:r>
        <w:rPr>
          <w:rFonts w:ascii="Liberation Mono" w:hAnsi="Liberation Mono"/>
          <w:color w:val="26352C"/>
          <w:sz w:val="17"/>
        </w:rPr>
        <w:t>Backend:</w:t>
      </w:r>
      <w:r>
        <w:br/>
      </w:r>
      <w:r>
        <w:rPr>
          <w:rFonts w:ascii="Liberation Mono" w:hAnsi="Liberation Mono"/>
          <w:color w:val="26352C"/>
          <w:sz w:val="17"/>
        </w:rPr>
        <w:t>- Configure Spring Security as an OAuth2 resource server.</w:t>
      </w:r>
      <w:r>
        <w:br/>
      </w:r>
      <w:r>
        <w:rPr>
          <w:rFonts w:ascii="Liberation Mono" w:hAnsi="Liberation Mono"/>
          <w:color w:val="26352C"/>
          <w:sz w:val="17"/>
        </w:rPr>
        <w:t>- Validate signature/JWK, issuer, audience, expiry/not-before and an explicit allowed tenant list.</w:t>
      </w:r>
      <w:r>
        <w:br/>
      </w:r>
      <w:r>
        <w:rPr>
          <w:rFonts w:ascii="Liberation Mono" w:hAnsi="Liberation Mono"/>
          <w:color w:val="26352C"/>
          <w:sz w:val="17"/>
        </w:rPr>
        <w:t>- Use tid plus oid as the immutable principal key. Treat email, preferred_username and name as display/contact data only.</w:t>
      </w:r>
      <w:r>
        <w:br/>
      </w:r>
      <w:r>
        <w:rPr>
          <w:rFonts w:ascii="Liberation Mono" w:hAnsi="Liberation Mono"/>
          <w:color w:val="26352C"/>
          <w:sz w:val="17"/>
        </w:rPr>
        <w:t>- On first valid login, locate a single pre-provisioned invited user using the approved linking procedure, then atomically bind tid/oid and activate the account. Reject ambiguous matches, unprovisioned users, disabled users, wrong tenants and attempts to bind an already-linked identity.</w:t>
      </w:r>
      <w:r>
        <w:br/>
      </w:r>
      <w:r>
        <w:rPr>
          <w:rFonts w:ascii="Liberation Mono" w:hAnsi="Liberation Mono"/>
          <w:color w:val="26352C"/>
          <w:sz w:val="17"/>
        </w:rPr>
        <w:t>- On subsequent logins, resolve only by tid/oid and refresh display attributes without changing authorization membership.</w:t>
      </w:r>
      <w:r>
        <w:br/>
      </w:r>
      <w:r>
        <w:rPr>
          <w:rFonts w:ascii="Liberation Mono" w:hAnsi="Liberation Mono"/>
          <w:color w:val="26352C"/>
          <w:sz w:val="17"/>
        </w:rPr>
        <w:t>- Bootstrap the first Administrator through a documented one-time environment-controlled process or migration, then disable/remove the bootstrap path.</w:t>
      </w:r>
      <w:r>
        <w:br/>
      </w:r>
      <w:r>
        <w:rPr>
          <w:rFonts w:ascii="Liberation Mono" w:hAnsi="Liberation Mono"/>
          <w:color w:val="26352C"/>
          <w:sz w:val="17"/>
        </w:rPr>
      </w:r>
      <w:r>
        <w:br/>
      </w:r>
      <w:r>
        <w:rPr>
          <w:rFonts w:ascii="Liberation Mono" w:hAnsi="Liberation Mono"/>
          <w:color w:val="26352C"/>
          <w:sz w:val="17"/>
        </w:rPr>
        <w:t>The screenshot's email/password fields must be available only under an explicit local-auth development/test profile, visually labelled as non-production, and fail application startup if local auth is enabled in a production profile.</w:t>
      </w:r>
      <w:r>
        <w:br/>
      </w:r>
      <w:r>
        <w:rPr>
          <w:rFonts w:ascii="Liberation Mono" w:hAnsi="Liberation Mono"/>
          <w:color w:val="26352C"/>
          <w:sz w:val="17"/>
        </w:rPr>
      </w:r>
      <w:r>
        <w:br/>
      </w:r>
      <w:r>
        <w:rPr>
          <w:rFonts w:ascii="Liberation Mono" w:hAnsi="Liberation Mono"/>
          <w:color w:val="26352C"/>
          <w:sz w:val="17"/>
        </w:rPr>
        <w:t>Add audit events for link success/failure, login denial and logout where observable. Add unit/integration tests with signed test JWTs for issuer/audience/tenant/oid handling and first-login race conditions. Add frontend tests for redirect and protected-route behavior. Document Entra app registrations, SPA redirect URIs, API scope/audience and Replit callback setup without including secrets.</w:t>
      </w:r>
      <w:r>
        <w:br/>
      </w:r>
      <w:r>
        <w:rPr>
          <w:rFonts w:ascii="Liberation Mono" w:hAnsi="Liberation Mono"/>
          <w:color w:val="26352C"/>
          <w:sz w:val="17"/>
        </w:rPr>
      </w:r>
      <w:r>
        <w:br/>
      </w:r>
      <w:r>
        <w:rPr>
          <w:rFonts w:ascii="Liberation Mono" w:hAnsi="Liberation Mono"/>
          <w:color w:val="26352C"/>
          <w:sz w:val="17"/>
        </w:rPr>
        <w:t>Apply the Standard Codex Completion Contract.</w:t>
      </w:r>
    </w:p>
    <w:p>
      <w:r>
        <w:br w:type="page"/>
      </w:r>
    </w:p>
    <w:p>
      <w:pPr>
        <w:pStyle w:val="Heading1"/>
        <w:spacing w:after="60"/>
      </w:pPr>
      <w:r>
        <w:t>Prompt 05 - Implement centralized RBAC and project isolation</w:t>
      </w:r>
    </w:p>
    <w:p>
      <w:pPr>
        <w:pStyle w:val="SmallNote"/>
      </w:pPr>
      <w:r>
        <w:rPr>
          <w:rFonts w:ascii="Liberation Sans" w:hAnsi="Liberation Sans"/>
          <w:b/>
          <w:color w:val="1B5E20"/>
          <w:sz w:val="18"/>
        </w:rPr>
        <w:t xml:space="preserve">Stage: </w:t>
      </w:r>
      <w:r>
        <w:rPr>
          <w:rFonts w:ascii="Liberation Sans" w:hAnsi="Liberation Sans"/>
          <w:color w:val="44524A"/>
          <w:sz w:val="18"/>
        </w:rPr>
        <w:t>Security</w:t>
      </w:r>
      <w:r>
        <w:rPr>
          <w:rFonts w:ascii="Liberation Sans" w:hAnsi="Liberation Sans"/>
          <w:b/>
          <w:color w:val="1B5E20"/>
          <w:sz w:val="18"/>
        </w:rPr>
        <w:t xml:space="preserve">   |   Purpose: </w:t>
      </w:r>
      <w:r>
        <w:rPr>
          <w:rFonts w:ascii="Liberation Sans" w:hAnsi="Liberation Sans"/>
          <w:color w:val="44524A"/>
          <w:sz w:val="18"/>
        </w:rPr>
        <w:t>Enforce the role matrix on every server path and prevent IDOR/cross-project data leakage.</w:t>
      </w:r>
    </w:p>
    <w:p>
      <w:pPr>
        <w:pStyle w:val="PromptBlock"/>
        <w:keepLines w:val="0"/>
        <w:shd w:fill="F3F5F4"/>
        <w:pBdr>
          <w:left w:val="single" w:sz="18" w:space="6" w:color="2E7D32"/>
        </w:pBdr>
      </w:pPr>
      <w:r>
        <w:rPr>
          <w:rFonts w:ascii="Liberation Mono" w:hAnsi="Liberation Mono"/>
          <w:color w:val="26352C"/>
          <w:sz w:val="17"/>
        </w:rPr>
        <w:t>Implement RBAC-01 through RBAC-04 using a central authorization policy service and method/request authorization. Do not scatter role strings through controllers.</w:t>
      </w:r>
      <w:r>
        <w:br/>
      </w:r>
      <w:r>
        <w:rPr>
          <w:rFonts w:ascii="Liberation Mono" w:hAnsi="Liberation Mono"/>
          <w:color w:val="26352C"/>
          <w:sz w:val="17"/>
        </w:rPr>
      </w:r>
      <w:r>
        <w:br/>
      </w:r>
      <w:r>
        <w:rPr>
          <w:rFonts w:ascii="Liberation Mono" w:hAnsi="Liberation Mono"/>
          <w:color w:val="26352C"/>
          <w:sz w:val="17"/>
        </w:rPr>
        <w:t>Required policies:</w:t>
      </w:r>
      <w:r>
        <w:br/>
      </w:r>
      <w:r>
        <w:rPr>
          <w:rFonts w:ascii="Liberation Mono" w:hAnsi="Liberation Mono"/>
          <w:color w:val="26352C"/>
          <w:sz w:val="17"/>
        </w:rPr>
        <w:t>- Administrator: all projects; create project; default inheritance of all Test Manager actions.</w:t>
      </w:r>
      <w:r>
        <w:br/>
      </w:r>
      <w:r>
        <w:rPr>
          <w:rFonts w:ascii="Liberation Mono" w:hAnsi="Liberation Mono"/>
          <w:color w:val="26352C"/>
          <w:sz w:val="17"/>
        </w:rPr>
        <w:t>- Test Manager: only assigned projects; manage project users and project roles; create/assign suites and cycles; approve requirements; generate/delete predefined cases.</w:t>
      </w:r>
      <w:r>
        <w:br/>
      </w:r>
      <w:r>
        <w:rPr>
          <w:rFonts w:ascii="Liberation Mono" w:hAnsi="Liberation Mono"/>
          <w:color w:val="26352C"/>
          <w:sz w:val="17"/>
        </w:rPr>
        <w:t>- Test Lead/Test Analyst: work only inside assigned projects; create requirements and test cases, view/export, edit allowed content and perform permitted Draft deletions; no suite/cycle management and no approval.</w:t>
      </w:r>
      <w:r>
        <w:br/>
      </w:r>
      <w:r>
        <w:rPr>
          <w:rFonts w:ascii="Liberation Mono" w:hAnsi="Liberation Mono"/>
          <w:color w:val="26352C"/>
          <w:sz w:val="17"/>
        </w:rPr>
        <w:t>- All project resources, uploads, generation jobs, exports, downloads, audit views and future evidence require project membership or Administrator policy.</w:t>
      </w:r>
      <w:r>
        <w:br/>
      </w:r>
      <w:r>
        <w:rPr>
          <w:rFonts w:ascii="Liberation Mono" w:hAnsi="Liberation Mono"/>
          <w:color w:val="26352C"/>
          <w:sz w:val="17"/>
        </w:rPr>
      </w:r>
      <w:r>
        <w:br/>
      </w:r>
      <w:r>
        <w:rPr>
          <w:rFonts w:ascii="Liberation Mono" w:hAnsi="Liberation Mono"/>
          <w:color w:val="26352C"/>
          <w:sz w:val="17"/>
        </w:rPr>
        <w:t>Add repository/service query scoping so a guessed UUID cannot bypass authorization. Never accept a client-supplied project role as trusted. Validate that assignees are active members of the same project. Define explicit policies for each requirement ID and use them in backend tests and frontend capability rendering.</w:t>
      </w:r>
      <w:r>
        <w:br/>
      </w:r>
      <w:r>
        <w:rPr>
          <w:rFonts w:ascii="Liberation Mono" w:hAnsi="Liberation Mono"/>
          <w:color w:val="26352C"/>
          <w:sz w:val="17"/>
        </w:rPr>
      </w:r>
      <w:r>
        <w:br/>
      </w:r>
      <w:r>
        <w:rPr>
          <w:rFonts w:ascii="Liberation Mono" w:hAnsi="Liberation Mono"/>
          <w:color w:val="26352C"/>
          <w:sz w:val="17"/>
        </w:rPr>
        <w:t>Frontend route/menu/button guards should improve UX but must mirror, not replace, server authorization. UI-02A must show only My Projects and no Create Project. UI-02B must show All Projects and Create Project. Unauthorized API responses use consistent RFC 7807 problem details and do not reveal record existence.</w:t>
      </w:r>
      <w:r>
        <w:br/>
      </w:r>
      <w:r>
        <w:rPr>
          <w:rFonts w:ascii="Liberation Mono" w:hAnsi="Liberation Mono"/>
          <w:color w:val="26352C"/>
          <w:sz w:val="17"/>
        </w:rPr>
      </w:r>
      <w:r>
        <w:br/>
      </w:r>
      <w:r>
        <w:rPr>
          <w:rFonts w:ascii="Liberation Mono" w:hAnsi="Liberation Mono"/>
          <w:color w:val="26352C"/>
          <w:sz w:val="17"/>
        </w:rPr>
        <w:t>Create a generated or maintained RBAC test matrix covering positive and negative cases for all roles, including cross-project IDs, bulk export and file download. Add architecture tests that prevent controllers from bypassing the authorization service. Record authorization decisions in audit logs when business-significant or denied at a sensitive boundary.</w:t>
      </w:r>
      <w:r>
        <w:br/>
      </w:r>
      <w:r>
        <w:rPr>
          <w:rFonts w:ascii="Liberation Mono" w:hAnsi="Liberation Mono"/>
          <w:color w:val="26352C"/>
          <w:sz w:val="17"/>
        </w:rPr>
      </w:r>
      <w:r>
        <w:br/>
      </w:r>
      <w:r>
        <w:rPr>
          <w:rFonts w:ascii="Liberation Mono" w:hAnsi="Liberation Mono"/>
          <w:color w:val="26352C"/>
          <w:sz w:val="17"/>
        </w:rPr>
        <w:t>Apply the Standard Codex Completion Contract.</w:t>
      </w:r>
    </w:p>
    <w:p>
      <w:r>
        <w:br w:type="page"/>
      </w:r>
    </w:p>
    <w:p>
      <w:pPr>
        <w:pStyle w:val="Heading1"/>
        <w:spacing w:after="60"/>
      </w:pPr>
      <w:r>
        <w:t>Prompt 06 - Define and implement the REST/OpenAPI foundation</w:t>
      </w:r>
    </w:p>
    <w:p>
      <w:pPr>
        <w:pStyle w:val="SmallNote"/>
      </w:pPr>
      <w:r>
        <w:rPr>
          <w:rFonts w:ascii="Liberation Sans" w:hAnsi="Liberation Sans"/>
          <w:b/>
          <w:color w:val="1B5E20"/>
          <w:sz w:val="18"/>
        </w:rPr>
        <w:t xml:space="preserve">Stage: </w:t>
      </w:r>
      <w:r>
        <w:rPr>
          <w:rFonts w:ascii="Liberation Sans" w:hAnsi="Liberation Sans"/>
          <w:color w:val="44524A"/>
          <w:sz w:val="18"/>
        </w:rPr>
        <w:t>Foundation</w:t>
      </w:r>
      <w:r>
        <w:rPr>
          <w:rFonts w:ascii="Liberation Sans" w:hAnsi="Liberation Sans"/>
          <w:b/>
          <w:color w:val="1B5E20"/>
          <w:sz w:val="18"/>
        </w:rPr>
        <w:t xml:space="preserve">   |   Purpose: </w:t>
      </w:r>
      <w:r>
        <w:rPr>
          <w:rFonts w:ascii="Liberation Sans" w:hAnsi="Liberation Sans"/>
          <w:color w:val="44524A"/>
          <w:sz w:val="18"/>
        </w:rPr>
        <w:t>Create stable API conventions and a typed frontend contract before feature endpoints multiply.</w:t>
      </w:r>
    </w:p>
    <w:p>
      <w:pPr>
        <w:pStyle w:val="PromptBlock"/>
        <w:keepLines w:val="0"/>
        <w:shd w:fill="F3F5F4"/>
        <w:pBdr>
          <w:left w:val="single" w:sz="18" w:space="6" w:color="2E7D32"/>
        </w:pBdr>
      </w:pPr>
      <w:r>
        <w:rPr>
          <w:rFonts w:ascii="Liberation Mono" w:hAnsi="Liberation Mono"/>
          <w:color w:val="26352C"/>
          <w:sz w:val="17"/>
        </w:rPr>
        <w:t>Create the /api/v1 REST foundation and OpenAPI contract conventions.</w:t>
      </w:r>
      <w:r>
        <w:br/>
      </w:r>
      <w:r>
        <w:rPr>
          <w:rFonts w:ascii="Liberation Mono" w:hAnsi="Liberation Mono"/>
          <w:color w:val="26352C"/>
          <w:sz w:val="17"/>
        </w:rPr>
      </w:r>
      <w:r>
        <w:br/>
      </w:r>
      <w:r>
        <w:rPr>
          <w:rFonts w:ascii="Liberation Mono" w:hAnsi="Liberation Mono"/>
          <w:color w:val="26352C"/>
          <w:sz w:val="17"/>
        </w:rPr>
        <w:t>Define consistent resource naming, request/response DTOs, validation, pagination, sorting, filter syntax, date formats, enum serialization, correlation IDs, idempotency keys for bulk/generation operations, optimistic concurrency, error handling using RFC 7807, and download response rules. Use UTC ISO-8601 timestamps. Do not expose persistence entities.</w:t>
      </w:r>
      <w:r>
        <w:br/>
      </w:r>
      <w:r>
        <w:rPr>
          <w:rFonts w:ascii="Liberation Mono" w:hAnsi="Liberation Mono"/>
          <w:color w:val="26352C"/>
          <w:sz w:val="17"/>
        </w:rPr>
      </w:r>
      <w:r>
        <w:br/>
      </w:r>
      <w:r>
        <w:rPr>
          <w:rFonts w:ascii="Liberation Mono" w:hAnsi="Liberation Mono"/>
          <w:color w:val="26352C"/>
          <w:sz w:val="17"/>
        </w:rPr>
        <w:t>Document and scaffold endpoint groups for auth/me, projects, memberships, suites, project-suite assignments, cycles, requirements, uploads/generation jobs, test cases, predefined templates/generation, exports and future execution/evidence contracts. Implement only shared infrastructure and any already-built endpoints; do not leap ahead into unrequested feature behavior.</w:t>
      </w:r>
      <w:r>
        <w:br/>
      </w:r>
      <w:r>
        <w:rPr>
          <w:rFonts w:ascii="Liberation Mono" w:hAnsi="Liberation Mono"/>
          <w:color w:val="26352C"/>
          <w:sz w:val="17"/>
        </w:rPr>
      </w:r>
      <w:r>
        <w:br/>
      </w:r>
      <w:r>
        <w:rPr>
          <w:rFonts w:ascii="Liberation Mono" w:hAnsi="Liberation Mono"/>
          <w:color w:val="26352C"/>
          <w:sz w:val="17"/>
        </w:rPr>
        <w:t>Generate or maintain a type-safe frontend client from the OpenAPI document. Add contract tests that fail when backend behavior and OpenAPI diverge. Include examples for validation, forbidden, not found without information leakage, conflict/optimistic lock, upload job status and file download.</w:t>
      </w:r>
      <w:r>
        <w:br/>
      </w:r>
      <w:r>
        <w:rPr>
          <w:rFonts w:ascii="Liberation Mono" w:hAnsi="Liberation Mono"/>
          <w:color w:val="26352C"/>
          <w:sz w:val="17"/>
        </w:rPr>
      </w:r>
      <w:r>
        <w:br/>
      </w:r>
      <w:r>
        <w:rPr>
          <w:rFonts w:ascii="Liberation Mono" w:hAnsi="Liberation Mono"/>
          <w:color w:val="26352C"/>
          <w:sz w:val="17"/>
        </w:rPr>
        <w:t>Add request size limits, JSON limits and safe content negotiation. Define API versioning/deprecation policy. Ensure the packaged one-origin Replit profile needs no permissive CORS; development split-origin CORS must be an explicit allowlist.</w:t>
      </w:r>
      <w:r>
        <w:br/>
      </w:r>
      <w:r>
        <w:rPr>
          <w:rFonts w:ascii="Liberation Mono" w:hAnsi="Liberation Mono"/>
          <w:color w:val="26352C"/>
          <w:sz w:val="17"/>
        </w:rPr>
      </w:r>
      <w:r>
        <w:br/>
      </w:r>
      <w:r>
        <w:rPr>
          <w:rFonts w:ascii="Liberation Mono" w:hAnsi="Liberation Mono"/>
          <w:color w:val="26352C"/>
          <w:sz w:val="17"/>
        </w:rPr>
        <w:t>Apply the Standard Codex Completion Contract and update AGENTS.md with contract-generation commands.</w:t>
      </w:r>
    </w:p>
    <w:p>
      <w:r>
        <w:br w:type="page"/>
      </w:r>
    </w:p>
    <w:p>
      <w:pPr>
        <w:pStyle w:val="Heading1"/>
        <w:spacing w:after="60"/>
      </w:pPr>
      <w:r>
        <w:t>Prompt 07 - Build the Material UI shell, navigation and screen routes</w:t>
      </w:r>
    </w:p>
    <w:p>
      <w:pPr>
        <w:pStyle w:val="SmallNote"/>
      </w:pPr>
      <w:r>
        <w:rPr>
          <w:rFonts w:ascii="Liberation Sans" w:hAnsi="Liberation Sans"/>
          <w:b/>
          <w:color w:val="1B5E20"/>
          <w:sz w:val="18"/>
        </w:rPr>
        <w:t xml:space="preserve">Stage: </w:t>
      </w:r>
      <w:r>
        <w:rPr>
          <w:rFonts w:ascii="Liberation Sans" w:hAnsi="Liberation Sans"/>
          <w:color w:val="44524A"/>
          <w:sz w:val="18"/>
        </w:rPr>
        <w:t>User Experience</w:t>
      </w:r>
      <w:r>
        <w:rPr>
          <w:rFonts w:ascii="Liberation Sans" w:hAnsi="Liberation Sans"/>
          <w:b/>
          <w:color w:val="1B5E20"/>
          <w:sz w:val="18"/>
        </w:rPr>
        <w:t xml:space="preserve">   |   Purpose: </w:t>
      </w:r>
      <w:r>
        <w:rPr>
          <w:rFonts w:ascii="Liberation Sans" w:hAnsi="Liberation Sans"/>
          <w:color w:val="44524A"/>
          <w:sz w:val="18"/>
        </w:rPr>
        <w:t>Implement the visual language and role-aware navigation shown in the supplied concepts without fake authorization.</w:t>
      </w:r>
    </w:p>
    <w:p>
      <w:pPr>
        <w:pStyle w:val="PromptBlock"/>
        <w:keepLines w:val="0"/>
        <w:shd w:fill="F3F5F4"/>
        <w:pBdr>
          <w:left w:val="single" w:sz="18" w:space="6" w:color="2E7D32"/>
        </w:pBdr>
      </w:pPr>
      <w:r>
        <w:rPr>
          <w:rFonts w:ascii="Liberation Mono" w:hAnsi="Liberation Mono"/>
          <w:color w:val="26352C"/>
          <w:sz w:val="17"/>
        </w:rPr>
        <w:t>Implement the shared React application shell and route skeleton for UI-01 through UI-13.</w:t>
      </w:r>
      <w:r>
        <w:br/>
      </w:r>
      <w:r>
        <w:rPr>
          <w:rFonts w:ascii="Liberation Mono" w:hAnsi="Liberation Mono"/>
          <w:color w:val="26352C"/>
          <w:sz w:val="17"/>
        </w:rPr>
      </w:r>
      <w:r>
        <w:br/>
      </w:r>
      <w:r>
        <w:rPr>
          <w:rFonts w:ascii="Liberation Mono" w:hAnsi="Liberation Mono"/>
          <w:color w:val="26352C"/>
          <w:sz w:val="17"/>
        </w:rPr>
        <w:t>Create a light green Material UI theme using reusable design tokens, accessible contrast, consistent spacing, form controls, tables, cards, dialogs, status chips and notification patterns. Use a desktop-first responsive layout that remains usable on narrower screens. Add skip links, keyboard navigation, focus management, semantic headings, labels and accessible validation feedback.</w:t>
      </w:r>
      <w:r>
        <w:br/>
      </w:r>
      <w:r>
        <w:rPr>
          <w:rFonts w:ascii="Liberation Mono" w:hAnsi="Liberation Mono"/>
          <w:color w:val="26352C"/>
          <w:sz w:val="17"/>
        </w:rPr>
      </w:r>
      <w:r>
        <w:br/>
      </w:r>
      <w:r>
        <w:rPr>
          <w:rFonts w:ascii="Liberation Mono" w:hAnsi="Liberation Mono"/>
          <w:color w:val="26352C"/>
          <w:sz w:val="17"/>
        </w:rPr>
        <w:t>Left navigation must include Projects, Test Suites, Test Cycles, Requirements, Test Cases, Reports, Users and Settings. Under Test Cases show Through Requirements, Adhoc Test Cases, Pre Defined Test Cases and View / Export. Requirement management routes must support Generate Requirements, Add Manually and View Requirements. Navigation is capability-aware based on /me data but server policies remain authoritative.</w:t>
      </w:r>
      <w:r>
        <w:br/>
      </w:r>
      <w:r>
        <w:rPr>
          <w:rFonts w:ascii="Liberation Mono" w:hAnsi="Liberation Mono"/>
          <w:color w:val="26352C"/>
          <w:sz w:val="17"/>
        </w:rPr>
      </w:r>
      <w:r>
        <w:br/>
      </w:r>
      <w:r>
        <w:rPr>
          <w:rFonts w:ascii="Liberation Mono" w:hAnsi="Liberation Mono"/>
          <w:color w:val="26352C"/>
          <w:sz w:val="17"/>
        </w:rPr>
        <w:t>Create route components, loading/error/empty/forbidden states and page headings matching the screenshot map. Use sample data only through mocks/story fixtures, not hard-coded production behavior. Implement reusable project/suite/cycle dependent selectors and server-side data-grid primitives for later prompts.</w:t>
      </w:r>
      <w:r>
        <w:br/>
      </w:r>
      <w:r>
        <w:rPr>
          <w:rFonts w:ascii="Liberation Mono" w:hAnsi="Liberation Mono"/>
          <w:color w:val="26352C"/>
          <w:sz w:val="17"/>
        </w:rPr>
      </w:r>
      <w:r>
        <w:br/>
      </w:r>
      <w:r>
        <w:rPr>
          <w:rFonts w:ascii="Liberation Mono" w:hAnsi="Liberation Mono"/>
          <w:color w:val="26352C"/>
          <w:sz w:val="17"/>
        </w:rPr>
        <w:t>Add component tests and Playwright visual/smoke tests for Administrator and Test Manager shells. Compare layout intent to the supplied screenshots while improving accessibility and preserving required labels. Do not implement business mutations beyond route scaffolding.</w:t>
      </w:r>
      <w:r>
        <w:br/>
      </w:r>
      <w:r>
        <w:rPr>
          <w:rFonts w:ascii="Liberation Mono" w:hAnsi="Liberation Mono"/>
          <w:color w:val="26352C"/>
          <w:sz w:val="17"/>
        </w:rPr>
      </w:r>
      <w:r>
        <w:br/>
      </w:r>
      <w:r>
        <w:rPr>
          <w:rFonts w:ascii="Liberation Mono" w:hAnsi="Liberation Mono"/>
          <w:color w:val="26352C"/>
          <w:sz w:val="17"/>
        </w:rPr>
        <w:t>Apply the Standard Codex Completion Contract and include visual-test evidence.</w:t>
      </w:r>
    </w:p>
    <w:p>
      <w:r>
        <w:br w:type="page"/>
      </w:r>
    </w:p>
    <w:p>
      <w:pPr>
        <w:pStyle w:val="Heading1"/>
        <w:spacing w:after="60"/>
      </w:pPr>
      <w:r>
        <w:t>Prompt 08 - Implement project creation and project user/role management</w:t>
      </w:r>
    </w:p>
    <w:p>
      <w:pPr>
        <w:pStyle w:val="SmallNote"/>
      </w:pPr>
      <w:r>
        <w:rPr>
          <w:rFonts w:ascii="Liberation Sans" w:hAnsi="Liberation Sans"/>
          <w:b/>
          <w:color w:val="1B5E20"/>
          <w:sz w:val="18"/>
        </w:rPr>
        <w:t xml:space="preserve">Stage: </w:t>
      </w:r>
      <w:r>
        <w:rPr>
          <w:rFonts w:ascii="Liberation Sans" w:hAnsi="Liberation Sans"/>
          <w:color w:val="44524A"/>
          <w:sz w:val="18"/>
        </w:rPr>
        <w:t>Phase 1</w:t>
      </w:r>
      <w:r>
        <w:rPr>
          <w:rFonts w:ascii="Liberation Sans" w:hAnsi="Liberation Sans"/>
          <w:b/>
          <w:color w:val="1B5E20"/>
          <w:sz w:val="18"/>
        </w:rPr>
        <w:t xml:space="preserve">   |   Purpose: </w:t>
      </w:r>
      <w:r>
        <w:rPr>
          <w:rFonts w:ascii="Liberation Sans" w:hAnsi="Liberation Sans"/>
          <w:color w:val="44524A"/>
          <w:sz w:val="18"/>
        </w:rPr>
        <w:t>Deliver UI-02A, UI-02B and UI-03 with pre-provisioned SSO users and exact RBAC behavior.</w:t>
      </w:r>
    </w:p>
    <w:p>
      <w:pPr>
        <w:pStyle w:val="PromptBlock"/>
        <w:keepLines w:val="0"/>
        <w:shd w:fill="F3F5F4"/>
        <w:pBdr>
          <w:left w:val="single" w:sz="18" w:space="6" w:color="2E7D32"/>
        </w:pBdr>
      </w:pPr>
      <w:r>
        <w:rPr>
          <w:rFonts w:ascii="Liberation Mono" w:hAnsi="Liberation Mono"/>
          <w:color w:val="26352C"/>
          <w:sz w:val="17"/>
        </w:rPr>
        <w:t>Implement PROJ-01 and the project/user portions of RBAC as a complete vertical slice.</w:t>
      </w:r>
      <w:r>
        <w:br/>
      </w:r>
      <w:r>
        <w:rPr>
          <w:rFonts w:ascii="Liberation Mono" w:hAnsi="Liberation Mono"/>
          <w:color w:val="26352C"/>
          <w:sz w:val="17"/>
        </w:rPr>
      </w:r>
      <w:r>
        <w:br/>
      </w:r>
      <w:r>
        <w:rPr>
          <w:rFonts w:ascii="Liberation Mono" w:hAnsi="Liberation Mono"/>
          <w:color w:val="26352C"/>
          <w:sz w:val="17"/>
        </w:rPr>
        <w:t>Administrator dashboard:</w:t>
      </w:r>
      <w:r>
        <w:br/>
      </w:r>
      <w:r>
        <w:rPr>
          <w:rFonts w:ascii="Liberation Mono" w:hAnsi="Liberation Mono"/>
          <w:color w:val="26352C"/>
          <w:sz w:val="17"/>
        </w:rPr>
        <w:t>- List all authorized projects with description, suite/cycle/user counts and view action.</w:t>
      </w:r>
      <w:r>
        <w:br/>
      </w:r>
      <w:r>
        <w:rPr>
          <w:rFonts w:ascii="Liberation Mono" w:hAnsi="Liberation Mono"/>
          <w:color w:val="26352C"/>
          <w:sz w:val="17"/>
        </w:rPr>
        <w:t>- Provide Create Project only to Administrator.</w:t>
      </w:r>
      <w:r>
        <w:br/>
      </w:r>
      <w:r>
        <w:rPr>
          <w:rFonts w:ascii="Liberation Mono" w:hAnsi="Liberation Mono"/>
          <w:color w:val="26352C"/>
          <w:sz w:val="17"/>
        </w:rPr>
        <w:t>- Validate unique project name/code and audit creation.</w:t>
      </w:r>
      <w:r>
        <w:br/>
      </w:r>
      <w:r>
        <w:rPr>
          <w:rFonts w:ascii="Liberation Mono" w:hAnsi="Liberation Mono"/>
          <w:color w:val="26352C"/>
          <w:sz w:val="17"/>
        </w:rPr>
      </w:r>
      <w:r>
        <w:br/>
      </w:r>
      <w:r>
        <w:rPr>
          <w:rFonts w:ascii="Liberation Mono" w:hAnsi="Liberation Mono"/>
          <w:color w:val="26352C"/>
          <w:sz w:val="17"/>
        </w:rPr>
        <w:t>Test Manager dashboard:</w:t>
      </w:r>
      <w:r>
        <w:br/>
      </w:r>
      <w:r>
        <w:rPr>
          <w:rFonts w:ascii="Liberation Mono" w:hAnsi="Liberation Mono"/>
          <w:color w:val="26352C"/>
          <w:sz w:val="17"/>
        </w:rPr>
        <w:t>- List only assigned projects under My Projects.</w:t>
      </w:r>
      <w:r>
        <w:br/>
      </w:r>
      <w:r>
        <w:rPr>
          <w:rFonts w:ascii="Liberation Mono" w:hAnsi="Liberation Mono"/>
          <w:color w:val="26352C"/>
          <w:sz w:val="17"/>
        </w:rPr>
        <w:t>- Do not render or permit Create Project.</w:t>
      </w:r>
      <w:r>
        <w:br/>
      </w:r>
      <w:r>
        <w:rPr>
          <w:rFonts w:ascii="Liberation Mono" w:hAnsi="Liberation Mono"/>
          <w:color w:val="26352C"/>
          <w:sz w:val="17"/>
        </w:rPr>
      </w:r>
      <w:r>
        <w:br/>
      </w:r>
      <w:r>
        <w:rPr>
          <w:rFonts w:ascii="Liberation Mono" w:hAnsi="Liberation Mono"/>
          <w:color w:val="26352C"/>
          <w:sz w:val="17"/>
        </w:rPr>
        <w:t>Manage Project &amp; Users:</w:t>
      </w:r>
      <w:r>
        <w:br/>
      </w:r>
      <w:r>
        <w:rPr>
          <w:rFonts w:ascii="Liberation Mono" w:hAnsi="Liberation Mono"/>
          <w:color w:val="26352C"/>
          <w:sz w:val="17"/>
        </w:rPr>
        <w:t>- Implement Project Details, Assign Users, Assign Suites and Assign Cycles tabs; this prompt fully implements Project Details and Assign Users and may link the other tabs to their upcoming screens.</w:t>
      </w:r>
      <w:r>
        <w:br/>
      </w:r>
      <w:r>
        <w:rPr>
          <w:rFonts w:ascii="Liberation Mono" w:hAnsi="Liberation Mono"/>
          <w:color w:val="26352C"/>
          <w:sz w:val="17"/>
        </w:rPr>
        <w:t>- Allow Administrator or assigned Test Manager to add/pre-provision users with first name, last name, normalized email and one project role: Test Manager, Test Lead or Test Analyst.</w:t>
      </w:r>
      <w:r>
        <w:br/>
      </w:r>
      <w:r>
        <w:rPr>
          <w:rFonts w:ascii="Liberation Mono" w:hAnsi="Liberation Mono"/>
          <w:color w:val="26352C"/>
          <w:sz w:val="17"/>
        </w:rPr>
        <w:t>- Support role change, removal/disable from project, duplicate detection and invitation status. Do not send an email unless a configured notification provider exists; record an invitation event instead.</w:t>
      </w:r>
      <w:r>
        <w:br/>
      </w:r>
      <w:r>
        <w:rPr>
          <w:rFonts w:ascii="Liberation Mono" w:hAnsi="Liberation Mono"/>
          <w:color w:val="26352C"/>
          <w:sz w:val="17"/>
        </w:rPr>
        <w:t>- Prevent removing the last effective project manager unless an Administrator is performing a deliberate transfer/override.</w:t>
      </w:r>
      <w:r>
        <w:br/>
      </w:r>
      <w:r>
        <w:rPr>
          <w:rFonts w:ascii="Liberation Mono" w:hAnsi="Liberation Mono"/>
          <w:color w:val="26352C"/>
          <w:sz w:val="17"/>
        </w:rPr>
        <w:t>- Never overwrite an existing Entra identity binding when the same email is entered.</w:t>
      </w:r>
      <w:r>
        <w:br/>
      </w:r>
      <w:r>
        <w:rPr>
          <w:rFonts w:ascii="Liberation Mono" w:hAnsi="Liberation Mono"/>
          <w:color w:val="26352C"/>
          <w:sz w:val="17"/>
        </w:rPr>
      </w:r>
      <w:r>
        <w:br/>
      </w:r>
      <w:r>
        <w:rPr>
          <w:rFonts w:ascii="Liberation Mono" w:hAnsi="Liberation Mono"/>
          <w:color w:val="26352C"/>
          <w:sz w:val="17"/>
        </w:rPr>
        <w:t>Use Australian Broadcasting Corporation and Austin Health only as development seed examples. Add audit events for project creation, membership addition/removal and role changes. Add API, service, repository, UI and Playwright tests for all roles, including cross-project access and first-login linkage to a newly provisioned user.</w:t>
      </w:r>
      <w:r>
        <w:br/>
      </w:r>
      <w:r>
        <w:rPr>
          <w:rFonts w:ascii="Liberation Mono" w:hAnsi="Liberation Mono"/>
          <w:color w:val="26352C"/>
          <w:sz w:val="17"/>
        </w:rPr>
      </w:r>
      <w:r>
        <w:br/>
      </w:r>
      <w:r>
        <w:rPr>
          <w:rFonts w:ascii="Liberation Mono" w:hAnsi="Liberation Mono"/>
          <w:color w:val="26352C"/>
          <w:sz w:val="17"/>
        </w:rPr>
        <w:t>Apply the Standard Codex Completion Contract.</w:t>
      </w:r>
    </w:p>
    <w:p>
      <w:r>
        <w:br w:type="page"/>
      </w:r>
    </w:p>
    <w:p>
      <w:pPr>
        <w:pStyle w:val="Heading1"/>
        <w:spacing w:after="60"/>
      </w:pPr>
      <w:r>
        <w:t>Prompt 09 - Implement reusable test suites and project test cycles</w:t>
      </w:r>
    </w:p>
    <w:p>
      <w:pPr>
        <w:pStyle w:val="SmallNote"/>
      </w:pPr>
      <w:r>
        <w:rPr>
          <w:rFonts w:ascii="Liberation Sans" w:hAnsi="Liberation Sans"/>
          <w:b/>
          <w:color w:val="1B5E20"/>
          <w:sz w:val="18"/>
        </w:rPr>
        <w:t xml:space="preserve">Stage: </w:t>
      </w:r>
      <w:r>
        <w:rPr>
          <w:rFonts w:ascii="Liberation Sans" w:hAnsi="Liberation Sans"/>
          <w:color w:val="44524A"/>
          <w:sz w:val="18"/>
        </w:rPr>
        <w:t>Phase 1</w:t>
      </w:r>
      <w:r>
        <w:rPr>
          <w:rFonts w:ascii="Liberation Sans" w:hAnsi="Liberation Sans"/>
          <w:b/>
          <w:color w:val="1B5E20"/>
          <w:sz w:val="18"/>
        </w:rPr>
        <w:t xml:space="preserve">   |   Purpose: </w:t>
      </w:r>
      <w:r>
        <w:rPr>
          <w:rFonts w:ascii="Liberation Sans" w:hAnsi="Liberation Sans"/>
          <w:color w:val="44524A"/>
          <w:sz w:val="18"/>
        </w:rPr>
        <w:t>Deliver UI-04 and UI-05 and the manager-only create/assign behavior.</w:t>
      </w:r>
    </w:p>
    <w:p>
      <w:pPr>
        <w:pStyle w:val="PromptBlock"/>
        <w:keepLines w:val="0"/>
        <w:shd w:fill="F3F5F4"/>
        <w:pBdr>
          <w:left w:val="single" w:sz="18" w:space="6" w:color="2E7D32"/>
        </w:pBdr>
      </w:pPr>
      <w:r>
        <w:rPr>
          <w:rFonts w:ascii="Liberation Mono" w:hAnsi="Liberation Mono"/>
          <w:color w:val="26352C"/>
          <w:sz w:val="17"/>
        </w:rPr>
        <w:t>Implement SUITE-01 and CYCLE-01.</w:t>
      </w:r>
      <w:r>
        <w:br/>
      </w:r>
      <w:r>
        <w:rPr>
          <w:rFonts w:ascii="Liberation Mono" w:hAnsi="Liberation Mono"/>
          <w:color w:val="26352C"/>
          <w:sz w:val="17"/>
        </w:rPr>
      </w:r>
      <w:r>
        <w:br/>
      </w:r>
      <w:r>
        <w:rPr>
          <w:rFonts w:ascii="Liberation Mono" w:hAnsi="Liberation Mono"/>
          <w:color w:val="26352C"/>
          <w:sz w:val="17"/>
        </w:rPr>
        <w:t>Test suites:</w:t>
      </w:r>
      <w:r>
        <w:br/>
      </w:r>
      <w:r>
        <w:rPr>
          <w:rFonts w:ascii="Liberation Mono" w:hAnsi="Liberation Mono"/>
          <w:color w:val="26352C"/>
          <w:sz w:val="17"/>
        </w:rPr>
        <w:t>- Maintain a reusable suite catalog and explicit project assignments.</w:t>
      </w:r>
      <w:r>
        <w:br/>
      </w:r>
      <w:r>
        <w:rPr>
          <w:rFonts w:ascii="Liberation Mono" w:hAnsi="Liberation Mono"/>
          <w:color w:val="26352C"/>
          <w:sz w:val="17"/>
        </w:rPr>
        <w:t>- UI-04: project selector, assigned suite list, description and permitted create/edit/delete/unassign actions.</w:t>
      </w:r>
      <w:r>
        <w:br/>
      </w:r>
      <w:r>
        <w:rPr>
          <w:rFonts w:ascii="Liberation Mono" w:hAnsi="Liberation Mono"/>
          <w:color w:val="26352C"/>
          <w:sz w:val="17"/>
        </w:rPr>
        <w:t>- Assigned Test Manager and Administrator can create a suite if not available and assign it to the project. Test Lead/Test Analyst have read-only access where needed for content creation.</w:t>
      </w:r>
      <w:r>
        <w:br/>
      </w:r>
      <w:r>
        <w:rPr>
          <w:rFonts w:ascii="Liberation Mono" w:hAnsi="Liberation Mono"/>
          <w:color w:val="26352C"/>
          <w:sz w:val="17"/>
        </w:rPr>
        <w:t>- Prevent duplicate names according to the documented normalization rule and prevent unassign/delete when referenced by requirements/test cases unless a safe migration workflow is used.</w:t>
      </w:r>
      <w:r>
        <w:br/>
      </w:r>
      <w:r>
        <w:rPr>
          <w:rFonts w:ascii="Liberation Mono" w:hAnsi="Liberation Mono"/>
          <w:color w:val="26352C"/>
          <w:sz w:val="17"/>
        </w:rPr>
        <w:t>- Seed Timekeeping, Integration and Personas in development.</w:t>
      </w:r>
      <w:r>
        <w:br/>
      </w:r>
      <w:r>
        <w:rPr>
          <w:rFonts w:ascii="Liberation Mono" w:hAnsi="Liberation Mono"/>
          <w:color w:val="26352C"/>
          <w:sz w:val="17"/>
        </w:rPr>
      </w:r>
      <w:r>
        <w:br/>
      </w:r>
      <w:r>
        <w:rPr>
          <w:rFonts w:ascii="Liberation Mono" w:hAnsi="Liberation Mono"/>
          <w:color w:val="26352C"/>
          <w:sz w:val="17"/>
        </w:rPr>
        <w:t>Test cycles:</w:t>
      </w:r>
      <w:r>
        <w:br/>
      </w:r>
      <w:r>
        <w:rPr>
          <w:rFonts w:ascii="Liberation Mono" w:hAnsi="Liberation Mono"/>
          <w:color w:val="26352C"/>
          <w:sz w:val="17"/>
        </w:rPr>
        <w:t>- UI-05: project selector, cycle name, start date, end date, description and actions.</w:t>
      </w:r>
      <w:r>
        <w:br/>
      </w:r>
      <w:r>
        <w:rPr>
          <w:rFonts w:ascii="Liberation Mono" w:hAnsi="Liberation Mono"/>
          <w:color w:val="26352C"/>
          <w:sz w:val="17"/>
        </w:rPr>
        <w:t>- Assigned Test Manager and Administrator can create/edit/delete or assign cycles for the project; other roles cannot.</w:t>
      </w:r>
      <w:r>
        <w:br/>
      </w:r>
      <w:r>
        <w:rPr>
          <w:rFonts w:ascii="Liberation Mono" w:hAnsi="Liberation Mono"/>
          <w:color w:val="26352C"/>
          <w:sz w:val="17"/>
        </w:rPr>
        <w:t>- Validate start date &lt;= end date and block deletion when referenced.</w:t>
      </w:r>
      <w:r>
        <w:br/>
      </w:r>
      <w:r>
        <w:rPr>
          <w:rFonts w:ascii="Liberation Mono" w:hAnsi="Liberation Mono"/>
          <w:color w:val="26352C"/>
          <w:sz w:val="17"/>
        </w:rPr>
      </w:r>
      <w:r>
        <w:br/>
      </w:r>
      <w:r>
        <w:rPr>
          <w:rFonts w:ascii="Liberation Mono" w:hAnsi="Liberation Mono"/>
          <w:color w:val="26352C"/>
          <w:sz w:val="17"/>
        </w:rPr>
        <w:t>All APIs must enforce project membership and policy. Add optimistic locking and audit events. Populate dependent selectors used by later screens through authorized APIs. Add unit/integration/UI/Playwright tests, including attempts by Test Lead/Analyst, cross-project assignment and referenced-record deletion conflicts.</w:t>
      </w:r>
      <w:r>
        <w:br/>
      </w:r>
      <w:r>
        <w:rPr>
          <w:rFonts w:ascii="Liberation Mono" w:hAnsi="Liberation Mono"/>
          <w:color w:val="26352C"/>
          <w:sz w:val="17"/>
        </w:rPr>
      </w:r>
      <w:r>
        <w:br/>
      </w:r>
      <w:r>
        <w:rPr>
          <w:rFonts w:ascii="Liberation Mono" w:hAnsi="Liberation Mono"/>
          <w:color w:val="26352C"/>
          <w:sz w:val="17"/>
        </w:rPr>
        <w:t>Apply the Standard Codex Completion Contract.</w:t>
      </w:r>
    </w:p>
    <w:p>
      <w:r>
        <w:br w:type="page"/>
      </w:r>
    </w:p>
    <w:p>
      <w:pPr>
        <w:pStyle w:val="Heading1"/>
        <w:spacing w:after="60"/>
      </w:pPr>
      <w:r>
        <w:t>Prompt 10 - Implement manual requirements, approval, list and deletion rules</w:t>
      </w:r>
    </w:p>
    <w:p>
      <w:pPr>
        <w:pStyle w:val="SmallNote"/>
      </w:pPr>
      <w:r>
        <w:rPr>
          <w:rFonts w:ascii="Liberation Sans" w:hAnsi="Liberation Sans"/>
          <w:b/>
          <w:color w:val="1B5E20"/>
          <w:sz w:val="18"/>
        </w:rPr>
        <w:t xml:space="preserve">Stage: </w:t>
      </w:r>
      <w:r>
        <w:rPr>
          <w:rFonts w:ascii="Liberation Sans" w:hAnsi="Liberation Sans"/>
          <w:color w:val="44524A"/>
          <w:sz w:val="18"/>
        </w:rPr>
        <w:t>Phase 1</w:t>
      </w:r>
      <w:r>
        <w:rPr>
          <w:rFonts w:ascii="Liberation Sans" w:hAnsi="Liberation Sans"/>
          <w:b/>
          <w:color w:val="1B5E20"/>
          <w:sz w:val="18"/>
        </w:rPr>
        <w:t xml:space="preserve">   |   Purpose: </w:t>
      </w:r>
      <w:r>
        <w:rPr>
          <w:rFonts w:ascii="Liberation Sans" w:hAnsi="Liberation Sans"/>
          <w:color w:val="44524A"/>
          <w:sz w:val="18"/>
        </w:rPr>
        <w:t>Deliver UI-06, UI-08 and UI-09 before adding AI document generation.</w:t>
      </w:r>
    </w:p>
    <w:p>
      <w:pPr>
        <w:pStyle w:val="PromptBlock"/>
        <w:keepLines w:val="0"/>
        <w:shd w:fill="F3F5F4"/>
        <w:pBdr>
          <w:left w:val="single" w:sz="18" w:space="6" w:color="2E7D32"/>
        </w:pBdr>
      </w:pPr>
      <w:r>
        <w:rPr>
          <w:rFonts w:ascii="Liberation Mono" w:hAnsi="Liberation Mono"/>
          <w:color w:val="26352C"/>
          <w:sz w:val="17"/>
        </w:rPr>
        <w:t>Implement the non-upload portions of REQ-01 through REQ-03.</w:t>
      </w:r>
      <w:r>
        <w:br/>
      </w:r>
      <w:r>
        <w:rPr>
          <w:rFonts w:ascii="Liberation Mono" w:hAnsi="Liberation Mono"/>
          <w:color w:val="26352C"/>
          <w:sz w:val="17"/>
        </w:rPr>
      </w:r>
      <w:r>
        <w:br/>
      </w:r>
      <w:r>
        <w:rPr>
          <w:rFonts w:ascii="Liberation Mono" w:hAnsi="Liberation Mono"/>
          <w:color w:val="26352C"/>
          <w:sz w:val="17"/>
        </w:rPr>
        <w:t>UI-06 Manage Requirements:</w:t>
      </w:r>
      <w:r>
        <w:br/>
      </w:r>
      <w:r>
        <w:rPr>
          <w:rFonts w:ascii="Liberation Mono" w:hAnsi="Liberation Mono"/>
          <w:color w:val="26352C"/>
          <w:sz w:val="17"/>
        </w:rPr>
        <w:t>- Required Project, Test Suite and Test Cycle selectors, constrained to authorized assignments.</w:t>
      </w:r>
      <w:r>
        <w:br/>
      </w:r>
      <w:r>
        <w:rPr>
          <w:rFonts w:ascii="Liberation Mono" w:hAnsi="Liberation Mono"/>
          <w:color w:val="26352C"/>
          <w:sz w:val="17"/>
        </w:rPr>
        <w:t>- Cards/actions: Generate Requirements, Add Manually and View Requirements.</w:t>
      </w:r>
      <w:r>
        <w:br/>
      </w:r>
      <w:r>
        <w:rPr>
          <w:rFonts w:ascii="Liberation Mono" w:hAnsi="Liberation Mono"/>
          <w:color w:val="26352C"/>
          <w:sz w:val="17"/>
        </w:rPr>
      </w:r>
      <w:r>
        <w:br/>
      </w:r>
      <w:r>
        <w:rPr>
          <w:rFonts w:ascii="Liberation Mono" w:hAnsi="Liberation Mono"/>
          <w:color w:val="26352C"/>
          <w:sz w:val="17"/>
        </w:rPr>
        <w:t>UI-08 Add Requirement Manually:</w:t>
      </w:r>
      <w:r>
        <w:br/>
      </w:r>
      <w:r>
        <w:rPr>
          <w:rFonts w:ascii="Liberation Mono" w:hAnsi="Liberation Mono"/>
          <w:color w:val="26352C"/>
          <w:sz w:val="17"/>
        </w:rPr>
        <w:t>- Input only Requirement Header and Description, with clear required validation and accessible errors.</w:t>
      </w:r>
      <w:r>
        <w:br/>
      </w:r>
      <w:r>
        <w:rPr>
          <w:rFonts w:ascii="Liberation Mono" w:hAnsi="Liberation Mono"/>
          <w:color w:val="26352C"/>
          <w:sz w:val="17"/>
        </w:rPr>
        <w:t>- On save, generate a concurrency-safe project-scoped ReqID, inherit selected suite/cycle, set created date/creator and status Draft.</w:t>
      </w:r>
      <w:r>
        <w:br/>
      </w:r>
      <w:r>
        <w:rPr>
          <w:rFonts w:ascii="Liberation Mono" w:hAnsi="Liberation Mono"/>
          <w:color w:val="26352C"/>
          <w:sz w:val="17"/>
        </w:rPr>
      </w:r>
      <w:r>
        <w:br/>
      </w:r>
      <w:r>
        <w:rPr>
          <w:rFonts w:ascii="Liberation Mono" w:hAnsi="Liberation Mono"/>
          <w:color w:val="26352C"/>
          <w:sz w:val="17"/>
        </w:rPr>
        <w:t>UI-09 Requirements List:</w:t>
      </w:r>
      <w:r>
        <w:br/>
      </w:r>
      <w:r>
        <w:rPr>
          <w:rFonts w:ascii="Liberation Mono" w:hAnsi="Liberation Mono"/>
          <w:color w:val="26352C"/>
          <w:sz w:val="17"/>
        </w:rPr>
        <w:t>- Filter by project/suite/cycle and show Req ID, header, description, created date, status and permitted actions.</w:t>
      </w:r>
      <w:r>
        <w:br/>
      </w:r>
      <w:r>
        <w:rPr>
          <w:rFonts w:ascii="Liberation Mono" w:hAnsi="Liberation Mono"/>
          <w:color w:val="26352C"/>
          <w:sz w:val="17"/>
        </w:rPr>
        <w:t>- Provide view/edit where allowed, manager-only Draft -&gt; Approved action, and delete only when no test case is linked.</w:t>
      </w:r>
      <w:r>
        <w:br/>
      </w:r>
      <w:r>
        <w:rPr>
          <w:rFonts w:ascii="Liberation Mono" w:hAnsi="Liberation Mono"/>
          <w:color w:val="26352C"/>
          <w:sz w:val="17"/>
        </w:rPr>
        <w:t>- Do not implement an unapproved reverse transition. Record it as a decision if requested later.</w:t>
      </w:r>
      <w:r>
        <w:br/>
      </w:r>
      <w:r>
        <w:rPr>
          <w:rFonts w:ascii="Liberation Mono" w:hAnsi="Liberation Mono"/>
          <w:color w:val="26352C"/>
          <w:sz w:val="17"/>
        </w:rPr>
        <w:t>- Written requirements take precedence over screenshot omissions: Status must be visible or accessible in the list/detail.</w:t>
      </w:r>
      <w:r>
        <w:br/>
      </w:r>
      <w:r>
        <w:rPr>
          <w:rFonts w:ascii="Liberation Mono" w:hAnsi="Liberation Mono"/>
          <w:color w:val="26352C"/>
          <w:sz w:val="17"/>
        </w:rPr>
      </w:r>
      <w:r>
        <w:br/>
      </w:r>
      <w:r>
        <w:rPr>
          <w:rFonts w:ascii="Liberation Mono" w:hAnsi="Liberation Mono"/>
          <w:color w:val="26352C"/>
          <w:sz w:val="17"/>
        </w:rPr>
        <w:t>All project members may create and may delete an unlinked requirement. Only Test Manager/Administrator may approve. Every operation is audited and protected against cross-project access and concurrent updates.</w:t>
      </w:r>
      <w:r>
        <w:br/>
      </w:r>
      <w:r>
        <w:rPr>
          <w:rFonts w:ascii="Liberation Mono" w:hAnsi="Liberation Mono"/>
          <w:color w:val="26352C"/>
          <w:sz w:val="17"/>
        </w:rPr>
      </w:r>
      <w:r>
        <w:br/>
      </w:r>
      <w:r>
        <w:rPr>
          <w:rFonts w:ascii="Liberation Mono" w:hAnsi="Liberation Mono"/>
          <w:color w:val="26352C"/>
          <w:sz w:val="17"/>
        </w:rPr>
        <w:t>Add API/service/persistence/UI/Playwright tests for ID allocation, default Draft, approval denial for other roles, deletion conflict when linked, and project/suite/cycle mismatch.</w:t>
      </w:r>
      <w:r>
        <w:br/>
      </w:r>
      <w:r>
        <w:rPr>
          <w:rFonts w:ascii="Liberation Mono" w:hAnsi="Liberation Mono"/>
          <w:color w:val="26352C"/>
          <w:sz w:val="17"/>
        </w:rPr>
      </w:r>
      <w:r>
        <w:br/>
      </w:r>
      <w:r>
        <w:rPr>
          <w:rFonts w:ascii="Liberation Mono" w:hAnsi="Liberation Mono"/>
          <w:color w:val="26352C"/>
          <w:sz w:val="17"/>
        </w:rPr>
        <w:t>Apply the Standard Codex Completion Contract.</w:t>
      </w:r>
    </w:p>
    <w:p>
      <w:r>
        <w:br w:type="page"/>
      </w:r>
    </w:p>
    <w:p>
      <w:pPr>
        <w:pStyle w:val="Heading1"/>
        <w:spacing w:after="60"/>
      </w:pPr>
      <w:r>
        <w:t>Prompt 11 - Implement document upload and AI-generated requirements</w:t>
      </w:r>
    </w:p>
    <w:p>
      <w:pPr>
        <w:pStyle w:val="SmallNote"/>
      </w:pPr>
      <w:r>
        <w:rPr>
          <w:rFonts w:ascii="Liberation Sans" w:hAnsi="Liberation Sans"/>
          <w:b/>
          <w:color w:val="1B5E20"/>
          <w:sz w:val="18"/>
        </w:rPr>
        <w:t xml:space="preserve">Stage: </w:t>
      </w:r>
      <w:r>
        <w:rPr>
          <w:rFonts w:ascii="Liberation Sans" w:hAnsi="Liberation Sans"/>
          <w:color w:val="44524A"/>
          <w:sz w:val="18"/>
        </w:rPr>
        <w:t>Phase 1</w:t>
      </w:r>
      <w:r>
        <w:rPr>
          <w:rFonts w:ascii="Liberation Sans" w:hAnsi="Liberation Sans"/>
          <w:b/>
          <w:color w:val="1B5E20"/>
          <w:sz w:val="18"/>
        </w:rPr>
        <w:t xml:space="preserve">   |   Purpose: </w:t>
      </w:r>
      <w:r>
        <w:rPr>
          <w:rFonts w:ascii="Liberation Sans" w:hAnsi="Liberation Sans"/>
          <w:color w:val="44524A"/>
          <w:sz w:val="18"/>
        </w:rPr>
        <w:t>Deliver UI-07 with safe asynchronous extraction and provider-neutral generation.</w:t>
      </w:r>
    </w:p>
    <w:p>
      <w:pPr>
        <w:pStyle w:val="PromptBlock"/>
        <w:keepLines w:val="0"/>
        <w:shd w:fill="F3F5F4"/>
        <w:pBdr>
          <w:left w:val="single" w:sz="18" w:space="6" w:color="2E7D32"/>
        </w:pBdr>
      </w:pPr>
      <w:r>
        <w:rPr>
          <w:rFonts w:ascii="Liberation Mono" w:hAnsi="Liberation Mono"/>
          <w:color w:val="26352C"/>
          <w:sz w:val="17"/>
        </w:rPr>
        <w:t>Implement the upload/AI path of REQ-01, FILE-01 and AI-01.</w:t>
      </w:r>
      <w:r>
        <w:br/>
      </w:r>
      <w:r>
        <w:rPr>
          <w:rFonts w:ascii="Liberation Mono" w:hAnsi="Liberation Mono"/>
          <w:color w:val="26352C"/>
          <w:sz w:val="17"/>
        </w:rPr>
      </w:r>
      <w:r>
        <w:br/>
      </w:r>
      <w:r>
        <w:rPr>
          <w:rFonts w:ascii="Liberation Mono" w:hAnsi="Liberation Mono"/>
          <w:color w:val="26352C"/>
          <w:sz w:val="17"/>
        </w:rPr>
        <w:t>UI-07:</w:t>
      </w:r>
      <w:r>
        <w:br/>
      </w:r>
      <w:r>
        <w:rPr>
          <w:rFonts w:ascii="Liberation Mono" w:hAnsi="Liberation Mono"/>
          <w:color w:val="26352C"/>
          <w:sz w:val="17"/>
        </w:rPr>
        <w:t>- Drag/drop and browse.</w:t>
      </w:r>
      <w:r>
        <w:br/>
      </w:r>
      <w:r>
        <w:rPr>
          <w:rFonts w:ascii="Liberation Mono" w:hAnsi="Liberation Mono"/>
          <w:color w:val="26352C"/>
          <w:sz w:val="17"/>
        </w:rPr>
        <w:t>- Accept PDF, DOCX, DOC and CSV up to 20 MB.</w:t>
      </w:r>
      <w:r>
        <w:br/>
      </w:r>
      <w:r>
        <w:rPr>
          <w:rFonts w:ascii="Liberation Mono" w:hAnsi="Liberation Mono"/>
          <w:color w:val="26352C"/>
          <w:sz w:val="17"/>
        </w:rPr>
        <w:t>- Display selected file, validation errors, progress, job state, retry guidance and Cancel/Generate Requirements actions.</w:t>
      </w:r>
      <w:r>
        <w:br/>
      </w:r>
      <w:r>
        <w:rPr>
          <w:rFonts w:ascii="Liberation Mono" w:hAnsi="Liberation Mono"/>
          <w:color w:val="26352C"/>
          <w:sz w:val="17"/>
        </w:rPr>
      </w:r>
      <w:r>
        <w:br/>
      </w:r>
      <w:r>
        <w:rPr>
          <w:rFonts w:ascii="Liberation Mono" w:hAnsi="Liberation Mono"/>
          <w:color w:val="26352C"/>
          <w:sz w:val="17"/>
        </w:rPr>
        <w:t>Upload pipeline:</w:t>
      </w:r>
      <w:r>
        <w:br/>
      </w:r>
      <w:r>
        <w:rPr>
          <w:rFonts w:ascii="Liberation Mono" w:hAnsi="Liberation Mono"/>
          <w:color w:val="26352C"/>
          <w:sz w:val="17"/>
        </w:rPr>
        <w:t>- Validate extension, declared MIME, detected content signature, size, filename, archive expansion limits and document parsing limits.</w:t>
      </w:r>
      <w:r>
        <w:br/>
      </w:r>
      <w:r>
        <w:rPr>
          <w:rFonts w:ascii="Liberation Mono" w:hAnsi="Liberation Mono"/>
          <w:color w:val="26352C"/>
          <w:sz w:val="17"/>
        </w:rPr>
        <w:t>- Compute a content hash, store metadata, and stream the object through a StorageProvider interface. Implement Azure Blob adapter and local/test adapter; Replit may use Azure Blob or another configured external adapter but must not rely on persistent local disk.</w:t>
      </w:r>
      <w:r>
        <w:br/>
      </w:r>
      <w:r>
        <w:rPr>
          <w:rFonts w:ascii="Liberation Mono" w:hAnsi="Liberation Mono"/>
          <w:color w:val="26352C"/>
          <w:sz w:val="17"/>
        </w:rPr>
        <w:t>- Provide a malware-scanning hook and quarantine state even if the initial development adapter is a documented no-op.</w:t>
      </w:r>
      <w:r>
        <w:br/>
      </w:r>
      <w:r>
        <w:rPr>
          <w:rFonts w:ascii="Liberation Mono" w:hAnsi="Liberation Mono"/>
          <w:color w:val="26352C"/>
          <w:sz w:val="17"/>
        </w:rPr>
        <w:t>- Extract text using maintained libraries with safe timeouts. Treat document content as untrusted data, not AI instructions.</w:t>
      </w:r>
      <w:r>
        <w:br/>
      </w:r>
      <w:r>
        <w:rPr>
          <w:rFonts w:ascii="Liberation Mono" w:hAnsi="Liberation Mono"/>
          <w:color w:val="26352C"/>
          <w:sz w:val="17"/>
        </w:rPr>
      </w:r>
      <w:r>
        <w:br/>
      </w:r>
      <w:r>
        <w:rPr>
          <w:rFonts w:ascii="Liberation Mono" w:hAnsi="Liberation Mono"/>
          <w:color w:val="26352C"/>
          <w:sz w:val="17"/>
        </w:rPr>
        <w:t>Generation pipeline:</w:t>
      </w:r>
      <w:r>
        <w:br/>
      </w:r>
      <w:r>
        <w:rPr>
          <w:rFonts w:ascii="Liberation Mono" w:hAnsi="Liberation Mono"/>
          <w:color w:val="26352C"/>
          <w:sz w:val="17"/>
        </w:rPr>
        <w:t>- Submit an idempotent asynchronous generation job using the job abstraction. Replit profile uses in-process/database-backed execution; enterprise profile can use RabbitMQ/Azure Service Bus.</w:t>
      </w:r>
      <w:r>
        <w:br/>
      </w:r>
      <w:r>
        <w:rPr>
          <w:rFonts w:ascii="Liberation Mono" w:hAnsi="Liberation Mono"/>
          <w:color w:val="26352C"/>
          <w:sz w:val="17"/>
        </w:rPr>
        <w:t>- Call AiGenerationProvider with a strict structured schema returning requirement header and description only. Validate/truncate safely, reject malformed output and record provider/model/prompt-version metadata without logging document contents unnecessarily.</w:t>
      </w:r>
      <w:r>
        <w:br/>
      </w:r>
      <w:r>
        <w:rPr>
          <w:rFonts w:ascii="Liberation Mono" w:hAnsi="Liberation Mono"/>
          <w:color w:val="26352C"/>
          <w:sz w:val="17"/>
        </w:rPr>
        <w:t>- Persist generated requirements as Draft with selected project/suite/cycle and source-document linkage, then route to the requirements list.</w:t>
      </w:r>
      <w:r>
        <w:br/>
      </w:r>
      <w:r>
        <w:rPr>
          <w:rFonts w:ascii="Liberation Mono" w:hAnsi="Liberation Mono"/>
          <w:color w:val="26352C"/>
          <w:sz w:val="17"/>
        </w:rPr>
        <w:t>- Provide deterministic fake provider for tests and a configurable production adapter; no provider secrets in code.</w:t>
      </w:r>
      <w:r>
        <w:br/>
      </w:r>
      <w:r>
        <w:rPr>
          <w:rFonts w:ascii="Liberation Mono" w:hAnsi="Liberation Mono"/>
          <w:color w:val="26352C"/>
          <w:sz w:val="17"/>
        </w:rPr>
      </w:r>
      <w:r>
        <w:br/>
      </w:r>
      <w:r>
        <w:rPr>
          <w:rFonts w:ascii="Liberation Mono" w:hAnsi="Liberation Mono"/>
          <w:color w:val="26352C"/>
          <w:sz w:val="17"/>
        </w:rPr>
        <w:t>Add tests for every file type, wrong MIME, oversized/zip-bomb-like documents, duplicate submission/idempotency, parser failure, AI timeout/malformed output, cross-project job access and successful Draft creation. Audit upload, generation and failure events.</w:t>
      </w:r>
      <w:r>
        <w:br/>
      </w:r>
      <w:r>
        <w:rPr>
          <w:rFonts w:ascii="Liberation Mono" w:hAnsi="Liberation Mono"/>
          <w:color w:val="26352C"/>
          <w:sz w:val="17"/>
        </w:rPr>
      </w:r>
      <w:r>
        <w:br/>
      </w:r>
      <w:r>
        <w:rPr>
          <w:rFonts w:ascii="Liberation Mono" w:hAnsi="Liberation Mono"/>
          <w:color w:val="26352C"/>
          <w:sz w:val="17"/>
        </w:rPr>
        <w:t>Apply the Standard Codex Completion Contract.</w:t>
      </w:r>
    </w:p>
    <w:p>
      <w:r>
        <w:br w:type="page"/>
      </w:r>
    </w:p>
    <w:p>
      <w:pPr>
        <w:pStyle w:val="Heading1"/>
        <w:spacing w:after="60"/>
      </w:pPr>
      <w:r>
        <w:t>Prompt 12 - Implement test cases created from requirements</w:t>
      </w:r>
    </w:p>
    <w:p>
      <w:pPr>
        <w:pStyle w:val="SmallNote"/>
      </w:pPr>
      <w:r>
        <w:rPr>
          <w:rFonts w:ascii="Liberation Sans" w:hAnsi="Liberation Sans"/>
          <w:b/>
          <w:color w:val="1B5E20"/>
          <w:sz w:val="18"/>
        </w:rPr>
        <w:t xml:space="preserve">Stage: </w:t>
      </w:r>
      <w:r>
        <w:rPr>
          <w:rFonts w:ascii="Liberation Sans" w:hAnsi="Liberation Sans"/>
          <w:color w:val="44524A"/>
          <w:sz w:val="18"/>
        </w:rPr>
        <w:t>Phase 1</w:t>
      </w:r>
      <w:r>
        <w:rPr>
          <w:rFonts w:ascii="Liberation Sans" w:hAnsi="Liberation Sans"/>
          <w:b/>
          <w:color w:val="1B5E20"/>
          <w:sz w:val="18"/>
        </w:rPr>
        <w:t xml:space="preserve">   |   Purpose: </w:t>
      </w:r>
      <w:r>
        <w:rPr>
          <w:rFonts w:ascii="Liberation Sans" w:hAnsi="Liberation Sans"/>
          <w:color w:val="44524A"/>
          <w:sz w:val="18"/>
        </w:rPr>
        <w:t>Deliver UI-10 with AI generation, manual entry, CSV upload, assignment and Draft deletion.</w:t>
      </w:r>
    </w:p>
    <w:p>
      <w:pPr>
        <w:pStyle w:val="PromptBlock"/>
        <w:keepLines w:val="0"/>
        <w:shd w:fill="F3F5F4"/>
        <w:pBdr>
          <w:left w:val="single" w:sz="18" w:space="6" w:color="2E7D32"/>
        </w:pBdr>
      </w:pPr>
      <w:r>
        <w:rPr>
          <w:rFonts w:ascii="Liberation Mono" w:hAnsi="Liberation Mono"/>
          <w:color w:val="26352C"/>
          <w:sz w:val="17"/>
        </w:rPr>
        <w:t>Implement TC-01 through TC-04 for requirement-linked cases.</w:t>
      </w:r>
      <w:r>
        <w:br/>
      </w:r>
      <w:r>
        <w:rPr>
          <w:rFonts w:ascii="Liberation Mono" w:hAnsi="Liberation Mono"/>
          <w:color w:val="26352C"/>
          <w:sz w:val="17"/>
        </w:rPr>
      </w:r>
      <w:r>
        <w:br/>
      </w:r>
      <w:r>
        <w:rPr>
          <w:rFonts w:ascii="Liberation Mono" w:hAnsi="Liberation Mono"/>
          <w:color w:val="26352C"/>
          <w:sz w:val="17"/>
        </w:rPr>
        <w:t>UI-10:</w:t>
      </w:r>
      <w:r>
        <w:br/>
      </w:r>
      <w:r>
        <w:rPr>
          <w:rFonts w:ascii="Liberation Mono" w:hAnsi="Liberation Mono"/>
          <w:color w:val="26352C"/>
          <w:sz w:val="17"/>
        </w:rPr>
        <w:t>- Required authorized Project, Test Suite and Test Cycle selectors.</w:t>
      </w:r>
      <w:r>
        <w:br/>
      </w:r>
      <w:r>
        <w:rPr>
          <w:rFonts w:ascii="Liberation Mono" w:hAnsi="Liberation Mono"/>
          <w:color w:val="26352C"/>
          <w:sz w:val="17"/>
        </w:rPr>
        <w:t>- Select Requirement as one ReqID - Header dropdown, restricted to the same project/suite/cycle or an explicitly documented compatible rule.</w:t>
      </w:r>
      <w:r>
        <w:br/>
      </w:r>
      <w:r>
        <w:rPr>
          <w:rFonts w:ascii="Liberation Mono" w:hAnsi="Liberation Mono"/>
          <w:color w:val="26352C"/>
          <w:sz w:val="17"/>
        </w:rPr>
        <w:t>- Actions: Generate Test Cases, Add Manually and Upload from CSV.</w:t>
      </w:r>
      <w:r>
        <w:br/>
      </w:r>
      <w:r>
        <w:rPr>
          <w:rFonts w:ascii="Liberation Mono" w:hAnsi="Liberation Mono"/>
          <w:color w:val="26352C"/>
          <w:sz w:val="17"/>
        </w:rPr>
        <w:t>- Generated/list table includes Test Case ID, Test Case Header, Description, Status, Assign To and actions; Due Date must be editable or available in row/detail even though the concept table omits it.</w:t>
      </w:r>
      <w:r>
        <w:br/>
      </w:r>
      <w:r>
        <w:rPr>
          <w:rFonts w:ascii="Liberation Mono" w:hAnsi="Liberation Mono"/>
          <w:color w:val="26352C"/>
          <w:sz w:val="17"/>
        </w:rPr>
      </w:r>
      <w:r>
        <w:br/>
      </w:r>
      <w:r>
        <w:rPr>
          <w:rFonts w:ascii="Liberation Mono" w:hAnsi="Liberation Mono"/>
          <w:color w:val="26352C"/>
          <w:sz w:val="17"/>
        </w:rPr>
        <w:t>Creation rules:</w:t>
      </w:r>
      <w:r>
        <w:br/>
      </w:r>
      <w:r>
        <w:rPr>
          <w:rFonts w:ascii="Liberation Mono" w:hAnsi="Liberation Mono"/>
          <w:color w:val="26352C"/>
          <w:sz w:val="17"/>
        </w:rPr>
        <w:t>- AI generation requests structured header/description candidates from AiGenerationProvider using requirement content as data. Save with source AI_REQUIREMENT and Draft status.</w:t>
      </w:r>
      <w:r>
        <w:br/>
      </w:r>
      <w:r>
        <w:rPr>
          <w:rFonts w:ascii="Liberation Mono" w:hAnsi="Liberation Mono"/>
          <w:color w:val="26352C"/>
          <w:sz w:val="17"/>
        </w:rPr>
        <w:t>- Manual form accepts only Test Case Header and Test Case Description. System supplies IDs, linkage, selected suite/cycle, created date and Draft.</w:t>
      </w:r>
      <w:r>
        <w:br/>
      </w:r>
      <w:r>
        <w:rPr>
          <w:rFonts w:ascii="Liberation Mono" w:hAnsi="Liberation Mono"/>
          <w:color w:val="26352C"/>
          <w:sz w:val="17"/>
        </w:rPr>
        <w:t>- CSV accepts Test Case Header and Description columns, provides a downloadable sample, performs row-level validation, reports partial errors without silently dropping rows and imports atomically unless the API explicitly supports validated partial import.</w:t>
      </w:r>
      <w:r>
        <w:br/>
      </w:r>
      <w:r>
        <w:rPr>
          <w:rFonts w:ascii="Liberation Mono" w:hAnsi="Liberation Mono"/>
          <w:color w:val="26352C"/>
          <w:sz w:val="17"/>
        </w:rPr>
        <w:t>- Assignee is optional at creation by approved default; when selected it must be an active member of the project. Due date is optional and validated. Both may be updated after generation/import.</w:t>
      </w:r>
      <w:r>
        <w:br/>
      </w:r>
      <w:r>
        <w:rPr>
          <w:rFonts w:ascii="Liberation Mono" w:hAnsi="Liberation Mono"/>
          <w:color w:val="26352C"/>
          <w:sz w:val="17"/>
        </w:rPr>
        <w:t>- Test case status values/labels are exactly Draft, Inprogress, Defect, Resolved, Not applicable and Retest. Do not invent a transition matrix; use the decision register's default policy and audit changes.</w:t>
      </w:r>
      <w:r>
        <w:br/>
      </w:r>
      <w:r>
        <w:rPr>
          <w:rFonts w:ascii="Liberation Mono" w:hAnsi="Liberation Mono"/>
          <w:color w:val="26352C"/>
          <w:sz w:val="17"/>
        </w:rPr>
        <w:t>- Any project member may delete only when status is Draft.</w:t>
      </w:r>
      <w:r>
        <w:br/>
      </w:r>
      <w:r>
        <w:rPr>
          <w:rFonts w:ascii="Liberation Mono" w:hAnsi="Liberation Mono"/>
          <w:color w:val="26352C"/>
          <w:sz w:val="17"/>
        </w:rPr>
      </w:r>
      <w:r>
        <w:br/>
      </w:r>
      <w:r>
        <w:rPr>
          <w:rFonts w:ascii="Liberation Mono" w:hAnsi="Liberation Mono"/>
          <w:color w:val="26352C"/>
          <w:sz w:val="17"/>
        </w:rPr>
        <w:t>Use concurrency-safe TC identifiers, idempotency for AI/CSV submission, optimistic locking and complete audit events. Add tests for role access, ReqID linkage, suite/cycle mismatch, assignee mismatch, CSV validation, malformed AI output, status values and Draft-only deletion.</w:t>
      </w:r>
      <w:r>
        <w:br/>
      </w:r>
      <w:r>
        <w:rPr>
          <w:rFonts w:ascii="Liberation Mono" w:hAnsi="Liberation Mono"/>
          <w:color w:val="26352C"/>
          <w:sz w:val="17"/>
        </w:rPr>
      </w:r>
      <w:r>
        <w:br/>
      </w:r>
      <w:r>
        <w:rPr>
          <w:rFonts w:ascii="Liberation Mono" w:hAnsi="Liberation Mono"/>
          <w:color w:val="26352C"/>
          <w:sz w:val="17"/>
        </w:rPr>
        <w:t>Apply the Standard Codex Completion Contract.</w:t>
      </w:r>
    </w:p>
    <w:p>
      <w:r>
        <w:br w:type="page"/>
      </w:r>
    </w:p>
    <w:p>
      <w:pPr>
        <w:pStyle w:val="Heading1"/>
        <w:spacing w:after="60"/>
      </w:pPr>
      <w:r>
        <w:t>Prompt 13 - Implement ad hoc test cases</w:t>
      </w:r>
    </w:p>
    <w:p>
      <w:pPr>
        <w:pStyle w:val="SmallNote"/>
      </w:pPr>
      <w:r>
        <w:rPr>
          <w:rFonts w:ascii="Liberation Sans" w:hAnsi="Liberation Sans"/>
          <w:b/>
          <w:color w:val="1B5E20"/>
          <w:sz w:val="18"/>
        </w:rPr>
        <w:t xml:space="preserve">Stage: </w:t>
      </w:r>
      <w:r>
        <w:rPr>
          <w:rFonts w:ascii="Liberation Sans" w:hAnsi="Liberation Sans"/>
          <w:color w:val="44524A"/>
          <w:sz w:val="18"/>
        </w:rPr>
        <w:t>Phase 1</w:t>
      </w:r>
      <w:r>
        <w:rPr>
          <w:rFonts w:ascii="Liberation Sans" w:hAnsi="Liberation Sans"/>
          <w:b/>
          <w:color w:val="1B5E20"/>
          <w:sz w:val="18"/>
        </w:rPr>
        <w:t xml:space="preserve">   |   Purpose: </w:t>
      </w:r>
      <w:r>
        <w:rPr>
          <w:rFonts w:ascii="Liberation Sans" w:hAnsi="Liberation Sans"/>
          <w:color w:val="44524A"/>
          <w:sz w:val="18"/>
        </w:rPr>
        <w:t>Deliver UI-11 using the same governed test-case model without requirement linkage.</w:t>
      </w:r>
    </w:p>
    <w:p>
      <w:pPr>
        <w:pStyle w:val="PromptBlock"/>
        <w:keepLines w:val="0"/>
        <w:shd w:fill="F3F5F4"/>
        <w:pBdr>
          <w:left w:val="single" w:sz="18" w:space="6" w:color="2E7D32"/>
        </w:pBdr>
      </w:pPr>
      <w:r>
        <w:rPr>
          <w:rFonts w:ascii="Liberation Mono" w:hAnsi="Liberation Mono"/>
          <w:color w:val="26352C"/>
          <w:sz w:val="17"/>
        </w:rPr>
        <w:t>Implement ADHOC-01 as a vertical slice and reuse shared test-case services rather than duplicating logic.</w:t>
      </w:r>
      <w:r>
        <w:br/>
      </w:r>
      <w:r>
        <w:rPr>
          <w:rFonts w:ascii="Liberation Mono" w:hAnsi="Liberation Mono"/>
          <w:color w:val="26352C"/>
          <w:sz w:val="17"/>
        </w:rPr>
      </w:r>
      <w:r>
        <w:br/>
      </w:r>
      <w:r>
        <w:rPr>
          <w:rFonts w:ascii="Liberation Mono" w:hAnsi="Liberation Mono"/>
          <w:color w:val="26352C"/>
          <w:sz w:val="17"/>
        </w:rPr>
        <w:t>UI-11:</w:t>
      </w:r>
      <w:r>
        <w:br/>
      </w:r>
      <w:r>
        <w:rPr>
          <w:rFonts w:ascii="Liberation Mono" w:hAnsi="Liberation Mono"/>
          <w:color w:val="26352C"/>
          <w:sz w:val="17"/>
        </w:rPr>
        <w:t>- Required Project, Test Suite and Test Cycle selectors.</w:t>
      </w:r>
      <w:r>
        <w:br/>
      </w:r>
      <w:r>
        <w:rPr>
          <w:rFonts w:ascii="Liberation Mono" w:hAnsi="Liberation Mono"/>
          <w:color w:val="26352C"/>
          <w:sz w:val="17"/>
        </w:rPr>
        <w:t>- Add Manually and Upload from CSV.</w:t>
      </w:r>
      <w:r>
        <w:br/>
      </w:r>
      <w:r>
        <w:rPr>
          <w:rFonts w:ascii="Liberation Mono" w:hAnsi="Liberation Mono"/>
          <w:color w:val="26352C"/>
          <w:sz w:val="17"/>
        </w:rPr>
        <w:t>- Manual input contains only Test Case Header and Description.</w:t>
      </w:r>
      <w:r>
        <w:br/>
      </w:r>
      <w:r>
        <w:rPr>
          <w:rFonts w:ascii="Liberation Mono" w:hAnsi="Liberation Mono"/>
          <w:color w:val="26352C"/>
          <w:sz w:val="17"/>
        </w:rPr>
        <w:t>- CSV contains Test Case Header and Description and provides a sample template plus row-level validation feedback.</w:t>
      </w:r>
      <w:r>
        <w:br/>
      </w:r>
      <w:r>
        <w:rPr>
          <w:rFonts w:ascii="Liberation Mono" w:hAnsi="Liberation Mono"/>
          <w:color w:val="26352C"/>
          <w:sz w:val="17"/>
        </w:rPr>
        <w:t>- Make it explicit that cases created here are not linked to any requirement.</w:t>
      </w:r>
      <w:r>
        <w:br/>
      </w:r>
      <w:r>
        <w:rPr>
          <w:rFonts w:ascii="Liberation Mono" w:hAnsi="Liberation Mono"/>
          <w:color w:val="26352C"/>
          <w:sz w:val="17"/>
        </w:rPr>
      </w:r>
      <w:r>
        <w:br/>
      </w:r>
      <w:r>
        <w:rPr>
          <w:rFonts w:ascii="Liberation Mono" w:hAnsi="Liberation Mono"/>
          <w:color w:val="26352C"/>
          <w:sz w:val="17"/>
        </w:rPr>
        <w:t>Persist ReqID/requirement_id as null, source as MANUAL_ADHOC or CSV_ADHOC, status Draft, generated TestCaseID, created date, optional project-member assignee and optional due date. Reuse the exact status, edit, authorization, audit, concurrency, CSV and Draft-deletion rules from Prompt 12.</w:t>
      </w:r>
      <w:r>
        <w:br/>
      </w:r>
      <w:r>
        <w:rPr>
          <w:rFonts w:ascii="Liberation Mono" w:hAnsi="Liberation Mono"/>
          <w:color w:val="26352C"/>
          <w:sz w:val="17"/>
        </w:rPr>
      </w:r>
      <w:r>
        <w:br/>
      </w:r>
      <w:r>
        <w:rPr>
          <w:rFonts w:ascii="Liberation Mono" w:hAnsi="Liberation Mono"/>
          <w:color w:val="26352C"/>
          <w:sz w:val="17"/>
        </w:rPr>
        <w:t>Prevent a client from passing a hidden requirement ID to the ad hoc endpoint. Add integration and UI tests proving requirement_id remains null, IDs remain unique across all project test cases, project-member constraints are enforced and other-project users cannot view/import/delete.</w:t>
      </w:r>
      <w:r>
        <w:br/>
      </w:r>
      <w:r>
        <w:rPr>
          <w:rFonts w:ascii="Liberation Mono" w:hAnsi="Liberation Mono"/>
          <w:color w:val="26352C"/>
          <w:sz w:val="17"/>
        </w:rPr>
      </w:r>
      <w:r>
        <w:br/>
      </w:r>
      <w:r>
        <w:rPr>
          <w:rFonts w:ascii="Liberation Mono" w:hAnsi="Liberation Mono"/>
          <w:color w:val="26352C"/>
          <w:sz w:val="17"/>
        </w:rPr>
        <w:t>Apply the Standard Codex Completion Contract.</w:t>
      </w:r>
    </w:p>
    <w:p>
      <w:r>
        <w:br w:type="page"/>
      </w:r>
    </w:p>
    <w:p>
      <w:pPr>
        <w:pStyle w:val="Heading1"/>
        <w:spacing w:after="60"/>
      </w:pPr>
      <w:r>
        <w:t>Prompt 14 - Implement test-case view, filtering and CSV/PDF export</w:t>
      </w:r>
    </w:p>
    <w:p>
      <w:pPr>
        <w:pStyle w:val="SmallNote"/>
      </w:pPr>
      <w:r>
        <w:rPr>
          <w:rFonts w:ascii="Liberation Sans" w:hAnsi="Liberation Sans"/>
          <w:b/>
          <w:color w:val="1B5E20"/>
          <w:sz w:val="18"/>
        </w:rPr>
        <w:t xml:space="preserve">Stage: </w:t>
      </w:r>
      <w:r>
        <w:rPr>
          <w:rFonts w:ascii="Liberation Sans" w:hAnsi="Liberation Sans"/>
          <w:color w:val="44524A"/>
          <w:sz w:val="18"/>
        </w:rPr>
        <w:t>Phase 1</w:t>
      </w:r>
      <w:r>
        <w:rPr>
          <w:rFonts w:ascii="Liberation Sans" w:hAnsi="Liberation Sans"/>
          <w:b/>
          <w:color w:val="1B5E20"/>
          <w:sz w:val="18"/>
        </w:rPr>
        <w:t xml:space="preserve">   |   Purpose: </w:t>
      </w:r>
      <w:r>
        <w:rPr>
          <w:rFonts w:ascii="Liberation Sans" w:hAnsi="Liberation Sans"/>
          <w:color w:val="44524A"/>
          <w:sz w:val="18"/>
        </w:rPr>
        <w:t>Deliver UI-13 with secure server-side query and audited exports.</w:t>
      </w:r>
    </w:p>
    <w:p>
      <w:pPr>
        <w:pStyle w:val="PromptBlock"/>
        <w:keepLines w:val="0"/>
        <w:shd w:fill="F3F5F4"/>
        <w:pBdr>
          <w:left w:val="single" w:sz="18" w:space="6" w:color="2E7D32"/>
        </w:pBdr>
      </w:pPr>
      <w:r>
        <w:rPr>
          <w:rFonts w:ascii="Liberation Mono" w:hAnsi="Liberation Mono"/>
          <w:color w:val="26352C"/>
          <w:sz w:val="17"/>
        </w:rPr>
        <w:t>Implement VIEW-01 and EXPORT-01.</w:t>
      </w:r>
      <w:r>
        <w:br/>
      </w:r>
      <w:r>
        <w:rPr>
          <w:rFonts w:ascii="Liberation Mono" w:hAnsi="Liberation Mono"/>
          <w:color w:val="26352C"/>
          <w:sz w:val="17"/>
        </w:rPr>
      </w:r>
      <w:r>
        <w:br/>
      </w:r>
      <w:r>
        <w:rPr>
          <w:rFonts w:ascii="Liberation Mono" w:hAnsi="Liberation Mono"/>
          <w:color w:val="26352C"/>
          <w:sz w:val="17"/>
        </w:rPr>
        <w:t>UI-13:</w:t>
      </w:r>
      <w:r>
        <w:br/>
      </w:r>
      <w:r>
        <w:rPr>
          <w:rFonts w:ascii="Liberation Mono" w:hAnsi="Liberation Mono"/>
          <w:color w:val="26352C"/>
          <w:sz w:val="17"/>
        </w:rPr>
        <w:t>- Project is required and limited to authorized projects.</w:t>
      </w:r>
      <w:r>
        <w:br/>
      </w:r>
      <w:r>
        <w:rPr>
          <w:rFonts w:ascii="Liberation Mono" w:hAnsi="Liberation Mono"/>
          <w:color w:val="26352C"/>
          <w:sz w:val="17"/>
        </w:rPr>
        <w:t>- Suite and cycle options depend on the selected project. Add status, created-date range and useful test-case-field filters.</w:t>
      </w:r>
      <w:r>
        <w:br/>
      </w:r>
      <w:r>
        <w:rPr>
          <w:rFonts w:ascii="Liberation Mono" w:hAnsi="Liberation Mono"/>
          <w:color w:val="26352C"/>
          <w:sz w:val="17"/>
        </w:rPr>
        <w:t>- Server-side pagination, sorting, result count, selectable rows and reset/search actions.</w:t>
      </w:r>
      <w:r>
        <w:br/>
      </w:r>
      <w:r>
        <w:rPr>
          <w:rFonts w:ascii="Liberation Mono" w:hAnsi="Liberation Mono"/>
          <w:color w:val="26352C"/>
          <w:sz w:val="17"/>
        </w:rPr>
        <w:t>- Columns at minimum: Test Case ID, Req ID (blank for ad hoc/predefined), Test Case Header, Test Suite, Test Cycle, Status, Created Date and Assign To. Provide access to Description and Due Date through configurable columns or detail view.</w:t>
      </w:r>
      <w:r>
        <w:br/>
      </w:r>
      <w:r>
        <w:rPr>
          <w:rFonts w:ascii="Liberation Mono" w:hAnsi="Liberation Mono"/>
          <w:color w:val="26352C"/>
          <w:sz w:val="17"/>
        </w:rPr>
        <w:t>- Export Selected: Export as PDF and Export as CSV. Define behavior when nothing is selected: disabled or explicitly export current filtered result; do not make it ambiguous.</w:t>
      </w:r>
      <w:r>
        <w:br/>
      </w:r>
      <w:r>
        <w:rPr>
          <w:rFonts w:ascii="Liberation Mono" w:hAnsi="Liberation Mono"/>
          <w:color w:val="26352C"/>
          <w:sz w:val="17"/>
        </w:rPr>
      </w:r>
      <w:r>
        <w:br/>
      </w:r>
      <w:r>
        <w:rPr>
          <w:rFonts w:ascii="Liberation Mono" w:hAnsi="Liberation Mono"/>
          <w:color w:val="26352C"/>
          <w:sz w:val="17"/>
        </w:rPr>
        <w:t>Backend:</w:t>
      </w:r>
      <w:r>
        <w:br/>
      </w:r>
      <w:r>
        <w:rPr>
          <w:rFonts w:ascii="Liberation Mono" w:hAnsi="Liberation Mono"/>
          <w:color w:val="26352C"/>
          <w:sz w:val="17"/>
        </w:rPr>
        <w:t>- Build an authorized query specification with indexed filters and stable sorting.</w:t>
      </w:r>
      <w:r>
        <w:br/>
      </w:r>
      <w:r>
        <w:rPr>
          <w:rFonts w:ascii="Liberation Mono" w:hAnsi="Liberation Mono"/>
          <w:color w:val="26352C"/>
          <w:sz w:val="17"/>
        </w:rPr>
        <w:t>- Exports must re-run authorization and filter/selection validation server-side; never trust visible client rows.</w:t>
      </w:r>
      <w:r>
        <w:br/>
      </w:r>
      <w:r>
        <w:rPr>
          <w:rFonts w:ascii="Liberation Mono" w:hAnsi="Liberation Mono"/>
          <w:color w:val="26352C"/>
          <w:sz w:val="17"/>
        </w:rPr>
        <w:t>- Stream large CSV output. Generate an accessible, readable PDF with title, filter summary, generated timestamp, project, selected fields and page numbers. Escape spreadsheet formula injection in CSV.</w:t>
      </w:r>
      <w:r>
        <w:br/>
      </w:r>
      <w:r>
        <w:rPr>
          <w:rFonts w:ascii="Liberation Mono" w:hAnsi="Liberation Mono"/>
          <w:color w:val="26352C"/>
          <w:sz w:val="17"/>
        </w:rPr>
        <w:t>- Enforce reasonable export limits or asynchronous export jobs for large results, documented in the decision register.</w:t>
      </w:r>
      <w:r>
        <w:br/>
      </w:r>
      <w:r>
        <w:rPr>
          <w:rFonts w:ascii="Liberation Mono" w:hAnsi="Liberation Mono"/>
          <w:color w:val="26352C"/>
          <w:sz w:val="17"/>
        </w:rPr>
        <w:t>- Audit who exported which project/filter/record count without storing sensitive file contents in logs.</w:t>
      </w:r>
      <w:r>
        <w:br/>
      </w:r>
      <w:r>
        <w:rPr>
          <w:rFonts w:ascii="Liberation Mono" w:hAnsi="Liberation Mono"/>
          <w:color w:val="26352C"/>
          <w:sz w:val="17"/>
        </w:rPr>
      </w:r>
      <w:r>
        <w:br/>
      </w:r>
      <w:r>
        <w:rPr>
          <w:rFonts w:ascii="Liberation Mono" w:hAnsi="Liberation Mono"/>
          <w:color w:val="26352C"/>
          <w:sz w:val="17"/>
        </w:rPr>
        <w:t>Add tests for all filters, dependent selectors, pagination stability, cross-project selected IDs, CSV escaping/encoding, PDF content, blank ReqID and export permissions.</w:t>
      </w:r>
      <w:r>
        <w:br/>
      </w:r>
      <w:r>
        <w:rPr>
          <w:rFonts w:ascii="Liberation Mono" w:hAnsi="Liberation Mono"/>
          <w:color w:val="26352C"/>
          <w:sz w:val="17"/>
        </w:rPr>
      </w:r>
      <w:r>
        <w:br/>
      </w:r>
      <w:r>
        <w:rPr>
          <w:rFonts w:ascii="Liberation Mono" w:hAnsi="Liberation Mono"/>
          <w:color w:val="26352C"/>
          <w:sz w:val="17"/>
        </w:rPr>
        <w:t>Apply the Standard Codex Completion Contract.</w:t>
      </w:r>
    </w:p>
    <w:p>
      <w:r>
        <w:br w:type="page"/>
      </w:r>
    </w:p>
    <w:p>
      <w:pPr>
        <w:pStyle w:val="Heading1"/>
        <w:spacing w:after="60"/>
      </w:pPr>
      <w:r>
        <w:t>Prompt 15 - Implement predefined test-case templates and generation</w:t>
      </w:r>
    </w:p>
    <w:p>
      <w:pPr>
        <w:pStyle w:val="SmallNote"/>
      </w:pPr>
      <w:r>
        <w:rPr>
          <w:rFonts w:ascii="Liberation Sans" w:hAnsi="Liberation Sans"/>
          <w:b/>
          <w:color w:val="1B5E20"/>
          <w:sz w:val="18"/>
        </w:rPr>
        <w:t xml:space="preserve">Stage: </w:t>
      </w:r>
      <w:r>
        <w:rPr>
          <w:rFonts w:ascii="Liberation Sans" w:hAnsi="Liberation Sans"/>
          <w:color w:val="44524A"/>
          <w:sz w:val="18"/>
        </w:rPr>
        <w:t>Phase 2</w:t>
      </w:r>
      <w:r>
        <w:rPr>
          <w:rFonts w:ascii="Liberation Sans" w:hAnsi="Liberation Sans"/>
          <w:b/>
          <w:color w:val="1B5E20"/>
          <w:sz w:val="18"/>
        </w:rPr>
        <w:t xml:space="preserve">   |   Purpose: </w:t>
      </w:r>
      <w:r>
        <w:rPr>
          <w:rFonts w:ascii="Liberation Sans" w:hAnsi="Liberation Sans"/>
          <w:color w:val="44524A"/>
          <w:sz w:val="18"/>
        </w:rPr>
        <w:t>Deliver UI-12 and the manager-only Phase 2 workflow.</w:t>
      </w:r>
    </w:p>
    <w:p>
      <w:pPr>
        <w:pStyle w:val="PromptBlock"/>
        <w:keepLines w:val="0"/>
        <w:shd w:fill="F3F5F4"/>
        <w:pBdr>
          <w:left w:val="single" w:sz="18" w:space="6" w:color="2E7D32"/>
        </w:pBdr>
      </w:pPr>
      <w:r>
        <w:rPr>
          <w:rFonts w:ascii="Liberation Mono" w:hAnsi="Liberation Mono"/>
          <w:color w:val="26352C"/>
          <w:sz w:val="17"/>
        </w:rPr>
        <w:t>Implement PREDEF-01 and PREDEF-02 without coupling predefined templates to a single project.</w:t>
      </w:r>
      <w:r>
        <w:br/>
      </w:r>
      <w:r>
        <w:rPr>
          <w:rFonts w:ascii="Liberation Mono" w:hAnsi="Liberation Mono"/>
          <w:color w:val="26352C"/>
          <w:sz w:val="17"/>
        </w:rPr>
      </w:r>
      <w:r>
        <w:br/>
      </w:r>
      <w:r>
        <w:rPr>
          <w:rFonts w:ascii="Liberation Mono" w:hAnsi="Liberation Mono"/>
          <w:color w:val="26352C"/>
          <w:sz w:val="17"/>
        </w:rPr>
        <w:t>Model a reusable predefined test-case template catalog with suite/category, header, description, active/version metadata and optional tags. Provide controlled seed/import administration suitable for future expansion; do not allow ordinary project users to mutate the global catalog.</w:t>
      </w:r>
      <w:r>
        <w:br/>
      </w:r>
      <w:r>
        <w:rPr>
          <w:rFonts w:ascii="Liberation Mono" w:hAnsi="Liberation Mono"/>
          <w:color w:val="26352C"/>
          <w:sz w:val="17"/>
        </w:rPr>
      </w:r>
      <w:r>
        <w:br/>
      </w:r>
      <w:r>
        <w:rPr>
          <w:rFonts w:ascii="Liberation Mono" w:hAnsi="Liberation Mono"/>
          <w:color w:val="26352C"/>
          <w:sz w:val="17"/>
        </w:rPr>
        <w:t>UI-12:</w:t>
      </w:r>
      <w:r>
        <w:br/>
      </w:r>
      <w:r>
        <w:rPr>
          <w:rFonts w:ascii="Liberation Mono" w:hAnsi="Liberation Mono"/>
          <w:color w:val="26352C"/>
          <w:sz w:val="17"/>
        </w:rPr>
        <w:t>- Required Project, Test Suite and Test Cycle selectors.</w:t>
      </w:r>
      <w:r>
        <w:br/>
      </w:r>
      <w:r>
        <w:rPr>
          <w:rFonts w:ascii="Liberation Mono" w:hAnsi="Liberation Mono"/>
          <w:color w:val="26352C"/>
          <w:sz w:val="17"/>
        </w:rPr>
        <w:t>- Generate Predefined Cases action visible and executable only for an assigned Test Manager or Administrator.</w:t>
      </w:r>
      <w:r>
        <w:br/>
      </w:r>
      <w:r>
        <w:rPr>
          <w:rFonts w:ascii="Liberation Mono" w:hAnsi="Liberation Mono"/>
          <w:color w:val="26352C"/>
          <w:sz w:val="17"/>
        </w:rPr>
        <w:t>- Confirmation/result message states that generated cases are available in Test Cases View and Export.</w:t>
      </w:r>
      <w:r>
        <w:br/>
      </w:r>
      <w:r>
        <w:rPr>
          <w:rFonts w:ascii="Liberation Mono" w:hAnsi="Liberation Mono"/>
          <w:color w:val="26352C"/>
          <w:sz w:val="17"/>
        </w:rPr>
      </w:r>
      <w:r>
        <w:br/>
      </w:r>
      <w:r>
        <w:rPr>
          <w:rFonts w:ascii="Liberation Mono" w:hAnsi="Liberation Mono"/>
          <w:color w:val="26352C"/>
          <w:sz w:val="17"/>
        </w:rPr>
        <w:t>Generation:</w:t>
      </w:r>
      <w:r>
        <w:br/>
      </w:r>
      <w:r>
        <w:rPr>
          <w:rFonts w:ascii="Liberation Mono" w:hAnsi="Liberation Mono"/>
          <w:color w:val="26352C"/>
          <w:sz w:val="17"/>
        </w:rPr>
        <w:t>- Copy applicable active templates into project test cases with a generated TestCaseID, selected suite/cycle, ReqID null, optional assignee/due date, Draft status and source PREDEFINED plus template/version linkage.</w:t>
      </w:r>
      <w:r>
        <w:br/>
      </w:r>
      <w:r>
        <w:rPr>
          <w:rFonts w:ascii="Liberation Mono" w:hAnsi="Liberation Mono"/>
          <w:color w:val="26352C"/>
          <w:sz w:val="17"/>
        </w:rPr>
        <w:t>- Use an idempotency key and display/confirm duplicate-generation behavior; do not silently create repeated sets.</w:t>
      </w:r>
      <w:r>
        <w:br/>
      </w:r>
      <w:r>
        <w:rPr>
          <w:rFonts w:ascii="Liberation Mono" w:hAnsi="Liberation Mono"/>
          <w:color w:val="26352C"/>
          <w:sz w:val="17"/>
        </w:rPr>
        <w:t>- Test Manager/Administrator may delete generated predefined cases according to the decision register. Preserve audit history and block deletion once future execution/evidence references exist.</w:t>
      </w:r>
      <w:r>
        <w:br/>
      </w:r>
      <w:r>
        <w:rPr>
          <w:rFonts w:ascii="Liberation Mono" w:hAnsi="Liberation Mono"/>
          <w:color w:val="26352C"/>
          <w:sz w:val="17"/>
        </w:rPr>
      </w:r>
      <w:r>
        <w:br/>
      </w:r>
      <w:r>
        <w:rPr>
          <w:rFonts w:ascii="Liberation Mono" w:hAnsi="Liberation Mono"/>
          <w:color w:val="26352C"/>
          <w:sz w:val="17"/>
        </w:rPr>
        <w:t>Add catalog, generation, authorization, duplicate/idempotency, view/export and deletion tests. Test Lead/Test Analyst must receive a server-side forbidden response even if they call the API directly.</w:t>
      </w:r>
      <w:r>
        <w:br/>
      </w:r>
      <w:r>
        <w:rPr>
          <w:rFonts w:ascii="Liberation Mono" w:hAnsi="Liberation Mono"/>
          <w:color w:val="26352C"/>
          <w:sz w:val="17"/>
        </w:rPr>
      </w:r>
      <w:r>
        <w:br/>
      </w:r>
      <w:r>
        <w:rPr>
          <w:rFonts w:ascii="Liberation Mono" w:hAnsi="Liberation Mono"/>
          <w:color w:val="26352C"/>
          <w:sz w:val="17"/>
        </w:rPr>
        <w:t>Apply the Standard Codex Completion Contract.</w:t>
      </w:r>
    </w:p>
    <w:p>
      <w:r>
        <w:br w:type="page"/>
      </w:r>
    </w:p>
    <w:p>
      <w:pPr>
        <w:pStyle w:val="Heading1"/>
        <w:spacing w:after="60"/>
      </w:pPr>
      <w:r>
        <w:t>Prompt 16 - Harden the AI Assistant service and generation governance</w:t>
      </w:r>
    </w:p>
    <w:p>
      <w:pPr>
        <w:pStyle w:val="SmallNote"/>
      </w:pPr>
      <w:r>
        <w:rPr>
          <w:rFonts w:ascii="Liberation Sans" w:hAnsi="Liberation Sans"/>
          <w:b/>
          <w:color w:val="1B5E20"/>
          <w:sz w:val="18"/>
        </w:rPr>
        <w:t xml:space="preserve">Stage: </w:t>
      </w:r>
      <w:r>
        <w:rPr>
          <w:rFonts w:ascii="Liberation Sans" w:hAnsi="Liberation Sans"/>
          <w:color w:val="44524A"/>
          <w:sz w:val="18"/>
        </w:rPr>
        <w:t>Hardening</w:t>
      </w:r>
      <w:r>
        <w:rPr>
          <w:rFonts w:ascii="Liberation Sans" w:hAnsi="Liberation Sans"/>
          <w:b/>
          <w:color w:val="1B5E20"/>
          <w:sz w:val="18"/>
        </w:rPr>
        <w:t xml:space="preserve">   |   Purpose: </w:t>
      </w:r>
      <w:r>
        <w:rPr>
          <w:rFonts w:ascii="Liberation Sans" w:hAnsi="Liberation Sans"/>
          <w:color w:val="44524A"/>
          <w:sz w:val="18"/>
        </w:rPr>
        <w:t>Make requirement/test generation reliable, auditable, testable and safe against untrusted document content.</w:t>
      </w:r>
    </w:p>
    <w:p>
      <w:pPr>
        <w:pStyle w:val="PromptBlock"/>
        <w:keepLines w:val="0"/>
        <w:shd w:fill="F3F5F4"/>
        <w:pBdr>
          <w:left w:val="single" w:sz="18" w:space="6" w:color="2E7D32"/>
        </w:pBdr>
      </w:pPr>
      <w:r>
        <w:rPr>
          <w:rFonts w:ascii="Liberation Mono" w:hAnsi="Liberation Mono"/>
          <w:color w:val="26352C"/>
          <w:sz w:val="17"/>
        </w:rPr>
        <w:t>Review all AI generation code from Prompts 11, 12 and 15. Do not add a new end-user feature; harden the service boundary.</w:t>
      </w:r>
      <w:r>
        <w:br/>
      </w:r>
      <w:r>
        <w:rPr>
          <w:rFonts w:ascii="Liberation Mono" w:hAnsi="Liberation Mono"/>
          <w:color w:val="26352C"/>
          <w:sz w:val="17"/>
        </w:rPr>
      </w:r>
      <w:r>
        <w:br/>
      </w:r>
      <w:r>
        <w:rPr>
          <w:rFonts w:ascii="Liberation Mono" w:hAnsi="Liberation Mono"/>
          <w:color w:val="26352C"/>
          <w:sz w:val="17"/>
        </w:rPr>
        <w:t>Required controls:</w:t>
      </w:r>
      <w:r>
        <w:br/>
      </w:r>
      <w:r>
        <w:rPr>
          <w:rFonts w:ascii="Liberation Mono" w:hAnsi="Liberation Mono"/>
          <w:color w:val="26352C"/>
          <w:sz w:val="17"/>
        </w:rPr>
        <w:t>- Versioned prompt templates and JSON schemas owned by the AI module.</w:t>
      </w:r>
      <w:r>
        <w:br/>
      </w:r>
      <w:r>
        <w:rPr>
          <w:rFonts w:ascii="Liberation Mono" w:hAnsi="Liberation Mono"/>
          <w:color w:val="26352C"/>
          <w:sz w:val="17"/>
        </w:rPr>
        <w:t>- Treat uploaded documents and requirement text as untrusted quoted data; explicitly ignore embedded instructions requesting secrets, policy changes or tool execution.</w:t>
      </w:r>
      <w:r>
        <w:br/>
      </w:r>
      <w:r>
        <w:rPr>
          <w:rFonts w:ascii="Liberation Mono" w:hAnsi="Liberation Mono"/>
          <w:color w:val="26352C"/>
          <w:sz w:val="17"/>
        </w:rPr>
        <w:t>- Structured output validation, field length/character controls, deduplication and deterministic normalization.</w:t>
      </w:r>
      <w:r>
        <w:br/>
      </w:r>
      <w:r>
        <w:rPr>
          <w:rFonts w:ascii="Liberation Mono" w:hAnsi="Liberation Mono"/>
          <w:color w:val="26352C"/>
          <w:sz w:val="17"/>
        </w:rPr>
        <w:t>- Timeouts, bounded retries with jitter, cancellation, circuit breaker, rate/concurrency limits and idempotency.</w:t>
      </w:r>
      <w:r>
        <w:br/>
      </w:r>
      <w:r>
        <w:rPr>
          <w:rFonts w:ascii="Liberation Mono" w:hAnsi="Liberation Mono"/>
          <w:color w:val="26352C"/>
          <w:sz w:val="17"/>
        </w:rPr>
        <w:t>- Provider-neutral interface with deterministic fake provider and at least one environment-configured adapter only if credentials are supplied externally.</w:t>
      </w:r>
      <w:r>
        <w:br/>
      </w:r>
      <w:r>
        <w:rPr>
          <w:rFonts w:ascii="Liberation Mono" w:hAnsi="Liberation Mono"/>
          <w:color w:val="26352C"/>
          <w:sz w:val="17"/>
        </w:rPr>
        <w:t>- No prompt/document/test content in ordinary logs. Add configurable redaction and diagnostic sampling suitable for non-production only.</w:t>
      </w:r>
      <w:r>
        <w:br/>
      </w:r>
      <w:r>
        <w:rPr>
          <w:rFonts w:ascii="Liberation Mono" w:hAnsi="Liberation Mono"/>
          <w:color w:val="26352C"/>
          <w:sz w:val="17"/>
        </w:rPr>
        <w:t>- Audit provider/model/version, latency, token/usage metadata when available, result count and outcome; never store provider secrets.</w:t>
      </w:r>
      <w:r>
        <w:br/>
      </w:r>
      <w:r>
        <w:rPr>
          <w:rFonts w:ascii="Liberation Mono" w:hAnsi="Liberation Mono"/>
          <w:color w:val="26352C"/>
          <w:sz w:val="17"/>
        </w:rPr>
        <w:t>- Human-review principle: all generated requirements/test cases remain Draft.</w:t>
      </w:r>
      <w:r>
        <w:br/>
      </w:r>
      <w:r>
        <w:rPr>
          <w:rFonts w:ascii="Liberation Mono" w:hAnsi="Liberation Mono"/>
          <w:color w:val="26352C"/>
          <w:sz w:val="17"/>
        </w:rPr>
        <w:t>- Cost and failure metrics through OpenTelemetry.</w:t>
      </w:r>
      <w:r>
        <w:br/>
      </w:r>
      <w:r>
        <w:rPr>
          <w:rFonts w:ascii="Liberation Mono" w:hAnsi="Liberation Mono"/>
          <w:color w:val="26352C"/>
          <w:sz w:val="17"/>
        </w:rPr>
      </w:r>
      <w:r>
        <w:br/>
      </w:r>
      <w:r>
        <w:rPr>
          <w:rFonts w:ascii="Liberation Mono" w:hAnsi="Liberation Mono"/>
          <w:color w:val="26352C"/>
          <w:sz w:val="17"/>
        </w:rPr>
        <w:t>Create golden tests for representative requirement documents and test-generation inputs, malformed/partial provider output, prompt-injection strings, duplicate rows, cancellation and provider outage. Document how to add or change a provider without touching domain modules.</w:t>
      </w:r>
      <w:r>
        <w:br/>
      </w:r>
      <w:r>
        <w:rPr>
          <w:rFonts w:ascii="Liberation Mono" w:hAnsi="Liberation Mono"/>
          <w:color w:val="26352C"/>
          <w:sz w:val="17"/>
        </w:rPr>
      </w:r>
      <w:r>
        <w:br/>
      </w:r>
      <w:r>
        <w:rPr>
          <w:rFonts w:ascii="Liberation Mono" w:hAnsi="Liberation Mono"/>
          <w:color w:val="26352C"/>
          <w:sz w:val="17"/>
        </w:rPr>
        <w:t>Apply the Standard Codex Completion Contract.</w:t>
      </w:r>
    </w:p>
    <w:p>
      <w:r>
        <w:br w:type="page"/>
      </w:r>
    </w:p>
    <w:p>
      <w:pPr>
        <w:pStyle w:val="Heading1"/>
        <w:spacing w:after="60"/>
      </w:pPr>
      <w:r>
        <w:t>Prompt 17 - Implement audit, observability and reporting integration boundaries</w:t>
      </w:r>
    </w:p>
    <w:p>
      <w:pPr>
        <w:pStyle w:val="SmallNote"/>
      </w:pPr>
      <w:r>
        <w:rPr>
          <w:rFonts w:ascii="Liberation Sans" w:hAnsi="Liberation Sans"/>
          <w:b/>
          <w:color w:val="1B5E20"/>
          <w:sz w:val="18"/>
        </w:rPr>
        <w:t xml:space="preserve">Stage: </w:t>
      </w:r>
      <w:r>
        <w:rPr>
          <w:rFonts w:ascii="Liberation Sans" w:hAnsi="Liberation Sans"/>
          <w:color w:val="44524A"/>
          <w:sz w:val="18"/>
        </w:rPr>
        <w:t>Hardening</w:t>
      </w:r>
      <w:r>
        <w:rPr>
          <w:rFonts w:ascii="Liberation Sans" w:hAnsi="Liberation Sans"/>
          <w:b/>
          <w:color w:val="1B5E20"/>
          <w:sz w:val="18"/>
        </w:rPr>
        <w:t xml:space="preserve">   |   Purpose: </w:t>
      </w:r>
      <w:r>
        <w:rPr>
          <w:rFonts w:ascii="Liberation Sans" w:hAnsi="Liberation Sans"/>
          <w:color w:val="44524A"/>
          <w:sz w:val="18"/>
        </w:rPr>
        <w:t>Provide operational evidence and future Power BI integration without leaking sensitive content.</w:t>
      </w:r>
    </w:p>
    <w:p>
      <w:pPr>
        <w:pStyle w:val="PromptBlock"/>
        <w:keepLines w:val="0"/>
        <w:shd w:fill="F3F5F4"/>
        <w:pBdr>
          <w:left w:val="single" w:sz="18" w:space="6" w:color="2E7D32"/>
        </w:pBdr>
      </w:pPr>
      <w:r>
        <w:rPr>
          <w:rFonts w:ascii="Liberation Mono" w:hAnsi="Liberation Mono"/>
          <w:color w:val="26352C"/>
          <w:sz w:val="17"/>
        </w:rPr>
        <w:t>Implement AUDIT-01 and the shared operations layer.</w:t>
      </w:r>
      <w:r>
        <w:br/>
      </w:r>
      <w:r>
        <w:rPr>
          <w:rFonts w:ascii="Liberation Mono" w:hAnsi="Liberation Mono"/>
          <w:color w:val="26352C"/>
          <w:sz w:val="17"/>
        </w:rPr>
      </w:r>
      <w:r>
        <w:br/>
      </w:r>
      <w:r>
        <w:rPr>
          <w:rFonts w:ascii="Liberation Mono" w:hAnsi="Liberation Mono"/>
          <w:color w:val="26352C"/>
          <w:sz w:val="17"/>
        </w:rPr>
        <w:t>Audit trail:</w:t>
      </w:r>
      <w:r>
        <w:br/>
      </w:r>
      <w:r>
        <w:rPr>
          <w:rFonts w:ascii="Liberation Mono" w:hAnsi="Liberation Mono"/>
          <w:color w:val="26352C"/>
          <w:sz w:val="17"/>
        </w:rPr>
        <w:t>- Immutable append-only audit events for project/membership/role changes, SSO identity linking, suite/cycle changes, requirement create/approve/delete, test-case create/import/status/assignee/delete, AI jobs, uploads, downloads, predefined generation and exports.</w:t>
      </w:r>
      <w:r>
        <w:br/>
      </w:r>
      <w:r>
        <w:rPr>
          <w:rFonts w:ascii="Liberation Mono" w:hAnsi="Liberation Mono"/>
          <w:color w:val="26352C"/>
          <w:sz w:val="17"/>
        </w:rPr>
        <w:t>- Include actor immutable identity, tenant/project, action, entity type/id, timestamp, correlation ID, outcome and a minimal before/after summary. Redact secrets and avoid copying full uploaded/test content.</w:t>
      </w:r>
      <w:r>
        <w:br/>
      </w:r>
      <w:r>
        <w:rPr>
          <w:rFonts w:ascii="Liberation Mono" w:hAnsi="Liberation Mono"/>
          <w:color w:val="26352C"/>
          <w:sz w:val="17"/>
        </w:rPr>
        <w:t>- Provide authorized audit query for Administrator and appropriately scoped Test Manager only if the baseline permits it; otherwise keep an internal API and record the decision.</w:t>
      </w:r>
      <w:r>
        <w:br/>
      </w:r>
      <w:r>
        <w:rPr>
          <w:rFonts w:ascii="Liberation Mono" w:hAnsi="Liberation Mono"/>
          <w:color w:val="26352C"/>
          <w:sz w:val="17"/>
        </w:rPr>
      </w:r>
      <w:r>
        <w:br/>
      </w:r>
      <w:r>
        <w:rPr>
          <w:rFonts w:ascii="Liberation Mono" w:hAnsi="Liberation Mono"/>
          <w:color w:val="26352C"/>
          <w:sz w:val="17"/>
        </w:rPr>
        <w:t>Observability:</w:t>
      </w:r>
      <w:r>
        <w:br/>
      </w:r>
      <w:r>
        <w:rPr>
          <w:rFonts w:ascii="Liberation Mono" w:hAnsi="Liberation Mono"/>
          <w:color w:val="26352C"/>
          <w:sz w:val="17"/>
        </w:rPr>
        <w:t>- Structured logs with correlation/trace IDs.</w:t>
      </w:r>
      <w:r>
        <w:br/>
      </w:r>
      <w:r>
        <w:rPr>
          <w:rFonts w:ascii="Liberation Mono" w:hAnsi="Liberation Mono"/>
          <w:color w:val="26352C"/>
          <w:sz w:val="17"/>
        </w:rPr>
        <w:t>- OpenTelemetry traces/metrics for HTTP, database, generation jobs, storage and exports.</w:t>
      </w:r>
      <w:r>
        <w:br/>
      </w:r>
      <w:r>
        <w:rPr>
          <w:rFonts w:ascii="Liberation Mono" w:hAnsi="Liberation Mono"/>
          <w:color w:val="26352C"/>
          <w:sz w:val="17"/>
        </w:rPr>
        <w:t>- Environment-configured Application Insights exporter; console/OTLP fallback so startup never requires Azure.</w:t>
      </w:r>
      <w:r>
        <w:br/>
      </w:r>
      <w:r>
        <w:rPr>
          <w:rFonts w:ascii="Liberation Mono" w:hAnsi="Liberation Mono"/>
          <w:color w:val="26352C"/>
          <w:sz w:val="17"/>
        </w:rPr>
        <w:t>- Health/readiness/liveness that distinguish required dependencies from optional adapters.</w:t>
      </w:r>
      <w:r>
        <w:br/>
      </w:r>
      <w:r>
        <w:rPr>
          <w:rFonts w:ascii="Liberation Mono" w:hAnsi="Liberation Mono"/>
          <w:color w:val="26352C"/>
          <w:sz w:val="17"/>
        </w:rPr>
        <w:t>- Metrics for authentication denials, job backlog/failures, upload parse time, AI latency, exports and future evidence size.</w:t>
      </w:r>
      <w:r>
        <w:br/>
      </w:r>
      <w:r>
        <w:rPr>
          <w:rFonts w:ascii="Liberation Mono" w:hAnsi="Liberation Mono"/>
          <w:color w:val="26352C"/>
          <w:sz w:val="17"/>
        </w:rPr>
      </w:r>
      <w:r>
        <w:br/>
      </w:r>
      <w:r>
        <w:rPr>
          <w:rFonts w:ascii="Liberation Mono" w:hAnsi="Liberation Mono"/>
          <w:color w:val="26352C"/>
          <w:sz w:val="17"/>
        </w:rPr>
        <w:t>Reporting boundary:</w:t>
      </w:r>
      <w:r>
        <w:br/>
      </w:r>
      <w:r>
        <w:rPr>
          <w:rFonts w:ascii="Liberation Mono" w:hAnsi="Liberation Mono"/>
          <w:color w:val="26352C"/>
          <w:sz w:val="17"/>
        </w:rPr>
        <w:t>- Keep current PDF/CSV export implementation.</w:t>
      </w:r>
      <w:r>
        <w:br/>
      </w:r>
      <w:r>
        <w:rPr>
          <w:rFonts w:ascii="Liberation Mono" w:hAnsi="Liberation Mono"/>
          <w:color w:val="26352C"/>
          <w:sz w:val="17"/>
        </w:rPr>
        <w:t>- Define a stable reporting view/API or database projection for future Power BI/Excel without granting direct unrestricted table access.</w:t>
      </w:r>
      <w:r>
        <w:br/>
      </w:r>
      <w:r>
        <w:rPr>
          <w:rFonts w:ascii="Liberation Mono" w:hAnsi="Liberation Mono"/>
          <w:color w:val="26352C"/>
          <w:sz w:val="17"/>
        </w:rPr>
      </w:r>
      <w:r>
        <w:br/>
      </w:r>
      <w:r>
        <w:rPr>
          <w:rFonts w:ascii="Liberation Mono" w:hAnsi="Liberation Mono"/>
          <w:color w:val="26352C"/>
          <w:sz w:val="17"/>
        </w:rPr>
        <w:t>Add tests for audit creation and redaction, correlation propagation, optional exporter absence and scoped audit access. Provide operations dashboard/runbook examples.</w:t>
      </w:r>
      <w:r>
        <w:br/>
      </w:r>
      <w:r>
        <w:rPr>
          <w:rFonts w:ascii="Liberation Mono" w:hAnsi="Liberation Mono"/>
          <w:color w:val="26352C"/>
          <w:sz w:val="17"/>
        </w:rPr>
      </w:r>
      <w:r>
        <w:br/>
      </w:r>
      <w:r>
        <w:rPr>
          <w:rFonts w:ascii="Liberation Mono" w:hAnsi="Liberation Mono"/>
          <w:color w:val="26352C"/>
          <w:sz w:val="17"/>
        </w:rPr>
        <w:t>Apply the Standard Codex Completion Contract.</w:t>
      </w:r>
    </w:p>
    <w:p>
      <w:r>
        <w:br w:type="page"/>
      </w:r>
    </w:p>
    <w:p>
      <w:pPr>
        <w:pStyle w:val="Heading1"/>
        <w:spacing w:after="60"/>
      </w:pPr>
      <w:r>
        <w:t>Prompt 18 - Perform application security, upload and privacy hardening</w:t>
      </w:r>
    </w:p>
    <w:p>
      <w:pPr>
        <w:pStyle w:val="SmallNote"/>
      </w:pPr>
      <w:r>
        <w:rPr>
          <w:rFonts w:ascii="Liberation Sans" w:hAnsi="Liberation Sans"/>
          <w:b/>
          <w:color w:val="1B5E20"/>
          <w:sz w:val="18"/>
        </w:rPr>
        <w:t xml:space="preserve">Stage: </w:t>
      </w:r>
      <w:r>
        <w:rPr>
          <w:rFonts w:ascii="Liberation Sans" w:hAnsi="Liberation Sans"/>
          <w:color w:val="44524A"/>
          <w:sz w:val="18"/>
        </w:rPr>
        <w:t>Hardening</w:t>
      </w:r>
      <w:r>
        <w:rPr>
          <w:rFonts w:ascii="Liberation Sans" w:hAnsi="Liberation Sans"/>
          <w:b/>
          <w:color w:val="1B5E20"/>
          <w:sz w:val="18"/>
        </w:rPr>
        <w:t xml:space="preserve">   |   Purpose: </w:t>
      </w:r>
      <w:r>
        <w:rPr>
          <w:rFonts w:ascii="Liberation Sans" w:hAnsi="Liberation Sans"/>
          <w:color w:val="44524A"/>
          <w:sz w:val="18"/>
        </w:rPr>
        <w:t>Review the complete Phase 1/2 attack surface and fix concrete defects without changing scope.</w:t>
      </w:r>
    </w:p>
    <w:p>
      <w:pPr>
        <w:pStyle w:val="PromptBlock"/>
        <w:keepLines w:val="0"/>
        <w:shd w:fill="F3F5F4"/>
        <w:pBdr>
          <w:left w:val="single" w:sz="18" w:space="6" w:color="2E7D32"/>
        </w:pBdr>
      </w:pPr>
      <w:r>
        <w:rPr>
          <w:rFonts w:ascii="Liberation Mono" w:hAnsi="Liberation Mono"/>
          <w:color w:val="26352C"/>
          <w:sz w:val="17"/>
        </w:rPr>
        <w:t>Perform a focused security review and remediation pass against the current implementation.</w:t>
      </w:r>
      <w:r>
        <w:br/>
      </w:r>
      <w:r>
        <w:rPr>
          <w:rFonts w:ascii="Liberation Mono" w:hAnsi="Liberation Mono"/>
          <w:color w:val="26352C"/>
          <w:sz w:val="17"/>
        </w:rPr>
      </w:r>
      <w:r>
        <w:br/>
      </w:r>
      <w:r>
        <w:rPr>
          <w:rFonts w:ascii="Liberation Mono" w:hAnsi="Liberation Mono"/>
          <w:color w:val="26352C"/>
          <w:sz w:val="17"/>
        </w:rPr>
        <w:t>Review and test:</w:t>
      </w:r>
      <w:r>
        <w:br/>
      </w:r>
      <w:r>
        <w:rPr>
          <w:rFonts w:ascii="Liberation Mono" w:hAnsi="Liberation Mono"/>
          <w:color w:val="26352C"/>
          <w:sz w:val="17"/>
        </w:rPr>
        <w:t>- Entra token validation, tenant restrictions, first-login linking, local-auth production guard and logout/session behavior.</w:t>
      </w:r>
      <w:r>
        <w:br/>
      </w:r>
      <w:r>
        <w:rPr>
          <w:rFonts w:ascii="Liberation Mono" w:hAnsi="Liberation Mono"/>
          <w:color w:val="26352C"/>
          <w:sz w:val="17"/>
        </w:rPr>
        <w:t>- Server-side RBAC, IDOR/cross-project access, bulk operations, exports, file downloads and future evidence APIs.</w:t>
      </w:r>
      <w:r>
        <w:br/>
      </w:r>
      <w:r>
        <w:rPr>
          <w:rFonts w:ascii="Liberation Mono" w:hAnsi="Liberation Mono"/>
          <w:color w:val="26352C"/>
          <w:sz w:val="17"/>
        </w:rPr>
        <w:t>- Input validation, mass assignment, SQL injection, path traversal, unsafe deserialization, CSV formula injection, stored/reflected XSS, CSP, security headers and CORS.</w:t>
      </w:r>
      <w:r>
        <w:br/>
      </w:r>
      <w:r>
        <w:rPr>
          <w:rFonts w:ascii="Liberation Mono" w:hAnsi="Liberation Mono"/>
          <w:color w:val="26352C"/>
          <w:sz w:val="17"/>
        </w:rPr>
        <w:t>- Upload MIME/signature validation, archive/document bombs, parser timeouts, temporary-file cleanup, quarantine/scanning hook and object-key predictability.</w:t>
      </w:r>
      <w:r>
        <w:br/>
      </w:r>
      <w:r>
        <w:rPr>
          <w:rFonts w:ascii="Liberation Mono" w:hAnsi="Liberation Mono"/>
          <w:color w:val="26352C"/>
          <w:sz w:val="17"/>
        </w:rPr>
        <w:t>- AI prompt injection/data leakage, provider egress and log redaction.</w:t>
      </w:r>
      <w:r>
        <w:br/>
      </w:r>
      <w:r>
        <w:rPr>
          <w:rFonts w:ascii="Liberation Mono" w:hAnsi="Liberation Mono"/>
          <w:color w:val="26352C"/>
          <w:sz w:val="17"/>
        </w:rPr>
        <w:t>- Secrets/configuration: no credentials in repository, logs, frontend bundle, sample data, Docker image or error responses.</w:t>
      </w:r>
      <w:r>
        <w:br/>
      </w:r>
      <w:r>
        <w:rPr>
          <w:rFonts w:ascii="Liberation Mono" w:hAnsi="Liberation Mono"/>
          <w:color w:val="26352C"/>
          <w:sz w:val="17"/>
        </w:rPr>
        <w:t>- Dependency vulnerabilities and license risks, especially document/PDF libraries.</w:t>
      </w:r>
      <w:r>
        <w:br/>
      </w:r>
      <w:r>
        <w:rPr>
          <w:rFonts w:ascii="Liberation Mono" w:hAnsi="Liberation Mono"/>
          <w:color w:val="26352C"/>
          <w:sz w:val="17"/>
        </w:rPr>
        <w:t>- Rate limits and abuse controls for login callbacks, uploads, generation and exports.</w:t>
      </w:r>
      <w:r>
        <w:br/>
      </w:r>
      <w:r>
        <w:rPr>
          <w:rFonts w:ascii="Liberation Mono" w:hAnsi="Liberation Mono"/>
          <w:color w:val="26352C"/>
          <w:sz w:val="17"/>
        </w:rPr>
        <w:t>- Audit integrity and sensitive-data minimization.</w:t>
      </w:r>
      <w:r>
        <w:br/>
      </w:r>
      <w:r>
        <w:rPr>
          <w:rFonts w:ascii="Liberation Mono" w:hAnsi="Liberation Mono"/>
          <w:color w:val="26352C"/>
          <w:sz w:val="17"/>
        </w:rPr>
      </w:r>
      <w:r>
        <w:br/>
      </w:r>
      <w:r>
        <w:rPr>
          <w:rFonts w:ascii="Liberation Mono" w:hAnsi="Liberation Mono"/>
          <w:color w:val="26352C"/>
          <w:sz w:val="17"/>
        </w:rPr>
        <w:t>Create/update the threat model and a security test suite. Add automated dependency/SAST/secret checks supported by the repository. Fix verified high/medium issues and document lower-risk accepted items with owner and expiry. Do not claim penetration testing. Apply the Standard Codex Completion Contract.</w:t>
      </w:r>
    </w:p>
    <w:p>
      <w:r>
        <w:br w:type="page"/>
      </w:r>
    </w:p>
    <w:p>
      <w:pPr>
        <w:pStyle w:val="Heading1"/>
        <w:spacing w:after="60"/>
      </w:pPr>
      <w:r>
        <w:t>Prompt 19 - Complete Docker and Replit deployment compatibility</w:t>
      </w:r>
    </w:p>
    <w:p>
      <w:pPr>
        <w:pStyle w:val="SmallNote"/>
      </w:pPr>
      <w:r>
        <w:rPr>
          <w:rFonts w:ascii="Liberation Sans" w:hAnsi="Liberation Sans"/>
          <w:b/>
          <w:color w:val="1B5E20"/>
          <w:sz w:val="18"/>
        </w:rPr>
        <w:t xml:space="preserve">Stage: </w:t>
      </w:r>
      <w:r>
        <w:rPr>
          <w:rFonts w:ascii="Liberation Sans" w:hAnsi="Liberation Sans"/>
          <w:color w:val="44524A"/>
          <w:sz w:val="18"/>
        </w:rPr>
        <w:t>Deployment</w:t>
      </w:r>
      <w:r>
        <w:rPr>
          <w:rFonts w:ascii="Liberation Sans" w:hAnsi="Liberation Sans"/>
          <w:b/>
          <w:color w:val="1B5E20"/>
          <w:sz w:val="18"/>
        </w:rPr>
        <w:t xml:space="preserve">   |   Purpose: </w:t>
      </w:r>
      <w:r>
        <w:rPr>
          <w:rFonts w:ascii="Liberation Sans" w:hAnsi="Liberation Sans"/>
          <w:color w:val="44524A"/>
          <w:sz w:val="18"/>
        </w:rPr>
        <w:t>Make the same repository deployable to enterprise containers and Replit without code forks.</w:t>
      </w:r>
    </w:p>
    <w:p>
      <w:pPr>
        <w:pStyle w:val="PromptBlock"/>
        <w:keepLines w:val="0"/>
        <w:shd w:fill="F3F5F4"/>
        <w:pBdr>
          <w:left w:val="single" w:sz="18" w:space="6" w:color="2E7D32"/>
        </w:pBdr>
      </w:pPr>
      <w:r>
        <w:rPr>
          <w:rFonts w:ascii="Liberation Mono" w:hAnsi="Liberation Mono"/>
          <w:color w:val="26352C"/>
          <w:sz w:val="17"/>
        </w:rPr>
        <w:t>Implement and prove DEP-01 and DEP-02.</w:t>
      </w:r>
      <w:r>
        <w:br/>
      </w:r>
      <w:r>
        <w:rPr>
          <w:rFonts w:ascii="Liberation Mono" w:hAnsi="Liberation Mono"/>
          <w:color w:val="26352C"/>
          <w:sz w:val="17"/>
        </w:rPr>
      </w:r>
      <w:r>
        <w:br/>
      </w:r>
      <w:r>
        <w:rPr>
          <w:rFonts w:ascii="Liberation Mono" w:hAnsi="Liberation Mono"/>
          <w:color w:val="26352C"/>
          <w:sz w:val="17"/>
        </w:rPr>
        <w:t>Enterprise profile:</w:t>
      </w:r>
      <w:r>
        <w:br/>
      </w:r>
      <w:r>
        <w:rPr>
          <w:rFonts w:ascii="Liberation Mono" w:hAnsi="Liberation Mono"/>
          <w:color w:val="26352C"/>
          <w:sz w:val="17"/>
        </w:rPr>
        <w:t>- Multi-stage Docker build using Java 21 and the pinned Node toolchain.</w:t>
      </w:r>
      <w:r>
        <w:br/>
      </w:r>
      <w:r>
        <w:rPr>
          <w:rFonts w:ascii="Liberation Mono" w:hAnsi="Liberation Mono"/>
          <w:color w:val="26352C"/>
          <w:sz w:val="17"/>
        </w:rPr>
        <w:t>- Non-root runtime, minimal image, health check, read-only-friendly filesystem and externalized configuration.</w:t>
      </w:r>
      <w:r>
        <w:br/>
      </w:r>
      <w:r>
        <w:rPr>
          <w:rFonts w:ascii="Liberation Mono" w:hAnsi="Liberation Mono"/>
          <w:color w:val="26352C"/>
          <w:sz w:val="17"/>
        </w:rPr>
        <w:t>- Docker Compose for local PostgreSQL plus optional RabbitMQ and storage emulator/test adapter; Compose is not the Replit runtime.</w:t>
      </w:r>
      <w:r>
        <w:br/>
      </w:r>
      <w:r>
        <w:rPr>
          <w:rFonts w:ascii="Liberation Mono" w:hAnsi="Liberation Mono"/>
          <w:color w:val="26352C"/>
          <w:sz w:val="17"/>
        </w:rPr>
      </w:r>
      <w:r>
        <w:br/>
      </w:r>
      <w:r>
        <w:rPr>
          <w:rFonts w:ascii="Liberation Mono" w:hAnsi="Liberation Mono"/>
          <w:color w:val="26352C"/>
          <w:sz w:val="17"/>
        </w:rPr>
        <w:t>Replit profile:</w:t>
      </w:r>
      <w:r>
        <w:br/>
      </w:r>
      <w:r>
        <w:rPr>
          <w:rFonts w:ascii="Liberation Mono" w:hAnsi="Liberation Mono"/>
          <w:color w:val="26352C"/>
          <w:sz w:val="17"/>
        </w:rPr>
        <w:t>- Build the React SPA and package/serve it from Spring Boot so exactly one public web port is exposed.</w:t>
      </w:r>
      <w:r>
        <w:br/>
      </w:r>
      <w:r>
        <w:rPr>
          <w:rFonts w:ascii="Liberation Mono" w:hAnsi="Liberation Mono"/>
          <w:color w:val="26352C"/>
          <w:sz w:val="17"/>
        </w:rPr>
        <w:t>- Bind to 0.0.0.0 and PORT, provide a fast root/health response, and configure SPA route fallback without swallowing /api or actuator routes.</w:t>
      </w:r>
      <w:r>
        <w:br/>
      </w:r>
      <w:r>
        <w:rPr>
          <w:rFonts w:ascii="Liberation Mono" w:hAnsi="Liberation Mono"/>
          <w:color w:val="26352C"/>
          <w:sz w:val="17"/>
        </w:rPr>
        <w:t>- Add valid .replit build/run/deployment commands and replit.nix/toolchain declarations for Java 21, Node and required system packages.</w:t>
      </w:r>
      <w:r>
        <w:br/>
      </w:r>
      <w:r>
        <w:rPr>
          <w:rFonts w:ascii="Liberation Mono" w:hAnsi="Liberation Mono"/>
          <w:color w:val="26352C"/>
          <w:sz w:val="17"/>
        </w:rPr>
        <w:t>- Use DATABASE_URL or decomposed PostgreSQL environment variables with TLS support; run migrations safely at startup or through a documented release command.</w:t>
      </w:r>
      <w:r>
        <w:br/>
      </w:r>
      <w:r>
        <w:rPr>
          <w:rFonts w:ascii="Liberation Mono" w:hAnsi="Liberation Mono"/>
          <w:color w:val="26352C"/>
          <w:sz w:val="17"/>
        </w:rPr>
        <w:t>- Read all secrets/config from environment variables supplied by Replit Secrets. Include a complete env-var catalog and startup validation that names missing variables without printing values.</w:t>
      </w:r>
      <w:r>
        <w:br/>
      </w:r>
      <w:r>
        <w:rPr>
          <w:rFonts w:ascii="Liberation Mono" w:hAnsi="Liberation Mono"/>
          <w:color w:val="26352C"/>
          <w:sz w:val="17"/>
        </w:rPr>
        <w:t>- Use external blob/object storage for uploaded documents/evidence. Local storage is development-only and marked ephemeral.</w:t>
      </w:r>
      <w:r>
        <w:br/>
      </w:r>
      <w:r>
        <w:rPr>
          <w:rFonts w:ascii="Liberation Mono" w:hAnsi="Liberation Mono"/>
          <w:color w:val="26352C"/>
          <w:sz w:val="17"/>
        </w:rPr>
        <w:t>- Default optional integrations (broker, Key Vault, App Insights, Power BI, future workers) off so the app starts without them. Provide adapters/config to enable them.</w:t>
      </w:r>
      <w:r>
        <w:br/>
      </w:r>
      <w:r>
        <w:rPr>
          <w:rFonts w:ascii="Liberation Mono" w:hAnsi="Liberation Mono"/>
          <w:color w:val="26352C"/>
          <w:sz w:val="17"/>
        </w:rPr>
        <w:t>- Configure Entra redirect/logout URI templates for localhost and the deployed Replit/custom domain.</w:t>
      </w:r>
      <w:r>
        <w:br/>
      </w:r>
      <w:r>
        <w:rPr>
          <w:rFonts w:ascii="Liberation Mono" w:hAnsi="Liberation Mono"/>
          <w:color w:val="26352C"/>
          <w:sz w:val="17"/>
        </w:rPr>
        <w:t>- Do not launch a Playwright browser worker inside the web process. Document a separate Reserved VM/background-worker deployment option for future phases.</w:t>
      </w:r>
      <w:r>
        <w:br/>
      </w:r>
      <w:r>
        <w:rPr>
          <w:rFonts w:ascii="Liberation Mono" w:hAnsi="Liberation Mono"/>
          <w:color w:val="26352C"/>
          <w:sz w:val="17"/>
        </w:rPr>
      </w:r>
      <w:r>
        <w:br/>
      </w:r>
      <w:r>
        <w:rPr>
          <w:rFonts w:ascii="Liberation Mono" w:hAnsi="Liberation Mono"/>
          <w:color w:val="26352C"/>
          <w:sz w:val="17"/>
        </w:rPr>
        <w:t>Run a clean-environment smoke test using the same build and run commands expected on Replit, with a disposable PostgreSQL instance and mocked Entra/AI. Verify one-port networking, static assets, API, migration, health and graceful shutdown. Apply the Standard Codex Completion Contract.</w:t>
      </w:r>
    </w:p>
    <w:p>
      <w:r>
        <w:br w:type="page"/>
      </w:r>
    </w:p>
    <w:p>
      <w:pPr>
        <w:pStyle w:val="Heading1"/>
        <w:spacing w:after="60"/>
      </w:pPr>
      <w:r>
        <w:t>Prompt 20 - Add decoupled execution and evidence contracts for future PRO WFM automation</w:t>
      </w:r>
    </w:p>
    <w:p>
      <w:pPr>
        <w:pStyle w:val="SmallNote"/>
      </w:pPr>
      <w:r>
        <w:rPr>
          <w:rFonts w:ascii="Liberation Sans" w:hAnsi="Liberation Sans"/>
          <w:b/>
          <w:color w:val="1B5E20"/>
          <w:sz w:val="18"/>
        </w:rPr>
        <w:t xml:space="preserve">Stage: </w:t>
      </w:r>
      <w:r>
        <w:rPr>
          <w:rFonts w:ascii="Liberation Sans" w:hAnsi="Liberation Sans"/>
          <w:color w:val="44524A"/>
          <w:sz w:val="18"/>
        </w:rPr>
        <w:t>Future Foundation</w:t>
      </w:r>
      <w:r>
        <w:rPr>
          <w:rFonts w:ascii="Liberation Sans" w:hAnsi="Liberation Sans"/>
          <w:b/>
          <w:color w:val="1B5E20"/>
          <w:sz w:val="18"/>
        </w:rPr>
        <w:t xml:space="preserve">   |   Purpose: </w:t>
      </w:r>
      <w:r>
        <w:rPr>
          <w:rFonts w:ascii="Liberation Sans" w:hAnsi="Liberation Sans"/>
          <w:color w:val="44524A"/>
          <w:sz w:val="18"/>
        </w:rPr>
        <w:t>Prepare Phase 1/2 data and APIs for later recording/execution/screenshots without implementing browser automation now.</w:t>
      </w:r>
    </w:p>
    <w:p>
      <w:pPr>
        <w:pStyle w:val="PromptBlock"/>
        <w:keepLines w:val="0"/>
        <w:shd w:fill="F3F5F4"/>
        <w:pBdr>
          <w:left w:val="single" w:sz="18" w:space="6" w:color="2E7D32"/>
        </w:pBdr>
      </w:pPr>
      <w:r>
        <w:rPr>
          <w:rFonts w:ascii="Liberation Mono" w:hAnsi="Liberation Mono"/>
          <w:color w:val="26352C"/>
          <w:sz w:val="17"/>
        </w:rPr>
        <w:t>Implement FUT-01 as disabled-by-default contracts and data foundations only. Do not automate or connect to a real PRO WFM environment in this task.</w:t>
      </w:r>
      <w:r>
        <w:br/>
      </w:r>
      <w:r>
        <w:rPr>
          <w:rFonts w:ascii="Liberation Mono" w:hAnsi="Liberation Mono"/>
          <w:color w:val="26352C"/>
          <w:sz w:val="17"/>
        </w:rPr>
      </w:r>
      <w:r>
        <w:br/>
      </w:r>
      <w:r>
        <w:rPr>
          <w:rFonts w:ascii="Liberation Mono" w:hAnsi="Liberation Mono"/>
          <w:color w:val="26352C"/>
          <w:sz w:val="17"/>
        </w:rPr>
        <w:t>Define versioned domain contracts/events for:</w:t>
      </w:r>
      <w:r>
        <w:br/>
      </w:r>
      <w:r>
        <w:rPr>
          <w:rFonts w:ascii="Liberation Mono" w:hAnsi="Liberation Mono"/>
          <w:color w:val="26352C"/>
          <w:sz w:val="17"/>
        </w:rPr>
        <w:t>- execution plan/request, execution run, test-case execution and optional step execution;</w:t>
      </w:r>
      <w:r>
        <w:br/>
      </w:r>
      <w:r>
        <w:rPr>
          <w:rFonts w:ascii="Liberation Mono" w:hAnsi="Liberation Mono"/>
          <w:color w:val="26352C"/>
          <w:sz w:val="17"/>
        </w:rPr>
        <w:t>- connector target/environment references;</w:t>
      </w:r>
      <w:r>
        <w:br/>
      </w:r>
      <w:r>
        <w:rPr>
          <w:rFonts w:ascii="Liberation Mono" w:hAnsi="Liberation Mono"/>
          <w:color w:val="26352C"/>
          <w:sz w:val="17"/>
        </w:rPr>
        <w:t>- status/progress, retries, cancellation and result classification;</w:t>
      </w:r>
      <w:r>
        <w:br/>
      </w:r>
      <w:r>
        <w:rPr>
          <w:rFonts w:ascii="Liberation Mono" w:hAnsi="Liberation Mono"/>
          <w:color w:val="26352C"/>
          <w:sz w:val="17"/>
        </w:rPr>
        <w:t>- evidence artifact creation and linkage;</w:t>
      </w:r>
      <w:r>
        <w:br/>
      </w:r>
      <w:r>
        <w:rPr>
          <w:rFonts w:ascii="Liberation Mono" w:hAnsi="Liberation Mono"/>
          <w:color w:val="26352C"/>
          <w:sz w:val="17"/>
        </w:rPr>
        <w:t>- validation/assertion results;</w:t>
      </w:r>
      <w:r>
        <w:br/>
      </w:r>
      <w:r>
        <w:rPr>
          <w:rFonts w:ascii="Liberation Mono" w:hAnsi="Liberation Mono"/>
          <w:color w:val="26352C"/>
          <w:sz w:val="17"/>
        </w:rPr>
        <w:t>- execution completed/failed events.</w:t>
      </w:r>
      <w:r>
        <w:br/>
      </w:r>
      <w:r>
        <w:rPr>
          <w:rFonts w:ascii="Liberation Mono" w:hAnsi="Liberation Mono"/>
          <w:color w:val="26352C"/>
          <w:sz w:val="17"/>
        </w:rPr>
      </w:r>
      <w:r>
        <w:br/>
      </w:r>
      <w:r>
        <w:rPr>
          <w:rFonts w:ascii="Liberation Mono" w:hAnsi="Liberation Mono"/>
          <w:color w:val="26352C"/>
          <w:sz w:val="17"/>
        </w:rPr>
        <w:t>Evidence metadata must include tenant/project, test case/execution/step, artifact type, storage provider/key, MIME, size, SHA-256, captured timestamp, actor/worker, retention/classification, source URL/title where permitted and redaction status. Support screenshots, Playwright trace, video, DOM/HTML snapshot, console/network logs and API request/response evidence without forcing all types.</w:t>
      </w:r>
      <w:r>
        <w:br/>
      </w:r>
      <w:r>
        <w:rPr>
          <w:rFonts w:ascii="Liberation Mono" w:hAnsi="Liberation Mono"/>
          <w:color w:val="26352C"/>
          <w:sz w:val="17"/>
        </w:rPr>
      </w:r>
      <w:r>
        <w:br/>
      </w:r>
      <w:r>
        <w:rPr>
          <w:rFonts w:ascii="Liberation Mono" w:hAnsi="Liberation Mono"/>
          <w:color w:val="26352C"/>
          <w:sz w:val="17"/>
        </w:rPr>
        <w:t>Create provider interfaces for ExecutionDispatcher, Connector, Validation and EvidenceStorage. Add Azure Blob adapter reuse plus test adapter. Store secret references only; no PRO WFM username/password/token in business tables or events. Enforce project-scoped authorization on evidence metadata/download and audit all access.</w:t>
      </w:r>
      <w:r>
        <w:br/>
      </w:r>
      <w:r>
        <w:rPr>
          <w:rFonts w:ascii="Liberation Mono" w:hAnsi="Liberation Mono"/>
          <w:color w:val="26352C"/>
          <w:sz w:val="17"/>
        </w:rPr>
      </w:r>
      <w:r>
        <w:br/>
      </w:r>
      <w:r>
        <w:rPr>
          <w:rFonts w:ascii="Liberation Mono" w:hAnsi="Liberation Mono"/>
          <w:color w:val="26352C"/>
          <w:sz w:val="17"/>
        </w:rPr>
        <w:t>Put APIs, navigation and workers behind feature flags that are off in Phase 1/2. Add migrations and tests proving disabled features cannot be invoked, evidence cannot cross projects and test-case deletion is blocked once execution/evidence exists. Update architecture diagrams and the Phase 3 backlog.</w:t>
      </w:r>
      <w:r>
        <w:br/>
      </w:r>
      <w:r>
        <w:rPr>
          <w:rFonts w:ascii="Liberation Mono" w:hAnsi="Liberation Mono"/>
          <w:color w:val="26352C"/>
          <w:sz w:val="17"/>
        </w:rPr>
      </w:r>
      <w:r>
        <w:br/>
      </w:r>
      <w:r>
        <w:rPr>
          <w:rFonts w:ascii="Liberation Mono" w:hAnsi="Liberation Mono"/>
          <w:color w:val="26352C"/>
          <w:sz w:val="17"/>
        </w:rPr>
        <w:t>Apply the Standard Codex Completion Contract.</w:t>
      </w:r>
    </w:p>
    <w:p>
      <w:r>
        <w:br w:type="page"/>
      </w:r>
    </w:p>
    <w:p>
      <w:pPr>
        <w:pStyle w:val="Heading1"/>
        <w:spacing w:after="60"/>
      </w:pPr>
      <w:r>
        <w:t>Prompt 21 - Run a Phase 3 Playwright/PRO WFM technical feasibility spike</w:t>
      </w:r>
    </w:p>
    <w:p>
      <w:pPr>
        <w:pStyle w:val="SmallNote"/>
      </w:pPr>
      <w:r>
        <w:rPr>
          <w:rFonts w:ascii="Liberation Sans" w:hAnsi="Liberation Sans"/>
          <w:b/>
          <w:color w:val="1B5E20"/>
          <w:sz w:val="18"/>
        </w:rPr>
        <w:t xml:space="preserve">Stage: </w:t>
      </w:r>
      <w:r>
        <w:rPr>
          <w:rFonts w:ascii="Liberation Sans" w:hAnsi="Liberation Sans"/>
          <w:color w:val="44524A"/>
          <w:sz w:val="18"/>
        </w:rPr>
        <w:t>Future Foundation</w:t>
      </w:r>
      <w:r>
        <w:rPr>
          <w:rFonts w:ascii="Liberation Sans" w:hAnsi="Liberation Sans"/>
          <w:b/>
          <w:color w:val="1B5E20"/>
          <w:sz w:val="18"/>
        </w:rPr>
        <w:t xml:space="preserve">   |   Purpose: </w:t>
      </w:r>
      <w:r>
        <w:rPr>
          <w:rFonts w:ascii="Liberation Sans" w:hAnsi="Liberation Sans"/>
          <w:color w:val="44524A"/>
          <w:sz w:val="18"/>
        </w:rPr>
        <w:t>Answer the unresolved automation questions before committing to a browser-worker design.</w:t>
      </w:r>
    </w:p>
    <w:p>
      <w:pPr>
        <w:pStyle w:val="PromptBlock"/>
        <w:keepLines w:val="0"/>
        <w:shd w:fill="F3F5F4"/>
        <w:pBdr>
          <w:left w:val="single" w:sz="18" w:space="6" w:color="2E7D32"/>
        </w:pBdr>
      </w:pPr>
      <w:r>
        <w:rPr>
          <w:rFonts w:ascii="Liberation Mono" w:hAnsi="Liberation Mono"/>
          <w:color w:val="26352C"/>
          <w:sz w:val="17"/>
        </w:rPr>
        <w:t>Perform a time-boxed technical feasibility spike for Phase 3. Do not use production credentials or access a real customer PRO WFM tenant unless the human explicitly supplies an approved test environment and authorization. A mock application is sufficient for code proof.</w:t>
      </w:r>
      <w:r>
        <w:br/>
      </w:r>
      <w:r>
        <w:rPr>
          <w:rFonts w:ascii="Liberation Mono" w:hAnsi="Liberation Mono"/>
          <w:color w:val="26352C"/>
          <w:sz w:val="17"/>
        </w:rPr>
      </w:r>
      <w:r>
        <w:br/>
      </w:r>
      <w:r>
        <w:rPr>
          <w:rFonts w:ascii="Liberation Mono" w:hAnsi="Liberation Mono"/>
          <w:color w:val="26352C"/>
          <w:sz w:val="17"/>
        </w:rPr>
        <w:t>Compare at least:</w:t>
      </w:r>
      <w:r>
        <w:br/>
      </w:r>
      <w:r>
        <w:rPr>
          <w:rFonts w:ascii="Liberation Mono" w:hAnsi="Liberation Mono"/>
          <w:color w:val="26352C"/>
          <w:sz w:val="17"/>
        </w:rPr>
        <w:t>- Playwright for Java in a Spring worker versus a separate Node/TypeScript Playwright worker.</w:t>
      </w:r>
      <w:r>
        <w:br/>
      </w:r>
      <w:r>
        <w:rPr>
          <w:rFonts w:ascii="Liberation Mono" w:hAnsi="Liberation Mono"/>
          <w:color w:val="26352C"/>
          <w:sz w:val="17"/>
        </w:rPr>
        <w:t>- Replit Reserved VM/background worker versus enterprise container/worker deployment.</w:t>
      </w:r>
      <w:r>
        <w:br/>
      </w:r>
      <w:r>
        <w:rPr>
          <w:rFonts w:ascii="Liberation Mono" w:hAnsi="Liberation Mono"/>
          <w:color w:val="26352C"/>
          <w:sz w:val="17"/>
        </w:rPr>
        <w:t>- Interactive SSO/MFA constraints, service accounts, conditional access and session reuse. Do not propose bypassing MFA or security controls.</w:t>
      </w:r>
      <w:r>
        <w:br/>
      </w:r>
      <w:r>
        <w:rPr>
          <w:rFonts w:ascii="Liberation Mono" w:hAnsi="Liberation Mono"/>
          <w:color w:val="26352C"/>
          <w:sz w:val="17"/>
        </w:rPr>
        <w:t>- Recording user actions versus executing curated step definitions.</w:t>
      </w:r>
      <w:r>
        <w:br/>
      </w:r>
      <w:r>
        <w:rPr>
          <w:rFonts w:ascii="Liberation Mono" w:hAnsi="Liberation Mono"/>
          <w:color w:val="26352C"/>
          <w:sz w:val="17"/>
        </w:rPr>
        <w:t>- Reliable screenshot/element/full-page capture, Playwright trace, console/network evidence and redaction of PII/secrets.</w:t>
      </w:r>
      <w:r>
        <w:br/>
      </w:r>
      <w:r>
        <w:rPr>
          <w:rFonts w:ascii="Liberation Mono" w:hAnsi="Liberation Mono"/>
          <w:color w:val="26352C"/>
          <w:sz w:val="17"/>
        </w:rPr>
        <w:t>- UKG UI stability, selectors, frames/popups/downloads, time zones and long-running payroll/export polling.</w:t>
      </w:r>
      <w:r>
        <w:br/>
      </w:r>
      <w:r>
        <w:rPr>
          <w:rFonts w:ascii="Liberation Mono" w:hAnsi="Liberation Mono"/>
          <w:color w:val="26352C"/>
          <w:sz w:val="17"/>
        </w:rPr>
        <w:t>- Parallelism, retries, idempotency, cancellation, resource limits, browser binary packaging and evidence volume/retention.</w:t>
      </w:r>
      <w:r>
        <w:br/>
      </w:r>
      <w:r>
        <w:rPr>
          <w:rFonts w:ascii="Liberation Mono" w:hAnsi="Liberation Mono"/>
          <w:color w:val="26352C"/>
          <w:sz w:val="17"/>
        </w:rPr>
        <w:t>- Integration options for Timekeeping, Payroll export, Accrual and Persona; later extension to Person Import, Business Structure, Labor Categories and other integrations.</w:t>
      </w:r>
      <w:r>
        <w:br/>
      </w:r>
      <w:r>
        <w:rPr>
          <w:rFonts w:ascii="Liberation Mono" w:hAnsi="Liberation Mono"/>
          <w:color w:val="26352C"/>
          <w:sz w:val="17"/>
        </w:rPr>
      </w:r>
      <w:r>
        <w:br/>
      </w:r>
      <w:r>
        <w:rPr>
          <w:rFonts w:ascii="Liberation Mono" w:hAnsi="Liberation Mono"/>
          <w:color w:val="26352C"/>
          <w:sz w:val="17"/>
        </w:rPr>
        <w:t>Create:</w:t>
      </w:r>
      <w:r>
        <w:br/>
      </w:r>
      <w:r>
        <w:rPr>
          <w:rFonts w:ascii="Liberation Mono" w:hAnsi="Liberation Mono"/>
          <w:color w:val="26352C"/>
          <w:sz w:val="17"/>
        </w:rPr>
        <w:t>- docs/spikes/phase3-playwright-feasibility.md</w:t>
      </w:r>
      <w:r>
        <w:br/>
      </w:r>
      <w:r>
        <w:rPr>
          <w:rFonts w:ascii="Liberation Mono" w:hAnsi="Liberation Mono"/>
          <w:color w:val="26352C"/>
          <w:sz w:val="17"/>
        </w:rPr>
        <w:t>- an ADR recommending worker language/deployment and authentication approach;</w:t>
      </w:r>
      <w:r>
        <w:br/>
      </w:r>
      <w:r>
        <w:rPr>
          <w:rFonts w:ascii="Liberation Mono" w:hAnsi="Liberation Mono"/>
          <w:color w:val="26352C"/>
          <w:sz w:val="17"/>
        </w:rPr>
        <w:t>- a risk/assumption/dependency register;</w:t>
      </w:r>
      <w:r>
        <w:br/>
      </w:r>
      <w:r>
        <w:rPr>
          <w:rFonts w:ascii="Liberation Mono" w:hAnsi="Liberation Mono"/>
          <w:color w:val="26352C"/>
          <w:sz w:val="17"/>
        </w:rPr>
        <w:t>- a small feature-flagged proof of concept against a local/mock target that consumes the Prompt 20 contracts and stores a screenshot through the evidence provider;</w:t>
      </w:r>
      <w:r>
        <w:br/>
      </w:r>
      <w:r>
        <w:rPr>
          <w:rFonts w:ascii="Liberation Mono" w:hAnsi="Liberation Mono"/>
          <w:color w:val="26352C"/>
          <w:sz w:val="17"/>
        </w:rPr>
        <w:t>- measured results for startup time, memory, single-run duration, parallel runs and artifact size in the available environment;</w:t>
      </w:r>
      <w:r>
        <w:br/>
      </w:r>
      <w:r>
        <w:rPr>
          <w:rFonts w:ascii="Liberation Mono" w:hAnsi="Liberation Mono"/>
          <w:color w:val="26352C"/>
          <w:sz w:val="17"/>
        </w:rPr>
        <w:t>- a go/no-go checklist and estimated implementation backlog.</w:t>
      </w:r>
      <w:r>
        <w:br/>
      </w:r>
      <w:r>
        <w:rPr>
          <w:rFonts w:ascii="Liberation Mono" w:hAnsi="Liberation Mono"/>
          <w:color w:val="26352C"/>
          <w:sz w:val="17"/>
        </w:rPr>
      </w:r>
      <w:r>
        <w:br/>
      </w:r>
      <w:r>
        <w:rPr>
          <w:rFonts w:ascii="Liberation Mono" w:hAnsi="Liberation Mono"/>
          <w:color w:val="26352C"/>
          <w:sz w:val="17"/>
        </w:rPr>
        <w:t>Keep the POC isolated from Phase 1/2 production startup. Run tests and clean all sample secrets/artifacts. Apply the Standard Codex Completion Contract.</w:t>
      </w:r>
    </w:p>
    <w:p>
      <w:r>
        <w:br w:type="page"/>
      </w:r>
    </w:p>
    <w:p>
      <w:pPr>
        <w:pStyle w:val="Heading1"/>
        <w:spacing w:after="60"/>
      </w:pPr>
      <w:r>
        <w:t>Prompt 22 - Build the full acceptance, E2E and visual regression suite</w:t>
      </w:r>
    </w:p>
    <w:p>
      <w:pPr>
        <w:pStyle w:val="SmallNote"/>
      </w:pPr>
      <w:r>
        <w:rPr>
          <w:rFonts w:ascii="Liberation Sans" w:hAnsi="Liberation Sans"/>
          <w:b/>
          <w:color w:val="1B5E20"/>
          <w:sz w:val="18"/>
        </w:rPr>
        <w:t xml:space="preserve">Stage: </w:t>
      </w:r>
      <w:r>
        <w:rPr>
          <w:rFonts w:ascii="Liberation Sans" w:hAnsi="Liberation Sans"/>
          <w:color w:val="44524A"/>
          <w:sz w:val="18"/>
        </w:rPr>
        <w:t>Quality</w:t>
      </w:r>
      <w:r>
        <w:rPr>
          <w:rFonts w:ascii="Liberation Sans" w:hAnsi="Liberation Sans"/>
          <w:b/>
          <w:color w:val="1B5E20"/>
          <w:sz w:val="18"/>
        </w:rPr>
        <w:t xml:space="preserve">   |   Purpose: </w:t>
      </w:r>
      <w:r>
        <w:rPr>
          <w:rFonts w:ascii="Liberation Sans" w:hAnsi="Liberation Sans"/>
          <w:color w:val="44524A"/>
          <w:sz w:val="18"/>
        </w:rPr>
        <w:t>Prove every requirement and screenshot workflow across roles, data boundaries and deployment profiles.</w:t>
      </w:r>
    </w:p>
    <w:p>
      <w:pPr>
        <w:pStyle w:val="PromptBlock"/>
        <w:keepLines w:val="0"/>
        <w:shd w:fill="F3F5F4"/>
        <w:pBdr>
          <w:left w:val="single" w:sz="18" w:space="6" w:color="2E7D32"/>
        </w:pBdr>
      </w:pPr>
      <w:r>
        <w:rPr>
          <w:rFonts w:ascii="Liberation Mono" w:hAnsi="Liberation Mono"/>
          <w:color w:val="26352C"/>
          <w:sz w:val="17"/>
        </w:rPr>
        <w:t>Create a requirement-driven automated acceptance suite mapped to AUTH-01 through NFR-02 and UI-01 through UI-13.</w:t>
      </w:r>
      <w:r>
        <w:br/>
      </w:r>
      <w:r>
        <w:rPr>
          <w:rFonts w:ascii="Liberation Mono" w:hAnsi="Liberation Mono"/>
          <w:color w:val="26352C"/>
          <w:sz w:val="17"/>
        </w:rPr>
      </w:r>
      <w:r>
        <w:br/>
      </w:r>
      <w:r>
        <w:rPr>
          <w:rFonts w:ascii="Liberation Mono" w:hAnsi="Liberation Mono"/>
          <w:color w:val="26352C"/>
          <w:sz w:val="17"/>
        </w:rPr>
        <w:t>Use PostgreSQL Testcontainers and deterministic Entra/AI/storage mocks. Use Playwright for browser tests of the management application (not PRO WFM automation). Cover at minimum:</w:t>
      </w:r>
      <w:r>
        <w:br/>
      </w:r>
      <w:r>
        <w:rPr>
          <w:rFonts w:ascii="Liberation Mono" w:hAnsi="Liberation Mono"/>
          <w:color w:val="26352C"/>
          <w:sz w:val="17"/>
        </w:rPr>
        <w:t>- SSO callback/protected routes and local-auth production guard.</w:t>
      </w:r>
      <w:r>
        <w:br/>
      </w:r>
      <w:r>
        <w:rPr>
          <w:rFonts w:ascii="Liberation Mono" w:hAnsi="Liberation Mono"/>
          <w:color w:val="26352C"/>
          <w:sz w:val="17"/>
        </w:rPr>
        <w:t>- Administrator all-project dashboard/create project.</w:t>
      </w:r>
      <w:r>
        <w:br/>
      </w:r>
      <w:r>
        <w:rPr>
          <w:rFonts w:ascii="Liberation Mono" w:hAnsi="Liberation Mono"/>
          <w:color w:val="26352C"/>
          <w:sz w:val="17"/>
        </w:rPr>
        <w:t>- Test Manager assigned-project dashboard and user/role/suite/cycle management.</w:t>
      </w:r>
      <w:r>
        <w:br/>
      </w:r>
      <w:r>
        <w:rPr>
          <w:rFonts w:ascii="Liberation Mono" w:hAnsi="Liberation Mono"/>
          <w:color w:val="26352C"/>
          <w:sz w:val="17"/>
        </w:rPr>
        <w:t>- Test Lead/Test Analyst forbidden management operations.</w:t>
      </w:r>
      <w:r>
        <w:br/>
      </w:r>
      <w:r>
        <w:rPr>
          <w:rFonts w:ascii="Liberation Mono" w:hAnsi="Liberation Mono"/>
          <w:color w:val="26352C"/>
          <w:sz w:val="17"/>
        </w:rPr>
        <w:t>- Manual and uploaded/AI requirements, Draft approval and delete constraint.</w:t>
      </w:r>
      <w:r>
        <w:br/>
      </w:r>
      <w:r>
        <w:rPr>
          <w:rFonts w:ascii="Liberation Mono" w:hAnsi="Liberation Mono"/>
          <w:color w:val="26352C"/>
          <w:sz w:val="17"/>
        </w:rPr>
        <w:t>- Requirement-linked AI/manual/CSV test cases, assignee rules, status labels and Draft deletion.</w:t>
      </w:r>
      <w:r>
        <w:br/>
      </w:r>
      <w:r>
        <w:rPr>
          <w:rFonts w:ascii="Liberation Mono" w:hAnsi="Liberation Mono"/>
          <w:color w:val="26352C"/>
          <w:sz w:val="17"/>
        </w:rPr>
        <w:t>- Ad hoc cases with null ReqID.</w:t>
      </w:r>
      <w:r>
        <w:br/>
      </w:r>
      <w:r>
        <w:rPr>
          <w:rFonts w:ascii="Liberation Mono" w:hAnsi="Liberation Mono"/>
          <w:color w:val="26352C"/>
          <w:sz w:val="17"/>
        </w:rPr>
        <w:t>- predefined manager-only generation and deletion.</w:t>
      </w:r>
      <w:r>
        <w:br/>
      </w:r>
      <w:r>
        <w:rPr>
          <w:rFonts w:ascii="Liberation Mono" w:hAnsi="Liberation Mono"/>
          <w:color w:val="26352C"/>
          <w:sz w:val="17"/>
        </w:rPr>
        <w:t>- filters, pagination, selected/filtered CSV and PDF exports.</w:t>
      </w:r>
      <w:r>
        <w:br/>
      </w:r>
      <w:r>
        <w:rPr>
          <w:rFonts w:ascii="Liberation Mono" w:hAnsi="Liberation Mono"/>
          <w:color w:val="26352C"/>
          <w:sz w:val="17"/>
        </w:rPr>
        <w:t>- cross-project IDOR attempts on every resource, upload, job, export and download.</w:t>
      </w:r>
      <w:r>
        <w:br/>
      </w:r>
      <w:r>
        <w:rPr>
          <w:rFonts w:ascii="Liberation Mono" w:hAnsi="Liberation Mono"/>
          <w:color w:val="26352C"/>
          <w:sz w:val="17"/>
        </w:rPr>
        <w:t>- Replit one-port packaged profile smoke test.</w:t>
      </w:r>
      <w:r>
        <w:br/>
      </w:r>
      <w:r>
        <w:rPr>
          <w:rFonts w:ascii="Liberation Mono" w:hAnsi="Liberation Mono"/>
          <w:color w:val="26352C"/>
          <w:sz w:val="17"/>
        </w:rPr>
        <w:t>- accessibility checks and visual comparisons for all supplied screens using stable fixtures.</w:t>
      </w:r>
      <w:r>
        <w:br/>
      </w:r>
      <w:r>
        <w:rPr>
          <w:rFonts w:ascii="Liberation Mono" w:hAnsi="Liberation Mono"/>
          <w:color w:val="26352C"/>
          <w:sz w:val="17"/>
        </w:rPr>
      </w:r>
      <w:r>
        <w:br/>
      </w:r>
      <w:r>
        <w:rPr>
          <w:rFonts w:ascii="Liberation Mono" w:hAnsi="Liberation Mono"/>
          <w:color w:val="26352C"/>
          <w:sz w:val="17"/>
        </w:rPr>
        <w:t>Do not overfit pixel comparisons to browser font differences; assert layout, content, role-specific actions and the light green design system. Generate a machine-readable traceability report showing requirement -&gt; tests -&gt; last result. Fail CI when a required acceptance test is missing or failing.</w:t>
      </w:r>
      <w:r>
        <w:br/>
      </w:r>
      <w:r>
        <w:rPr>
          <w:rFonts w:ascii="Liberation Mono" w:hAnsi="Liberation Mono"/>
          <w:color w:val="26352C"/>
          <w:sz w:val="17"/>
        </w:rPr>
      </w:r>
      <w:r>
        <w:br/>
      </w:r>
      <w:r>
        <w:rPr>
          <w:rFonts w:ascii="Liberation Mono" w:hAnsi="Liberation Mono"/>
          <w:color w:val="26352C"/>
          <w:sz w:val="17"/>
        </w:rPr>
        <w:t>Apply the Standard Codex Completion Contract and provide test evidence rather than a narrative claim.</w:t>
      </w:r>
    </w:p>
    <w:p>
      <w:r>
        <w:br w:type="page"/>
      </w:r>
    </w:p>
    <w:p>
      <w:pPr>
        <w:pStyle w:val="Heading1"/>
        <w:spacing w:after="60"/>
      </w:pPr>
      <w:r>
        <w:t>Prompt 23 - Review performance, resilience and data integrity</w:t>
      </w:r>
    </w:p>
    <w:p>
      <w:pPr>
        <w:pStyle w:val="SmallNote"/>
      </w:pPr>
      <w:r>
        <w:rPr>
          <w:rFonts w:ascii="Liberation Sans" w:hAnsi="Liberation Sans"/>
          <w:b/>
          <w:color w:val="1B5E20"/>
          <w:sz w:val="18"/>
        </w:rPr>
        <w:t xml:space="preserve">Stage: </w:t>
      </w:r>
      <w:r>
        <w:rPr>
          <w:rFonts w:ascii="Liberation Sans" w:hAnsi="Liberation Sans"/>
          <w:color w:val="44524A"/>
          <w:sz w:val="18"/>
        </w:rPr>
        <w:t>Quality</w:t>
      </w:r>
      <w:r>
        <w:rPr>
          <w:rFonts w:ascii="Liberation Sans" w:hAnsi="Liberation Sans"/>
          <w:b/>
          <w:color w:val="1B5E20"/>
          <w:sz w:val="18"/>
        </w:rPr>
        <w:t xml:space="preserve">   |   Purpose: </w:t>
      </w:r>
      <w:r>
        <w:rPr>
          <w:rFonts w:ascii="Liberation Sans" w:hAnsi="Liberation Sans"/>
          <w:color w:val="44524A"/>
          <w:sz w:val="18"/>
        </w:rPr>
        <w:t>Ensure the application remains usable with realistic projects, imports, exports and asynchronous jobs.</w:t>
      </w:r>
    </w:p>
    <w:p>
      <w:pPr>
        <w:pStyle w:val="PromptBlock"/>
        <w:keepLines w:val="0"/>
        <w:shd w:fill="F3F5F4"/>
        <w:pBdr>
          <w:left w:val="single" w:sz="18" w:space="6" w:color="2E7D32"/>
        </w:pBdr>
      </w:pPr>
      <w:r>
        <w:rPr>
          <w:rFonts w:ascii="Liberation Mono" w:hAnsi="Liberation Mono"/>
          <w:color w:val="26352C"/>
          <w:sz w:val="17"/>
        </w:rPr>
        <w:t>Run a targeted performance/resilience review using representative synthetic data and fix verified bottlenecks.</w:t>
      </w:r>
      <w:r>
        <w:br/>
      </w:r>
      <w:r>
        <w:rPr>
          <w:rFonts w:ascii="Liberation Mono" w:hAnsi="Liberation Mono"/>
          <w:color w:val="26352C"/>
          <w:sz w:val="17"/>
        </w:rPr>
      </w:r>
      <w:r>
        <w:br/>
      </w:r>
      <w:r>
        <w:rPr>
          <w:rFonts w:ascii="Liberation Mono" w:hAnsi="Liberation Mono"/>
          <w:color w:val="26352C"/>
          <w:sz w:val="17"/>
        </w:rPr>
        <w:t>Assess:</w:t>
      </w:r>
      <w:r>
        <w:br/>
      </w:r>
      <w:r>
        <w:rPr>
          <w:rFonts w:ascii="Liberation Mono" w:hAnsi="Liberation Mono"/>
          <w:color w:val="26352C"/>
          <w:sz w:val="17"/>
        </w:rPr>
        <w:t>- project/suite/cycle/requirement/test-case list queries, indexes, pagination and N+1 behavior;</w:t>
      </w:r>
      <w:r>
        <w:br/>
      </w:r>
      <w:r>
        <w:rPr>
          <w:rFonts w:ascii="Liberation Mono" w:hAnsi="Liberation Mono"/>
          <w:color w:val="26352C"/>
          <w:sz w:val="17"/>
        </w:rPr>
        <w:t>- concurrent ReqID/TestCaseID allocation;</w:t>
      </w:r>
      <w:r>
        <w:br/>
      </w:r>
      <w:r>
        <w:rPr>
          <w:rFonts w:ascii="Liberation Mono" w:hAnsi="Liberation Mono"/>
          <w:color w:val="26352C"/>
          <w:sz w:val="17"/>
        </w:rPr>
        <w:t>- CSV imports and document uploads near the 20 MB limit;</w:t>
      </w:r>
      <w:r>
        <w:br/>
      </w:r>
      <w:r>
        <w:rPr>
          <w:rFonts w:ascii="Liberation Mono" w:hAnsi="Liberation Mono"/>
          <w:color w:val="26352C"/>
          <w:sz w:val="17"/>
        </w:rPr>
        <w:t>- AI job queue/idempotency/retry/cancellation and recovery after restart;</w:t>
      </w:r>
      <w:r>
        <w:br/>
      </w:r>
      <w:r>
        <w:rPr>
          <w:rFonts w:ascii="Liberation Mono" w:hAnsi="Liberation Mono"/>
          <w:color w:val="26352C"/>
          <w:sz w:val="17"/>
        </w:rPr>
        <w:t>- export streaming, PDF memory use and export limits;</w:t>
      </w:r>
      <w:r>
        <w:br/>
      </w:r>
      <w:r>
        <w:rPr>
          <w:rFonts w:ascii="Liberation Mono" w:hAnsi="Liberation Mono"/>
          <w:color w:val="26352C"/>
          <w:sz w:val="17"/>
        </w:rPr>
        <w:t>- database connection pool, transaction boundaries and optimistic-lock conflicts;</w:t>
      </w:r>
      <w:r>
        <w:br/>
      </w:r>
      <w:r>
        <w:rPr>
          <w:rFonts w:ascii="Liberation Mono" w:hAnsi="Liberation Mono"/>
          <w:color w:val="26352C"/>
          <w:sz w:val="17"/>
        </w:rPr>
        <w:t>- storage timeouts and cleanup;</w:t>
      </w:r>
      <w:r>
        <w:br/>
      </w:r>
      <w:r>
        <w:rPr>
          <w:rFonts w:ascii="Liberation Mono" w:hAnsi="Liberation Mono"/>
          <w:color w:val="26352C"/>
          <w:sz w:val="17"/>
        </w:rPr>
        <w:t>- Replit cold/startup behavior and health response;</w:t>
      </w:r>
      <w:r>
        <w:br/>
      </w:r>
      <w:r>
        <w:rPr>
          <w:rFonts w:ascii="Liberation Mono" w:hAnsi="Liberation Mono"/>
          <w:color w:val="26352C"/>
          <w:sz w:val="17"/>
        </w:rPr>
        <w:t>- future evidence metadata scale without loading artifacts into application memory.</w:t>
      </w:r>
      <w:r>
        <w:br/>
      </w:r>
      <w:r>
        <w:rPr>
          <w:rFonts w:ascii="Liberation Mono" w:hAnsi="Liberation Mono"/>
          <w:color w:val="26352C"/>
          <w:sz w:val="17"/>
        </w:rPr>
      </w:r>
      <w:r>
        <w:br/>
      </w:r>
      <w:r>
        <w:rPr>
          <w:rFonts w:ascii="Liberation Mono" w:hAnsi="Liberation Mono"/>
          <w:color w:val="26352C"/>
          <w:sz w:val="17"/>
        </w:rPr>
        <w:t>Define measurable service-level targets in docs/architecture/quality-attributes.md rather than inventing unrealistic numbers. Add query plans or metrics for critical paths, load tests/scripts that can run without production services, and resilience tests for unavailable AI/storage/broker adapters. Ensure optional dependency failures do not take down unrelated Phase 1/2 functions.</w:t>
      </w:r>
      <w:r>
        <w:br/>
      </w:r>
      <w:r>
        <w:rPr>
          <w:rFonts w:ascii="Liberation Mono" w:hAnsi="Liberation Mono"/>
          <w:color w:val="26352C"/>
          <w:sz w:val="17"/>
        </w:rPr>
      </w:r>
      <w:r>
        <w:br/>
      </w:r>
      <w:r>
        <w:rPr>
          <w:rFonts w:ascii="Liberation Mono" w:hAnsi="Liberation Mono"/>
          <w:color w:val="26352C"/>
          <w:sz w:val="17"/>
        </w:rPr>
        <w:t>Apply the Standard Codex Completion Contract. Report measured before/after results and any capacity risks left for architecture review.</w:t>
      </w:r>
    </w:p>
    <w:p>
      <w:r>
        <w:br w:type="page"/>
      </w:r>
    </w:p>
    <w:p>
      <w:pPr>
        <w:pStyle w:val="Heading1"/>
        <w:spacing w:after="60"/>
      </w:pPr>
      <w:r>
        <w:t>Prompt 24 - Prepare deployment, operations and developer handover documentation</w:t>
      </w:r>
    </w:p>
    <w:p>
      <w:pPr>
        <w:pStyle w:val="SmallNote"/>
      </w:pPr>
      <w:r>
        <w:rPr>
          <w:rFonts w:ascii="Liberation Sans" w:hAnsi="Liberation Sans"/>
          <w:b/>
          <w:color w:val="1B5E20"/>
          <w:sz w:val="18"/>
        </w:rPr>
        <w:t xml:space="preserve">Stage: </w:t>
      </w:r>
      <w:r>
        <w:rPr>
          <w:rFonts w:ascii="Liberation Sans" w:hAnsi="Liberation Sans"/>
          <w:color w:val="44524A"/>
          <w:sz w:val="18"/>
        </w:rPr>
        <w:t>Release</w:t>
      </w:r>
      <w:r>
        <w:rPr>
          <w:rFonts w:ascii="Liberation Sans" w:hAnsi="Liberation Sans"/>
          <w:b/>
          <w:color w:val="1B5E20"/>
          <w:sz w:val="18"/>
        </w:rPr>
        <w:t xml:space="preserve">   |   Purpose: </w:t>
      </w:r>
      <w:r>
        <w:rPr>
          <w:rFonts w:ascii="Liberation Sans" w:hAnsi="Liberation Sans"/>
          <w:color w:val="44524A"/>
          <w:sz w:val="18"/>
        </w:rPr>
        <w:t>Make the repository operable by a new senior developer and deployable without tribal knowledge.</w:t>
      </w:r>
    </w:p>
    <w:p>
      <w:pPr>
        <w:pStyle w:val="PromptBlock"/>
        <w:keepLines w:val="0"/>
        <w:shd w:fill="F3F5F4"/>
        <w:pBdr>
          <w:left w:val="single" w:sz="18" w:space="6" w:color="2E7D32"/>
        </w:pBdr>
      </w:pPr>
      <w:r>
        <w:rPr>
          <w:rFonts w:ascii="Liberation Mono" w:hAnsi="Liberation Mono"/>
          <w:color w:val="26352C"/>
          <w:sz w:val="17"/>
        </w:rPr>
        <w:t>Create a complete handover and operations pack based on the implemented repository. Do not describe features that do not exist.</w:t>
      </w:r>
      <w:r>
        <w:br/>
      </w:r>
      <w:r>
        <w:rPr>
          <w:rFonts w:ascii="Liberation Mono" w:hAnsi="Liberation Mono"/>
          <w:color w:val="26352C"/>
          <w:sz w:val="17"/>
        </w:rPr>
      </w:r>
      <w:r>
        <w:br/>
      </w:r>
      <w:r>
        <w:rPr>
          <w:rFonts w:ascii="Liberation Mono" w:hAnsi="Liberation Mono"/>
          <w:color w:val="26352C"/>
          <w:sz w:val="17"/>
        </w:rPr>
        <w:t>Required documents:</w:t>
      </w:r>
      <w:r>
        <w:br/>
      </w:r>
      <w:r>
        <w:rPr>
          <w:rFonts w:ascii="Liberation Mono" w:hAnsi="Liberation Mono"/>
          <w:color w:val="26352C"/>
          <w:sz w:val="17"/>
        </w:rPr>
        <w:t>- README quick start and architecture summary.</w:t>
      </w:r>
      <w:r>
        <w:br/>
      </w:r>
      <w:r>
        <w:rPr>
          <w:rFonts w:ascii="Liberation Mono" w:hAnsi="Liberation Mono"/>
          <w:color w:val="26352C"/>
          <w:sz w:val="17"/>
        </w:rPr>
        <w:t>- local development guide.</w:t>
      </w:r>
      <w:r>
        <w:br/>
      </w:r>
      <w:r>
        <w:rPr>
          <w:rFonts w:ascii="Liberation Mono" w:hAnsi="Liberation Mono"/>
          <w:color w:val="26352C"/>
          <w:sz w:val="17"/>
        </w:rPr>
        <w:t>- Entra ID registration/configuration/runbook, including SPA/API registrations, redirect/logout URIs, scopes/audience, allowed tenant and first-admin bootstrap.</w:t>
      </w:r>
      <w:r>
        <w:br/>
      </w:r>
      <w:r>
        <w:rPr>
          <w:rFonts w:ascii="Liberation Mono" w:hAnsi="Liberation Mono"/>
          <w:color w:val="26352C"/>
          <w:sz w:val="17"/>
        </w:rPr>
        <w:t>- Docker and Replit build/deploy/runbooks.</w:t>
      </w:r>
      <w:r>
        <w:br/>
      </w:r>
      <w:r>
        <w:rPr>
          <w:rFonts w:ascii="Liberation Mono" w:hAnsi="Liberation Mono"/>
          <w:color w:val="26352C"/>
          <w:sz w:val="17"/>
        </w:rPr>
        <w:t>- environment variable and secret catalog with required/optional/profile/default/validation columns and no secret values.</w:t>
      </w:r>
      <w:r>
        <w:br/>
      </w:r>
      <w:r>
        <w:rPr>
          <w:rFonts w:ascii="Liberation Mono" w:hAnsi="Liberation Mono"/>
          <w:color w:val="26352C"/>
          <w:sz w:val="17"/>
        </w:rPr>
        <w:t>- database migration, backup/restore and rollback guidance.</w:t>
      </w:r>
      <w:r>
        <w:br/>
      </w:r>
      <w:r>
        <w:rPr>
          <w:rFonts w:ascii="Liberation Mono" w:hAnsi="Liberation Mono"/>
          <w:color w:val="26352C"/>
          <w:sz w:val="17"/>
        </w:rPr>
        <w:t>- storage lifecycle and retention guidance.</w:t>
      </w:r>
      <w:r>
        <w:br/>
      </w:r>
      <w:r>
        <w:rPr>
          <w:rFonts w:ascii="Liberation Mono" w:hAnsi="Liberation Mono"/>
          <w:color w:val="26352C"/>
          <w:sz w:val="17"/>
        </w:rPr>
        <w:t>- AI provider configuration and troubleshooting.</w:t>
      </w:r>
      <w:r>
        <w:br/>
      </w:r>
      <w:r>
        <w:rPr>
          <w:rFonts w:ascii="Liberation Mono" w:hAnsi="Liberation Mono"/>
          <w:color w:val="26352C"/>
          <w:sz w:val="17"/>
        </w:rPr>
        <w:t>- monitoring/alerting/logging and incident triage runbook.</w:t>
      </w:r>
      <w:r>
        <w:br/>
      </w:r>
      <w:r>
        <w:rPr>
          <w:rFonts w:ascii="Liberation Mono" w:hAnsi="Liberation Mono"/>
          <w:color w:val="26352C"/>
          <w:sz w:val="17"/>
        </w:rPr>
        <w:t>- user/role administration guide.</w:t>
      </w:r>
      <w:r>
        <w:br/>
      </w:r>
      <w:r>
        <w:rPr>
          <w:rFonts w:ascii="Liberation Mono" w:hAnsi="Liberation Mono"/>
          <w:color w:val="26352C"/>
          <w:sz w:val="17"/>
        </w:rPr>
        <w:t>- data import/export guide and sample CSVs.</w:t>
      </w:r>
      <w:r>
        <w:br/>
      </w:r>
      <w:r>
        <w:rPr>
          <w:rFonts w:ascii="Liberation Mono" w:hAnsi="Liberation Mono"/>
          <w:color w:val="26352C"/>
          <w:sz w:val="17"/>
        </w:rPr>
        <w:t>- release checklist, known limitations, Phase 3-5 backlog and architecture decision index.</w:t>
      </w:r>
      <w:r>
        <w:br/>
      </w:r>
      <w:r>
        <w:rPr>
          <w:rFonts w:ascii="Liberation Mono" w:hAnsi="Liberation Mono"/>
          <w:color w:val="26352C"/>
          <w:sz w:val="17"/>
        </w:rPr>
      </w:r>
      <w:r>
        <w:br/>
      </w:r>
      <w:r>
        <w:rPr>
          <w:rFonts w:ascii="Liberation Mono" w:hAnsi="Liberation Mono"/>
          <w:color w:val="26352C"/>
          <w:sz w:val="17"/>
        </w:rPr>
        <w:t>Verify every command from a clean environment. Add diagrams and screenshots from the implemented app where useful, not just concept images. Ensure the docs explain the one-port Replit profile and the enterprise adapter profile clearly.</w:t>
      </w:r>
      <w:r>
        <w:br/>
      </w:r>
      <w:r>
        <w:rPr>
          <w:rFonts w:ascii="Liberation Mono" w:hAnsi="Liberation Mono"/>
          <w:color w:val="26352C"/>
          <w:sz w:val="17"/>
        </w:rPr>
      </w:r>
      <w:r>
        <w:br/>
      </w:r>
      <w:r>
        <w:rPr>
          <w:rFonts w:ascii="Liberation Mono" w:hAnsi="Liberation Mono"/>
          <w:color w:val="26352C"/>
          <w:sz w:val="17"/>
        </w:rPr>
        <w:t>Apply the Standard Codex Completion Contract.</w:t>
      </w:r>
    </w:p>
    <w:p>
      <w:r>
        <w:br w:type="page"/>
      </w:r>
    </w:p>
    <w:p>
      <w:pPr>
        <w:pStyle w:val="Heading1"/>
        <w:spacing w:after="60"/>
      </w:pPr>
      <w:r>
        <w:t>Prompt 25 - Perform final release-candidate review and remediation</w:t>
      </w:r>
    </w:p>
    <w:p>
      <w:pPr>
        <w:pStyle w:val="SmallNote"/>
      </w:pPr>
      <w:r>
        <w:rPr>
          <w:rFonts w:ascii="Liberation Sans" w:hAnsi="Liberation Sans"/>
          <w:b/>
          <w:color w:val="1B5E20"/>
          <w:sz w:val="18"/>
        </w:rPr>
        <w:t xml:space="preserve">Stage: </w:t>
      </w:r>
      <w:r>
        <w:rPr>
          <w:rFonts w:ascii="Liberation Sans" w:hAnsi="Liberation Sans"/>
          <w:color w:val="44524A"/>
          <w:sz w:val="18"/>
        </w:rPr>
        <w:t>Release</w:t>
      </w:r>
      <w:r>
        <w:rPr>
          <w:rFonts w:ascii="Liberation Sans" w:hAnsi="Liberation Sans"/>
          <w:b/>
          <w:color w:val="1B5E20"/>
          <w:sz w:val="18"/>
        </w:rPr>
        <w:t xml:space="preserve">   |   Purpose: </w:t>
      </w:r>
      <w:r>
        <w:rPr>
          <w:rFonts w:ascii="Liberation Sans" w:hAnsi="Liberation Sans"/>
          <w:color w:val="44524A"/>
          <w:sz w:val="18"/>
        </w:rPr>
        <w:t>Audit the entire repository against the baseline, fix clear defects and produce a factual readiness report.</w:t>
      </w:r>
    </w:p>
    <w:p>
      <w:pPr>
        <w:pStyle w:val="PromptBlock"/>
        <w:keepLines w:val="0"/>
        <w:shd w:fill="F3F5F4"/>
        <w:pBdr>
          <w:left w:val="single" w:sz="18" w:space="6" w:color="2E7D32"/>
        </w:pBdr>
      </w:pPr>
      <w:r>
        <w:rPr>
          <w:rFonts w:ascii="Liberation Mono" w:hAnsi="Liberation Mono"/>
          <w:color w:val="26352C"/>
          <w:sz w:val="17"/>
        </w:rPr>
        <w:t>Act as the final senior reviewer. Read every governing requirement, ADR and traceability record. Inspect the full current diff/history and deployed profiles. Do not add new scope.</w:t>
      </w:r>
      <w:r>
        <w:br/>
      </w:r>
      <w:r>
        <w:rPr>
          <w:rFonts w:ascii="Liberation Mono" w:hAnsi="Liberation Mono"/>
          <w:color w:val="26352C"/>
          <w:sz w:val="17"/>
        </w:rPr>
      </w:r>
      <w:r>
        <w:br/>
      </w:r>
      <w:r>
        <w:rPr>
          <w:rFonts w:ascii="Liberation Mono" w:hAnsi="Liberation Mono"/>
          <w:color w:val="26352C"/>
          <w:sz w:val="17"/>
        </w:rPr>
        <w:t>Review for:</w:t>
      </w:r>
      <w:r>
        <w:br/>
      </w:r>
      <w:r>
        <w:rPr>
          <w:rFonts w:ascii="Liberation Mono" w:hAnsi="Liberation Mono"/>
          <w:color w:val="26352C"/>
          <w:sz w:val="17"/>
        </w:rPr>
        <w:t>- missing or partially implemented requirement IDs and screen behaviors;</w:t>
      </w:r>
      <w:r>
        <w:br/>
      </w:r>
      <w:r>
        <w:rPr>
          <w:rFonts w:ascii="Liberation Mono" w:hAnsi="Liberation Mono"/>
          <w:color w:val="26352C"/>
          <w:sz w:val="17"/>
        </w:rPr>
        <w:t>- RBAC/tenant/project isolation gaps;</w:t>
      </w:r>
      <w:r>
        <w:br/>
      </w:r>
      <w:r>
        <w:rPr>
          <w:rFonts w:ascii="Liberation Mono" w:hAnsi="Liberation Mono"/>
          <w:color w:val="26352C"/>
          <w:sz w:val="17"/>
        </w:rPr>
        <w:t>- Entra/local-auth production safety;</w:t>
      </w:r>
      <w:r>
        <w:br/>
      </w:r>
      <w:r>
        <w:rPr>
          <w:rFonts w:ascii="Liberation Mono" w:hAnsi="Liberation Mono"/>
          <w:color w:val="26352C"/>
          <w:sz w:val="17"/>
        </w:rPr>
        <w:t>- schema constraints, migrations, identifier allocation and audit coverage;</w:t>
      </w:r>
      <w:r>
        <w:br/>
      </w:r>
      <w:r>
        <w:rPr>
          <w:rFonts w:ascii="Liberation Mono" w:hAnsi="Liberation Mono"/>
          <w:color w:val="26352C"/>
          <w:sz w:val="17"/>
        </w:rPr>
        <w:t>- OpenAPI/client drift and inconsistent error handling;</w:t>
      </w:r>
      <w:r>
        <w:br/>
      </w:r>
      <w:r>
        <w:rPr>
          <w:rFonts w:ascii="Liberation Mono" w:hAnsi="Liberation Mono"/>
          <w:color w:val="26352C"/>
          <w:sz w:val="17"/>
        </w:rPr>
        <w:t>- accessibility/visual regressions;</w:t>
      </w:r>
      <w:r>
        <w:br/>
      </w:r>
      <w:r>
        <w:rPr>
          <w:rFonts w:ascii="Liberation Mono" w:hAnsi="Liberation Mono"/>
          <w:color w:val="26352C"/>
          <w:sz w:val="17"/>
        </w:rPr>
        <w:t>- upload/AI/export security;</w:t>
      </w:r>
      <w:r>
        <w:br/>
      </w:r>
      <w:r>
        <w:rPr>
          <w:rFonts w:ascii="Liberation Mono" w:hAnsi="Liberation Mono"/>
          <w:color w:val="26352C"/>
          <w:sz w:val="17"/>
        </w:rPr>
        <w:t>- Replit one-port/startup/secrets/external-persistence compatibility;</w:t>
      </w:r>
      <w:r>
        <w:br/>
      </w:r>
      <w:r>
        <w:rPr>
          <w:rFonts w:ascii="Liberation Mono" w:hAnsi="Liberation Mono"/>
          <w:color w:val="26352C"/>
          <w:sz w:val="17"/>
        </w:rPr>
        <w:t>- Docker reproducibility;</w:t>
      </w:r>
      <w:r>
        <w:br/>
      </w:r>
      <w:r>
        <w:rPr>
          <w:rFonts w:ascii="Liberation Mono" w:hAnsi="Liberation Mono"/>
          <w:color w:val="26352C"/>
          <w:sz w:val="17"/>
        </w:rPr>
        <w:t>- optional integration isolation;</w:t>
      </w:r>
      <w:r>
        <w:br/>
      </w:r>
      <w:r>
        <w:rPr>
          <w:rFonts w:ascii="Liberation Mono" w:hAnsi="Liberation Mono"/>
          <w:color w:val="26352C"/>
          <w:sz w:val="17"/>
        </w:rPr>
        <w:t>- test reliability, flaky tests and unverified claims;</w:t>
      </w:r>
      <w:r>
        <w:br/>
      </w:r>
      <w:r>
        <w:rPr>
          <w:rFonts w:ascii="Liberation Mono" w:hAnsi="Liberation Mono"/>
          <w:color w:val="26352C"/>
          <w:sz w:val="17"/>
        </w:rPr>
        <w:t>- documentation accuracy and secret leakage.</w:t>
      </w:r>
      <w:r>
        <w:br/>
      </w:r>
      <w:r>
        <w:rPr>
          <w:rFonts w:ascii="Liberation Mono" w:hAnsi="Liberation Mono"/>
          <w:color w:val="26352C"/>
          <w:sz w:val="17"/>
        </w:rPr>
      </w:r>
      <w:r>
        <w:br/>
      </w:r>
      <w:r>
        <w:rPr>
          <w:rFonts w:ascii="Liberation Mono" w:hAnsi="Liberation Mono"/>
          <w:color w:val="26352C"/>
          <w:sz w:val="17"/>
        </w:rPr>
        <w:t>Fix only clear defects within the approved scope. Run the complete build, all unit/integration/contract/Playwright/visual checks, migration tests, security checks, Docker smoke and Replit-profile smoke. Update the traceability matrix with actual implementation paths and test names.</w:t>
      </w:r>
      <w:r>
        <w:br/>
      </w:r>
      <w:r>
        <w:rPr>
          <w:rFonts w:ascii="Liberation Mono" w:hAnsi="Liberation Mono"/>
          <w:color w:val="26352C"/>
          <w:sz w:val="17"/>
        </w:rPr>
      </w:r>
      <w:r>
        <w:br/>
      </w:r>
      <w:r>
        <w:rPr>
          <w:rFonts w:ascii="Liberation Mono" w:hAnsi="Liberation Mono"/>
          <w:color w:val="26352C"/>
          <w:sz w:val="17"/>
        </w:rPr>
        <w:t>Produce docs/release/release-readiness-report.md with: requirement status, test evidence, deployment evidence, security findings, known limitations, open decisions, rollback considerations and a go/conditional-go/no-go recommendation supported by facts. Do not call the product production-ready when critical tests or security controls are missing.</w:t>
      </w:r>
      <w:r>
        <w:br/>
      </w:r>
      <w:r>
        <w:rPr>
          <w:rFonts w:ascii="Liberation Mono" w:hAnsi="Liberation Mono"/>
          <w:color w:val="26352C"/>
          <w:sz w:val="17"/>
        </w:rPr>
      </w:r>
      <w:r>
        <w:br/>
      </w:r>
      <w:r>
        <w:rPr>
          <w:rFonts w:ascii="Liberation Mono" w:hAnsi="Liberation Mono"/>
          <w:color w:val="26352C"/>
          <w:sz w:val="17"/>
        </w:rPr>
        <w:t>Apply the Standard Codex Completion Contract.</w:t>
      </w:r>
    </w:p>
    <w:p>
      <w:r>
        <w:br w:type="page"/>
      </w:r>
    </w:p>
    <w:p>
      <w:pPr>
        <w:pStyle w:val="Heading1"/>
      </w:pPr>
      <w:r>
        <w:t>Reusable review prompt</w:t>
      </w:r>
    </w:p>
    <w:p>
      <w:pPr>
        <w:pStyle w:val="PromptBlock"/>
        <w:keepLines w:val="0"/>
        <w:shd w:fill="F3F5F4"/>
        <w:pBdr>
          <w:left w:val="single" w:sz="18" w:space="6" w:color="2E7D32"/>
        </w:pBdr>
      </w:pPr>
      <w:r>
        <w:rPr>
          <w:rFonts w:ascii="Liberation Mono" w:hAnsi="Liberation Mono"/>
          <w:color w:val="26352C"/>
          <w:sz w:val="17"/>
        </w:rPr>
        <w:t>Reusable Codex review prompt after any implementation task</w:t>
      </w:r>
      <w:r>
        <w:br/>
      </w:r>
      <w:r>
        <w:rPr>
          <w:rFonts w:ascii="Liberation Mono" w:hAnsi="Liberation Mono"/>
          <w:color w:val="26352C"/>
          <w:sz w:val="17"/>
        </w:rPr>
      </w:r>
      <w:r>
        <w:br/>
      </w:r>
      <w:r>
        <w:rPr>
          <w:rFonts w:ascii="Liberation Mono" w:hAnsi="Liberation Mono"/>
          <w:color w:val="26352C"/>
          <w:sz w:val="17"/>
        </w:rPr>
        <w:t>Review the current uncommitted changes against AGENTS.md, the requirement IDs named in the task, the RBAC matrix, UI screen map, OpenAPI contract, schema and ADRs. Do not add new features.</w:t>
      </w:r>
      <w:r>
        <w:br/>
      </w:r>
      <w:r>
        <w:rPr>
          <w:rFonts w:ascii="Liberation Mono" w:hAnsi="Liberation Mono"/>
          <w:color w:val="26352C"/>
          <w:sz w:val="17"/>
        </w:rPr>
      </w:r>
      <w:r>
        <w:br/>
      </w:r>
      <w:r>
        <w:rPr>
          <w:rFonts w:ascii="Liberation Mono" w:hAnsi="Liberation Mono"/>
          <w:color w:val="26352C"/>
          <w:sz w:val="17"/>
        </w:rPr>
        <w:t>1. Identify correctness, security, project-isolation, data-integrity, accessibility, Replit-portability and maintainability issues, ordered by severity with file/line references.</w:t>
      </w:r>
      <w:r>
        <w:br/>
      </w:r>
      <w:r>
        <w:rPr>
          <w:rFonts w:ascii="Liberation Mono" w:hAnsi="Liberation Mono"/>
          <w:color w:val="26352C"/>
          <w:sz w:val="17"/>
        </w:rPr>
        <w:t>2. Run the smallest complete set of relevant formatters, linters, type checks, unit, integration, migration and Playwright tests.</w:t>
      </w:r>
      <w:r>
        <w:br/>
      </w:r>
      <w:r>
        <w:rPr>
          <w:rFonts w:ascii="Liberation Mono" w:hAnsi="Liberation Mono"/>
          <w:color w:val="26352C"/>
          <w:sz w:val="17"/>
        </w:rPr>
        <w:t>3. Fix verified defects that are unambiguously within scope. Do not hide failures by weakening assertions or authorization.</w:t>
      </w:r>
      <w:r>
        <w:br/>
      </w:r>
      <w:r>
        <w:rPr>
          <w:rFonts w:ascii="Liberation Mono" w:hAnsi="Liberation Mono"/>
          <w:color w:val="26352C"/>
          <w:sz w:val="17"/>
        </w:rPr>
        <w:t>4. Re-run affected checks.</w:t>
      </w:r>
      <w:r>
        <w:br/>
      </w:r>
      <w:r>
        <w:rPr>
          <w:rFonts w:ascii="Liberation Mono" w:hAnsi="Liberation Mono"/>
          <w:color w:val="26352C"/>
          <w:sz w:val="17"/>
        </w:rPr>
        <w:t>5. Return remaining findings, exact commands/results and whether the task's acceptance criteria are met.</w:t>
      </w:r>
    </w:p>
    <w:p>
      <w:pPr>
        <w:pStyle w:val="Heading1"/>
      </w:pPr>
      <w:r>
        <w:t>Product-owner confirmations to close before production</w:t>
      </w:r>
    </w:p>
    <w:p>
      <w:pPr>
        <w:pStyle w:val="ListBullet"/>
      </w:pPr>
      <w:r>
        <w:t>Whether Administrator inherits every Test Manager action or only selected actions.</w:t>
      </w:r>
    </w:p>
    <w:p>
      <w:pPr>
        <w:pStyle w:val="ListBullet"/>
      </w:pPr>
      <w:r>
        <w:t>Whether Approved requirements can ever return to Draft.</w:t>
      </w:r>
    </w:p>
    <w:p>
      <w:pPr>
        <w:pStyle w:val="ListBullet"/>
      </w:pPr>
      <w:r>
        <w:t>Whether assignee and due date are optional at creation and whether a default assignment strategy is desired.</w:t>
      </w:r>
    </w:p>
    <w:p>
      <w:pPr>
        <w:pStyle w:val="ListBullet"/>
      </w:pPr>
      <w:r>
        <w:t>Whether predefined test cases may be deleted after leaving Draft and before execution exists.</w:t>
      </w:r>
    </w:p>
    <w:p>
      <w:pPr>
        <w:pStyle w:val="ListBullet"/>
      </w:pPr>
      <w:r>
        <w:t>The approved production AI provider, model governance and data-processing region.</w:t>
      </w:r>
    </w:p>
    <w:p>
      <w:pPr>
        <w:pStyle w:val="ListBullet"/>
      </w:pPr>
      <w:r>
        <w:t>The external object-storage provider used when the application runs on Replit.</w:t>
      </w:r>
    </w:p>
    <w:p>
      <w:pPr>
        <w:pStyle w:val="ListBullet"/>
      </w:pPr>
      <w:r>
        <w:t>Whether Test Managers may view project audit history.</w:t>
      </w:r>
    </w:p>
    <w:p>
      <w:pPr>
        <w:pStyle w:val="ListBullet"/>
      </w:pPr>
      <w:r>
        <w:t>The approved PRO WFM non-production environment, automation identity/MFA approach, evidence retention and privacy rules for Phase 3.</w:t>
      </w: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44524A"/>
        <w:sz w:val="16"/>
      </w:rPr>
      <w:t xml:space="preserve">UKG QA &amp; Test Management - Codex Prompt Pack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B5E2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E7D32"/>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B5E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Liberation Sans" w:hAnsi="Liberation Sans"/>
      <w:b/>
      <w:color w:val="1B5E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before="80" w:after="100" w:line="247" w:lineRule="auto"/>
      <w:ind w:left="259" w:right="72"/>
    </w:pPr>
    <w:rPr>
      <w:rFonts w:ascii="Liberation Mono" w:hAnsi="Liberation Mono"/>
      <w:color w:val="26352C"/>
      <w:sz w:val="17"/>
    </w:rPr>
  </w:style>
  <w:style w:type="paragraph" w:customStyle="1" w:styleId="SmallNote">
    <w:name w:val="Small Note"/>
    <w:pPr>
      <w:spacing w:after="80"/>
    </w:pPr>
    <w:rPr>
      <w:rFonts w:ascii="Liberation Sans" w:hAnsi="Liberation Sans"/>
      <w:color w:val="44524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UKG QA and Test Management - Senior Developer Codex Prompt Pack</dc:title>
  <dc:subject>26 sequential Codex development prompts covering Phase 1-2, Entra ID SSO, Replit portability, and future UKG Pro WFM automation foundations</dc:subject>
  <dc:creator>OpenAI</dc:creator>
  <cp:keywords>UKG, QA, test management, Codex, Replit, Entra ID, Spring Boot, React, Playwright</cp:keywords>
  <dc:description>Verified deliverable generated from the validated Codex prompt pack. This is not the uploaded requirements document.</dc:description>
  <cp:lastModifiedBy/>
  <cp:revision>1</cp:revision>
  <dcterms:created xsi:type="dcterms:W3CDTF">2013-12-23T23:15:00Z</dcterms:created>
  <dcterms:modified xsi:type="dcterms:W3CDTF">2013-12-23T23:15:00Z</dcterms:modified>
  <cp:category/>
  <cp:version>1.1</cp:version>
</cp:coreProperties>
</file>