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7D00" w:rsidRPr="00437D00" w:rsidRDefault="00437D00" w:rsidP="0026631F">
      <w:pPr>
        <w:jc w:val="center"/>
        <w:rPr>
          <w:rFonts w:ascii="Times New Roman" w:hAnsi="Times New Roman" w:cs="Times New Roman"/>
          <w:sz w:val="52"/>
          <w:szCs w:val="52"/>
        </w:rPr>
      </w:pPr>
      <w:bookmarkStart w:id="0" w:name="_GoBack"/>
      <w:r w:rsidRPr="00437D00">
        <w:rPr>
          <w:rFonts w:ascii="Times New Roman" w:hAnsi="Times New Roman" w:cs="Times New Roman"/>
          <w:sz w:val="52"/>
          <w:szCs w:val="52"/>
        </w:rPr>
        <w:t>FMS</w:t>
      </w:r>
    </w:p>
    <w:bookmarkEnd w:id="0"/>
    <w:p w:rsidR="00191CF5" w:rsidRPr="004C0F19" w:rsidRDefault="00191CF5" w:rsidP="00437D00">
      <w:pPr>
        <w:rPr>
          <w:rFonts w:ascii="Times New Roman" w:hAnsi="Times New Roman" w:cs="Times New Roman"/>
          <w:sz w:val="24"/>
          <w:szCs w:val="24"/>
        </w:rPr>
      </w:pPr>
      <w:r w:rsidRPr="004C0F19">
        <w:rPr>
          <w:rFonts w:ascii="Times New Roman" w:hAnsi="Times New Roman" w:cs="Times New Roman"/>
          <w:sz w:val="24"/>
          <w:szCs w:val="24"/>
        </w:rPr>
        <w:t>There are two ways</w:t>
      </w:r>
      <w:r w:rsidR="004C0F19">
        <w:rPr>
          <w:rFonts w:ascii="Times New Roman" w:hAnsi="Times New Roman" w:cs="Times New Roman"/>
          <w:sz w:val="24"/>
          <w:szCs w:val="24"/>
        </w:rPr>
        <w:t xml:space="preserve"> in FMS for transportation</w:t>
      </w:r>
      <w:r w:rsidRPr="004C0F19">
        <w:rPr>
          <w:rFonts w:ascii="Times New Roman" w:hAnsi="Times New Roman" w:cs="Times New Roman"/>
          <w:sz w:val="24"/>
          <w:szCs w:val="24"/>
        </w:rPr>
        <w:t>, they are:</w:t>
      </w:r>
    </w:p>
    <w:p w:rsidR="00191CF5" w:rsidRPr="004C0F19" w:rsidRDefault="00191CF5" w:rsidP="00191CF5">
      <w:pPr>
        <w:pStyle w:val="ListParagraph"/>
        <w:numPr>
          <w:ilvl w:val="0"/>
          <w:numId w:val="8"/>
        </w:numPr>
        <w:rPr>
          <w:rFonts w:ascii="Times New Roman" w:hAnsi="Times New Roman" w:cs="Times New Roman"/>
          <w:sz w:val="24"/>
          <w:szCs w:val="24"/>
        </w:rPr>
      </w:pPr>
      <w:r w:rsidRPr="004C0F19">
        <w:rPr>
          <w:rFonts w:ascii="Times New Roman" w:hAnsi="Times New Roman" w:cs="Times New Roman"/>
          <w:sz w:val="24"/>
          <w:szCs w:val="24"/>
        </w:rPr>
        <w:t>One way</w:t>
      </w:r>
    </w:p>
    <w:p w:rsidR="00191CF5" w:rsidRPr="004C0F19" w:rsidRDefault="00191CF5" w:rsidP="00191CF5">
      <w:pPr>
        <w:pStyle w:val="ListParagraph"/>
        <w:numPr>
          <w:ilvl w:val="0"/>
          <w:numId w:val="8"/>
        </w:numPr>
        <w:rPr>
          <w:rFonts w:ascii="Times New Roman" w:hAnsi="Times New Roman" w:cs="Times New Roman"/>
          <w:sz w:val="24"/>
          <w:szCs w:val="24"/>
        </w:rPr>
      </w:pPr>
      <w:r w:rsidRPr="004C0F19">
        <w:rPr>
          <w:rFonts w:ascii="Times New Roman" w:hAnsi="Times New Roman" w:cs="Times New Roman"/>
          <w:sz w:val="24"/>
          <w:szCs w:val="24"/>
        </w:rPr>
        <w:t>Two way</w:t>
      </w:r>
    </w:p>
    <w:p w:rsidR="00191CF5" w:rsidRPr="004C0F19" w:rsidRDefault="00191CF5" w:rsidP="004C0F19">
      <w:pPr>
        <w:jc w:val="both"/>
        <w:rPr>
          <w:rFonts w:ascii="Times New Roman" w:hAnsi="Times New Roman" w:cs="Times New Roman"/>
          <w:sz w:val="24"/>
          <w:szCs w:val="24"/>
        </w:rPr>
      </w:pPr>
      <w:r w:rsidRPr="004C0F19">
        <w:rPr>
          <w:rFonts w:ascii="Times New Roman" w:hAnsi="Times New Roman" w:cs="Times New Roman"/>
          <w:b/>
          <w:sz w:val="24"/>
          <w:szCs w:val="24"/>
        </w:rPr>
        <w:t>One way</w:t>
      </w:r>
      <w:r w:rsidRPr="004C0F19">
        <w:rPr>
          <w:rFonts w:ascii="Times New Roman" w:hAnsi="Times New Roman" w:cs="Times New Roman"/>
          <w:sz w:val="24"/>
          <w:szCs w:val="24"/>
        </w:rPr>
        <w:t xml:space="preserve">: The goods are transported to the destination from source. FG is taken from source to destination. Once the FG reaches the destination the FRA is generated. </w:t>
      </w:r>
    </w:p>
    <w:p w:rsidR="004C0F19" w:rsidRDefault="00191CF5" w:rsidP="004C0F19">
      <w:pPr>
        <w:jc w:val="both"/>
        <w:rPr>
          <w:rFonts w:ascii="Times New Roman" w:hAnsi="Times New Roman" w:cs="Times New Roman"/>
          <w:sz w:val="24"/>
          <w:szCs w:val="24"/>
        </w:rPr>
      </w:pPr>
      <w:r w:rsidRPr="004C0F19">
        <w:rPr>
          <w:rFonts w:ascii="Times New Roman" w:hAnsi="Times New Roman" w:cs="Times New Roman"/>
          <w:b/>
          <w:sz w:val="24"/>
          <w:szCs w:val="24"/>
        </w:rPr>
        <w:t>Two way</w:t>
      </w:r>
      <w:r w:rsidRPr="004C0F19">
        <w:rPr>
          <w:rFonts w:ascii="Times New Roman" w:hAnsi="Times New Roman" w:cs="Times New Roman"/>
          <w:sz w:val="24"/>
          <w:szCs w:val="24"/>
        </w:rPr>
        <w:t>: It is same till the FRA generation</w:t>
      </w:r>
      <w:r w:rsidR="004C0F19" w:rsidRPr="004C0F19">
        <w:rPr>
          <w:rFonts w:ascii="Times New Roman" w:hAnsi="Times New Roman" w:cs="Times New Roman"/>
          <w:sz w:val="24"/>
          <w:szCs w:val="24"/>
        </w:rPr>
        <w:t xml:space="preserve"> as in One way</w:t>
      </w:r>
      <w:r w:rsidRPr="004C0F19">
        <w:rPr>
          <w:rFonts w:ascii="Times New Roman" w:hAnsi="Times New Roman" w:cs="Times New Roman"/>
          <w:sz w:val="24"/>
          <w:szCs w:val="24"/>
        </w:rPr>
        <w:t>, but after generating FRA, the empty bottles,</w:t>
      </w:r>
      <w:r w:rsidR="004C0F19" w:rsidRPr="004C0F19">
        <w:rPr>
          <w:rFonts w:ascii="Times New Roman" w:hAnsi="Times New Roman" w:cs="Times New Roman"/>
          <w:sz w:val="24"/>
          <w:szCs w:val="24"/>
        </w:rPr>
        <w:t xml:space="preserve"> </w:t>
      </w:r>
      <w:r w:rsidRPr="004C0F19">
        <w:rPr>
          <w:rFonts w:ascii="Times New Roman" w:hAnsi="Times New Roman" w:cs="Times New Roman"/>
          <w:sz w:val="24"/>
          <w:szCs w:val="24"/>
        </w:rPr>
        <w:t>damaged bottles, or any other goods are taken from destination back to source. Means the ERA is generated at destination itself. At that moment that becomes the source</w:t>
      </w:r>
      <w:r w:rsidR="004C0F19" w:rsidRPr="004C0F19">
        <w:rPr>
          <w:rFonts w:ascii="Times New Roman" w:hAnsi="Times New Roman" w:cs="Times New Roman"/>
          <w:sz w:val="24"/>
          <w:szCs w:val="24"/>
        </w:rPr>
        <w:t xml:space="preserve"> and the goods are taken back to the plant.</w:t>
      </w:r>
    </w:p>
    <w:p w:rsidR="004C0F19" w:rsidRDefault="007252C6" w:rsidP="004C0F19">
      <w:pPr>
        <w:jc w:val="both"/>
        <w:rPr>
          <w:rFonts w:ascii="Times New Roman" w:hAnsi="Times New Roman" w:cs="Times New Roman"/>
          <w:sz w:val="24"/>
          <w:szCs w:val="24"/>
        </w:rPr>
      </w:pPr>
      <w:r>
        <w:rPr>
          <w:rFonts w:ascii="Times New Roman" w:hAnsi="Times New Roman" w:cs="Times New Roman"/>
          <w:sz w:val="24"/>
          <w:szCs w:val="24"/>
        </w:rPr>
        <w:t>There are 3 modules in FMS:</w:t>
      </w:r>
    </w:p>
    <w:p w:rsidR="007252C6" w:rsidRDefault="007252C6" w:rsidP="007252C6">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Master</w:t>
      </w:r>
    </w:p>
    <w:p w:rsidR="007252C6" w:rsidRDefault="007252C6" w:rsidP="007252C6">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Transporter</w:t>
      </w:r>
    </w:p>
    <w:p w:rsidR="007252C6" w:rsidRDefault="007252C6" w:rsidP="007252C6">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Reports</w:t>
      </w:r>
    </w:p>
    <w:p w:rsidR="007252C6" w:rsidRPr="0026631F" w:rsidRDefault="007252C6" w:rsidP="007252C6">
      <w:pPr>
        <w:jc w:val="both"/>
        <w:rPr>
          <w:rFonts w:ascii="Times New Roman" w:hAnsi="Times New Roman" w:cs="Times New Roman"/>
          <w:b/>
          <w:sz w:val="36"/>
          <w:szCs w:val="36"/>
        </w:rPr>
      </w:pPr>
      <w:r w:rsidRPr="0026631F">
        <w:rPr>
          <w:rFonts w:ascii="Times New Roman" w:hAnsi="Times New Roman" w:cs="Times New Roman"/>
          <w:b/>
          <w:sz w:val="36"/>
          <w:szCs w:val="36"/>
        </w:rPr>
        <w:t>Master</w:t>
      </w:r>
    </w:p>
    <w:p w:rsidR="007252C6" w:rsidRPr="007252C6" w:rsidRDefault="007252C6" w:rsidP="007252C6">
      <w:pPr>
        <w:pStyle w:val="ListParagraph"/>
        <w:numPr>
          <w:ilvl w:val="0"/>
          <w:numId w:val="10"/>
        </w:numPr>
        <w:jc w:val="both"/>
        <w:rPr>
          <w:rFonts w:ascii="Times New Roman" w:hAnsi="Times New Roman" w:cs="Times New Roman"/>
          <w:b/>
          <w:sz w:val="24"/>
          <w:szCs w:val="24"/>
        </w:rPr>
      </w:pPr>
      <w:r w:rsidRPr="007252C6">
        <w:rPr>
          <w:rFonts w:ascii="Times New Roman" w:hAnsi="Times New Roman" w:cs="Times New Roman"/>
          <w:sz w:val="24"/>
          <w:szCs w:val="24"/>
        </w:rPr>
        <w:t>Hired Vehicle Master</w:t>
      </w:r>
    </w:p>
    <w:p w:rsidR="007252C6" w:rsidRPr="007252C6" w:rsidRDefault="007252C6" w:rsidP="007252C6">
      <w:pPr>
        <w:pStyle w:val="ListParagraph"/>
        <w:numPr>
          <w:ilvl w:val="0"/>
          <w:numId w:val="10"/>
        </w:numPr>
        <w:jc w:val="both"/>
        <w:rPr>
          <w:rFonts w:ascii="Times New Roman" w:hAnsi="Times New Roman" w:cs="Times New Roman"/>
          <w:b/>
          <w:sz w:val="24"/>
          <w:szCs w:val="24"/>
        </w:rPr>
      </w:pPr>
      <w:r w:rsidRPr="007252C6">
        <w:rPr>
          <w:rFonts w:ascii="Times New Roman" w:hAnsi="Times New Roman" w:cs="Times New Roman"/>
          <w:sz w:val="24"/>
          <w:szCs w:val="24"/>
        </w:rPr>
        <w:t>Customer Freight Class</w:t>
      </w:r>
    </w:p>
    <w:p w:rsidR="007252C6" w:rsidRPr="007252C6" w:rsidRDefault="007252C6" w:rsidP="007252C6">
      <w:pPr>
        <w:pStyle w:val="ListParagraph"/>
        <w:numPr>
          <w:ilvl w:val="0"/>
          <w:numId w:val="10"/>
        </w:numPr>
        <w:jc w:val="both"/>
        <w:rPr>
          <w:rFonts w:ascii="Times New Roman" w:hAnsi="Times New Roman" w:cs="Times New Roman"/>
          <w:b/>
          <w:sz w:val="24"/>
          <w:szCs w:val="24"/>
        </w:rPr>
      </w:pPr>
      <w:r w:rsidRPr="007252C6">
        <w:rPr>
          <w:rFonts w:ascii="Times New Roman" w:hAnsi="Times New Roman" w:cs="Times New Roman"/>
          <w:sz w:val="24"/>
          <w:szCs w:val="24"/>
        </w:rPr>
        <w:t>Transporter Class</w:t>
      </w:r>
    </w:p>
    <w:p w:rsidR="007252C6" w:rsidRPr="007252C6" w:rsidRDefault="007252C6" w:rsidP="007252C6">
      <w:pPr>
        <w:pStyle w:val="ListParagraph"/>
        <w:numPr>
          <w:ilvl w:val="0"/>
          <w:numId w:val="10"/>
        </w:numPr>
        <w:jc w:val="both"/>
        <w:rPr>
          <w:rFonts w:ascii="Times New Roman" w:hAnsi="Times New Roman" w:cs="Times New Roman"/>
          <w:b/>
          <w:sz w:val="24"/>
          <w:szCs w:val="24"/>
        </w:rPr>
      </w:pPr>
      <w:r w:rsidRPr="007252C6">
        <w:rPr>
          <w:rFonts w:ascii="Times New Roman" w:hAnsi="Times New Roman" w:cs="Times New Roman"/>
          <w:sz w:val="24"/>
          <w:szCs w:val="24"/>
        </w:rPr>
        <w:t>Distance Matrix</w:t>
      </w:r>
    </w:p>
    <w:p w:rsidR="007252C6" w:rsidRPr="007252C6" w:rsidRDefault="007252C6" w:rsidP="007252C6">
      <w:pPr>
        <w:pStyle w:val="ListParagraph"/>
        <w:numPr>
          <w:ilvl w:val="0"/>
          <w:numId w:val="10"/>
        </w:numPr>
        <w:jc w:val="both"/>
        <w:rPr>
          <w:rFonts w:ascii="Times New Roman" w:hAnsi="Times New Roman" w:cs="Times New Roman"/>
          <w:b/>
          <w:sz w:val="24"/>
          <w:szCs w:val="24"/>
        </w:rPr>
      </w:pPr>
      <w:r w:rsidRPr="007252C6">
        <w:rPr>
          <w:rFonts w:ascii="Times New Roman" w:hAnsi="Times New Roman" w:cs="Times New Roman"/>
          <w:sz w:val="24"/>
          <w:szCs w:val="24"/>
        </w:rPr>
        <w:t>Freight Price List</w:t>
      </w:r>
    </w:p>
    <w:p w:rsidR="007252C6" w:rsidRPr="007252C6" w:rsidRDefault="007252C6" w:rsidP="007252C6">
      <w:pPr>
        <w:pStyle w:val="ListParagraph"/>
        <w:numPr>
          <w:ilvl w:val="0"/>
          <w:numId w:val="10"/>
        </w:numPr>
        <w:jc w:val="both"/>
        <w:rPr>
          <w:rFonts w:ascii="Times New Roman" w:hAnsi="Times New Roman" w:cs="Times New Roman"/>
          <w:b/>
          <w:sz w:val="24"/>
          <w:szCs w:val="24"/>
        </w:rPr>
      </w:pPr>
      <w:r w:rsidRPr="007252C6">
        <w:rPr>
          <w:rFonts w:ascii="Times New Roman" w:hAnsi="Times New Roman" w:cs="Times New Roman"/>
          <w:sz w:val="24"/>
          <w:szCs w:val="24"/>
        </w:rPr>
        <w:t>Approve Freight Rate</w:t>
      </w:r>
    </w:p>
    <w:p w:rsidR="007252C6" w:rsidRPr="007252C6" w:rsidRDefault="007252C6" w:rsidP="007252C6">
      <w:pPr>
        <w:pStyle w:val="ListParagraph"/>
        <w:numPr>
          <w:ilvl w:val="0"/>
          <w:numId w:val="10"/>
        </w:numPr>
        <w:jc w:val="both"/>
        <w:rPr>
          <w:rFonts w:ascii="Times New Roman" w:hAnsi="Times New Roman" w:cs="Times New Roman"/>
          <w:b/>
          <w:sz w:val="24"/>
          <w:szCs w:val="24"/>
        </w:rPr>
      </w:pPr>
      <w:r w:rsidRPr="007252C6">
        <w:rPr>
          <w:rFonts w:ascii="Times New Roman" w:hAnsi="Times New Roman" w:cs="Times New Roman"/>
          <w:sz w:val="24"/>
          <w:szCs w:val="24"/>
        </w:rPr>
        <w:t>Standard Glass and Shell Rate</w:t>
      </w:r>
    </w:p>
    <w:p w:rsidR="007252C6" w:rsidRPr="007252C6" w:rsidRDefault="007252C6" w:rsidP="007252C6">
      <w:pPr>
        <w:pStyle w:val="ListParagraph"/>
        <w:numPr>
          <w:ilvl w:val="0"/>
          <w:numId w:val="10"/>
        </w:numPr>
        <w:jc w:val="both"/>
        <w:rPr>
          <w:rFonts w:ascii="Times New Roman" w:hAnsi="Times New Roman" w:cs="Times New Roman"/>
          <w:b/>
          <w:sz w:val="24"/>
          <w:szCs w:val="24"/>
        </w:rPr>
      </w:pPr>
      <w:r w:rsidRPr="007252C6">
        <w:rPr>
          <w:rFonts w:ascii="Times New Roman" w:hAnsi="Times New Roman" w:cs="Times New Roman"/>
          <w:sz w:val="24"/>
          <w:szCs w:val="24"/>
        </w:rPr>
        <w:t>Tolerance for Breakage and Leakage</w:t>
      </w:r>
    </w:p>
    <w:p w:rsidR="007252C6" w:rsidRDefault="007252C6" w:rsidP="007252C6">
      <w:pPr>
        <w:jc w:val="both"/>
        <w:rPr>
          <w:rFonts w:ascii="Times New Roman" w:hAnsi="Times New Roman" w:cs="Times New Roman"/>
          <w:b/>
          <w:sz w:val="24"/>
          <w:szCs w:val="24"/>
        </w:rPr>
      </w:pPr>
      <w:r>
        <w:rPr>
          <w:rFonts w:ascii="Times New Roman" w:hAnsi="Times New Roman" w:cs="Times New Roman"/>
          <w:b/>
          <w:sz w:val="24"/>
          <w:szCs w:val="24"/>
        </w:rPr>
        <w:t>Hired Vehicle Master</w:t>
      </w:r>
    </w:p>
    <w:p w:rsidR="007252C6" w:rsidRDefault="007252C6" w:rsidP="007252C6">
      <w:pPr>
        <w:jc w:val="both"/>
        <w:rPr>
          <w:rFonts w:ascii="Times New Roman" w:hAnsi="Times New Roman" w:cs="Times New Roman"/>
          <w:sz w:val="24"/>
          <w:szCs w:val="24"/>
        </w:rPr>
      </w:pPr>
      <w:r w:rsidRPr="007252C6">
        <w:rPr>
          <w:rFonts w:ascii="Times New Roman" w:hAnsi="Times New Roman" w:cs="Times New Roman"/>
          <w:sz w:val="24"/>
          <w:szCs w:val="24"/>
        </w:rPr>
        <w:t>This master represents all 3rd party vehicles for which we have fixed rental agreements for a define periods. This vehicle master plays a crucial role in terms of fixed cost calculations.</w:t>
      </w:r>
    </w:p>
    <w:p w:rsidR="007252C6" w:rsidRDefault="007252C6" w:rsidP="007252C6">
      <w:pPr>
        <w:jc w:val="both"/>
        <w:rPr>
          <w:rFonts w:ascii="Times New Roman" w:hAnsi="Times New Roman" w:cs="Times New Roman"/>
          <w:b/>
          <w:sz w:val="24"/>
          <w:szCs w:val="24"/>
        </w:rPr>
      </w:pPr>
      <w:r w:rsidRPr="007252C6">
        <w:rPr>
          <w:rFonts w:ascii="Times New Roman" w:hAnsi="Times New Roman" w:cs="Times New Roman"/>
          <w:b/>
          <w:sz w:val="24"/>
          <w:szCs w:val="24"/>
        </w:rPr>
        <w:t>Customer Freight Class</w:t>
      </w:r>
    </w:p>
    <w:p w:rsidR="007252C6" w:rsidRDefault="00437D00" w:rsidP="007252C6">
      <w:pPr>
        <w:jc w:val="both"/>
        <w:rPr>
          <w:rFonts w:ascii="Times New Roman" w:hAnsi="Times New Roman" w:cs="Times New Roman"/>
          <w:sz w:val="24"/>
          <w:szCs w:val="24"/>
        </w:rPr>
      </w:pPr>
      <w:r>
        <w:rPr>
          <w:rFonts w:ascii="Times New Roman" w:hAnsi="Times New Roman" w:cs="Times New Roman"/>
          <w:sz w:val="24"/>
          <w:szCs w:val="24"/>
        </w:rPr>
        <w:t>T</w:t>
      </w:r>
      <w:r w:rsidRPr="00437D00">
        <w:rPr>
          <w:rFonts w:ascii="Times New Roman" w:hAnsi="Times New Roman" w:cs="Times New Roman"/>
          <w:sz w:val="24"/>
          <w:szCs w:val="24"/>
        </w:rPr>
        <w:t>his will give the details of all existing customer groups that have created for any specific plant.</w:t>
      </w:r>
      <w:r w:rsidRPr="00437D00">
        <w:rPr>
          <w:rFonts w:ascii="Times New Roman" w:hAnsi="Times New Roman" w:cs="Times New Roman"/>
          <w:sz w:val="24"/>
          <w:szCs w:val="24"/>
        </w:rPr>
        <w:t xml:space="preserve"> </w:t>
      </w:r>
      <w:r w:rsidRPr="00437D00">
        <w:rPr>
          <w:rFonts w:ascii="Times New Roman" w:hAnsi="Times New Roman" w:cs="Times New Roman"/>
          <w:sz w:val="24"/>
          <w:szCs w:val="24"/>
        </w:rPr>
        <w:t>In case a group of customers are having the same freight rate applicable, then maintaining this master will be effective.</w:t>
      </w:r>
    </w:p>
    <w:p w:rsidR="00437D00" w:rsidRDefault="00437D00" w:rsidP="00437D00">
      <w:pPr>
        <w:jc w:val="both"/>
        <w:rPr>
          <w:rFonts w:ascii="Times New Roman" w:hAnsi="Times New Roman" w:cs="Times New Roman"/>
          <w:b/>
          <w:sz w:val="24"/>
          <w:szCs w:val="24"/>
        </w:rPr>
      </w:pPr>
      <w:r w:rsidRPr="00437D00">
        <w:rPr>
          <w:rFonts w:ascii="Times New Roman" w:hAnsi="Times New Roman" w:cs="Times New Roman"/>
          <w:b/>
          <w:sz w:val="24"/>
          <w:szCs w:val="24"/>
        </w:rPr>
        <w:t>Transporter Class</w:t>
      </w:r>
    </w:p>
    <w:p w:rsidR="00437D00" w:rsidRPr="00F30F35" w:rsidRDefault="00437D00" w:rsidP="00437D00">
      <w:pPr>
        <w:jc w:val="both"/>
        <w:rPr>
          <w:rFonts w:ascii="Times New Roman" w:hAnsi="Times New Roman" w:cs="Times New Roman"/>
          <w:sz w:val="24"/>
          <w:szCs w:val="24"/>
        </w:rPr>
      </w:pPr>
      <w:r w:rsidRPr="00437D00">
        <w:rPr>
          <w:rFonts w:ascii="Times New Roman" w:hAnsi="Times New Roman" w:cs="Times New Roman"/>
          <w:sz w:val="24"/>
          <w:szCs w:val="24"/>
        </w:rPr>
        <w:t>T</w:t>
      </w:r>
      <w:r w:rsidRPr="00437D00">
        <w:rPr>
          <w:rFonts w:ascii="Times New Roman" w:hAnsi="Times New Roman" w:cs="Times New Roman"/>
          <w:sz w:val="24"/>
          <w:szCs w:val="24"/>
        </w:rPr>
        <w:t>his will give the details of all existing transporter groups that have created for any specific plant.</w:t>
      </w:r>
      <w:r>
        <w:rPr>
          <w:rFonts w:ascii="Times New Roman" w:hAnsi="Times New Roman" w:cs="Times New Roman"/>
          <w:sz w:val="24"/>
          <w:szCs w:val="24"/>
        </w:rPr>
        <w:t xml:space="preserve"> </w:t>
      </w:r>
      <w:r w:rsidRPr="00437D00">
        <w:rPr>
          <w:rFonts w:ascii="Times New Roman" w:hAnsi="Times New Roman" w:cs="Times New Roman"/>
          <w:sz w:val="24"/>
          <w:szCs w:val="24"/>
        </w:rPr>
        <w:t>Also</w:t>
      </w:r>
      <w:r>
        <w:rPr>
          <w:rFonts w:ascii="Times New Roman" w:hAnsi="Times New Roman" w:cs="Times New Roman"/>
          <w:sz w:val="24"/>
          <w:szCs w:val="24"/>
        </w:rPr>
        <w:t>,</w:t>
      </w:r>
      <w:r w:rsidRPr="00437D00">
        <w:rPr>
          <w:rFonts w:ascii="Times New Roman" w:hAnsi="Times New Roman" w:cs="Times New Roman"/>
          <w:sz w:val="24"/>
          <w:szCs w:val="24"/>
        </w:rPr>
        <w:t xml:space="preserve"> this will give the details of all transporters associated with the groups.</w:t>
      </w:r>
      <w:r w:rsidRPr="00437D00">
        <w:rPr>
          <w:rFonts w:ascii="Times New Roman" w:hAnsi="Times New Roman" w:cs="Times New Roman"/>
          <w:sz w:val="24"/>
          <w:szCs w:val="24"/>
        </w:rPr>
        <w:t xml:space="preserve"> </w:t>
      </w:r>
      <w:r w:rsidRPr="00437D00">
        <w:rPr>
          <w:rFonts w:ascii="Times New Roman" w:hAnsi="Times New Roman" w:cs="Times New Roman"/>
          <w:sz w:val="24"/>
          <w:szCs w:val="24"/>
        </w:rPr>
        <w:t>In case a group of transporters are having the same freight rate applicable, then maintaining this master will be effective.</w:t>
      </w:r>
    </w:p>
    <w:p w:rsidR="0026631F" w:rsidRDefault="0026631F" w:rsidP="00437D00">
      <w:pPr>
        <w:jc w:val="both"/>
        <w:rPr>
          <w:rFonts w:ascii="Times New Roman" w:hAnsi="Times New Roman" w:cs="Times New Roman"/>
          <w:b/>
          <w:sz w:val="24"/>
          <w:szCs w:val="24"/>
        </w:rPr>
      </w:pPr>
    </w:p>
    <w:p w:rsidR="00437D00" w:rsidRDefault="00437D00" w:rsidP="00437D00">
      <w:pPr>
        <w:jc w:val="both"/>
        <w:rPr>
          <w:rFonts w:ascii="Times New Roman" w:hAnsi="Times New Roman" w:cs="Times New Roman"/>
          <w:b/>
          <w:sz w:val="24"/>
          <w:szCs w:val="24"/>
        </w:rPr>
      </w:pPr>
      <w:r w:rsidRPr="00437D00">
        <w:rPr>
          <w:rFonts w:ascii="Times New Roman" w:hAnsi="Times New Roman" w:cs="Times New Roman"/>
          <w:b/>
          <w:sz w:val="24"/>
          <w:szCs w:val="24"/>
        </w:rPr>
        <w:lastRenderedPageBreak/>
        <w:t>Distance Matrix</w:t>
      </w:r>
    </w:p>
    <w:p w:rsidR="00437D00" w:rsidRDefault="00437D00" w:rsidP="00437D00">
      <w:pPr>
        <w:jc w:val="both"/>
        <w:rPr>
          <w:rFonts w:ascii="Times New Roman" w:hAnsi="Times New Roman" w:cs="Times New Roman"/>
          <w:sz w:val="24"/>
          <w:szCs w:val="24"/>
        </w:rPr>
      </w:pPr>
      <w:r w:rsidRPr="00437D00">
        <w:rPr>
          <w:rFonts w:ascii="Times New Roman" w:hAnsi="Times New Roman" w:cs="Times New Roman"/>
          <w:sz w:val="24"/>
          <w:szCs w:val="24"/>
        </w:rPr>
        <w:t>This master represents the distance between source and destinations for all types of vehicle movements. This master is relevant in case there is an agreement of per KM rate with any transporters for any route.</w:t>
      </w:r>
      <w:r w:rsidRPr="00437D00">
        <w:rPr>
          <w:rFonts w:ascii="Times New Roman" w:hAnsi="Times New Roman" w:cs="Times New Roman"/>
          <w:sz w:val="24"/>
          <w:szCs w:val="24"/>
        </w:rPr>
        <w:t xml:space="preserve"> </w:t>
      </w:r>
      <w:r w:rsidRPr="00437D00">
        <w:rPr>
          <w:rFonts w:ascii="Times New Roman" w:hAnsi="Times New Roman" w:cs="Times New Roman"/>
          <w:sz w:val="24"/>
          <w:szCs w:val="24"/>
        </w:rPr>
        <w:t>System will display all existing distance matrix against all plants/depots.</w:t>
      </w:r>
    </w:p>
    <w:p w:rsidR="00437D00" w:rsidRDefault="00437D00" w:rsidP="00437D00">
      <w:pPr>
        <w:jc w:val="both"/>
        <w:rPr>
          <w:rFonts w:ascii="Times New Roman" w:hAnsi="Times New Roman" w:cs="Times New Roman"/>
          <w:b/>
          <w:sz w:val="24"/>
          <w:szCs w:val="24"/>
        </w:rPr>
      </w:pPr>
      <w:r w:rsidRPr="00437D00">
        <w:rPr>
          <w:rFonts w:ascii="Times New Roman" w:hAnsi="Times New Roman" w:cs="Times New Roman"/>
          <w:b/>
          <w:sz w:val="24"/>
          <w:szCs w:val="24"/>
        </w:rPr>
        <w:t>Freight Price List</w:t>
      </w:r>
    </w:p>
    <w:p w:rsidR="00F30F35" w:rsidRPr="00F30F35" w:rsidRDefault="00F30F35" w:rsidP="00F30F35">
      <w:pPr>
        <w:pStyle w:val="Default"/>
        <w:rPr>
          <w:rFonts w:ascii="Times New Roman" w:hAnsi="Times New Roman" w:cs="Times New Roman"/>
        </w:rPr>
      </w:pPr>
      <w:r w:rsidRPr="00F30F35">
        <w:rPr>
          <w:rFonts w:ascii="Times New Roman" w:hAnsi="Times New Roman" w:cs="Times New Roman"/>
        </w:rPr>
        <w:t>There are 7 types of freight rates. Out of 7 rate types there are 4 rate types which are purely variable in nature and for remaining 3 both fixed and variable components exist</w:t>
      </w:r>
      <w:r>
        <w:rPr>
          <w:rFonts w:ascii="Times New Roman" w:hAnsi="Times New Roman" w:cs="Times New Roman"/>
        </w:rPr>
        <w:t xml:space="preserve"> (variable,</w:t>
      </w:r>
      <w:r w:rsidR="0026631F">
        <w:rPr>
          <w:rFonts w:ascii="Times New Roman" w:hAnsi="Times New Roman" w:cs="Times New Roman"/>
        </w:rPr>
        <w:t xml:space="preserve"> </w:t>
      </w:r>
      <w:r>
        <w:rPr>
          <w:rFonts w:ascii="Times New Roman" w:hAnsi="Times New Roman" w:cs="Times New Roman"/>
        </w:rPr>
        <w:t>fixed</w:t>
      </w:r>
      <w:r w:rsidR="0026631F">
        <w:rPr>
          <w:rFonts w:ascii="Times New Roman" w:hAnsi="Times New Roman" w:cs="Times New Roman"/>
        </w:rPr>
        <w:t xml:space="preserve"> </w:t>
      </w:r>
      <w:r>
        <w:rPr>
          <w:rFonts w:ascii="Times New Roman" w:hAnsi="Times New Roman" w:cs="Times New Roman"/>
        </w:rPr>
        <w:t>+</w:t>
      </w:r>
      <w:r w:rsidR="0026631F">
        <w:rPr>
          <w:rFonts w:ascii="Times New Roman" w:hAnsi="Times New Roman" w:cs="Times New Roman"/>
        </w:rPr>
        <w:t xml:space="preserve"> </w:t>
      </w:r>
      <w:r>
        <w:rPr>
          <w:rFonts w:ascii="Times New Roman" w:hAnsi="Times New Roman" w:cs="Times New Roman"/>
        </w:rPr>
        <w:t>variable,</w:t>
      </w:r>
      <w:r w:rsidR="0026631F">
        <w:rPr>
          <w:rFonts w:ascii="Times New Roman" w:hAnsi="Times New Roman" w:cs="Times New Roman"/>
        </w:rPr>
        <w:t xml:space="preserve"> </w:t>
      </w:r>
      <w:r>
        <w:rPr>
          <w:rFonts w:ascii="Times New Roman" w:hAnsi="Times New Roman" w:cs="Times New Roman"/>
        </w:rPr>
        <w:t>spot).</w:t>
      </w:r>
    </w:p>
    <w:p w:rsidR="00437D00" w:rsidRDefault="00F30F35" w:rsidP="00F30F35">
      <w:pPr>
        <w:jc w:val="both"/>
        <w:rPr>
          <w:rFonts w:ascii="Times New Roman" w:hAnsi="Times New Roman" w:cs="Times New Roman"/>
          <w:sz w:val="24"/>
          <w:szCs w:val="24"/>
        </w:rPr>
      </w:pPr>
      <w:r w:rsidRPr="00F30F35">
        <w:rPr>
          <w:rFonts w:ascii="Times New Roman" w:hAnsi="Times New Roman" w:cs="Times New Roman"/>
          <w:bCs/>
          <w:sz w:val="24"/>
          <w:szCs w:val="24"/>
        </w:rPr>
        <w:t>Spot Rate</w:t>
      </w:r>
      <w:r w:rsidRPr="00F30F35">
        <w:rPr>
          <w:rFonts w:ascii="Times New Roman" w:hAnsi="Times New Roman" w:cs="Times New Roman"/>
          <w:b/>
          <w:bCs/>
          <w:sz w:val="24"/>
          <w:szCs w:val="24"/>
        </w:rPr>
        <w:t xml:space="preserve"> </w:t>
      </w:r>
      <w:r w:rsidRPr="00F30F35">
        <w:rPr>
          <w:rFonts w:ascii="Times New Roman" w:hAnsi="Times New Roman" w:cs="Times New Roman"/>
          <w:sz w:val="24"/>
          <w:szCs w:val="24"/>
        </w:rPr>
        <w:t>is a freight which is not in the rate contract and the amount is negotiated with transporter at the time of transaction execution. Spot Rate not applicable for the freight rate where the fixed components involved</w:t>
      </w:r>
      <w:r>
        <w:rPr>
          <w:rFonts w:ascii="Times New Roman" w:hAnsi="Times New Roman" w:cs="Times New Roman"/>
          <w:sz w:val="24"/>
          <w:szCs w:val="24"/>
        </w:rPr>
        <w:t>.</w:t>
      </w:r>
    </w:p>
    <w:p w:rsidR="00F30F35" w:rsidRPr="00F30F35" w:rsidRDefault="0026631F" w:rsidP="00F30F35">
      <w:pPr>
        <w:pStyle w:val="Default"/>
        <w:numPr>
          <w:ilvl w:val="0"/>
          <w:numId w:val="16"/>
        </w:numPr>
        <w:rPr>
          <w:rFonts w:ascii="Times New Roman" w:hAnsi="Times New Roman" w:cs="Times New Roman"/>
          <w:color w:val="auto"/>
        </w:rPr>
      </w:pPr>
      <w:r>
        <w:rPr>
          <w:rFonts w:ascii="Times New Roman" w:hAnsi="Times New Roman" w:cs="Times New Roman"/>
          <w:color w:val="auto"/>
        </w:rPr>
        <w:t>tr</w:t>
      </w:r>
      <w:r w:rsidR="00F30F35" w:rsidRPr="00F30F35">
        <w:rPr>
          <w:rFonts w:ascii="Times New Roman" w:hAnsi="Times New Roman" w:cs="Times New Roman"/>
          <w:color w:val="auto"/>
        </w:rPr>
        <w:t xml:space="preserve">ip Based </w:t>
      </w:r>
    </w:p>
    <w:p w:rsidR="00F30F35" w:rsidRPr="00F30F35" w:rsidRDefault="00F30F35" w:rsidP="00F30F35">
      <w:pPr>
        <w:pStyle w:val="Default"/>
        <w:numPr>
          <w:ilvl w:val="0"/>
          <w:numId w:val="16"/>
        </w:numPr>
        <w:rPr>
          <w:rFonts w:ascii="Times New Roman" w:hAnsi="Times New Roman" w:cs="Times New Roman"/>
          <w:color w:val="auto"/>
        </w:rPr>
      </w:pPr>
      <w:r w:rsidRPr="00F30F35">
        <w:rPr>
          <w:rFonts w:ascii="Times New Roman" w:hAnsi="Times New Roman" w:cs="Times New Roman"/>
          <w:color w:val="auto"/>
        </w:rPr>
        <w:t xml:space="preserve">Cost Per Case </w:t>
      </w:r>
    </w:p>
    <w:p w:rsidR="00F30F35" w:rsidRPr="00F30F35" w:rsidRDefault="00F30F35" w:rsidP="00F30F35">
      <w:pPr>
        <w:pStyle w:val="Default"/>
        <w:numPr>
          <w:ilvl w:val="0"/>
          <w:numId w:val="16"/>
        </w:numPr>
        <w:rPr>
          <w:rFonts w:ascii="Times New Roman" w:hAnsi="Times New Roman" w:cs="Times New Roman"/>
          <w:color w:val="auto"/>
        </w:rPr>
      </w:pPr>
      <w:r w:rsidRPr="00F30F35">
        <w:rPr>
          <w:rFonts w:ascii="Times New Roman" w:hAnsi="Times New Roman" w:cs="Times New Roman"/>
          <w:color w:val="auto"/>
        </w:rPr>
        <w:t xml:space="preserve">Cost Per KM </w:t>
      </w:r>
    </w:p>
    <w:p w:rsidR="00F30F35" w:rsidRPr="00F30F35" w:rsidRDefault="00F30F35" w:rsidP="00F30F35">
      <w:pPr>
        <w:pStyle w:val="Default"/>
        <w:numPr>
          <w:ilvl w:val="0"/>
          <w:numId w:val="16"/>
        </w:numPr>
        <w:rPr>
          <w:rFonts w:ascii="Times New Roman" w:hAnsi="Times New Roman" w:cs="Times New Roman"/>
          <w:color w:val="auto"/>
        </w:rPr>
      </w:pPr>
      <w:r w:rsidRPr="00F30F35">
        <w:rPr>
          <w:rFonts w:ascii="Times New Roman" w:hAnsi="Times New Roman" w:cs="Times New Roman"/>
          <w:color w:val="auto"/>
        </w:rPr>
        <w:t xml:space="preserve">Cost Per Pallet </w:t>
      </w:r>
    </w:p>
    <w:p w:rsidR="00F30F35" w:rsidRPr="00F30F35" w:rsidRDefault="00F30F35" w:rsidP="00F30F35">
      <w:pPr>
        <w:pStyle w:val="Default"/>
        <w:numPr>
          <w:ilvl w:val="0"/>
          <w:numId w:val="16"/>
        </w:numPr>
        <w:rPr>
          <w:rFonts w:ascii="Times New Roman" w:hAnsi="Times New Roman" w:cs="Times New Roman"/>
          <w:color w:val="auto"/>
        </w:rPr>
      </w:pPr>
      <w:r w:rsidRPr="00F30F35">
        <w:rPr>
          <w:rFonts w:ascii="Times New Roman" w:hAnsi="Times New Roman" w:cs="Times New Roman"/>
          <w:color w:val="auto"/>
        </w:rPr>
        <w:t xml:space="preserve">Fixed + Variable KM </w:t>
      </w:r>
    </w:p>
    <w:p w:rsidR="00F30F35" w:rsidRPr="00F30F35" w:rsidRDefault="00F30F35" w:rsidP="00F30F35">
      <w:pPr>
        <w:pStyle w:val="Default"/>
        <w:numPr>
          <w:ilvl w:val="0"/>
          <w:numId w:val="16"/>
        </w:numPr>
        <w:rPr>
          <w:rFonts w:ascii="Times New Roman" w:hAnsi="Times New Roman" w:cs="Times New Roman"/>
          <w:color w:val="auto"/>
        </w:rPr>
      </w:pPr>
      <w:r w:rsidRPr="00F30F35">
        <w:rPr>
          <w:rFonts w:ascii="Times New Roman" w:hAnsi="Times New Roman" w:cs="Times New Roman"/>
          <w:color w:val="auto"/>
        </w:rPr>
        <w:t>Fixed + Vari</w:t>
      </w:r>
      <w:r>
        <w:rPr>
          <w:rFonts w:ascii="Times New Roman" w:hAnsi="Times New Roman" w:cs="Times New Roman"/>
          <w:color w:val="auto"/>
        </w:rPr>
        <w:t>ab</w:t>
      </w:r>
      <w:r w:rsidRPr="00F30F35">
        <w:rPr>
          <w:rFonts w:ascii="Times New Roman" w:hAnsi="Times New Roman" w:cs="Times New Roman"/>
          <w:color w:val="auto"/>
        </w:rPr>
        <w:t>le</w:t>
      </w:r>
      <w:r>
        <w:rPr>
          <w:rFonts w:ascii="Times New Roman" w:hAnsi="Times New Roman" w:cs="Times New Roman"/>
          <w:color w:val="auto"/>
        </w:rPr>
        <w:t xml:space="preserve"> </w:t>
      </w:r>
      <w:r w:rsidRPr="00F30F35">
        <w:rPr>
          <w:rFonts w:ascii="Times New Roman" w:hAnsi="Times New Roman" w:cs="Times New Roman"/>
          <w:color w:val="auto"/>
        </w:rPr>
        <w:t xml:space="preserve">Trip </w:t>
      </w:r>
    </w:p>
    <w:p w:rsidR="00F30F35" w:rsidRPr="00F30F35" w:rsidRDefault="00F30F35" w:rsidP="00F30F35">
      <w:pPr>
        <w:pStyle w:val="ListParagraph"/>
        <w:numPr>
          <w:ilvl w:val="0"/>
          <w:numId w:val="16"/>
        </w:numPr>
        <w:jc w:val="both"/>
        <w:rPr>
          <w:rFonts w:ascii="Times New Roman" w:hAnsi="Times New Roman" w:cs="Times New Roman"/>
          <w:b/>
          <w:sz w:val="24"/>
          <w:szCs w:val="24"/>
        </w:rPr>
      </w:pPr>
      <w:r w:rsidRPr="00F30F35">
        <w:rPr>
          <w:rFonts w:ascii="Times New Roman" w:hAnsi="Times New Roman" w:cs="Times New Roman"/>
          <w:sz w:val="24"/>
          <w:szCs w:val="24"/>
        </w:rPr>
        <w:t>Performance</w:t>
      </w:r>
    </w:p>
    <w:p w:rsidR="00437D00" w:rsidRDefault="00437D00" w:rsidP="00437D00">
      <w:pPr>
        <w:jc w:val="both"/>
        <w:rPr>
          <w:rFonts w:ascii="Times New Roman" w:hAnsi="Times New Roman" w:cs="Times New Roman"/>
          <w:b/>
          <w:sz w:val="24"/>
          <w:szCs w:val="24"/>
        </w:rPr>
      </w:pPr>
      <w:r w:rsidRPr="00437D00">
        <w:rPr>
          <w:rFonts w:ascii="Times New Roman" w:hAnsi="Times New Roman" w:cs="Times New Roman"/>
          <w:b/>
          <w:sz w:val="24"/>
          <w:szCs w:val="24"/>
        </w:rPr>
        <w:t>Approve Freight Rate</w:t>
      </w:r>
    </w:p>
    <w:p w:rsidR="00F30F35" w:rsidRPr="00F30F35" w:rsidRDefault="00F30F35" w:rsidP="00437D00">
      <w:pPr>
        <w:jc w:val="both"/>
        <w:rPr>
          <w:rFonts w:ascii="Times New Roman" w:hAnsi="Times New Roman" w:cs="Times New Roman"/>
          <w:b/>
          <w:sz w:val="24"/>
          <w:szCs w:val="24"/>
        </w:rPr>
      </w:pPr>
      <w:r w:rsidRPr="00F30F35">
        <w:rPr>
          <w:rFonts w:ascii="Times New Roman" w:hAnsi="Times New Roman" w:cs="Times New Roman"/>
          <w:sz w:val="24"/>
          <w:szCs w:val="24"/>
        </w:rPr>
        <w:t>Once the freight rate has confirmed by the initiator, the same rate will be appear as pending for approval and waiting for approver’s action.</w:t>
      </w:r>
    </w:p>
    <w:p w:rsidR="00437D00" w:rsidRDefault="00437D00" w:rsidP="00437D00">
      <w:pPr>
        <w:jc w:val="both"/>
        <w:rPr>
          <w:rFonts w:ascii="Times New Roman" w:hAnsi="Times New Roman" w:cs="Times New Roman"/>
          <w:b/>
          <w:sz w:val="24"/>
          <w:szCs w:val="24"/>
        </w:rPr>
      </w:pPr>
      <w:r w:rsidRPr="00437D00">
        <w:rPr>
          <w:rFonts w:ascii="Times New Roman" w:hAnsi="Times New Roman" w:cs="Times New Roman"/>
          <w:b/>
          <w:sz w:val="24"/>
          <w:szCs w:val="24"/>
        </w:rPr>
        <w:t>Standard Glass and Shell Rate</w:t>
      </w:r>
    </w:p>
    <w:p w:rsidR="00F30F35" w:rsidRPr="00F30F35" w:rsidRDefault="00F30F35" w:rsidP="00437D00">
      <w:pPr>
        <w:jc w:val="both"/>
        <w:rPr>
          <w:rFonts w:ascii="Times New Roman" w:hAnsi="Times New Roman" w:cs="Times New Roman"/>
          <w:b/>
          <w:sz w:val="24"/>
          <w:szCs w:val="24"/>
        </w:rPr>
      </w:pPr>
      <w:r w:rsidRPr="00F30F35">
        <w:rPr>
          <w:rFonts w:ascii="Times New Roman" w:hAnsi="Times New Roman" w:cs="Times New Roman"/>
          <w:sz w:val="24"/>
          <w:szCs w:val="24"/>
        </w:rPr>
        <w:t xml:space="preserve">In this rate master, users </w:t>
      </w:r>
      <w:proofErr w:type="gramStart"/>
      <w:r w:rsidR="0026631F">
        <w:rPr>
          <w:rFonts w:ascii="Times New Roman" w:hAnsi="Times New Roman" w:cs="Times New Roman"/>
          <w:sz w:val="24"/>
          <w:szCs w:val="24"/>
        </w:rPr>
        <w:t>have to</w:t>
      </w:r>
      <w:proofErr w:type="gramEnd"/>
      <w:r w:rsidRPr="00F30F35">
        <w:rPr>
          <w:rFonts w:ascii="Times New Roman" w:hAnsi="Times New Roman" w:cs="Times New Roman"/>
          <w:sz w:val="24"/>
          <w:szCs w:val="24"/>
        </w:rPr>
        <w:t xml:space="preserve"> define the rate for empty glass bottles. While doing breakage calculation, this rate master is being used.</w:t>
      </w:r>
    </w:p>
    <w:p w:rsidR="00437D00" w:rsidRPr="00437D00" w:rsidRDefault="00437D00" w:rsidP="00437D00">
      <w:pPr>
        <w:jc w:val="both"/>
        <w:rPr>
          <w:rFonts w:ascii="Times New Roman" w:hAnsi="Times New Roman" w:cs="Times New Roman"/>
          <w:b/>
          <w:sz w:val="24"/>
          <w:szCs w:val="24"/>
        </w:rPr>
      </w:pPr>
      <w:r w:rsidRPr="00437D00">
        <w:rPr>
          <w:rFonts w:ascii="Times New Roman" w:hAnsi="Times New Roman" w:cs="Times New Roman"/>
          <w:b/>
          <w:sz w:val="24"/>
          <w:szCs w:val="24"/>
        </w:rPr>
        <w:t>Tolerance for Breakage and Leakage</w:t>
      </w:r>
    </w:p>
    <w:p w:rsidR="00437D00" w:rsidRPr="0026631F" w:rsidRDefault="0026631F" w:rsidP="00437D00">
      <w:pPr>
        <w:jc w:val="both"/>
        <w:rPr>
          <w:rFonts w:ascii="Times New Roman" w:hAnsi="Times New Roman" w:cs="Times New Roman"/>
          <w:b/>
          <w:sz w:val="24"/>
          <w:szCs w:val="24"/>
        </w:rPr>
      </w:pPr>
      <w:r w:rsidRPr="0026631F">
        <w:rPr>
          <w:rFonts w:ascii="Times New Roman" w:hAnsi="Times New Roman" w:cs="Times New Roman"/>
          <w:sz w:val="24"/>
          <w:szCs w:val="24"/>
        </w:rPr>
        <w:t xml:space="preserve">In this master, users </w:t>
      </w:r>
      <w:proofErr w:type="gramStart"/>
      <w:r w:rsidRPr="0026631F">
        <w:rPr>
          <w:rFonts w:ascii="Times New Roman" w:hAnsi="Times New Roman" w:cs="Times New Roman"/>
          <w:sz w:val="24"/>
          <w:szCs w:val="24"/>
        </w:rPr>
        <w:t>have to</w:t>
      </w:r>
      <w:proofErr w:type="gramEnd"/>
      <w:r w:rsidRPr="0026631F">
        <w:rPr>
          <w:rFonts w:ascii="Times New Roman" w:hAnsi="Times New Roman" w:cs="Times New Roman"/>
          <w:sz w:val="24"/>
          <w:szCs w:val="24"/>
        </w:rPr>
        <w:t xml:space="preserve"> maintain the tolerance details which will be used while doing leakage breakage calculation. This master is playing a crucial role for freight calculation and the perfection of leakage, breakage calculation is depending on this master.</w:t>
      </w:r>
    </w:p>
    <w:p w:rsidR="00437D00" w:rsidRDefault="00437D00" w:rsidP="00437D00">
      <w:pPr>
        <w:jc w:val="both"/>
        <w:rPr>
          <w:rFonts w:ascii="Times New Roman" w:hAnsi="Times New Roman" w:cs="Times New Roman"/>
          <w:sz w:val="24"/>
          <w:szCs w:val="24"/>
        </w:rPr>
      </w:pPr>
    </w:p>
    <w:p w:rsidR="00437D00" w:rsidRPr="00437D00" w:rsidRDefault="00437D00" w:rsidP="00437D00">
      <w:pPr>
        <w:jc w:val="both"/>
        <w:rPr>
          <w:rFonts w:ascii="Times New Roman" w:hAnsi="Times New Roman" w:cs="Times New Roman"/>
          <w:b/>
          <w:sz w:val="24"/>
          <w:szCs w:val="24"/>
        </w:rPr>
      </w:pPr>
    </w:p>
    <w:p w:rsidR="00437D00" w:rsidRPr="00437D00" w:rsidRDefault="00437D00" w:rsidP="00437D00">
      <w:pPr>
        <w:jc w:val="both"/>
        <w:rPr>
          <w:rFonts w:ascii="Times New Roman" w:hAnsi="Times New Roman" w:cs="Times New Roman"/>
          <w:b/>
          <w:sz w:val="24"/>
          <w:szCs w:val="24"/>
        </w:rPr>
      </w:pPr>
    </w:p>
    <w:p w:rsidR="00437D00" w:rsidRPr="00437D00" w:rsidRDefault="00437D00" w:rsidP="00437D00">
      <w:pPr>
        <w:jc w:val="both"/>
        <w:rPr>
          <w:rFonts w:ascii="Times New Roman" w:hAnsi="Times New Roman" w:cs="Times New Roman"/>
          <w:b/>
          <w:sz w:val="24"/>
          <w:szCs w:val="24"/>
        </w:rPr>
      </w:pPr>
    </w:p>
    <w:p w:rsidR="00437D00" w:rsidRDefault="00437D00" w:rsidP="007252C6">
      <w:pPr>
        <w:jc w:val="both"/>
        <w:rPr>
          <w:rFonts w:ascii="Times New Roman" w:hAnsi="Times New Roman" w:cs="Times New Roman"/>
          <w:sz w:val="24"/>
          <w:szCs w:val="24"/>
        </w:rPr>
      </w:pPr>
    </w:p>
    <w:p w:rsidR="00437D00" w:rsidRPr="00437D00" w:rsidRDefault="00437D00" w:rsidP="007252C6">
      <w:pPr>
        <w:jc w:val="both"/>
        <w:rPr>
          <w:rFonts w:ascii="Times New Roman" w:hAnsi="Times New Roman" w:cs="Times New Roman"/>
          <w:b/>
          <w:sz w:val="24"/>
          <w:szCs w:val="24"/>
        </w:rPr>
      </w:pPr>
    </w:p>
    <w:p w:rsidR="007252C6" w:rsidRPr="007252C6" w:rsidRDefault="007252C6" w:rsidP="007252C6">
      <w:pPr>
        <w:jc w:val="both"/>
        <w:rPr>
          <w:rFonts w:ascii="Times New Roman" w:hAnsi="Times New Roman" w:cs="Times New Roman"/>
          <w:sz w:val="24"/>
          <w:szCs w:val="24"/>
        </w:rPr>
      </w:pPr>
    </w:p>
    <w:p w:rsidR="00191CF5" w:rsidRPr="004C0F19" w:rsidRDefault="00191CF5" w:rsidP="004C0F19">
      <w:pPr>
        <w:jc w:val="both"/>
        <w:rPr>
          <w:rFonts w:ascii="Times New Roman" w:hAnsi="Times New Roman" w:cs="Times New Roman"/>
          <w:sz w:val="24"/>
          <w:szCs w:val="24"/>
        </w:rPr>
      </w:pPr>
      <w:r w:rsidRPr="004C0F19">
        <w:rPr>
          <w:rFonts w:ascii="Times New Roman" w:hAnsi="Times New Roman" w:cs="Times New Roman"/>
          <w:sz w:val="24"/>
          <w:szCs w:val="24"/>
        </w:rPr>
        <w:t xml:space="preserve"> </w:t>
      </w:r>
    </w:p>
    <w:p w:rsidR="00191CF5" w:rsidRDefault="00191CF5" w:rsidP="00191CF5">
      <w:pPr>
        <w:ind w:left="360"/>
        <w:rPr>
          <w:rFonts w:ascii="Times New Roman" w:hAnsi="Times New Roman" w:cs="Times New Roman"/>
          <w:sz w:val="28"/>
          <w:szCs w:val="28"/>
        </w:rPr>
      </w:pPr>
    </w:p>
    <w:p w:rsidR="00FC6E69" w:rsidRDefault="00FC6E69" w:rsidP="0087673B">
      <w:pPr>
        <w:ind w:left="360"/>
        <w:rPr>
          <w:rFonts w:ascii="Times New Roman" w:hAnsi="Times New Roman" w:cs="Times New Roman"/>
          <w:sz w:val="28"/>
          <w:szCs w:val="28"/>
        </w:rPr>
      </w:pPr>
    </w:p>
    <w:p w:rsidR="00FC6E69" w:rsidRDefault="00FC6E69" w:rsidP="0087673B">
      <w:pPr>
        <w:ind w:left="360"/>
        <w:rPr>
          <w:rFonts w:ascii="Times New Roman" w:hAnsi="Times New Roman" w:cs="Times New Roman"/>
          <w:sz w:val="28"/>
          <w:szCs w:val="28"/>
        </w:rPr>
      </w:pPr>
    </w:p>
    <w:p w:rsidR="00FC6E69" w:rsidRDefault="00FC6E69" w:rsidP="0087673B">
      <w:pPr>
        <w:ind w:left="360"/>
        <w:rPr>
          <w:rFonts w:ascii="Times New Roman" w:hAnsi="Times New Roman" w:cs="Times New Roman"/>
          <w:sz w:val="28"/>
          <w:szCs w:val="28"/>
        </w:rPr>
      </w:pPr>
    </w:p>
    <w:p w:rsidR="00FC6E69" w:rsidRDefault="00FC6E69" w:rsidP="0087673B">
      <w:pPr>
        <w:ind w:left="360"/>
        <w:rPr>
          <w:rFonts w:ascii="Times New Roman" w:hAnsi="Times New Roman" w:cs="Times New Roman"/>
          <w:sz w:val="28"/>
          <w:szCs w:val="28"/>
        </w:rPr>
      </w:pPr>
    </w:p>
    <w:p w:rsidR="00FC6E69" w:rsidRDefault="00FC6E69" w:rsidP="0087673B">
      <w:pPr>
        <w:ind w:left="360"/>
        <w:rPr>
          <w:rFonts w:ascii="Times New Roman" w:hAnsi="Times New Roman" w:cs="Times New Roman"/>
          <w:sz w:val="28"/>
          <w:szCs w:val="28"/>
        </w:rPr>
      </w:pPr>
    </w:p>
    <w:p w:rsidR="00FC6E69" w:rsidRDefault="00FC6E69" w:rsidP="0087673B">
      <w:pPr>
        <w:ind w:left="360"/>
        <w:rPr>
          <w:rFonts w:ascii="Times New Roman" w:hAnsi="Times New Roman" w:cs="Times New Roman"/>
          <w:sz w:val="28"/>
          <w:szCs w:val="28"/>
        </w:rPr>
      </w:pPr>
    </w:p>
    <w:p w:rsidR="00FC6E69" w:rsidRDefault="00FC6E69" w:rsidP="0087673B">
      <w:pPr>
        <w:ind w:left="360"/>
        <w:rPr>
          <w:rFonts w:ascii="Times New Roman" w:hAnsi="Times New Roman" w:cs="Times New Roman"/>
          <w:sz w:val="28"/>
          <w:szCs w:val="28"/>
        </w:rPr>
      </w:pPr>
    </w:p>
    <w:p w:rsidR="00FC6E69" w:rsidRDefault="00FC6E69" w:rsidP="0087673B">
      <w:pPr>
        <w:ind w:left="360"/>
        <w:rPr>
          <w:rFonts w:ascii="Times New Roman" w:hAnsi="Times New Roman" w:cs="Times New Roman"/>
          <w:sz w:val="28"/>
          <w:szCs w:val="28"/>
        </w:rPr>
      </w:pPr>
    </w:p>
    <w:p w:rsidR="00FC6E69" w:rsidRDefault="00FC6E69" w:rsidP="0087673B">
      <w:pPr>
        <w:ind w:left="360"/>
        <w:rPr>
          <w:rFonts w:ascii="Times New Roman" w:hAnsi="Times New Roman" w:cs="Times New Roman"/>
          <w:sz w:val="28"/>
          <w:szCs w:val="28"/>
        </w:rPr>
      </w:pPr>
    </w:p>
    <w:p w:rsidR="0087673B" w:rsidRDefault="0087673B" w:rsidP="0087673B">
      <w:pPr>
        <w:ind w:left="360"/>
        <w:rPr>
          <w:rFonts w:ascii="Times New Roman" w:hAnsi="Times New Roman" w:cs="Times New Roman"/>
          <w:sz w:val="28"/>
          <w:szCs w:val="28"/>
        </w:rPr>
      </w:pPr>
    </w:p>
    <w:p w:rsidR="0087673B" w:rsidRPr="0087673B" w:rsidRDefault="0087673B" w:rsidP="0087673B">
      <w:pPr>
        <w:rPr>
          <w:rFonts w:ascii="Times New Roman" w:hAnsi="Times New Roman" w:cs="Times New Roman"/>
          <w:sz w:val="28"/>
          <w:szCs w:val="28"/>
        </w:rPr>
      </w:pPr>
      <w:r>
        <w:rPr>
          <w:rFonts w:ascii="Times New Roman" w:hAnsi="Times New Roman" w:cs="Times New Roman"/>
          <w:sz w:val="28"/>
          <w:szCs w:val="28"/>
        </w:rPr>
        <w:t xml:space="preserve">     </w:t>
      </w:r>
    </w:p>
    <w:sectPr w:rsidR="0087673B" w:rsidRPr="00876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45F30"/>
    <w:multiLevelType w:val="hybridMultilevel"/>
    <w:tmpl w:val="ED3A6A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F11399"/>
    <w:multiLevelType w:val="hybridMultilevel"/>
    <w:tmpl w:val="BA6A1F6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7C35A6"/>
    <w:multiLevelType w:val="hybridMultilevel"/>
    <w:tmpl w:val="BA6A1F6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802C86"/>
    <w:multiLevelType w:val="hybridMultilevel"/>
    <w:tmpl w:val="BA6A1F6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707FD1"/>
    <w:multiLevelType w:val="hybridMultilevel"/>
    <w:tmpl w:val="32B23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E57C4F"/>
    <w:multiLevelType w:val="hybridMultilevel"/>
    <w:tmpl w:val="5FCEFCB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14253D2"/>
    <w:multiLevelType w:val="hybridMultilevel"/>
    <w:tmpl w:val="6E80B3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FC19BF"/>
    <w:multiLevelType w:val="hybridMultilevel"/>
    <w:tmpl w:val="BA6A1F6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743B92"/>
    <w:multiLevelType w:val="hybridMultilevel"/>
    <w:tmpl w:val="BA6A1F6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FB02E8"/>
    <w:multiLevelType w:val="hybridMultilevel"/>
    <w:tmpl w:val="BA6A1F6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E44A2E"/>
    <w:multiLevelType w:val="hybridMultilevel"/>
    <w:tmpl w:val="3992FBE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57A2739"/>
    <w:multiLevelType w:val="hybridMultilevel"/>
    <w:tmpl w:val="01DC9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F63F39"/>
    <w:multiLevelType w:val="hybridMultilevel"/>
    <w:tmpl w:val="64128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0E165F"/>
    <w:multiLevelType w:val="hybridMultilevel"/>
    <w:tmpl w:val="BB4E1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14571C"/>
    <w:multiLevelType w:val="hybridMultilevel"/>
    <w:tmpl w:val="1318D9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C83218"/>
    <w:multiLevelType w:val="hybridMultilevel"/>
    <w:tmpl w:val="1B481E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11"/>
  </w:num>
  <w:num w:numId="4">
    <w:abstractNumId w:val="15"/>
  </w:num>
  <w:num w:numId="5">
    <w:abstractNumId w:val="10"/>
  </w:num>
  <w:num w:numId="6">
    <w:abstractNumId w:val="0"/>
  </w:num>
  <w:num w:numId="7">
    <w:abstractNumId w:val="5"/>
  </w:num>
  <w:num w:numId="8">
    <w:abstractNumId w:val="4"/>
  </w:num>
  <w:num w:numId="9">
    <w:abstractNumId w:val="6"/>
  </w:num>
  <w:num w:numId="10">
    <w:abstractNumId w:val="1"/>
  </w:num>
  <w:num w:numId="11">
    <w:abstractNumId w:val="7"/>
  </w:num>
  <w:num w:numId="12">
    <w:abstractNumId w:val="8"/>
  </w:num>
  <w:num w:numId="13">
    <w:abstractNumId w:val="2"/>
  </w:num>
  <w:num w:numId="14">
    <w:abstractNumId w:val="3"/>
  </w:num>
  <w:num w:numId="15">
    <w:abstractNumId w:val="9"/>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247"/>
    <w:rsid w:val="00191CF5"/>
    <w:rsid w:val="00241A13"/>
    <w:rsid w:val="0026631F"/>
    <w:rsid w:val="00437D00"/>
    <w:rsid w:val="004C0F19"/>
    <w:rsid w:val="007252C6"/>
    <w:rsid w:val="0087673B"/>
    <w:rsid w:val="00F25BF8"/>
    <w:rsid w:val="00F30F35"/>
    <w:rsid w:val="00FA5A2B"/>
    <w:rsid w:val="00FB1247"/>
    <w:rsid w:val="00FC6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7B0E"/>
  <w15:chartTrackingRefBased/>
  <w15:docId w15:val="{A8F9DE18-3E25-4D5C-9045-4C0ED3DC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1247"/>
    <w:pPr>
      <w:ind w:left="720"/>
      <w:contextualSpacing/>
    </w:pPr>
  </w:style>
  <w:style w:type="paragraph" w:customStyle="1" w:styleId="Default">
    <w:name w:val="Default"/>
    <w:rsid w:val="00F30F35"/>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EBBC5-5ED4-4E23-B37C-A14619581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3</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Indukuri, Meher Lakshmi</dc:creator>
  <cp:keywords/>
  <dc:description/>
  <cp:lastModifiedBy>Indukuri, Meher Lakshmi</cp:lastModifiedBy>
  <cp:revision>1</cp:revision>
  <dcterms:created xsi:type="dcterms:W3CDTF">2019-02-26T09:52:00Z</dcterms:created>
  <dcterms:modified xsi:type="dcterms:W3CDTF">2019-02-26T13:19:00Z</dcterms:modified>
</cp:coreProperties>
</file>