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786C97" w:rsidRDefault="79786C97" w14:paraId="012BB567" w14:textId="49550E18"/>
    <w:tbl>
      <w:tblPr>
        <w:tblStyle w:val="TableGrid"/>
        <w:bidiVisual w:val="0"/>
        <w:tblW w:w="0" w:type="auto"/>
        <w:tblInd w:w="-855" w:type="dxa"/>
        <w:tblLook w:val="06A0" w:firstRow="1" w:lastRow="0" w:firstColumn="1" w:lastColumn="0" w:noHBand="1" w:noVBand="1"/>
      </w:tblPr>
      <w:tblGrid>
        <w:gridCol w:w="4125"/>
        <w:gridCol w:w="4125"/>
        <w:gridCol w:w="3405"/>
      </w:tblGrid>
      <w:tr w:rsidR="0C3227F6" w:rsidTr="03C2A830" w14:paraId="1F1F639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52F1CB4" w14:textId="38D93647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Question</w:t>
            </w:r>
          </w:p>
        </w:tc>
        <w:tc>
          <w:tcPr>
            <w:tcW w:w="4125" w:type="dxa"/>
            <w:tcMar/>
          </w:tcPr>
          <w:p w:rsidR="0C3227F6" w:rsidP="0C3227F6" w:rsidRDefault="0C3227F6" w14:paraId="45CC6763" w14:textId="661730EE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Description / Clarification</w:t>
            </w:r>
          </w:p>
        </w:tc>
        <w:tc>
          <w:tcPr>
            <w:tcW w:w="3405" w:type="dxa"/>
            <w:tcMar/>
          </w:tcPr>
          <w:p w:rsidR="0C3227F6" w:rsidP="0C3227F6" w:rsidRDefault="0C3227F6" w14:paraId="0EEA6F2E" w14:textId="749DE8ED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Response Type</w:t>
            </w:r>
          </w:p>
        </w:tc>
      </w:tr>
      <w:tr w:rsidR="0C3227F6" w:rsidTr="03C2A830" w14:paraId="6921A91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2713401C" w14:textId="044D251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dedicated personnel responsible for data protection and information security?</w:t>
            </w:r>
          </w:p>
        </w:tc>
        <w:tc>
          <w:tcPr>
            <w:tcW w:w="4125" w:type="dxa"/>
            <w:tcMar/>
          </w:tcPr>
          <w:p w:rsidR="0C3227F6" w:rsidP="0C3227F6" w:rsidRDefault="0C3227F6" w14:paraId="6B547949" w14:textId="6983C89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roles such as CISO, DPO, Privacy Officer.</w:t>
            </w:r>
          </w:p>
        </w:tc>
        <w:tc>
          <w:tcPr>
            <w:tcW w:w="3405" w:type="dxa"/>
            <w:tcMar/>
          </w:tcPr>
          <w:p w:rsidR="0C3227F6" w:rsidP="0C3227F6" w:rsidRDefault="0C3227F6" w14:paraId="202B7688" w14:textId="46B18CC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0F38B9F2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10CA7FD" w14:textId="5513E7A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background checks conducted for all personnel handling sensitive or personal data?</w:t>
            </w:r>
          </w:p>
        </w:tc>
        <w:tc>
          <w:tcPr>
            <w:tcW w:w="4125" w:type="dxa"/>
            <w:tcMar/>
          </w:tcPr>
          <w:p w:rsidR="0C3227F6" w:rsidP="0C3227F6" w:rsidRDefault="0C3227F6" w14:paraId="2671F151" w14:textId="419D54B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type and frequency of checks (e.g., pre-hire, annual).</w:t>
            </w:r>
          </w:p>
        </w:tc>
        <w:tc>
          <w:tcPr>
            <w:tcW w:w="3405" w:type="dxa"/>
            <w:tcMar/>
          </w:tcPr>
          <w:p w:rsidR="0C3227F6" w:rsidP="0C3227F6" w:rsidRDefault="0C3227F6" w14:paraId="5BF3F416" w14:textId="3E2BD50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4C0EAE54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6396814" w14:textId="679B663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Does your organization maintain written information security and data protection policies?</w:t>
            </w:r>
          </w:p>
        </w:tc>
        <w:tc>
          <w:tcPr>
            <w:tcW w:w="4125" w:type="dxa"/>
            <w:tcMar/>
          </w:tcPr>
          <w:p w:rsidR="0C3227F6" w:rsidP="0C3227F6" w:rsidRDefault="0C3227F6" w14:paraId="2BF3AE09" w14:textId="34071C7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existence and list relevant policy names.</w:t>
            </w:r>
          </w:p>
        </w:tc>
        <w:tc>
          <w:tcPr>
            <w:tcW w:w="3405" w:type="dxa"/>
            <w:tcMar/>
          </w:tcPr>
          <w:p w:rsidR="0C3227F6" w:rsidP="0C3227F6" w:rsidRDefault="0C3227F6" w14:paraId="7540DEC6" w14:textId="1FF7422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777F525F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43A6E49" w14:textId="0ECA44D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password policy aligned with industry standards (e.g., NIST, ISO 27001)?</w:t>
            </w:r>
          </w:p>
        </w:tc>
        <w:tc>
          <w:tcPr>
            <w:tcW w:w="4125" w:type="dxa"/>
            <w:tcMar/>
          </w:tcPr>
          <w:p w:rsidR="0C3227F6" w:rsidP="0C3227F6" w:rsidRDefault="0C3227F6" w14:paraId="3AF94247" w14:textId="7A15B71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password strength requirements, expiry, and management controls.</w:t>
            </w:r>
          </w:p>
        </w:tc>
        <w:tc>
          <w:tcPr>
            <w:tcW w:w="3405" w:type="dxa"/>
            <w:tcMar/>
          </w:tcPr>
          <w:p w:rsidR="0C3227F6" w:rsidP="0C3227F6" w:rsidRDefault="0C3227F6" w14:paraId="12A0EC14" w14:textId="2AB8F13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345BCAB0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5A5CBCD" w14:textId="45D27E3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How is password strength verified or enforced technically?</w:t>
            </w:r>
          </w:p>
        </w:tc>
        <w:tc>
          <w:tcPr>
            <w:tcW w:w="4125" w:type="dxa"/>
            <w:tcMar/>
          </w:tcPr>
          <w:p w:rsidR="0C3227F6" w:rsidP="0C3227F6" w:rsidRDefault="0C3227F6" w14:paraId="6A66BE3D" w14:textId="6AA6049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methods such as policy enforcement via Active Directory, SSO, or MFA.</w:t>
            </w:r>
          </w:p>
        </w:tc>
        <w:tc>
          <w:tcPr>
            <w:tcW w:w="3405" w:type="dxa"/>
            <w:tcMar/>
          </w:tcPr>
          <w:p w:rsidR="0C3227F6" w:rsidP="0C3227F6" w:rsidRDefault="0C3227F6" w14:paraId="0B71D2FA" w14:textId="624CD79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3C2A830" w14:paraId="0FE3629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7A48DB12" w14:textId="40A1AAE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all employees receive data protection and security awareness training?</w:t>
            </w:r>
          </w:p>
        </w:tc>
        <w:tc>
          <w:tcPr>
            <w:tcW w:w="4125" w:type="dxa"/>
            <w:tcMar/>
          </w:tcPr>
          <w:p w:rsidR="0C3227F6" w:rsidP="0C3227F6" w:rsidRDefault="0C3227F6" w14:paraId="39D6D3FD" w14:textId="05F8FA0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training frequency and whether it's mandatory.</w:t>
            </w:r>
          </w:p>
        </w:tc>
        <w:tc>
          <w:tcPr>
            <w:tcW w:w="3405" w:type="dxa"/>
            <w:tcMar/>
          </w:tcPr>
          <w:p w:rsidR="0C3227F6" w:rsidP="0C3227F6" w:rsidRDefault="0C3227F6" w14:paraId="00C9AA59" w14:textId="68B81CA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6FE8DCA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28851C2" w14:textId="5EC2AB1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staff handling sensitive data receive role-specific privacy or compliance training?</w:t>
            </w:r>
          </w:p>
        </w:tc>
        <w:tc>
          <w:tcPr>
            <w:tcW w:w="4125" w:type="dxa"/>
            <w:tcMar/>
          </w:tcPr>
          <w:p w:rsidR="0C3227F6" w:rsidP="0C3227F6" w:rsidRDefault="0C3227F6" w14:paraId="630476C2" w14:textId="2132B4E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GDPR, HIPAA, or region-specific regulations if applicable.</w:t>
            </w:r>
          </w:p>
        </w:tc>
        <w:tc>
          <w:tcPr>
            <w:tcW w:w="3405" w:type="dxa"/>
            <w:tcMar/>
          </w:tcPr>
          <w:p w:rsidR="0C3227F6" w:rsidP="0C3227F6" w:rsidRDefault="0C3227F6" w14:paraId="37F535AB" w14:textId="6907AE2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04F4CCC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79F5D50" w14:textId="507E617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IT change control process?</w:t>
            </w:r>
          </w:p>
        </w:tc>
        <w:tc>
          <w:tcPr>
            <w:tcW w:w="4125" w:type="dxa"/>
            <w:tcMar/>
          </w:tcPr>
          <w:p w:rsidR="0C3227F6" w:rsidP="0C3227F6" w:rsidRDefault="0C3227F6" w14:paraId="559B35BE" w14:textId="57CEE80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how changes are reviewed and approved before deployment.</w:t>
            </w:r>
          </w:p>
        </w:tc>
        <w:tc>
          <w:tcPr>
            <w:tcW w:w="3405" w:type="dxa"/>
            <w:tcMar/>
          </w:tcPr>
          <w:p w:rsidR="0C3227F6" w:rsidP="0C3227F6" w:rsidRDefault="0C3227F6" w14:paraId="1763D275" w14:textId="681DD09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4D7C4C4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3C34132" w14:textId="7C2D3F9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your data protection program aligned with a recognized framework (e.g., ISO 27001, NIST, ITIL)?</w:t>
            </w:r>
          </w:p>
        </w:tc>
        <w:tc>
          <w:tcPr>
            <w:tcW w:w="4125" w:type="dxa"/>
            <w:tcMar/>
          </w:tcPr>
          <w:p w:rsidR="0C3227F6" w:rsidP="0C3227F6" w:rsidRDefault="0C3227F6" w14:paraId="086C53B2" w14:textId="0D56E68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Specify framework and certification status.</w:t>
            </w:r>
          </w:p>
        </w:tc>
        <w:tc>
          <w:tcPr>
            <w:tcW w:w="3405" w:type="dxa"/>
            <w:tcMar/>
          </w:tcPr>
          <w:p w:rsidR="0C3227F6" w:rsidP="0C3227F6" w:rsidRDefault="0C3227F6" w14:paraId="1D4D2790" w14:textId="686D3AB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401E521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064DA49" w14:textId="50269EE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process, transmit, or store cardholder data (e.g., on behalf of a client)?</w:t>
            </w:r>
          </w:p>
        </w:tc>
        <w:tc>
          <w:tcPr>
            <w:tcW w:w="4125" w:type="dxa"/>
            <w:tcMar/>
          </w:tcPr>
          <w:p w:rsidR="0C3227F6" w:rsidP="0C3227F6" w:rsidRDefault="0C3227F6" w14:paraId="0E279037" w14:textId="02471E8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If yes, confirm PCI DSS compliance.</w:t>
            </w:r>
          </w:p>
        </w:tc>
        <w:tc>
          <w:tcPr>
            <w:tcW w:w="3405" w:type="dxa"/>
            <w:tcMar/>
          </w:tcPr>
          <w:p w:rsidR="0C3227F6" w:rsidP="0C3227F6" w:rsidRDefault="0C3227F6" w14:paraId="62869A08" w14:textId="67E6464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7E2ED2E6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B693DD7" w14:textId="40A6BAD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classify data and apply appropriate controls based on classification?</w:t>
            </w:r>
          </w:p>
        </w:tc>
        <w:tc>
          <w:tcPr>
            <w:tcW w:w="4125" w:type="dxa"/>
            <w:tcMar/>
          </w:tcPr>
          <w:p w:rsidR="0C3227F6" w:rsidP="0C3227F6" w:rsidRDefault="0C3227F6" w14:paraId="53F10153" w14:textId="1EF6EB1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levels (e.g., Public, Internal, Confidential, Restricted).</w:t>
            </w:r>
          </w:p>
        </w:tc>
        <w:tc>
          <w:tcPr>
            <w:tcW w:w="3405" w:type="dxa"/>
            <w:tcMar/>
          </w:tcPr>
          <w:p w:rsidR="0C3227F6" w:rsidP="0C3227F6" w:rsidRDefault="0C3227F6" w14:paraId="210CB3D9" w14:textId="5A5D4AF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0BD7456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DDF81B5" w14:textId="4854297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data retention and secure disposal policy?</w:t>
            </w:r>
          </w:p>
        </w:tc>
        <w:tc>
          <w:tcPr>
            <w:tcW w:w="4125" w:type="dxa"/>
            <w:tcMar/>
          </w:tcPr>
          <w:p w:rsidR="0C3227F6" w:rsidP="0C3227F6" w:rsidRDefault="0C3227F6" w14:paraId="4A67133D" w14:textId="678D09E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timelines, scope, and whether policy applies to all media types.</w:t>
            </w:r>
          </w:p>
        </w:tc>
        <w:tc>
          <w:tcPr>
            <w:tcW w:w="3405" w:type="dxa"/>
            <w:tcMar/>
          </w:tcPr>
          <w:p w:rsidR="0C3227F6" w:rsidP="0C3227F6" w:rsidRDefault="0C3227F6" w14:paraId="080104CD" w14:textId="097B147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34B6A98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4ECD458" w14:textId="1686D22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apply data minimization and deletion practices aligned with the purpose of use?</w:t>
            </w:r>
          </w:p>
        </w:tc>
        <w:tc>
          <w:tcPr>
            <w:tcW w:w="4125" w:type="dxa"/>
            <w:tcMar/>
          </w:tcPr>
          <w:p w:rsidR="0C3227F6" w:rsidP="0C3227F6" w:rsidRDefault="0C3227F6" w14:paraId="70CCD764" w14:textId="58C95057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enforcement of data lifecycle and records expiration.</w:t>
            </w:r>
          </w:p>
        </w:tc>
        <w:tc>
          <w:tcPr>
            <w:tcW w:w="3405" w:type="dxa"/>
            <w:tcMar/>
          </w:tcPr>
          <w:p w:rsidR="0C3227F6" w:rsidP="0C3227F6" w:rsidRDefault="0C3227F6" w14:paraId="1049B030" w14:textId="0B365EE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3C2A830" w14:paraId="29972D2E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CBAE8E0" w14:textId="35FAC3F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carry cyber insurance that includes data breach and privacy liability?</w:t>
            </w:r>
          </w:p>
        </w:tc>
        <w:tc>
          <w:tcPr>
            <w:tcW w:w="4125" w:type="dxa"/>
            <w:tcMar/>
          </w:tcPr>
          <w:p w:rsidR="0C3227F6" w:rsidP="0C3227F6" w:rsidRDefault="0C3227F6" w14:paraId="1D437B4B" w14:textId="74428B6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coverage types, limits, and renewal terms.</w:t>
            </w:r>
          </w:p>
        </w:tc>
        <w:tc>
          <w:tcPr>
            <w:tcW w:w="3405" w:type="dxa"/>
            <w:tcMar/>
          </w:tcPr>
          <w:p w:rsidR="0C3227F6" w:rsidP="0C3227F6" w:rsidRDefault="0C3227F6" w14:paraId="3F7F15D8" w14:textId="1E8CCDA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2B3BD86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BC57F5C" w14:textId="2D60FBC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antivirus or EDR software installed and managed on all servers and workstations?</w:t>
            </w:r>
          </w:p>
        </w:tc>
        <w:tc>
          <w:tcPr>
            <w:tcW w:w="4125" w:type="dxa"/>
            <w:tcMar/>
          </w:tcPr>
          <w:p w:rsidR="0C3227F6" w:rsidP="0C3227F6" w:rsidRDefault="0C3227F6" w14:paraId="7B95B9A1" w14:textId="34FFA1C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coverage and management tools.</w:t>
            </w:r>
          </w:p>
        </w:tc>
        <w:tc>
          <w:tcPr>
            <w:tcW w:w="3405" w:type="dxa"/>
            <w:tcMar/>
          </w:tcPr>
          <w:p w:rsidR="0C3227F6" w:rsidP="0C3227F6" w:rsidRDefault="0C3227F6" w14:paraId="23731E0B" w14:textId="21B039D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3722A46B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3B671F8" w14:textId="3958BBA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security patches applied regularly to servers and workstations?</w:t>
            </w:r>
          </w:p>
        </w:tc>
        <w:tc>
          <w:tcPr>
            <w:tcW w:w="4125" w:type="dxa"/>
            <w:tcMar/>
          </w:tcPr>
          <w:p w:rsidR="0C3227F6" w:rsidP="0C3227F6" w:rsidRDefault="0C3227F6" w14:paraId="4B403878" w14:textId="1401931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patch frequency and pre-deployment testing process.</w:t>
            </w:r>
          </w:p>
        </w:tc>
        <w:tc>
          <w:tcPr>
            <w:tcW w:w="3405" w:type="dxa"/>
            <w:tcMar/>
          </w:tcPr>
          <w:p w:rsidR="0C3227F6" w:rsidP="0C3227F6" w:rsidRDefault="0C3227F6" w14:paraId="6C4797A2" w14:textId="44CFABA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057AE53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0301740" w14:textId="647F3F9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employees have unique IDs and access credentials?</w:t>
            </w:r>
          </w:p>
        </w:tc>
        <w:tc>
          <w:tcPr>
            <w:tcW w:w="4125" w:type="dxa"/>
            <w:tcMar/>
          </w:tcPr>
          <w:p w:rsidR="0C3227F6" w:rsidP="0C3227F6" w:rsidRDefault="0C3227F6" w14:paraId="529DF410" w14:textId="69F8474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use of unique logins and traceability.</w:t>
            </w:r>
          </w:p>
        </w:tc>
        <w:tc>
          <w:tcPr>
            <w:tcW w:w="3405" w:type="dxa"/>
            <w:tcMar/>
          </w:tcPr>
          <w:p w:rsidR="0C3227F6" w:rsidP="0C3227F6" w:rsidRDefault="0C3227F6" w14:paraId="533F772A" w14:textId="574C8C3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6F76FEB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6998631" w14:textId="290EF0E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system administrators use separate accounts for elevated access?</w:t>
            </w:r>
          </w:p>
        </w:tc>
        <w:tc>
          <w:tcPr>
            <w:tcW w:w="4125" w:type="dxa"/>
            <w:tcMar/>
          </w:tcPr>
          <w:p w:rsidR="0C3227F6" w:rsidP="0C3227F6" w:rsidRDefault="0C3227F6" w14:paraId="594594B2" w14:textId="5FFA50A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technical segregation and monitoring.</w:t>
            </w:r>
          </w:p>
        </w:tc>
        <w:tc>
          <w:tcPr>
            <w:tcW w:w="3405" w:type="dxa"/>
            <w:tcMar/>
          </w:tcPr>
          <w:p w:rsidR="0C3227F6" w:rsidP="0C3227F6" w:rsidRDefault="0C3227F6" w14:paraId="6F3DA5E1" w14:textId="542C17C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1C2605E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C23ACE5" w14:textId="168DA81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systems with sensitive data access restricted via role-based or attribute-based access control?</w:t>
            </w:r>
          </w:p>
        </w:tc>
        <w:tc>
          <w:tcPr>
            <w:tcW w:w="4125" w:type="dxa"/>
            <w:tcMar/>
          </w:tcPr>
          <w:p w:rsidR="0C3227F6" w:rsidP="0C3227F6" w:rsidRDefault="0C3227F6" w14:paraId="1CB9ACB7" w14:textId="330CE53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technical enforcement (e.g., RBAC, ABAC).</w:t>
            </w:r>
          </w:p>
        </w:tc>
        <w:tc>
          <w:tcPr>
            <w:tcW w:w="3405" w:type="dxa"/>
            <w:tcMar/>
          </w:tcPr>
          <w:p w:rsidR="0C3227F6" w:rsidP="0C3227F6" w:rsidRDefault="0C3227F6" w14:paraId="4AEB99D3" w14:textId="19684C6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26E1F1A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0CFC059" w14:textId="4658A22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physical access to data processing systems and media restricted and monitored?</w:t>
            </w:r>
          </w:p>
        </w:tc>
        <w:tc>
          <w:tcPr>
            <w:tcW w:w="4125" w:type="dxa"/>
            <w:tcMar/>
          </w:tcPr>
          <w:p w:rsidR="0C3227F6" w:rsidP="0C3227F6" w:rsidRDefault="0C3227F6" w14:paraId="52D1F7ED" w14:textId="4C429EE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zoning, locking, surveillance, and visitor logs.</w:t>
            </w:r>
          </w:p>
        </w:tc>
        <w:tc>
          <w:tcPr>
            <w:tcW w:w="3405" w:type="dxa"/>
            <w:tcMar/>
          </w:tcPr>
          <w:p w:rsidR="0C3227F6" w:rsidP="0C3227F6" w:rsidRDefault="0C3227F6" w14:paraId="03BA3433" w14:textId="3AEB457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0C14446E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3F84F78" w14:textId="4EBBEC7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secure process for disposal of IT equipment and storage media?</w:t>
            </w:r>
          </w:p>
        </w:tc>
        <w:tc>
          <w:tcPr>
            <w:tcW w:w="4125" w:type="dxa"/>
            <w:tcMar/>
          </w:tcPr>
          <w:p w:rsidR="0C3227F6" w:rsidP="0C3227F6" w:rsidRDefault="0C3227F6" w14:paraId="586968ED" w14:textId="71BAA2B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data destruction tools, certificates of destruction, and chain of custody.</w:t>
            </w:r>
          </w:p>
        </w:tc>
        <w:tc>
          <w:tcPr>
            <w:tcW w:w="3405" w:type="dxa"/>
            <w:tcMar/>
          </w:tcPr>
          <w:p w:rsidR="0C3227F6" w:rsidP="0C3227F6" w:rsidRDefault="0C3227F6" w14:paraId="32D88122" w14:textId="5D7CDCA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58C6B9E4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1FE3A2F" w14:textId="65A4062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network boundaries protected by firewalls and properly segmented?</w:t>
            </w:r>
          </w:p>
        </w:tc>
        <w:tc>
          <w:tcPr>
            <w:tcW w:w="4125" w:type="dxa"/>
            <w:tcMar/>
          </w:tcPr>
          <w:p w:rsidR="0C3227F6" w:rsidP="0C3227F6" w:rsidRDefault="0C3227F6" w14:paraId="6900FFE9" w14:textId="1B7904D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details on internal/external firewall policies and zones.</w:t>
            </w:r>
          </w:p>
        </w:tc>
        <w:tc>
          <w:tcPr>
            <w:tcW w:w="3405" w:type="dxa"/>
            <w:tcMar/>
          </w:tcPr>
          <w:p w:rsidR="0C3227F6" w:rsidP="0C3227F6" w:rsidRDefault="0C3227F6" w14:paraId="3FF674F6" w14:textId="5BD2B7E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6F6B6977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A6DCFDD" w14:textId="6129283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conduct regular network vulnerability scanning and monitoring?</w:t>
            </w:r>
          </w:p>
        </w:tc>
        <w:tc>
          <w:tcPr>
            <w:tcW w:w="4125" w:type="dxa"/>
            <w:tcMar/>
          </w:tcPr>
          <w:p w:rsidR="0C3227F6" w:rsidP="0C3227F6" w:rsidRDefault="0C3227F6" w14:paraId="0B7E79AA" w14:textId="4F86D47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toolsets and reporting frequency.</w:t>
            </w:r>
          </w:p>
        </w:tc>
        <w:tc>
          <w:tcPr>
            <w:tcW w:w="3405" w:type="dxa"/>
            <w:tcMar/>
          </w:tcPr>
          <w:p w:rsidR="0C3227F6" w:rsidP="0C3227F6" w:rsidRDefault="0C3227F6" w14:paraId="3FC9E7D2" w14:textId="52DF6AB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27C7B621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219C873" w14:textId="5165BF4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use IDS or IPS technologies to detect and prevent intrusions?</w:t>
            </w:r>
          </w:p>
        </w:tc>
        <w:tc>
          <w:tcPr>
            <w:tcW w:w="4125" w:type="dxa"/>
            <w:tcMar/>
          </w:tcPr>
          <w:p w:rsidR="0C3227F6" w:rsidP="0C3227F6" w:rsidRDefault="0C3227F6" w14:paraId="08A15F9B" w14:textId="63ACBEF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tools, coverage scope, and tuning frequency.</w:t>
            </w:r>
          </w:p>
        </w:tc>
        <w:tc>
          <w:tcPr>
            <w:tcW w:w="3405" w:type="dxa"/>
            <w:tcMar/>
          </w:tcPr>
          <w:p w:rsidR="0C3227F6" w:rsidP="0C3227F6" w:rsidRDefault="0C3227F6" w14:paraId="541FDA9A" w14:textId="1AE84EC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5442CC3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C93C738" w14:textId="251658E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VPN and MFA required for all remote access to internal systems?</w:t>
            </w:r>
          </w:p>
        </w:tc>
        <w:tc>
          <w:tcPr>
            <w:tcW w:w="4125" w:type="dxa"/>
            <w:tcMar/>
          </w:tcPr>
          <w:p w:rsidR="0C3227F6" w:rsidP="0C3227F6" w:rsidRDefault="0C3227F6" w14:paraId="65EE96E5" w14:textId="525626D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technical enforcement and client scope.</w:t>
            </w:r>
          </w:p>
        </w:tc>
        <w:tc>
          <w:tcPr>
            <w:tcW w:w="3405" w:type="dxa"/>
            <w:tcMar/>
          </w:tcPr>
          <w:p w:rsidR="0C3227F6" w:rsidP="0C3227F6" w:rsidRDefault="0C3227F6" w14:paraId="49FC8424" w14:textId="72325EB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27F8C3A9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2D1209A" w14:textId="7F9761D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backups performed regularly and tested for recovery assurance?</w:t>
            </w:r>
          </w:p>
        </w:tc>
        <w:tc>
          <w:tcPr>
            <w:tcW w:w="4125" w:type="dxa"/>
            <w:tcMar/>
          </w:tcPr>
          <w:p w:rsidR="0C3227F6" w:rsidP="0C3227F6" w:rsidRDefault="0C3227F6" w14:paraId="21371297" w14:textId="481B761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backup frequency, offsite/geo-redundancy, encryption, and test evidence.</w:t>
            </w:r>
          </w:p>
        </w:tc>
        <w:tc>
          <w:tcPr>
            <w:tcW w:w="3405" w:type="dxa"/>
            <w:tcMar/>
          </w:tcPr>
          <w:p w:rsidR="0C3227F6" w:rsidP="0C3227F6" w:rsidRDefault="0C3227F6" w14:paraId="4ECD8C3B" w14:textId="3C706CA7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3C2A830" w14:paraId="7841881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FF939BD" w14:textId="79BA7C67">
            <w:pPr>
              <w:spacing w:before="0" w:beforeAutospacing="off" w:after="0" w:afterAutospacing="off"/>
            </w:pP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Do </w:t>
            </w: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you </w:t>
            </w:r>
            <w:r w:rsidRPr="03C2A830" w:rsidR="22A73B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have</w:t>
            </w:r>
            <w:r w:rsidRPr="03C2A830" w:rsidR="22A73B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03C2A830" w:rsidR="22A73B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third party</w:t>
            </w:r>
            <w:r w:rsidRPr="03C2A830" w:rsidR="22A73B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?</w:t>
            </w:r>
          </w:p>
        </w:tc>
        <w:tc>
          <w:tcPr>
            <w:tcW w:w="4125" w:type="dxa"/>
            <w:tcMar/>
          </w:tcPr>
          <w:p w:rsidR="0C3227F6" w:rsidP="03C2A830" w:rsidRDefault="0C3227F6" w14:paraId="677F7C95" w14:textId="3A22E23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3C2A830" w:rsidR="5C561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Give contact details</w:t>
            </w: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.</w:t>
            </w:r>
          </w:p>
        </w:tc>
        <w:tc>
          <w:tcPr>
            <w:tcW w:w="3405" w:type="dxa"/>
            <w:tcMar/>
          </w:tcPr>
          <w:p w:rsidR="0C3227F6" w:rsidP="0C3227F6" w:rsidRDefault="0C3227F6" w14:paraId="6B2439A7" w14:textId="0F3C82B9">
            <w:pPr>
              <w:spacing w:before="0" w:beforeAutospacing="off" w:after="0" w:afterAutospacing="off"/>
            </w:pP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3C2A830" w14:paraId="4FEEF421">
        <w:trPr>
          <w:trHeight w:val="735"/>
        </w:trPr>
        <w:tc>
          <w:tcPr>
            <w:tcW w:w="4125" w:type="dxa"/>
            <w:tcMar/>
          </w:tcPr>
          <w:p w:rsidR="0C3227F6" w:rsidP="03C2A830" w:rsidRDefault="0C3227F6" w14:paraId="1F005093" w14:textId="477E5D0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3C2A830" w:rsidR="493B19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What is </w:t>
            </w:r>
            <w:r w:rsidRPr="03C2A830" w:rsidR="493B19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oops</w:t>
            </w:r>
            <w:r w:rsidRPr="03C2A830" w:rsidR="493B19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concept ?</w:t>
            </w:r>
          </w:p>
        </w:tc>
        <w:tc>
          <w:tcPr>
            <w:tcW w:w="4125" w:type="dxa"/>
            <w:tcMar/>
          </w:tcPr>
          <w:p w:rsidR="0C3227F6" w:rsidP="03C2A830" w:rsidRDefault="0C3227F6" w14:paraId="7292F8BB" w14:textId="7D82F8D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3C2A830" w:rsidR="493B19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Define briefly </w:t>
            </w:r>
          </w:p>
        </w:tc>
        <w:tc>
          <w:tcPr>
            <w:tcW w:w="3405" w:type="dxa"/>
            <w:tcMar/>
          </w:tcPr>
          <w:p w:rsidR="0C3227F6" w:rsidP="0C3227F6" w:rsidRDefault="0C3227F6" w14:paraId="526E2354" w14:textId="30A467E4">
            <w:pPr>
              <w:spacing w:before="0" w:beforeAutospacing="off" w:after="0" w:afterAutospacing="off"/>
            </w:pP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3C2A830" w14:paraId="69B48BBC">
        <w:trPr>
          <w:trHeight w:val="735"/>
        </w:trPr>
        <w:tc>
          <w:tcPr>
            <w:tcW w:w="4125" w:type="dxa"/>
            <w:tcMar/>
          </w:tcPr>
          <w:p w:rsidR="0C3227F6" w:rsidP="03C2A830" w:rsidRDefault="0C3227F6" w14:paraId="30A441E1" w14:textId="42DCBD7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3C2A830" w:rsidR="693716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What is  </w:t>
            </w:r>
            <w:r w:rsidRPr="03C2A830" w:rsidR="693716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inheritence</w:t>
            </w:r>
            <w:r w:rsidRPr="03C2A830" w:rsidR="693716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</w:tc>
        <w:tc>
          <w:tcPr>
            <w:tcW w:w="4125" w:type="dxa"/>
            <w:tcMar/>
          </w:tcPr>
          <w:p w:rsidR="0C3227F6" w:rsidP="03C2A830" w:rsidRDefault="0C3227F6" w14:paraId="518CC383" w14:textId="79B2AC1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3C2A830" w:rsidR="693716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Define in simple terms</w:t>
            </w:r>
          </w:p>
        </w:tc>
        <w:tc>
          <w:tcPr>
            <w:tcW w:w="3405" w:type="dxa"/>
            <w:tcMar/>
          </w:tcPr>
          <w:p w:rsidR="0C3227F6" w:rsidP="0C3227F6" w:rsidRDefault="0C3227F6" w14:paraId="0817B2A3" w14:textId="2DFA51C9">
            <w:pPr>
              <w:spacing w:before="0" w:beforeAutospacing="off" w:after="0" w:afterAutospacing="off"/>
            </w:pPr>
            <w:r w:rsidRPr="03C2A830" w:rsidR="1E2FE1F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</w:tbl>
    <w:p w:rsidR="03C2A830" w:rsidRDefault="03C2A830" w14:paraId="1A76B449" w14:textId="15C62F26"/>
    <w:p w:rsidR="03C2A830" w:rsidRDefault="03C2A830" w14:paraId="7CC0E90C" w14:textId="2575B7D0"/>
    <w:p w:rsidR="03C2A830" w:rsidRDefault="03C2A830" w14:paraId="07388C2E" w14:textId="684F7E53"/>
    <w:p w:rsidR="03C2A830" w:rsidRDefault="03C2A830" w14:paraId="7594EE5D" w14:textId="11F3EBA9"/>
    <w:p w:rsidR="03C2A830" w:rsidRDefault="03C2A830" w14:paraId="6216E5E6" w14:textId="5F8D9686"/>
    <w:p w:rsidR="0C3227F6" w:rsidRDefault="0C3227F6" w14:paraId="1E116B8A" w14:textId="5DF60075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2b86bf05e04e56"/>
      <w:footerReference w:type="default" r:id="R41e4b29fd68640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227F6" w:rsidTr="0C3227F6" w14:paraId="0EC67690">
      <w:trPr>
        <w:trHeight w:val="300"/>
      </w:trPr>
      <w:tc>
        <w:tcPr>
          <w:tcW w:w="3120" w:type="dxa"/>
          <w:tcMar/>
        </w:tcPr>
        <w:p w:rsidR="0C3227F6" w:rsidP="0C3227F6" w:rsidRDefault="0C3227F6" w14:paraId="060EB015" w14:textId="07AEFA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3227F6" w:rsidP="0C3227F6" w:rsidRDefault="0C3227F6" w14:paraId="4B0EE0E5" w14:textId="36BF4A8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3227F6" w:rsidP="0C3227F6" w:rsidRDefault="0C3227F6" w14:paraId="62B647B0" w14:textId="3F941AA2">
          <w:pPr>
            <w:pStyle w:val="Header"/>
            <w:bidi w:val="0"/>
            <w:ind w:right="-115"/>
            <w:jc w:val="right"/>
          </w:pPr>
        </w:p>
      </w:tc>
    </w:tr>
  </w:tbl>
  <w:p w:rsidR="0C3227F6" w:rsidP="0C3227F6" w:rsidRDefault="0C3227F6" w14:paraId="1BE0F834" w14:textId="49C3D4E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227F6" w:rsidTr="0C3227F6" w14:paraId="59C698BF">
      <w:trPr>
        <w:trHeight w:val="300"/>
      </w:trPr>
      <w:tc>
        <w:tcPr>
          <w:tcW w:w="3120" w:type="dxa"/>
          <w:tcMar/>
        </w:tcPr>
        <w:p w:rsidR="0C3227F6" w:rsidP="0C3227F6" w:rsidRDefault="0C3227F6" w14:paraId="61D49A3D" w14:textId="78B2DD81">
          <w:pPr>
            <w:pStyle w:val="Header"/>
            <w:bidi w:val="0"/>
          </w:pPr>
        </w:p>
      </w:tc>
      <w:tc>
        <w:tcPr>
          <w:tcW w:w="3120" w:type="dxa"/>
          <w:tcMar/>
        </w:tcPr>
        <w:p w:rsidR="0C3227F6" w:rsidP="0C3227F6" w:rsidRDefault="0C3227F6" w14:paraId="3C845744" w14:textId="68252A6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3227F6" w:rsidP="0C3227F6" w:rsidRDefault="0C3227F6" w14:paraId="506980F4" w14:textId="1AE45D12">
          <w:pPr>
            <w:pStyle w:val="Header"/>
            <w:bidi w:val="0"/>
            <w:ind w:right="-115"/>
            <w:jc w:val="right"/>
          </w:pPr>
        </w:p>
      </w:tc>
    </w:tr>
  </w:tbl>
  <w:p w:rsidR="0C3227F6" w:rsidP="0C3227F6" w:rsidRDefault="0C3227F6" w14:paraId="65BFBF4C" w14:textId="4BE143E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DBDCDF"/>
    <w:rsid w:val="03C2A830"/>
    <w:rsid w:val="06DBDCDF"/>
    <w:rsid w:val="0ACDFEF8"/>
    <w:rsid w:val="0ACDFEF8"/>
    <w:rsid w:val="0C3227F6"/>
    <w:rsid w:val="10325B12"/>
    <w:rsid w:val="1081A395"/>
    <w:rsid w:val="1E2FE1F5"/>
    <w:rsid w:val="22A73B23"/>
    <w:rsid w:val="2379BE36"/>
    <w:rsid w:val="24545205"/>
    <w:rsid w:val="28F09361"/>
    <w:rsid w:val="32F9901A"/>
    <w:rsid w:val="4258571B"/>
    <w:rsid w:val="4442087C"/>
    <w:rsid w:val="493B1960"/>
    <w:rsid w:val="5AE64B3A"/>
    <w:rsid w:val="5C228FCE"/>
    <w:rsid w:val="5C5615F1"/>
    <w:rsid w:val="693716AD"/>
    <w:rsid w:val="6CD90635"/>
    <w:rsid w:val="790B02D8"/>
    <w:rsid w:val="7978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DCDF"/>
  <w15:chartTrackingRefBased/>
  <w15:docId w15:val="{EE9DF9D9-3844-481F-AC56-89F813C9E2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C3227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3227F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.xml" Id="R41e4b29fd68640ee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12b86bf05e04e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FE396041498F4F9EDB904EA6EB6809" ma:contentTypeVersion="10" ma:contentTypeDescription="Create a new document." ma:contentTypeScope="" ma:versionID="b649f5580e5b32d154ca02ebdb47ea85">
  <xsd:schema xmlns:xsd="http://www.w3.org/2001/XMLSchema" xmlns:xs="http://www.w3.org/2001/XMLSchema" xmlns:p="http://schemas.microsoft.com/office/2006/metadata/properties" xmlns:ns2="b124babf-b368-4f16-b93d-3fd7027584e1" xmlns:ns3="fc7341ac-331e-4dd0-9b4c-9bb67d645b6a" targetNamespace="http://schemas.microsoft.com/office/2006/metadata/properties" ma:root="true" ma:fieldsID="a57baa13ea01bf0755fad97a2606a686" ns2:_="" ns3:_="">
    <xsd:import namespace="b124babf-b368-4f16-b93d-3fd7027584e1"/>
    <xsd:import namespace="fc7341ac-331e-4dd0-9b4c-9bb67d645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4babf-b368-4f16-b93d-3fd70275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4e468b-1d17-4501-89ad-d8f49f4da1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41ac-331e-4dd0-9b4c-9bb67d645b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1a00fd-11f7-4ebc-a190-8a4b25a9d235}" ma:internalName="TaxCatchAll" ma:showField="CatchAllData" ma:web="fc7341ac-331e-4dd0-9b4c-9bb67d645b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24babf-b368-4f16-b93d-3fd7027584e1">
      <Terms xmlns="http://schemas.microsoft.com/office/infopath/2007/PartnerControls"/>
    </lcf76f155ced4ddcb4097134ff3c332f>
    <TaxCatchAll xmlns="fc7341ac-331e-4dd0-9b4c-9bb67d645b6a" xsi:nil="true"/>
  </documentManagement>
</p:properties>
</file>

<file path=customXml/itemProps1.xml><?xml version="1.0" encoding="utf-8"?>
<ds:datastoreItem xmlns:ds="http://schemas.openxmlformats.org/officeDocument/2006/customXml" ds:itemID="{30CB78A6-A643-4B0C-A66B-0D1DA42D0F3D}"/>
</file>

<file path=customXml/itemProps2.xml><?xml version="1.0" encoding="utf-8"?>
<ds:datastoreItem xmlns:ds="http://schemas.openxmlformats.org/officeDocument/2006/customXml" ds:itemID="{35B8F1EC-C35E-4A0B-81D0-EB6AF510030D}"/>
</file>

<file path=customXml/itemProps3.xml><?xml version="1.0" encoding="utf-8"?>
<ds:datastoreItem xmlns:ds="http://schemas.openxmlformats.org/officeDocument/2006/customXml" ds:itemID="{79BCA597-E0B4-4714-BA98-67A74F8F5B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harshini kn</dc:creator>
  <keywords/>
  <dc:description/>
  <lastModifiedBy>Keerthiya Thirumurthy</lastModifiedBy>
  <dcterms:created xsi:type="dcterms:W3CDTF">2025-12-15T09:54:40.0000000Z</dcterms:created>
  <dcterms:modified xsi:type="dcterms:W3CDTF">2025-12-31T08:59:35.3611682Z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0x0101002AFE396041498F4F9EDB904EA6EB6809</vt:lpwstr>
  </property>
  <property fmtid="{D5CDD505-2E9C-101B-9397-08002B2CF9AE}" pid="3" name="MediaServiceImageTags">
    <vt:lpwstr/>
  </property>
</Properties>
</file>