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LEGAL CONTRACT AGREEMENT</w:t>
      </w:r>
    </w:p>
    <w:p>
      <w:r>
        <w:t>This Legal Contract Agreement is entered into between Party A and Party B.</w:t>
      </w:r>
    </w:p>
    <w:p>
      <w:pPr>
        <w:pStyle w:val="Heading1"/>
      </w:pPr>
      <w:r>
        <w:t>TERMINATION CONDITIONS</w:t>
      </w:r>
    </w:p>
    <w:p>
      <w:r>
        <w:t>This agreement may be terminated by either party upon 60 days written notice. All termination procedures must comply with applicable law.</w:t>
      </w:r>
    </w:p>
    <w:p>
      <w:pPr>
        <w:pStyle w:val="Heading1"/>
      </w:pPr>
      <w:r>
        <w:t>LIABILITY AND INDEMNIFICATION</w:t>
      </w:r>
    </w:p>
    <w:p>
      <w:r>
        <w:t>Each party shall indemnify and hold harmless the other party from any claims, damages, or losses exceeding 5,000. Liability is limited to direct damages only.</w:t>
      </w:r>
    </w:p>
    <w:p>
      <w:pPr>
        <w:pStyle w:val="Heading1"/>
      </w:pPr>
      <w:r>
        <w:t>CONFIDENTIALITY AND NON-DISCLOSURE</w:t>
      </w:r>
    </w:p>
    <w:p>
      <w:r>
        <w:t>All confidential information shared between parties must remain confidential for three (3) years after agreement termination. Breach of confidentiality may result in legal action.</w:t>
      </w:r>
    </w:p>
    <w:p>
      <w:pPr>
        <w:pStyle w:val="Heading1"/>
      </w:pPr>
      <w:r>
        <w:t>DISPUTE RESOLUTION</w:t>
      </w:r>
    </w:p>
    <w:p>
      <w:r>
        <w:t>Any disputes arising under this agreement shall be resolved through binding arbitration in accordance with commercial arbitration rules.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