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434" w:rsidRDefault="004B1C49" w:rsidP="00264434">
      <w:pPr>
        <w:spacing w:after="240" w:line="288" w:lineRule="auto"/>
        <w:jc w:val="center"/>
        <w:rPr>
          <w:b/>
          <w:sz w:val="28"/>
          <w:szCs w:val="28"/>
        </w:rPr>
      </w:pPr>
      <w:bookmarkStart w:id="0" w:name="_GoBack"/>
      <w:bookmarkEnd w:id="0"/>
      <w:r>
        <w:rPr>
          <w:b/>
          <w:sz w:val="28"/>
          <w:szCs w:val="28"/>
        </w:rPr>
        <w:t>2</w:t>
      </w:r>
      <w:r w:rsidR="00461F8A" w:rsidRPr="00D11455">
        <w:rPr>
          <w:b/>
          <w:sz w:val="28"/>
          <w:szCs w:val="28"/>
        </w:rPr>
        <w:t>.</w:t>
      </w:r>
      <w:r w:rsidR="00461F8A">
        <w:rPr>
          <w:b/>
          <w:sz w:val="28"/>
          <w:szCs w:val="28"/>
          <w:lang w:val="en-US"/>
        </w:rPr>
        <w:t> </w:t>
      </w:r>
      <w:r w:rsidR="006575AE" w:rsidRPr="006575AE">
        <w:rPr>
          <w:b/>
          <w:sz w:val="28"/>
          <w:szCs w:val="28"/>
        </w:rPr>
        <w:t>Нормативно-правовое обеспечение защиты информации в организации</w:t>
      </w:r>
    </w:p>
    <w:p w:rsidR="008F5C7D" w:rsidRPr="008F5C7D" w:rsidRDefault="008F5C7D" w:rsidP="008F5C7D">
      <w:pPr>
        <w:pStyle w:val="2"/>
        <w:spacing w:line="360" w:lineRule="auto"/>
        <w:rPr>
          <w:rFonts w:ascii="Times New Roman" w:hAnsi="Times New Roman"/>
          <w:szCs w:val="28"/>
        </w:rPr>
      </w:pPr>
      <w:r w:rsidRPr="008F5C7D">
        <w:rPr>
          <w:rFonts w:ascii="Times New Roman" w:hAnsi="Times New Roman"/>
          <w:szCs w:val="28"/>
        </w:rPr>
        <w:t>Стандарт BS ISO/IEC 27001:2005 описывает модель системы управления информационной безопасностью (СМИБ) и предлагает набор требований к организации</w:t>
      </w:r>
      <w:r>
        <w:rPr>
          <w:rFonts w:ascii="Times New Roman" w:hAnsi="Times New Roman"/>
          <w:szCs w:val="28"/>
        </w:rPr>
        <w:t xml:space="preserve"> информационной безопасности (</w:t>
      </w:r>
      <w:r w:rsidRPr="008F5C7D">
        <w:rPr>
          <w:rFonts w:ascii="Times New Roman" w:hAnsi="Times New Roman"/>
          <w:szCs w:val="28"/>
        </w:rPr>
        <w:t>ИБ</w:t>
      </w:r>
      <w:r>
        <w:rPr>
          <w:rFonts w:ascii="Times New Roman" w:hAnsi="Times New Roman"/>
          <w:szCs w:val="28"/>
        </w:rPr>
        <w:t>)</w:t>
      </w:r>
      <w:r w:rsidRPr="008F5C7D">
        <w:rPr>
          <w:rFonts w:ascii="Times New Roman" w:hAnsi="Times New Roman"/>
          <w:szCs w:val="28"/>
        </w:rPr>
        <w:t xml:space="preserve"> на предприятии без привязки к способам реализации, которые выбираются исполнителями организации.</w:t>
      </w:r>
    </w:p>
    <w:p w:rsidR="008F5C7D" w:rsidRPr="008F5C7D" w:rsidRDefault="008F5C7D" w:rsidP="008F5C7D">
      <w:pPr>
        <w:pStyle w:val="2"/>
        <w:spacing w:line="360" w:lineRule="auto"/>
        <w:rPr>
          <w:rFonts w:ascii="Times New Roman" w:hAnsi="Times New Roman"/>
          <w:szCs w:val="28"/>
        </w:rPr>
      </w:pPr>
      <w:r w:rsidRPr="008F5C7D">
        <w:rPr>
          <w:rFonts w:ascii="Times New Roman" w:hAnsi="Times New Roman"/>
          <w:szCs w:val="28"/>
        </w:rPr>
        <w:t>В стандарте предложено применение модели PDCA (Plan-Do-Check-Act) к жизненному циклу СМИБ, который включает разработку, внедрение, эксплуатацию, контроль, анализ, поддержку и совершенствование (</w:t>
      </w:r>
      <w:r w:rsidR="006B5AB1">
        <w:rPr>
          <w:rFonts w:ascii="Times New Roman" w:hAnsi="Times New Roman"/>
          <w:szCs w:val="28"/>
        </w:rPr>
        <w:t>р</w:t>
      </w:r>
      <w:r w:rsidRPr="008F5C7D">
        <w:rPr>
          <w:rFonts w:ascii="Times New Roman" w:hAnsi="Times New Roman"/>
          <w:szCs w:val="28"/>
        </w:rPr>
        <w:t>исунок</w:t>
      </w:r>
      <w:r w:rsidR="00B45300">
        <w:rPr>
          <w:rFonts w:ascii="Times New Roman" w:hAnsi="Times New Roman"/>
          <w:szCs w:val="28"/>
        </w:rPr>
        <w:t> </w:t>
      </w:r>
      <w:r w:rsidR="00E03E5D">
        <w:rPr>
          <w:rFonts w:ascii="Times New Roman" w:hAnsi="Times New Roman"/>
          <w:szCs w:val="28"/>
        </w:rPr>
        <w:t>2</w:t>
      </w:r>
      <w:r w:rsidR="00B45300">
        <w:rPr>
          <w:rFonts w:ascii="Times New Roman" w:hAnsi="Times New Roman"/>
          <w:szCs w:val="28"/>
        </w:rPr>
        <w:t>.</w:t>
      </w:r>
      <w:r w:rsidR="00E03E5D">
        <w:rPr>
          <w:rFonts w:ascii="Times New Roman" w:hAnsi="Times New Roman"/>
          <w:szCs w:val="28"/>
        </w:rPr>
        <w:t>1</w:t>
      </w:r>
      <w:r w:rsidRPr="008F5C7D">
        <w:rPr>
          <w:rFonts w:ascii="Times New Roman" w:hAnsi="Times New Roman"/>
          <w:szCs w:val="28"/>
        </w:rPr>
        <w:t>).</w:t>
      </w:r>
    </w:p>
    <w:p w:rsidR="00D5336E" w:rsidRPr="00124436" w:rsidRDefault="00D5336E" w:rsidP="00124436">
      <w:pPr>
        <w:pStyle w:val="2"/>
        <w:spacing w:line="360" w:lineRule="auto"/>
        <w:rPr>
          <w:rFonts w:ascii="Times New Roman" w:hAnsi="Times New Roman"/>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53"/>
      </w:tblGrid>
      <w:tr w:rsidR="00D5336E">
        <w:tc>
          <w:tcPr>
            <w:tcW w:w="9853" w:type="dxa"/>
          </w:tcPr>
          <w:p w:rsidR="00D5336E" w:rsidRDefault="001A0BF1" w:rsidP="00D5336E">
            <w:pPr>
              <w:spacing w:line="288" w:lineRule="auto"/>
              <w:jc w:val="center"/>
              <w:rPr>
                <w:sz w:val="28"/>
                <w:szCs w:val="28"/>
              </w:rPr>
            </w:pPr>
            <w:r>
              <w:rPr>
                <w:noProof/>
                <w:sz w:val="28"/>
                <w:szCs w:val="28"/>
              </w:rPr>
              <w:drawing>
                <wp:inline distT="0" distB="0" distL="0" distR="0">
                  <wp:extent cx="5943600" cy="2971800"/>
                  <wp:effectExtent l="0" t="0" r="0" b="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5336E" w:rsidRDefault="00D5336E" w:rsidP="00D5336E">
            <w:pPr>
              <w:spacing w:line="288" w:lineRule="auto"/>
              <w:jc w:val="center"/>
              <w:rPr>
                <w:sz w:val="28"/>
                <w:szCs w:val="28"/>
              </w:rPr>
            </w:pPr>
          </w:p>
          <w:p w:rsidR="00D5336E" w:rsidRPr="00A80BC9" w:rsidRDefault="00D5336E" w:rsidP="00D5336E">
            <w:pPr>
              <w:spacing w:line="288" w:lineRule="auto"/>
              <w:jc w:val="center"/>
              <w:rPr>
                <w:sz w:val="28"/>
                <w:szCs w:val="28"/>
              </w:rPr>
            </w:pPr>
            <w:r>
              <w:rPr>
                <w:sz w:val="28"/>
                <w:szCs w:val="28"/>
              </w:rPr>
              <w:t>Рисунок </w:t>
            </w:r>
            <w:r w:rsidR="00E03E5D">
              <w:rPr>
                <w:sz w:val="28"/>
                <w:szCs w:val="28"/>
              </w:rPr>
              <w:t>2</w:t>
            </w:r>
            <w:r>
              <w:rPr>
                <w:sz w:val="28"/>
                <w:szCs w:val="28"/>
              </w:rPr>
              <w:t>.</w:t>
            </w:r>
            <w:r w:rsidR="00E03E5D">
              <w:rPr>
                <w:sz w:val="28"/>
                <w:szCs w:val="28"/>
              </w:rPr>
              <w:t>1</w:t>
            </w:r>
            <w:r>
              <w:rPr>
                <w:sz w:val="28"/>
                <w:szCs w:val="28"/>
              </w:rPr>
              <w:t xml:space="preserve">. – </w:t>
            </w:r>
            <w:r w:rsidR="00A80BC9">
              <w:rPr>
                <w:sz w:val="28"/>
                <w:szCs w:val="28"/>
              </w:rPr>
              <w:t xml:space="preserve">Применение модели </w:t>
            </w:r>
            <w:r w:rsidR="00A80BC9">
              <w:rPr>
                <w:sz w:val="28"/>
                <w:szCs w:val="28"/>
                <w:lang w:val="en-US"/>
              </w:rPr>
              <w:t>PDCA</w:t>
            </w:r>
            <w:r w:rsidR="00A80BC9">
              <w:rPr>
                <w:sz w:val="28"/>
                <w:szCs w:val="28"/>
              </w:rPr>
              <w:t xml:space="preserve"> к </w:t>
            </w:r>
            <w:r w:rsidR="00C6058A">
              <w:rPr>
                <w:sz w:val="28"/>
                <w:szCs w:val="28"/>
              </w:rPr>
              <w:t>процессам СМИБ</w:t>
            </w:r>
          </w:p>
        </w:tc>
      </w:tr>
    </w:tbl>
    <w:p w:rsidR="00D5336E" w:rsidRPr="00124436" w:rsidRDefault="00D5336E" w:rsidP="00124436">
      <w:pPr>
        <w:pStyle w:val="2"/>
        <w:spacing w:line="360" w:lineRule="auto"/>
        <w:rPr>
          <w:rFonts w:ascii="Times New Roman" w:hAnsi="Times New Roman"/>
          <w:szCs w:val="28"/>
        </w:rPr>
      </w:pPr>
    </w:p>
    <w:p w:rsidR="00124436" w:rsidRPr="00124436" w:rsidRDefault="00124436" w:rsidP="00124436">
      <w:pPr>
        <w:pStyle w:val="2"/>
        <w:spacing w:line="360" w:lineRule="auto"/>
        <w:rPr>
          <w:rFonts w:ascii="Times New Roman" w:hAnsi="Times New Roman"/>
          <w:szCs w:val="28"/>
        </w:rPr>
      </w:pPr>
      <w:r w:rsidRPr="00124436">
        <w:rPr>
          <w:rFonts w:ascii="Times New Roman" w:hAnsi="Times New Roman"/>
          <w:szCs w:val="28"/>
        </w:rPr>
        <w:t>Решение о создании (и последующей сертификации) СМИБ принимается высшим руководством организации. Это демонстрирует поддержку и подтверждение руководством ценности СМИБ для бизнеса. Руководство организации инициирует создание группы по планированию СМИБ.</w:t>
      </w:r>
    </w:p>
    <w:p w:rsidR="00124436" w:rsidRPr="00124436" w:rsidRDefault="00124436" w:rsidP="00124436">
      <w:pPr>
        <w:pStyle w:val="2"/>
        <w:spacing w:line="360" w:lineRule="auto"/>
        <w:rPr>
          <w:rFonts w:ascii="Times New Roman" w:hAnsi="Times New Roman"/>
          <w:szCs w:val="28"/>
        </w:rPr>
      </w:pPr>
      <w:r w:rsidRPr="00124436">
        <w:rPr>
          <w:rFonts w:ascii="Times New Roman" w:hAnsi="Times New Roman"/>
          <w:szCs w:val="28"/>
        </w:rPr>
        <w:t>Группа, ответственная за планирование СМИБ, должна включать:</w:t>
      </w:r>
    </w:p>
    <w:p w:rsidR="00124436" w:rsidRPr="00124436" w:rsidRDefault="00124436" w:rsidP="00124436">
      <w:pPr>
        <w:pStyle w:val="2"/>
        <w:spacing w:line="360" w:lineRule="auto"/>
        <w:rPr>
          <w:rFonts w:ascii="Times New Roman" w:hAnsi="Times New Roman"/>
          <w:szCs w:val="28"/>
        </w:rPr>
      </w:pPr>
      <w:r>
        <w:rPr>
          <w:rFonts w:ascii="Times New Roman" w:hAnsi="Times New Roman"/>
          <w:szCs w:val="28"/>
        </w:rPr>
        <w:t>- </w:t>
      </w:r>
      <w:r w:rsidRPr="00124436">
        <w:rPr>
          <w:rFonts w:ascii="Times New Roman" w:hAnsi="Times New Roman"/>
          <w:szCs w:val="28"/>
        </w:rPr>
        <w:t>представителей высшего руководства организации;</w:t>
      </w:r>
    </w:p>
    <w:p w:rsidR="00124436" w:rsidRPr="00124436" w:rsidRDefault="00124436" w:rsidP="00124436">
      <w:pPr>
        <w:pStyle w:val="2"/>
        <w:spacing w:line="360" w:lineRule="auto"/>
        <w:rPr>
          <w:rFonts w:ascii="Times New Roman" w:hAnsi="Times New Roman"/>
          <w:szCs w:val="28"/>
        </w:rPr>
      </w:pPr>
      <w:r>
        <w:rPr>
          <w:rFonts w:ascii="Times New Roman" w:hAnsi="Times New Roman"/>
          <w:szCs w:val="28"/>
        </w:rPr>
        <w:t>- </w:t>
      </w:r>
      <w:r w:rsidRPr="00124436">
        <w:rPr>
          <w:rFonts w:ascii="Times New Roman" w:hAnsi="Times New Roman"/>
          <w:szCs w:val="28"/>
        </w:rPr>
        <w:t>представителей бизнес-подразделений, охватываемых СМИБ;</w:t>
      </w:r>
    </w:p>
    <w:p w:rsidR="00124436" w:rsidRPr="00124436" w:rsidRDefault="00124436" w:rsidP="00124436">
      <w:pPr>
        <w:pStyle w:val="2"/>
        <w:spacing w:line="360" w:lineRule="auto"/>
        <w:rPr>
          <w:rFonts w:ascii="Times New Roman" w:hAnsi="Times New Roman"/>
          <w:szCs w:val="28"/>
        </w:rPr>
      </w:pPr>
      <w:r>
        <w:rPr>
          <w:rFonts w:ascii="Times New Roman" w:hAnsi="Times New Roman"/>
          <w:szCs w:val="28"/>
        </w:rPr>
        <w:t>- </w:t>
      </w:r>
      <w:r w:rsidRPr="00124436">
        <w:rPr>
          <w:rFonts w:ascii="Times New Roman" w:hAnsi="Times New Roman"/>
          <w:szCs w:val="28"/>
        </w:rPr>
        <w:t>специалистов подразделений ИБ;</w:t>
      </w:r>
    </w:p>
    <w:p w:rsidR="00124436" w:rsidRPr="00124436" w:rsidRDefault="00124436" w:rsidP="00124436">
      <w:pPr>
        <w:pStyle w:val="2"/>
        <w:spacing w:line="360" w:lineRule="auto"/>
        <w:rPr>
          <w:rFonts w:ascii="Times New Roman" w:hAnsi="Times New Roman"/>
          <w:szCs w:val="28"/>
        </w:rPr>
      </w:pPr>
      <w:r>
        <w:rPr>
          <w:rFonts w:ascii="Times New Roman" w:hAnsi="Times New Roman"/>
          <w:szCs w:val="28"/>
        </w:rPr>
        <w:lastRenderedPageBreak/>
        <w:t>- </w:t>
      </w:r>
      <w:r w:rsidRPr="00124436">
        <w:rPr>
          <w:rFonts w:ascii="Times New Roman" w:hAnsi="Times New Roman"/>
          <w:szCs w:val="28"/>
        </w:rPr>
        <w:t>сторонних консультантов (при необходимости).</w:t>
      </w:r>
    </w:p>
    <w:p w:rsidR="00904EB9" w:rsidRPr="00904EB9" w:rsidRDefault="00904EB9" w:rsidP="00904EB9">
      <w:pPr>
        <w:pStyle w:val="2"/>
        <w:spacing w:line="360" w:lineRule="auto"/>
        <w:rPr>
          <w:rFonts w:ascii="Times New Roman" w:hAnsi="Times New Roman"/>
          <w:szCs w:val="28"/>
        </w:rPr>
      </w:pPr>
      <w:r w:rsidRPr="00904EB9">
        <w:rPr>
          <w:rFonts w:ascii="Times New Roman" w:hAnsi="Times New Roman"/>
          <w:szCs w:val="28"/>
        </w:rPr>
        <w:t>Рассмотрим этапы создания СМИБ</w:t>
      </w:r>
      <w:r>
        <w:rPr>
          <w:rFonts w:ascii="Times New Roman" w:hAnsi="Times New Roman"/>
          <w:szCs w:val="28"/>
        </w:rPr>
        <w:t>.</w:t>
      </w:r>
    </w:p>
    <w:p w:rsidR="00904EB9" w:rsidRPr="00904EB9" w:rsidRDefault="00904EB9" w:rsidP="00904EB9">
      <w:pPr>
        <w:pStyle w:val="2"/>
        <w:spacing w:line="360" w:lineRule="auto"/>
        <w:rPr>
          <w:rFonts w:ascii="Times New Roman" w:hAnsi="Times New Roman"/>
          <w:b/>
          <w:szCs w:val="28"/>
        </w:rPr>
      </w:pPr>
      <w:r w:rsidRPr="00904EB9">
        <w:rPr>
          <w:rFonts w:ascii="Times New Roman" w:hAnsi="Times New Roman"/>
          <w:b/>
          <w:szCs w:val="28"/>
        </w:rPr>
        <w:t>1 этап. Планирование СМИБ</w:t>
      </w:r>
      <w:r w:rsidR="00B957B5">
        <w:rPr>
          <w:rFonts w:ascii="Times New Roman" w:hAnsi="Times New Roman"/>
          <w:b/>
          <w:szCs w:val="28"/>
        </w:rPr>
        <w:t>.</w:t>
      </w:r>
    </w:p>
    <w:p w:rsidR="00904EB9" w:rsidRPr="00904EB9" w:rsidRDefault="00904EB9" w:rsidP="00904EB9">
      <w:pPr>
        <w:pStyle w:val="2"/>
        <w:spacing w:line="360" w:lineRule="auto"/>
        <w:rPr>
          <w:rFonts w:ascii="Times New Roman" w:hAnsi="Times New Roman"/>
          <w:szCs w:val="28"/>
        </w:rPr>
      </w:pPr>
      <w:r w:rsidRPr="00904EB9">
        <w:rPr>
          <w:rFonts w:ascii="Times New Roman" w:hAnsi="Times New Roman"/>
          <w:szCs w:val="28"/>
        </w:rPr>
        <w:t>Установление политики, целей, процессов и процедур, относящихся к управлению рисками и защите информации, в соответствии с общей политикой и целями организации.</w:t>
      </w:r>
    </w:p>
    <w:p w:rsidR="00904EB9" w:rsidRPr="00153872" w:rsidRDefault="00904EB9" w:rsidP="00904EB9">
      <w:pPr>
        <w:pStyle w:val="2"/>
        <w:spacing w:line="360" w:lineRule="auto"/>
        <w:rPr>
          <w:rFonts w:ascii="Times New Roman" w:hAnsi="Times New Roman"/>
          <w:b/>
          <w:szCs w:val="28"/>
        </w:rPr>
      </w:pPr>
      <w:r w:rsidRPr="00153872">
        <w:rPr>
          <w:rFonts w:ascii="Times New Roman" w:hAnsi="Times New Roman"/>
          <w:b/>
          <w:szCs w:val="28"/>
        </w:rPr>
        <w:t>a) Определение области применения и границ СМИБ:</w:t>
      </w:r>
    </w:p>
    <w:p w:rsidR="00904EB9" w:rsidRPr="00904EB9" w:rsidRDefault="00904EB9" w:rsidP="00904EB9">
      <w:pPr>
        <w:pStyle w:val="2"/>
        <w:spacing w:line="360" w:lineRule="auto"/>
        <w:rPr>
          <w:rFonts w:ascii="Times New Roman" w:hAnsi="Times New Roman"/>
          <w:szCs w:val="28"/>
        </w:rPr>
      </w:pPr>
      <w:r>
        <w:rPr>
          <w:rFonts w:ascii="Times New Roman" w:hAnsi="Times New Roman"/>
          <w:szCs w:val="28"/>
        </w:rPr>
        <w:t>- о</w:t>
      </w:r>
      <w:r w:rsidRPr="00904EB9">
        <w:rPr>
          <w:rFonts w:ascii="Times New Roman" w:hAnsi="Times New Roman"/>
          <w:szCs w:val="28"/>
        </w:rPr>
        <w:t>писание вида деятельности и бизнес-целей организации;</w:t>
      </w:r>
    </w:p>
    <w:p w:rsidR="00904EB9" w:rsidRPr="00904EB9" w:rsidRDefault="00904EB9" w:rsidP="00904EB9">
      <w:pPr>
        <w:pStyle w:val="2"/>
        <w:spacing w:line="360" w:lineRule="auto"/>
        <w:rPr>
          <w:rFonts w:ascii="Times New Roman" w:hAnsi="Times New Roman"/>
          <w:szCs w:val="28"/>
        </w:rPr>
      </w:pPr>
      <w:r>
        <w:rPr>
          <w:rFonts w:ascii="Times New Roman" w:hAnsi="Times New Roman"/>
          <w:szCs w:val="28"/>
        </w:rPr>
        <w:t>- у</w:t>
      </w:r>
      <w:r w:rsidRPr="00904EB9">
        <w:rPr>
          <w:rFonts w:ascii="Times New Roman" w:hAnsi="Times New Roman"/>
          <w:szCs w:val="28"/>
        </w:rPr>
        <w:t>казание границ систем, охватываемых СМИБ;</w:t>
      </w:r>
    </w:p>
    <w:p w:rsidR="00904EB9" w:rsidRPr="00904EB9" w:rsidRDefault="00904EB9" w:rsidP="00904EB9">
      <w:pPr>
        <w:pStyle w:val="2"/>
        <w:spacing w:line="360" w:lineRule="auto"/>
        <w:rPr>
          <w:rFonts w:ascii="Times New Roman" w:hAnsi="Times New Roman"/>
          <w:szCs w:val="28"/>
        </w:rPr>
      </w:pPr>
      <w:r>
        <w:rPr>
          <w:rFonts w:ascii="Times New Roman" w:hAnsi="Times New Roman"/>
          <w:szCs w:val="28"/>
        </w:rPr>
        <w:t>- о</w:t>
      </w:r>
      <w:r w:rsidRPr="00904EB9">
        <w:rPr>
          <w:rFonts w:ascii="Times New Roman" w:hAnsi="Times New Roman"/>
          <w:szCs w:val="28"/>
        </w:rPr>
        <w:t>писание активов организации (виды информационных ресурсов, программно-технические средства, персонал и организационная структура);</w:t>
      </w:r>
    </w:p>
    <w:p w:rsidR="00904EB9" w:rsidRPr="00904EB9" w:rsidRDefault="00904EB9" w:rsidP="00904EB9">
      <w:pPr>
        <w:pStyle w:val="2"/>
        <w:spacing w:line="360" w:lineRule="auto"/>
        <w:rPr>
          <w:rFonts w:ascii="Times New Roman" w:hAnsi="Times New Roman"/>
          <w:szCs w:val="28"/>
        </w:rPr>
      </w:pPr>
      <w:r>
        <w:rPr>
          <w:rFonts w:ascii="Times New Roman" w:hAnsi="Times New Roman"/>
          <w:szCs w:val="28"/>
        </w:rPr>
        <w:t>- о</w:t>
      </w:r>
      <w:r w:rsidRPr="00904EB9">
        <w:rPr>
          <w:rFonts w:ascii="Times New Roman" w:hAnsi="Times New Roman"/>
          <w:szCs w:val="28"/>
        </w:rPr>
        <w:t>писание бизнес-процессов, использующих защищаемую информацию;</w:t>
      </w:r>
    </w:p>
    <w:p w:rsidR="003A0FD0" w:rsidRPr="00153872" w:rsidRDefault="003A0FD0" w:rsidP="003A0FD0">
      <w:pPr>
        <w:pStyle w:val="2"/>
        <w:spacing w:line="360" w:lineRule="auto"/>
        <w:rPr>
          <w:rFonts w:ascii="Times New Roman" w:hAnsi="Times New Roman"/>
          <w:b/>
          <w:szCs w:val="28"/>
        </w:rPr>
      </w:pPr>
      <w:r w:rsidRPr="00153872">
        <w:rPr>
          <w:rFonts w:ascii="Times New Roman" w:hAnsi="Times New Roman"/>
          <w:b/>
          <w:szCs w:val="28"/>
        </w:rPr>
        <w:t>б) Определение политики в отношении СМИБ организации (расширенная версия ПБ).</w:t>
      </w:r>
    </w:p>
    <w:p w:rsidR="003A0FD0" w:rsidRPr="003A0FD0" w:rsidRDefault="003A0FD0" w:rsidP="003A0FD0">
      <w:pPr>
        <w:pStyle w:val="2"/>
        <w:spacing w:line="360" w:lineRule="auto"/>
        <w:rPr>
          <w:rFonts w:ascii="Times New Roman" w:hAnsi="Times New Roman"/>
          <w:szCs w:val="28"/>
        </w:rPr>
      </w:pPr>
      <w:r>
        <w:rPr>
          <w:rFonts w:ascii="Times New Roman" w:hAnsi="Times New Roman"/>
          <w:szCs w:val="28"/>
        </w:rPr>
        <w:t>- с</w:t>
      </w:r>
      <w:r w:rsidRPr="003A0FD0">
        <w:rPr>
          <w:rFonts w:ascii="Times New Roman" w:hAnsi="Times New Roman"/>
          <w:szCs w:val="28"/>
        </w:rPr>
        <w:t>одержание политики СМИБ:</w:t>
      </w:r>
    </w:p>
    <w:p w:rsidR="003A0FD0" w:rsidRPr="003A0FD0" w:rsidRDefault="003A0FD0" w:rsidP="003A0FD0">
      <w:pPr>
        <w:pStyle w:val="2"/>
        <w:spacing w:line="360" w:lineRule="auto"/>
        <w:rPr>
          <w:rFonts w:ascii="Times New Roman" w:hAnsi="Times New Roman"/>
          <w:szCs w:val="28"/>
        </w:rPr>
      </w:pPr>
      <w:r>
        <w:rPr>
          <w:rFonts w:ascii="Times New Roman" w:hAnsi="Times New Roman"/>
          <w:szCs w:val="28"/>
        </w:rPr>
        <w:t>- ц</w:t>
      </w:r>
      <w:r w:rsidRPr="003A0FD0">
        <w:rPr>
          <w:rFonts w:ascii="Times New Roman" w:hAnsi="Times New Roman"/>
          <w:szCs w:val="28"/>
        </w:rPr>
        <w:t>ели, направления и принципы деятельности в отношении защиты информации;</w:t>
      </w:r>
    </w:p>
    <w:p w:rsidR="003A0FD0" w:rsidRPr="003A0FD0" w:rsidRDefault="003A0FD0" w:rsidP="003A0FD0">
      <w:pPr>
        <w:pStyle w:val="2"/>
        <w:spacing w:line="360" w:lineRule="auto"/>
        <w:rPr>
          <w:rFonts w:ascii="Times New Roman" w:hAnsi="Times New Roman"/>
          <w:szCs w:val="28"/>
        </w:rPr>
      </w:pPr>
      <w:r>
        <w:rPr>
          <w:rFonts w:ascii="Times New Roman" w:hAnsi="Times New Roman"/>
          <w:szCs w:val="28"/>
        </w:rPr>
        <w:t>- с</w:t>
      </w:r>
      <w:r w:rsidRPr="003A0FD0">
        <w:rPr>
          <w:rFonts w:ascii="Times New Roman" w:hAnsi="Times New Roman"/>
          <w:szCs w:val="28"/>
        </w:rPr>
        <w:t>сылки на законодательные, нормативные и деловые требования, а также договорные обязательства по ЗИ, определение на их основе основных требований и положений политики ИБ организации;</w:t>
      </w:r>
    </w:p>
    <w:p w:rsidR="003A0FD0" w:rsidRPr="003A0FD0" w:rsidRDefault="003A0FD0" w:rsidP="003A0FD0">
      <w:pPr>
        <w:pStyle w:val="2"/>
        <w:spacing w:line="360" w:lineRule="auto"/>
        <w:rPr>
          <w:rFonts w:ascii="Times New Roman" w:hAnsi="Times New Roman"/>
          <w:szCs w:val="28"/>
        </w:rPr>
      </w:pPr>
      <w:r>
        <w:rPr>
          <w:rFonts w:ascii="Times New Roman" w:hAnsi="Times New Roman"/>
          <w:szCs w:val="28"/>
        </w:rPr>
        <w:t>- о</w:t>
      </w:r>
      <w:r w:rsidRPr="003A0FD0">
        <w:rPr>
          <w:rFonts w:ascii="Times New Roman" w:hAnsi="Times New Roman"/>
          <w:szCs w:val="28"/>
        </w:rPr>
        <w:t>писание стратегии (подходов) управления рисками в организации, структуризация контрмер по защите информации по видам (правовые, организационные, аппаратно-программные, инженерно-технические);</w:t>
      </w:r>
    </w:p>
    <w:p w:rsidR="003A0FD0" w:rsidRPr="003A0FD0" w:rsidRDefault="003A0FD0" w:rsidP="003A0FD0">
      <w:pPr>
        <w:pStyle w:val="2"/>
        <w:spacing w:line="360" w:lineRule="auto"/>
        <w:rPr>
          <w:rFonts w:ascii="Times New Roman" w:hAnsi="Times New Roman"/>
          <w:szCs w:val="28"/>
        </w:rPr>
      </w:pPr>
      <w:r>
        <w:rPr>
          <w:rFonts w:ascii="Times New Roman" w:hAnsi="Times New Roman"/>
          <w:szCs w:val="28"/>
        </w:rPr>
        <w:t>- о</w:t>
      </w:r>
      <w:r w:rsidRPr="003A0FD0">
        <w:rPr>
          <w:rFonts w:ascii="Times New Roman" w:hAnsi="Times New Roman"/>
          <w:szCs w:val="28"/>
        </w:rPr>
        <w:t>писание критериев значимости риска;</w:t>
      </w:r>
    </w:p>
    <w:p w:rsidR="003A0FD0" w:rsidRPr="003A0FD0" w:rsidRDefault="003A0FD0" w:rsidP="003A0FD0">
      <w:pPr>
        <w:pStyle w:val="2"/>
        <w:spacing w:line="360" w:lineRule="auto"/>
        <w:rPr>
          <w:rFonts w:ascii="Times New Roman" w:hAnsi="Times New Roman"/>
          <w:szCs w:val="28"/>
        </w:rPr>
      </w:pPr>
      <w:r>
        <w:rPr>
          <w:rFonts w:ascii="Times New Roman" w:hAnsi="Times New Roman"/>
          <w:szCs w:val="28"/>
        </w:rPr>
        <w:t>- п</w:t>
      </w:r>
      <w:r w:rsidRPr="003A0FD0">
        <w:rPr>
          <w:rFonts w:ascii="Times New Roman" w:hAnsi="Times New Roman"/>
          <w:szCs w:val="28"/>
        </w:rPr>
        <w:t>озиция руководства, определение периодичности проведения совещаний по тематике ИБ на уровне руководства, включая периодический пересмотр положений политики ИБ, а также порядка обучения всех категорий пользователей информационной системы по вопросам ИБ</w:t>
      </w:r>
      <w:r>
        <w:rPr>
          <w:rFonts w:ascii="Times New Roman" w:hAnsi="Times New Roman"/>
          <w:szCs w:val="28"/>
        </w:rPr>
        <w:t>.</w:t>
      </w:r>
    </w:p>
    <w:p w:rsidR="00153872" w:rsidRPr="00153872" w:rsidRDefault="00153872" w:rsidP="00153872">
      <w:pPr>
        <w:pStyle w:val="2"/>
        <w:spacing w:line="360" w:lineRule="auto"/>
        <w:rPr>
          <w:rFonts w:ascii="Times New Roman" w:hAnsi="Times New Roman"/>
          <w:b/>
          <w:szCs w:val="28"/>
        </w:rPr>
      </w:pPr>
      <w:r w:rsidRPr="00153872">
        <w:rPr>
          <w:rFonts w:ascii="Times New Roman" w:hAnsi="Times New Roman"/>
          <w:b/>
          <w:szCs w:val="28"/>
        </w:rPr>
        <w:t>в) Определение подхода к оценке рисков в организации.</w:t>
      </w:r>
    </w:p>
    <w:p w:rsidR="00153872" w:rsidRPr="00153872" w:rsidRDefault="00153872" w:rsidP="00153872">
      <w:pPr>
        <w:pStyle w:val="2"/>
        <w:spacing w:line="360" w:lineRule="auto"/>
        <w:rPr>
          <w:rFonts w:ascii="Times New Roman" w:hAnsi="Times New Roman"/>
          <w:szCs w:val="28"/>
        </w:rPr>
      </w:pPr>
      <w:r w:rsidRPr="00153872">
        <w:rPr>
          <w:rFonts w:ascii="Times New Roman" w:hAnsi="Times New Roman"/>
          <w:szCs w:val="28"/>
        </w:rPr>
        <w:lastRenderedPageBreak/>
        <w:t>Методология оценки риска выбирается в зависимости от СМИБ, установленных деловых требований защиты информации, законодательных и нормативных требований.</w:t>
      </w:r>
    </w:p>
    <w:p w:rsidR="00153872" w:rsidRPr="00153872" w:rsidRDefault="00153872" w:rsidP="00153872">
      <w:pPr>
        <w:pStyle w:val="2"/>
        <w:spacing w:line="360" w:lineRule="auto"/>
        <w:rPr>
          <w:rFonts w:ascii="Times New Roman" w:hAnsi="Times New Roman"/>
          <w:szCs w:val="28"/>
        </w:rPr>
      </w:pPr>
      <w:r w:rsidRPr="00153872">
        <w:rPr>
          <w:rFonts w:ascii="Times New Roman" w:hAnsi="Times New Roman"/>
          <w:szCs w:val="28"/>
        </w:rPr>
        <w:t>Выбор методологии оценки рисков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 по защите информации. В частности различают базовые, а также повышенные или полные требования к режиму ИБ.</w:t>
      </w:r>
    </w:p>
    <w:p w:rsidR="00153872" w:rsidRPr="00153872" w:rsidRDefault="00153872" w:rsidP="00153872">
      <w:pPr>
        <w:pStyle w:val="2"/>
        <w:spacing w:line="360" w:lineRule="auto"/>
        <w:rPr>
          <w:rFonts w:ascii="Times New Roman" w:hAnsi="Times New Roman"/>
          <w:szCs w:val="28"/>
        </w:rPr>
      </w:pPr>
      <w:r w:rsidRPr="00153872">
        <w:rPr>
          <w:rFonts w:ascii="Times New Roman" w:hAnsi="Times New Roman"/>
          <w:szCs w:val="28"/>
        </w:rPr>
        <w:t>Минимальным требованиям к режиму ИБ соответствует базовый уровень ИБ. Такие требования применяются, как правило, к типовым проектным решениям.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 д. Для нейтрализации этих угроз обязательно должны быть приняты контрмеры вне зависимости от вероятности их осуществления и уязвимости ресурсов. Таким образом, характеристики угроз на базовом уровне рассматривать не обязательно. Зарубежные стандарты в этой области ISO 27002, BSI, NIST и др.</w:t>
      </w:r>
    </w:p>
    <w:p w:rsidR="00153872" w:rsidRPr="00153872" w:rsidRDefault="00153872" w:rsidP="00153872">
      <w:pPr>
        <w:pStyle w:val="2"/>
        <w:spacing w:line="360" w:lineRule="auto"/>
        <w:rPr>
          <w:rFonts w:ascii="Times New Roman" w:hAnsi="Times New Roman"/>
          <w:szCs w:val="28"/>
        </w:rPr>
      </w:pPr>
      <w:r w:rsidRPr="00153872">
        <w:rPr>
          <w:rFonts w:ascii="Times New Roman" w:hAnsi="Times New Roman"/>
          <w:szCs w:val="28"/>
        </w:rPr>
        <w:t>В случаях, когда нарушения режима ИБ ведут к тяжелым последствиям, предъявляются дополнительно повышенные требования.</w:t>
      </w:r>
    </w:p>
    <w:p w:rsidR="00153872" w:rsidRPr="00153872" w:rsidRDefault="00153872" w:rsidP="00153872">
      <w:pPr>
        <w:pStyle w:val="2"/>
        <w:spacing w:line="360" w:lineRule="auto"/>
        <w:rPr>
          <w:rFonts w:ascii="Times New Roman" w:hAnsi="Times New Roman"/>
          <w:szCs w:val="28"/>
        </w:rPr>
      </w:pPr>
      <w:r w:rsidRPr="00153872">
        <w:rPr>
          <w:rFonts w:ascii="Times New Roman" w:hAnsi="Times New Roman"/>
          <w:szCs w:val="28"/>
        </w:rPr>
        <w:t>Для формулирования дополнительных повышенных требований, необходимо:</w:t>
      </w:r>
    </w:p>
    <w:p w:rsidR="00153872" w:rsidRPr="00153872" w:rsidRDefault="00153872" w:rsidP="00153872">
      <w:pPr>
        <w:pStyle w:val="2"/>
        <w:spacing w:line="360" w:lineRule="auto"/>
        <w:rPr>
          <w:rFonts w:ascii="Times New Roman" w:hAnsi="Times New Roman"/>
          <w:szCs w:val="28"/>
        </w:rPr>
      </w:pPr>
      <w:r>
        <w:rPr>
          <w:rFonts w:ascii="Times New Roman" w:hAnsi="Times New Roman"/>
          <w:szCs w:val="28"/>
        </w:rPr>
        <w:t>- </w:t>
      </w:r>
      <w:r w:rsidRPr="00153872">
        <w:rPr>
          <w:rFonts w:ascii="Times New Roman" w:hAnsi="Times New Roman"/>
          <w:szCs w:val="28"/>
        </w:rPr>
        <w:t>определить ценность ресурсов;</w:t>
      </w:r>
    </w:p>
    <w:p w:rsidR="00153872" w:rsidRPr="00153872" w:rsidRDefault="00153872" w:rsidP="00153872">
      <w:pPr>
        <w:pStyle w:val="2"/>
        <w:spacing w:line="360" w:lineRule="auto"/>
        <w:rPr>
          <w:rFonts w:ascii="Times New Roman" w:hAnsi="Times New Roman"/>
          <w:szCs w:val="28"/>
        </w:rPr>
      </w:pPr>
      <w:r>
        <w:rPr>
          <w:rFonts w:ascii="Times New Roman" w:hAnsi="Times New Roman"/>
          <w:szCs w:val="28"/>
        </w:rPr>
        <w:t>- </w:t>
      </w:r>
      <w:r w:rsidRPr="00153872">
        <w:rPr>
          <w:rFonts w:ascii="Times New Roman" w:hAnsi="Times New Roman"/>
          <w:szCs w:val="28"/>
        </w:rPr>
        <w:t>к стандартному набору добавить список угроз, актуальных для исследуемой информационной системы;</w:t>
      </w:r>
    </w:p>
    <w:p w:rsidR="00153872" w:rsidRPr="00153872" w:rsidRDefault="00153872" w:rsidP="00153872">
      <w:pPr>
        <w:pStyle w:val="2"/>
        <w:spacing w:line="360" w:lineRule="auto"/>
        <w:rPr>
          <w:rFonts w:ascii="Times New Roman" w:hAnsi="Times New Roman"/>
          <w:szCs w:val="28"/>
        </w:rPr>
      </w:pPr>
      <w:r>
        <w:rPr>
          <w:rFonts w:ascii="Times New Roman" w:hAnsi="Times New Roman"/>
          <w:szCs w:val="28"/>
        </w:rPr>
        <w:t>- </w:t>
      </w:r>
      <w:r w:rsidRPr="00153872">
        <w:rPr>
          <w:rFonts w:ascii="Times New Roman" w:hAnsi="Times New Roman"/>
          <w:szCs w:val="28"/>
        </w:rPr>
        <w:t>оценить вероятности угроз;</w:t>
      </w:r>
    </w:p>
    <w:p w:rsidR="00153872" w:rsidRPr="00153872" w:rsidRDefault="00153872" w:rsidP="00153872">
      <w:pPr>
        <w:pStyle w:val="2"/>
        <w:spacing w:line="360" w:lineRule="auto"/>
        <w:rPr>
          <w:rFonts w:ascii="Times New Roman" w:hAnsi="Times New Roman"/>
          <w:szCs w:val="28"/>
        </w:rPr>
      </w:pPr>
      <w:r>
        <w:rPr>
          <w:rFonts w:ascii="Times New Roman" w:hAnsi="Times New Roman"/>
          <w:szCs w:val="28"/>
        </w:rPr>
        <w:t>- </w:t>
      </w:r>
      <w:r w:rsidRPr="00153872">
        <w:rPr>
          <w:rFonts w:ascii="Times New Roman" w:hAnsi="Times New Roman"/>
          <w:szCs w:val="28"/>
        </w:rPr>
        <w:t>определить уязвимости ресурсов;</w:t>
      </w:r>
    </w:p>
    <w:p w:rsidR="00153872" w:rsidRPr="00153872" w:rsidRDefault="00153872" w:rsidP="00153872">
      <w:pPr>
        <w:pStyle w:val="2"/>
        <w:spacing w:line="360" w:lineRule="auto"/>
        <w:rPr>
          <w:rFonts w:ascii="Times New Roman" w:hAnsi="Times New Roman"/>
          <w:szCs w:val="28"/>
        </w:rPr>
      </w:pPr>
      <w:r>
        <w:rPr>
          <w:rFonts w:ascii="Times New Roman" w:hAnsi="Times New Roman"/>
          <w:szCs w:val="28"/>
        </w:rPr>
        <w:t>- </w:t>
      </w:r>
      <w:r w:rsidRPr="00153872">
        <w:rPr>
          <w:rFonts w:ascii="Times New Roman" w:hAnsi="Times New Roman"/>
          <w:szCs w:val="28"/>
        </w:rPr>
        <w:t>оценить потенциальный ущерб от воздействий злоумышленников.</w:t>
      </w:r>
    </w:p>
    <w:p w:rsidR="0088326C" w:rsidRPr="0088326C" w:rsidRDefault="0088326C" w:rsidP="0088326C">
      <w:pPr>
        <w:pStyle w:val="2"/>
        <w:spacing w:line="360" w:lineRule="auto"/>
        <w:rPr>
          <w:rFonts w:ascii="Times New Roman" w:hAnsi="Times New Roman"/>
          <w:szCs w:val="28"/>
        </w:rPr>
      </w:pPr>
      <w:r w:rsidRPr="0088326C">
        <w:rPr>
          <w:rFonts w:ascii="Times New Roman" w:hAnsi="Times New Roman"/>
          <w:szCs w:val="28"/>
        </w:rPr>
        <w:t xml:space="preserve">Необходимо подобрать такую методику оценки рисков, которую можно было бы использовать с минимальными изменениями на постоянной основе. Есть два пути: использовать существующие на рынке методики и инструментарий для оценки рисков или создать свою методику, </w:t>
      </w:r>
      <w:r w:rsidRPr="0088326C">
        <w:rPr>
          <w:rFonts w:ascii="Times New Roman" w:hAnsi="Times New Roman"/>
          <w:szCs w:val="28"/>
        </w:rPr>
        <w:lastRenderedPageBreak/>
        <w:t>адаптированную к специфике компании и охватываемой СМИБ области деятельности.</w:t>
      </w:r>
    </w:p>
    <w:p w:rsidR="0088326C" w:rsidRPr="0088326C" w:rsidRDefault="0088326C" w:rsidP="0088326C">
      <w:pPr>
        <w:pStyle w:val="2"/>
        <w:spacing w:line="360" w:lineRule="auto"/>
        <w:rPr>
          <w:rFonts w:ascii="Times New Roman" w:hAnsi="Times New Roman"/>
          <w:szCs w:val="28"/>
        </w:rPr>
      </w:pPr>
      <w:r w:rsidRPr="0088326C">
        <w:rPr>
          <w:rFonts w:ascii="Times New Roman" w:hAnsi="Times New Roman"/>
          <w:szCs w:val="28"/>
        </w:rPr>
        <w:t>Последний вариант наиболее предпочтителен, поскольку пока большинство существующих на рынке продуктов, реализующих ту или иную методику анализа рисков, не отвечают требованиям Стандарта. Типичными недостатками таких методик являются:</w:t>
      </w:r>
    </w:p>
    <w:p w:rsidR="0088326C" w:rsidRPr="0088326C" w:rsidRDefault="0088326C" w:rsidP="0088326C">
      <w:pPr>
        <w:pStyle w:val="2"/>
        <w:spacing w:line="360" w:lineRule="auto"/>
        <w:rPr>
          <w:rFonts w:ascii="Times New Roman" w:hAnsi="Times New Roman"/>
          <w:szCs w:val="28"/>
        </w:rPr>
      </w:pPr>
      <w:r>
        <w:rPr>
          <w:rFonts w:ascii="Times New Roman" w:hAnsi="Times New Roman"/>
          <w:szCs w:val="28"/>
        </w:rPr>
        <w:t>- </w:t>
      </w:r>
      <w:r w:rsidRPr="0088326C">
        <w:rPr>
          <w:rFonts w:ascii="Times New Roman" w:hAnsi="Times New Roman"/>
          <w:szCs w:val="28"/>
        </w:rPr>
        <w:t>стандартный набор угроз и уязвимостей, который зачастую невозможно изменить;</w:t>
      </w:r>
    </w:p>
    <w:p w:rsidR="0088326C" w:rsidRPr="0088326C" w:rsidRDefault="0088326C" w:rsidP="0088326C">
      <w:pPr>
        <w:pStyle w:val="2"/>
        <w:spacing w:line="360" w:lineRule="auto"/>
        <w:rPr>
          <w:rFonts w:ascii="Times New Roman" w:hAnsi="Times New Roman"/>
          <w:szCs w:val="28"/>
        </w:rPr>
      </w:pPr>
      <w:r>
        <w:rPr>
          <w:rFonts w:ascii="Times New Roman" w:hAnsi="Times New Roman"/>
          <w:szCs w:val="28"/>
        </w:rPr>
        <w:t>- </w:t>
      </w:r>
      <w:r w:rsidRPr="0088326C">
        <w:rPr>
          <w:rFonts w:ascii="Times New Roman" w:hAnsi="Times New Roman"/>
          <w:szCs w:val="28"/>
        </w:rPr>
        <w:t xml:space="preserve">принятие в качестве активов только программно-технических и информационных ресурсов </w:t>
      </w:r>
      <w:r>
        <w:rPr>
          <w:rFonts w:ascii="Times New Roman" w:hAnsi="Times New Roman"/>
          <w:szCs w:val="28"/>
        </w:rPr>
        <w:t>-</w:t>
      </w:r>
      <w:r w:rsidRPr="0088326C">
        <w:rPr>
          <w:rFonts w:ascii="Times New Roman" w:hAnsi="Times New Roman"/>
          <w:szCs w:val="28"/>
        </w:rPr>
        <w:t xml:space="preserve"> без рассмотрения человеческих ресурсов, сервисов и других важных ресурсов;</w:t>
      </w:r>
    </w:p>
    <w:p w:rsidR="0088326C" w:rsidRPr="0088326C" w:rsidRDefault="0088326C" w:rsidP="0088326C">
      <w:pPr>
        <w:pStyle w:val="2"/>
        <w:spacing w:line="360" w:lineRule="auto"/>
        <w:rPr>
          <w:rFonts w:ascii="Times New Roman" w:hAnsi="Times New Roman"/>
          <w:szCs w:val="28"/>
        </w:rPr>
      </w:pPr>
      <w:r>
        <w:rPr>
          <w:rFonts w:ascii="Times New Roman" w:hAnsi="Times New Roman"/>
          <w:szCs w:val="28"/>
        </w:rPr>
        <w:t>- </w:t>
      </w:r>
      <w:r w:rsidRPr="0088326C">
        <w:rPr>
          <w:rFonts w:ascii="Times New Roman" w:hAnsi="Times New Roman"/>
          <w:szCs w:val="28"/>
        </w:rPr>
        <w:t xml:space="preserve">общая сложность методики с точки зрения ее устойчивого </w:t>
      </w:r>
      <w:r w:rsidR="00B85534">
        <w:rPr>
          <w:rFonts w:ascii="Times New Roman" w:hAnsi="Times New Roman"/>
          <w:szCs w:val="28"/>
        </w:rPr>
        <w:t>и повторяющегося использования.</w:t>
      </w:r>
    </w:p>
    <w:p w:rsidR="0088326C" w:rsidRPr="0088326C" w:rsidRDefault="0088326C" w:rsidP="0088326C">
      <w:pPr>
        <w:pStyle w:val="2"/>
        <w:spacing w:line="360" w:lineRule="auto"/>
        <w:rPr>
          <w:rFonts w:ascii="Times New Roman" w:hAnsi="Times New Roman"/>
          <w:szCs w:val="28"/>
        </w:rPr>
      </w:pPr>
      <w:r w:rsidRPr="0088326C">
        <w:rPr>
          <w:rFonts w:ascii="Times New Roman" w:hAnsi="Times New Roman"/>
          <w:szCs w:val="28"/>
        </w:rPr>
        <w:t>Критерии принятия рисков и приемлемые уровни риска (должны базироваться на достижении стратегических, организационных и управленческих целей организации).</w:t>
      </w:r>
    </w:p>
    <w:p w:rsidR="00865E87" w:rsidRPr="004A614A" w:rsidRDefault="00865E87" w:rsidP="00865E87">
      <w:pPr>
        <w:pStyle w:val="2"/>
        <w:spacing w:line="360" w:lineRule="auto"/>
        <w:rPr>
          <w:rFonts w:ascii="Times New Roman" w:hAnsi="Times New Roman"/>
          <w:b/>
          <w:szCs w:val="28"/>
        </w:rPr>
      </w:pPr>
      <w:r w:rsidRPr="004A614A">
        <w:rPr>
          <w:rFonts w:ascii="Times New Roman" w:hAnsi="Times New Roman"/>
          <w:b/>
          <w:szCs w:val="28"/>
        </w:rPr>
        <w:t>в) Выявление рисков.</w:t>
      </w:r>
    </w:p>
    <w:p w:rsidR="00865E87" w:rsidRPr="00865E87" w:rsidRDefault="00865E87" w:rsidP="00865E87">
      <w:pPr>
        <w:pStyle w:val="2"/>
        <w:spacing w:line="360" w:lineRule="auto"/>
        <w:rPr>
          <w:rFonts w:ascii="Times New Roman" w:hAnsi="Times New Roman"/>
          <w:szCs w:val="28"/>
        </w:rPr>
      </w:pPr>
      <w:r w:rsidRPr="00865E87">
        <w:rPr>
          <w:rFonts w:ascii="Times New Roman" w:hAnsi="Times New Roman"/>
          <w:szCs w:val="28"/>
        </w:rPr>
        <w:t>Идентификация активов и их владельцев </w:t>
      </w:r>
    </w:p>
    <w:p w:rsidR="00865E87" w:rsidRPr="00865E87" w:rsidRDefault="00865E87" w:rsidP="00865E87">
      <w:pPr>
        <w:pStyle w:val="2"/>
        <w:spacing w:line="360" w:lineRule="auto"/>
        <w:rPr>
          <w:rFonts w:ascii="Times New Roman" w:hAnsi="Times New Roman"/>
          <w:szCs w:val="28"/>
        </w:rPr>
      </w:pPr>
      <w:r w:rsidRPr="00865E87">
        <w:rPr>
          <w:rFonts w:ascii="Times New Roman" w:hAnsi="Times New Roman"/>
          <w:szCs w:val="28"/>
        </w:rPr>
        <w:t>Активы:</w:t>
      </w:r>
    </w:p>
    <w:p w:rsidR="00865E87" w:rsidRPr="00865E87" w:rsidRDefault="00865E87" w:rsidP="00865E87">
      <w:pPr>
        <w:pStyle w:val="2"/>
        <w:spacing w:line="360" w:lineRule="auto"/>
        <w:rPr>
          <w:rFonts w:ascii="Times New Roman" w:hAnsi="Times New Roman"/>
          <w:szCs w:val="28"/>
        </w:rPr>
      </w:pPr>
      <w:r>
        <w:rPr>
          <w:rFonts w:ascii="Times New Roman" w:hAnsi="Times New Roman"/>
          <w:szCs w:val="28"/>
        </w:rPr>
        <w:t>- </w:t>
      </w:r>
      <w:r w:rsidRPr="00865E87">
        <w:rPr>
          <w:rFonts w:ascii="Times New Roman" w:hAnsi="Times New Roman"/>
          <w:szCs w:val="28"/>
        </w:rPr>
        <w:t>информационные входные данные;</w:t>
      </w:r>
    </w:p>
    <w:p w:rsidR="00865E87" w:rsidRPr="00865E87" w:rsidRDefault="00865E87" w:rsidP="00865E87">
      <w:pPr>
        <w:pStyle w:val="2"/>
        <w:spacing w:line="360" w:lineRule="auto"/>
        <w:rPr>
          <w:rFonts w:ascii="Times New Roman" w:hAnsi="Times New Roman"/>
          <w:szCs w:val="28"/>
        </w:rPr>
      </w:pPr>
      <w:r>
        <w:rPr>
          <w:rFonts w:ascii="Times New Roman" w:hAnsi="Times New Roman"/>
          <w:szCs w:val="28"/>
        </w:rPr>
        <w:t>- </w:t>
      </w:r>
      <w:r w:rsidRPr="00865E87">
        <w:rPr>
          <w:rFonts w:ascii="Times New Roman" w:hAnsi="Times New Roman"/>
          <w:szCs w:val="28"/>
        </w:rPr>
        <w:t>информационные выходные данные;</w:t>
      </w:r>
    </w:p>
    <w:p w:rsidR="00865E87" w:rsidRPr="00865E87" w:rsidRDefault="00865E87" w:rsidP="00865E87">
      <w:pPr>
        <w:pStyle w:val="2"/>
        <w:spacing w:line="360" w:lineRule="auto"/>
        <w:rPr>
          <w:rFonts w:ascii="Times New Roman" w:hAnsi="Times New Roman"/>
          <w:szCs w:val="28"/>
        </w:rPr>
      </w:pPr>
      <w:r>
        <w:rPr>
          <w:rFonts w:ascii="Times New Roman" w:hAnsi="Times New Roman"/>
          <w:szCs w:val="28"/>
        </w:rPr>
        <w:t>- </w:t>
      </w:r>
      <w:r w:rsidRPr="00865E87">
        <w:rPr>
          <w:rFonts w:ascii="Times New Roman" w:hAnsi="Times New Roman"/>
          <w:szCs w:val="28"/>
        </w:rPr>
        <w:t>информационные записи;</w:t>
      </w:r>
    </w:p>
    <w:p w:rsidR="00865E87" w:rsidRPr="00865E87" w:rsidRDefault="00865E87" w:rsidP="00865E87">
      <w:pPr>
        <w:pStyle w:val="2"/>
        <w:spacing w:line="360" w:lineRule="auto"/>
        <w:rPr>
          <w:rFonts w:ascii="Times New Roman" w:hAnsi="Times New Roman"/>
          <w:szCs w:val="28"/>
        </w:rPr>
      </w:pPr>
      <w:r>
        <w:rPr>
          <w:rFonts w:ascii="Times New Roman" w:hAnsi="Times New Roman"/>
          <w:szCs w:val="28"/>
        </w:rPr>
        <w:t>- </w:t>
      </w:r>
      <w:r w:rsidRPr="00865E87">
        <w:rPr>
          <w:rFonts w:ascii="Times New Roman" w:hAnsi="Times New Roman"/>
          <w:szCs w:val="28"/>
        </w:rPr>
        <w:t>ресурсы: люди, инфраструктура, оборудование, программное обеспечение, инструменты, услуги.</w:t>
      </w:r>
    </w:p>
    <w:p w:rsidR="00865E87" w:rsidRPr="00865E87" w:rsidRDefault="00865E87" w:rsidP="00865E87">
      <w:pPr>
        <w:pStyle w:val="2"/>
        <w:spacing w:line="360" w:lineRule="auto"/>
        <w:rPr>
          <w:rFonts w:ascii="Times New Roman" w:hAnsi="Times New Roman"/>
          <w:szCs w:val="28"/>
        </w:rPr>
      </w:pPr>
      <w:r w:rsidRPr="00865E87">
        <w:rPr>
          <w:rFonts w:ascii="Times New Roman" w:hAnsi="Times New Roman"/>
          <w:szCs w:val="28"/>
        </w:rPr>
        <w:t>Идентификация угроз (в стандартах по оценке рисков зачастую предлагаются классы угроз, которые можно дополнять и расширять).</w:t>
      </w:r>
    </w:p>
    <w:p w:rsidR="00865E87" w:rsidRPr="00865E87" w:rsidRDefault="00865E87" w:rsidP="00865E87">
      <w:pPr>
        <w:pStyle w:val="2"/>
        <w:spacing w:line="360" w:lineRule="auto"/>
        <w:rPr>
          <w:rFonts w:ascii="Times New Roman" w:hAnsi="Times New Roman"/>
          <w:szCs w:val="28"/>
        </w:rPr>
      </w:pPr>
      <w:r w:rsidRPr="00865E87">
        <w:rPr>
          <w:rFonts w:ascii="Times New Roman" w:hAnsi="Times New Roman"/>
          <w:szCs w:val="28"/>
        </w:rPr>
        <w:t>Идентификация уязвимостей (также существуют списки наиболее распространенных уязвимостей, на которые можно опираться при анализе своей организации).</w:t>
      </w:r>
    </w:p>
    <w:p w:rsidR="00865E87" w:rsidRPr="00865E87" w:rsidRDefault="00865E87" w:rsidP="00865E87">
      <w:pPr>
        <w:pStyle w:val="2"/>
        <w:spacing w:line="360" w:lineRule="auto"/>
        <w:rPr>
          <w:rFonts w:ascii="Times New Roman" w:hAnsi="Times New Roman"/>
          <w:szCs w:val="28"/>
        </w:rPr>
      </w:pPr>
      <w:r w:rsidRPr="00865E87">
        <w:rPr>
          <w:rFonts w:ascii="Times New Roman" w:hAnsi="Times New Roman"/>
          <w:szCs w:val="28"/>
        </w:rPr>
        <w:t xml:space="preserve">Определение ценности активов (возможные последствия от потери конфиденциальности, целостности и доступности активов). Информация о </w:t>
      </w:r>
      <w:r w:rsidRPr="00865E87">
        <w:rPr>
          <w:rFonts w:ascii="Times New Roman" w:hAnsi="Times New Roman"/>
          <w:szCs w:val="28"/>
        </w:rPr>
        <w:lastRenderedPageBreak/>
        <w:t>ценности актива может быть получена от его владельца или же от лица, которому владелец делегировал все полномочия по данному активу, включа</w:t>
      </w:r>
      <w:r w:rsidR="004A614A">
        <w:rPr>
          <w:rFonts w:ascii="Times New Roman" w:hAnsi="Times New Roman"/>
          <w:szCs w:val="28"/>
        </w:rPr>
        <w:t>я обеспечение его безопасности.</w:t>
      </w:r>
    </w:p>
    <w:p w:rsidR="00835191" w:rsidRPr="00835191" w:rsidRDefault="00835191" w:rsidP="00835191">
      <w:pPr>
        <w:pStyle w:val="2"/>
        <w:spacing w:line="360" w:lineRule="auto"/>
        <w:rPr>
          <w:rFonts w:ascii="Times New Roman" w:hAnsi="Times New Roman"/>
          <w:b/>
          <w:szCs w:val="28"/>
        </w:rPr>
      </w:pPr>
      <w:r w:rsidRPr="00835191">
        <w:rPr>
          <w:rFonts w:ascii="Times New Roman" w:hAnsi="Times New Roman"/>
          <w:b/>
          <w:szCs w:val="28"/>
        </w:rPr>
        <w:t>г) Оценка риска.</w:t>
      </w:r>
    </w:p>
    <w:p w:rsidR="00835191" w:rsidRPr="00835191" w:rsidRDefault="006F4E8C" w:rsidP="00835191">
      <w:pPr>
        <w:pStyle w:val="2"/>
        <w:spacing w:line="360" w:lineRule="auto"/>
        <w:rPr>
          <w:rFonts w:ascii="Times New Roman" w:hAnsi="Times New Roman"/>
          <w:szCs w:val="28"/>
        </w:rPr>
      </w:pPr>
      <w:r>
        <w:rPr>
          <w:rFonts w:ascii="Times New Roman" w:hAnsi="Times New Roman"/>
          <w:szCs w:val="28"/>
        </w:rPr>
        <w:t>- о</w:t>
      </w:r>
      <w:r w:rsidR="00835191" w:rsidRPr="00835191">
        <w:rPr>
          <w:rFonts w:ascii="Times New Roman" w:hAnsi="Times New Roman"/>
          <w:szCs w:val="28"/>
        </w:rPr>
        <w:t>ценка ущерба, который может быть нанесен бизнесу от потери конфиденциальности, целостности и доступности активов.</w:t>
      </w:r>
    </w:p>
    <w:p w:rsidR="00835191" w:rsidRPr="00835191" w:rsidRDefault="006F4E8C" w:rsidP="00835191">
      <w:pPr>
        <w:pStyle w:val="2"/>
        <w:spacing w:line="360" w:lineRule="auto"/>
        <w:rPr>
          <w:rFonts w:ascii="Times New Roman" w:hAnsi="Times New Roman"/>
          <w:szCs w:val="28"/>
        </w:rPr>
      </w:pPr>
      <w:r>
        <w:rPr>
          <w:rFonts w:ascii="Times New Roman" w:hAnsi="Times New Roman"/>
          <w:szCs w:val="28"/>
        </w:rPr>
        <w:t>- о</w:t>
      </w:r>
      <w:r w:rsidR="00835191" w:rsidRPr="00835191">
        <w:rPr>
          <w:rFonts w:ascii="Times New Roman" w:hAnsi="Times New Roman"/>
          <w:szCs w:val="28"/>
        </w:rPr>
        <w:t>ценка вероятности реализации угроз через существующие уязвимости с учетом имеющихся средств управления ИБ и оценки возможного наносимого ущерба;</w:t>
      </w:r>
    </w:p>
    <w:p w:rsidR="00835191" w:rsidRPr="00835191" w:rsidRDefault="006F4E8C" w:rsidP="00835191">
      <w:pPr>
        <w:pStyle w:val="2"/>
        <w:spacing w:line="360" w:lineRule="auto"/>
        <w:rPr>
          <w:rFonts w:ascii="Times New Roman" w:hAnsi="Times New Roman"/>
          <w:szCs w:val="28"/>
        </w:rPr>
      </w:pPr>
      <w:r>
        <w:rPr>
          <w:rFonts w:ascii="Times New Roman" w:hAnsi="Times New Roman"/>
          <w:szCs w:val="28"/>
        </w:rPr>
        <w:t>- о</w:t>
      </w:r>
      <w:r w:rsidR="00835191" w:rsidRPr="00835191">
        <w:rPr>
          <w:rFonts w:ascii="Times New Roman" w:hAnsi="Times New Roman"/>
          <w:szCs w:val="28"/>
        </w:rPr>
        <w:t>пределение уровня риска.</w:t>
      </w:r>
    </w:p>
    <w:p w:rsidR="00835191" w:rsidRPr="00835191" w:rsidRDefault="006F4E8C" w:rsidP="00835191">
      <w:pPr>
        <w:pStyle w:val="2"/>
        <w:spacing w:line="360" w:lineRule="auto"/>
        <w:rPr>
          <w:rFonts w:ascii="Times New Roman" w:hAnsi="Times New Roman"/>
          <w:szCs w:val="28"/>
        </w:rPr>
      </w:pPr>
      <w:r>
        <w:rPr>
          <w:rFonts w:ascii="Times New Roman" w:hAnsi="Times New Roman"/>
          <w:szCs w:val="28"/>
        </w:rPr>
        <w:t>- п</w:t>
      </w:r>
      <w:r w:rsidR="00835191" w:rsidRPr="00835191">
        <w:rPr>
          <w:rFonts w:ascii="Times New Roman" w:hAnsi="Times New Roman"/>
          <w:szCs w:val="28"/>
        </w:rPr>
        <w:t>рименение критериев принятия риска (п</w:t>
      </w:r>
      <w:r>
        <w:rPr>
          <w:rFonts w:ascii="Times New Roman" w:hAnsi="Times New Roman"/>
          <w:szCs w:val="28"/>
        </w:rPr>
        <w:t>риемлемый/требующий обработки).</w:t>
      </w:r>
    </w:p>
    <w:p w:rsidR="00E53780" w:rsidRPr="00E53780" w:rsidRDefault="00E53780" w:rsidP="00E53780">
      <w:pPr>
        <w:pStyle w:val="2"/>
        <w:spacing w:line="360" w:lineRule="auto"/>
        <w:rPr>
          <w:rFonts w:ascii="Times New Roman" w:hAnsi="Times New Roman"/>
          <w:b/>
          <w:szCs w:val="28"/>
        </w:rPr>
      </w:pPr>
      <w:r w:rsidRPr="00E53780">
        <w:rPr>
          <w:rFonts w:ascii="Times New Roman" w:hAnsi="Times New Roman"/>
          <w:b/>
          <w:szCs w:val="28"/>
        </w:rPr>
        <w:t>д) Обработка рисков (в соответствии с выбранной стратегией управления рисками).</w:t>
      </w:r>
    </w:p>
    <w:p w:rsidR="00E53780" w:rsidRPr="00E53780" w:rsidRDefault="00E53780" w:rsidP="00E53780">
      <w:pPr>
        <w:pStyle w:val="2"/>
        <w:spacing w:line="360" w:lineRule="auto"/>
        <w:rPr>
          <w:rFonts w:ascii="Times New Roman" w:hAnsi="Times New Roman"/>
          <w:szCs w:val="28"/>
        </w:rPr>
      </w:pPr>
      <w:r w:rsidRPr="00E53780">
        <w:rPr>
          <w:rFonts w:ascii="Times New Roman" w:hAnsi="Times New Roman"/>
          <w:szCs w:val="28"/>
        </w:rPr>
        <w:t>Возможные действия:</w:t>
      </w:r>
    </w:p>
    <w:p w:rsidR="00E53780" w:rsidRPr="00E53780" w:rsidRDefault="00E53780" w:rsidP="00E53780">
      <w:pPr>
        <w:pStyle w:val="2"/>
        <w:spacing w:line="360" w:lineRule="auto"/>
        <w:rPr>
          <w:rFonts w:ascii="Times New Roman" w:hAnsi="Times New Roman"/>
          <w:szCs w:val="28"/>
        </w:rPr>
      </w:pPr>
      <w:r>
        <w:rPr>
          <w:rFonts w:ascii="Times New Roman" w:hAnsi="Times New Roman"/>
          <w:szCs w:val="28"/>
        </w:rPr>
        <w:t>- </w:t>
      </w:r>
      <w:r w:rsidRPr="00E53780">
        <w:rPr>
          <w:rFonts w:ascii="Times New Roman" w:hAnsi="Times New Roman"/>
          <w:szCs w:val="28"/>
        </w:rPr>
        <w:t>пассивные действия:</w:t>
      </w:r>
    </w:p>
    <w:p w:rsidR="00E53780" w:rsidRPr="00E53780" w:rsidRDefault="00E53780" w:rsidP="00E53780">
      <w:pPr>
        <w:pStyle w:val="2"/>
        <w:spacing w:line="360" w:lineRule="auto"/>
        <w:rPr>
          <w:rFonts w:ascii="Times New Roman" w:hAnsi="Times New Roman"/>
          <w:szCs w:val="28"/>
        </w:rPr>
      </w:pPr>
      <w:r>
        <w:rPr>
          <w:rFonts w:ascii="Times New Roman" w:hAnsi="Times New Roman"/>
          <w:szCs w:val="28"/>
        </w:rPr>
        <w:t>- </w:t>
      </w:r>
      <w:r w:rsidRPr="00E53780">
        <w:rPr>
          <w:rFonts w:ascii="Times New Roman" w:hAnsi="Times New Roman"/>
          <w:szCs w:val="28"/>
        </w:rPr>
        <w:t>принятие риска (решение о приемлемости полученного уровня риска);</w:t>
      </w:r>
    </w:p>
    <w:p w:rsidR="00E53780" w:rsidRPr="00E53780" w:rsidRDefault="00E53780" w:rsidP="00E53780">
      <w:pPr>
        <w:pStyle w:val="2"/>
        <w:spacing w:line="360" w:lineRule="auto"/>
        <w:rPr>
          <w:rFonts w:ascii="Times New Roman" w:hAnsi="Times New Roman"/>
          <w:szCs w:val="28"/>
        </w:rPr>
      </w:pPr>
      <w:r>
        <w:rPr>
          <w:rFonts w:ascii="Times New Roman" w:hAnsi="Times New Roman"/>
          <w:szCs w:val="28"/>
        </w:rPr>
        <w:t>- </w:t>
      </w:r>
      <w:r w:rsidRPr="00E53780">
        <w:rPr>
          <w:rFonts w:ascii="Times New Roman" w:hAnsi="Times New Roman"/>
          <w:szCs w:val="28"/>
        </w:rPr>
        <w:t>уклонение от риска (решение об изменении деятельности, вызывающей данный уровень риска – вынесение веб-сервера за границы локальной сети);</w:t>
      </w:r>
    </w:p>
    <w:p w:rsidR="00E53780" w:rsidRPr="00E53780" w:rsidRDefault="00E53780" w:rsidP="00E53780">
      <w:pPr>
        <w:pStyle w:val="2"/>
        <w:spacing w:line="360" w:lineRule="auto"/>
        <w:rPr>
          <w:rFonts w:ascii="Times New Roman" w:hAnsi="Times New Roman"/>
          <w:szCs w:val="28"/>
        </w:rPr>
      </w:pPr>
      <w:r>
        <w:rPr>
          <w:rFonts w:ascii="Times New Roman" w:hAnsi="Times New Roman"/>
          <w:szCs w:val="28"/>
        </w:rPr>
        <w:t>- </w:t>
      </w:r>
      <w:r w:rsidRPr="00E53780">
        <w:rPr>
          <w:rFonts w:ascii="Times New Roman" w:hAnsi="Times New Roman"/>
          <w:szCs w:val="28"/>
        </w:rPr>
        <w:t>активные действия:</w:t>
      </w:r>
    </w:p>
    <w:p w:rsidR="00E53780" w:rsidRPr="00E53780" w:rsidRDefault="00E53780" w:rsidP="00E53780">
      <w:pPr>
        <w:pStyle w:val="2"/>
        <w:spacing w:line="360" w:lineRule="auto"/>
        <w:rPr>
          <w:rFonts w:ascii="Times New Roman" w:hAnsi="Times New Roman"/>
          <w:szCs w:val="28"/>
        </w:rPr>
      </w:pPr>
      <w:r>
        <w:rPr>
          <w:rFonts w:ascii="Times New Roman" w:hAnsi="Times New Roman"/>
          <w:szCs w:val="28"/>
        </w:rPr>
        <w:t>- </w:t>
      </w:r>
      <w:r w:rsidRPr="00E53780">
        <w:rPr>
          <w:rFonts w:ascii="Times New Roman" w:hAnsi="Times New Roman"/>
          <w:szCs w:val="28"/>
        </w:rPr>
        <w:t>уменьшение риска (применением организационных и технических контрмер);</w:t>
      </w:r>
    </w:p>
    <w:p w:rsidR="00E53780" w:rsidRPr="00E53780" w:rsidRDefault="00E53780" w:rsidP="00E53780">
      <w:pPr>
        <w:pStyle w:val="2"/>
        <w:spacing w:line="360" w:lineRule="auto"/>
        <w:rPr>
          <w:rFonts w:ascii="Times New Roman" w:hAnsi="Times New Roman"/>
          <w:szCs w:val="28"/>
        </w:rPr>
      </w:pPr>
      <w:r>
        <w:rPr>
          <w:rFonts w:ascii="Times New Roman" w:hAnsi="Times New Roman"/>
          <w:szCs w:val="28"/>
        </w:rPr>
        <w:t>- </w:t>
      </w:r>
      <w:r w:rsidRPr="00E53780">
        <w:rPr>
          <w:rFonts w:ascii="Times New Roman" w:hAnsi="Times New Roman"/>
          <w:szCs w:val="28"/>
        </w:rPr>
        <w:t>передача риска (страхование (пожара, кражи, ошибок в ПО)).</w:t>
      </w:r>
    </w:p>
    <w:p w:rsidR="00E53780" w:rsidRPr="00E53780" w:rsidRDefault="00E53780" w:rsidP="00E53780">
      <w:pPr>
        <w:pStyle w:val="2"/>
        <w:spacing w:line="360" w:lineRule="auto"/>
        <w:rPr>
          <w:rFonts w:ascii="Times New Roman" w:hAnsi="Times New Roman"/>
          <w:szCs w:val="28"/>
        </w:rPr>
      </w:pPr>
      <w:r w:rsidRPr="00E53780">
        <w:rPr>
          <w:rFonts w:ascii="Times New Roman" w:hAnsi="Times New Roman"/>
          <w:szCs w:val="28"/>
        </w:rPr>
        <w:t>Выбор возможных действий зависит от принятых критериев рисков (задается приемлемый уровень риска, уровни риска, которые могут быть понижены средствами управления ИБ, уровни риска, при которых рекомендуется отказаться или преобразовать вид деятельности, которая его вызывает, и риски, которые желательно передать другим сторонам).</w:t>
      </w:r>
    </w:p>
    <w:p w:rsidR="00C05B04" w:rsidRPr="00C05B04" w:rsidRDefault="00C05B04" w:rsidP="00C05B04">
      <w:pPr>
        <w:pStyle w:val="2"/>
        <w:spacing w:line="360" w:lineRule="auto"/>
        <w:rPr>
          <w:rFonts w:ascii="Times New Roman" w:hAnsi="Times New Roman"/>
          <w:b/>
          <w:szCs w:val="28"/>
        </w:rPr>
      </w:pPr>
      <w:r w:rsidRPr="00C05B04">
        <w:rPr>
          <w:rFonts w:ascii="Times New Roman" w:hAnsi="Times New Roman"/>
          <w:b/>
          <w:szCs w:val="28"/>
        </w:rPr>
        <w:t>е) Выбор целей и средств управления для обработки риска.</w:t>
      </w:r>
    </w:p>
    <w:p w:rsidR="00C05B04" w:rsidRPr="00C05B04" w:rsidRDefault="00C05B04" w:rsidP="00C05B04">
      <w:pPr>
        <w:pStyle w:val="2"/>
        <w:spacing w:line="360" w:lineRule="auto"/>
        <w:rPr>
          <w:rFonts w:ascii="Times New Roman" w:hAnsi="Times New Roman"/>
          <w:szCs w:val="28"/>
        </w:rPr>
      </w:pPr>
      <w:r w:rsidRPr="00C05B04">
        <w:rPr>
          <w:rFonts w:ascii="Times New Roman" w:hAnsi="Times New Roman"/>
          <w:szCs w:val="28"/>
        </w:rPr>
        <w:lastRenderedPageBreak/>
        <w:t>Цели и средства управления должны реализовывать стратегию управления рисками, учитывать критерии для принятия рисков и законодательные, нормативные и др. требования.</w:t>
      </w:r>
    </w:p>
    <w:p w:rsidR="00C05B04" w:rsidRPr="00C05B04" w:rsidRDefault="00C05B04" w:rsidP="00C05B04">
      <w:pPr>
        <w:pStyle w:val="2"/>
        <w:spacing w:line="360" w:lineRule="auto"/>
        <w:rPr>
          <w:rFonts w:ascii="Times New Roman" w:hAnsi="Times New Roman"/>
          <w:szCs w:val="28"/>
        </w:rPr>
      </w:pPr>
      <w:r w:rsidRPr="00C05B04">
        <w:rPr>
          <w:rFonts w:ascii="Times New Roman" w:hAnsi="Times New Roman"/>
          <w:szCs w:val="28"/>
        </w:rPr>
        <w:t>Стандарт ИСО 27001-2005 предлагает список целей и средств управления в качестве основы для построения плана обработки рисков (требований к СМИБ).</w:t>
      </w:r>
    </w:p>
    <w:p w:rsidR="00C05B04" w:rsidRPr="00C05B04" w:rsidRDefault="00C05B04" w:rsidP="00C05B04">
      <w:pPr>
        <w:pStyle w:val="2"/>
        <w:spacing w:line="360" w:lineRule="auto"/>
        <w:rPr>
          <w:rFonts w:ascii="Times New Roman" w:hAnsi="Times New Roman"/>
          <w:szCs w:val="28"/>
        </w:rPr>
      </w:pPr>
      <w:r w:rsidRPr="00C05B04">
        <w:rPr>
          <w:rFonts w:ascii="Times New Roman" w:hAnsi="Times New Roman"/>
          <w:szCs w:val="28"/>
        </w:rPr>
        <w:t>План обработки рисков содержит перечень первоочередных мероприятий по снижению уровней рисков с указанием:</w:t>
      </w:r>
    </w:p>
    <w:p w:rsidR="00C05B04" w:rsidRPr="00C05B04" w:rsidRDefault="00C05B04" w:rsidP="00C05B04">
      <w:pPr>
        <w:pStyle w:val="2"/>
        <w:spacing w:line="360" w:lineRule="auto"/>
        <w:rPr>
          <w:rFonts w:ascii="Times New Roman" w:hAnsi="Times New Roman"/>
          <w:szCs w:val="28"/>
        </w:rPr>
      </w:pPr>
      <w:r>
        <w:rPr>
          <w:rFonts w:ascii="Times New Roman" w:hAnsi="Times New Roman"/>
          <w:szCs w:val="28"/>
        </w:rPr>
        <w:t>- </w:t>
      </w:r>
      <w:r w:rsidRPr="00C05B04">
        <w:rPr>
          <w:rFonts w:ascii="Times New Roman" w:hAnsi="Times New Roman"/>
          <w:szCs w:val="28"/>
        </w:rPr>
        <w:t>лиц, ответственных за реализацию данных мероприятий и средств;</w:t>
      </w:r>
    </w:p>
    <w:p w:rsidR="00C05B04" w:rsidRPr="00C05B04" w:rsidRDefault="00C05B04" w:rsidP="00C05B04">
      <w:pPr>
        <w:pStyle w:val="2"/>
        <w:spacing w:line="360" w:lineRule="auto"/>
        <w:rPr>
          <w:rFonts w:ascii="Times New Roman" w:hAnsi="Times New Roman"/>
          <w:szCs w:val="28"/>
        </w:rPr>
      </w:pPr>
      <w:r>
        <w:rPr>
          <w:rFonts w:ascii="Times New Roman" w:hAnsi="Times New Roman"/>
          <w:szCs w:val="28"/>
        </w:rPr>
        <w:t>- </w:t>
      </w:r>
      <w:r w:rsidRPr="00C05B04">
        <w:rPr>
          <w:rFonts w:ascii="Times New Roman" w:hAnsi="Times New Roman"/>
          <w:szCs w:val="28"/>
        </w:rPr>
        <w:t>сроков реализации мероприятий и приоритетов их выполнения;</w:t>
      </w:r>
    </w:p>
    <w:p w:rsidR="00C05B04" w:rsidRPr="00C05B04" w:rsidRDefault="00C05B04" w:rsidP="00C05B04">
      <w:pPr>
        <w:pStyle w:val="2"/>
        <w:spacing w:line="360" w:lineRule="auto"/>
        <w:rPr>
          <w:rFonts w:ascii="Times New Roman" w:hAnsi="Times New Roman"/>
          <w:szCs w:val="28"/>
        </w:rPr>
      </w:pPr>
      <w:r>
        <w:rPr>
          <w:rFonts w:ascii="Times New Roman" w:hAnsi="Times New Roman"/>
          <w:szCs w:val="28"/>
        </w:rPr>
        <w:t>- </w:t>
      </w:r>
      <w:r w:rsidRPr="00C05B04">
        <w:rPr>
          <w:rFonts w:ascii="Times New Roman" w:hAnsi="Times New Roman"/>
          <w:szCs w:val="28"/>
        </w:rPr>
        <w:t>ресурсов для реализации таких мероприятий;</w:t>
      </w:r>
    </w:p>
    <w:p w:rsidR="00C05B04" w:rsidRPr="00C05B04" w:rsidRDefault="00C05B04" w:rsidP="00C05B04">
      <w:pPr>
        <w:pStyle w:val="2"/>
        <w:spacing w:line="360" w:lineRule="auto"/>
        <w:rPr>
          <w:rFonts w:ascii="Times New Roman" w:hAnsi="Times New Roman"/>
          <w:szCs w:val="28"/>
        </w:rPr>
      </w:pPr>
      <w:r>
        <w:rPr>
          <w:rFonts w:ascii="Times New Roman" w:hAnsi="Times New Roman"/>
          <w:szCs w:val="28"/>
        </w:rPr>
        <w:t>- </w:t>
      </w:r>
      <w:r w:rsidRPr="00C05B04">
        <w:rPr>
          <w:rFonts w:ascii="Times New Roman" w:hAnsi="Times New Roman"/>
          <w:szCs w:val="28"/>
        </w:rPr>
        <w:t>уровней остаточных рисков после внедрения ме</w:t>
      </w:r>
      <w:r w:rsidR="0010066E">
        <w:rPr>
          <w:rFonts w:ascii="Times New Roman" w:hAnsi="Times New Roman"/>
          <w:szCs w:val="28"/>
        </w:rPr>
        <w:t>роприятий и средств управления.</w:t>
      </w:r>
    </w:p>
    <w:p w:rsidR="00C05B04" w:rsidRPr="0010066E" w:rsidRDefault="00C05B04" w:rsidP="0010066E">
      <w:pPr>
        <w:pStyle w:val="2"/>
        <w:spacing w:line="360" w:lineRule="auto"/>
        <w:rPr>
          <w:rFonts w:ascii="Times New Roman" w:hAnsi="Times New Roman"/>
          <w:szCs w:val="28"/>
        </w:rPr>
      </w:pPr>
      <w:r w:rsidRPr="0010066E">
        <w:rPr>
          <w:rFonts w:ascii="Times New Roman" w:hAnsi="Times New Roman"/>
          <w:szCs w:val="28"/>
        </w:rPr>
        <w:t>Принятие плана обработки рисков и контроль за его выполнением осуществляет высшее руководство организации. Выполнение ключевых мероприятий плана является критерием, позволяющим принять решение о вводе СМИБ в эксплуатацию.</w:t>
      </w:r>
    </w:p>
    <w:p w:rsidR="00C05B04" w:rsidRPr="0010066E" w:rsidRDefault="00C05B04" w:rsidP="0010066E">
      <w:pPr>
        <w:pStyle w:val="2"/>
        <w:spacing w:line="360" w:lineRule="auto"/>
        <w:rPr>
          <w:rFonts w:ascii="Times New Roman" w:hAnsi="Times New Roman"/>
          <w:szCs w:val="28"/>
        </w:rPr>
      </w:pPr>
      <w:r w:rsidRPr="0010066E">
        <w:rPr>
          <w:rFonts w:ascii="Times New Roman" w:hAnsi="Times New Roman"/>
          <w:szCs w:val="28"/>
        </w:rPr>
        <w:t>На данном этапе производится обоснование выбора различных контрмер по ЗИ, структурированных по нормативно-правовому, организационно-управленческому, технологическому и аппаратно-программному уровням обеспечения информационной безопасности. (Далее комплекс контрмер реализуется в соответствии с выбранной стратегией управления информационными рисками). При полном варианте анализа рисков, для каждого риска дополнительно оценивается эффективность контрмер.</w:t>
      </w:r>
    </w:p>
    <w:p w:rsidR="00C05B04" w:rsidRPr="0010066E" w:rsidRDefault="0010066E" w:rsidP="0010066E">
      <w:pPr>
        <w:pStyle w:val="2"/>
        <w:spacing w:line="360" w:lineRule="auto"/>
        <w:rPr>
          <w:rFonts w:ascii="Times New Roman" w:hAnsi="Times New Roman"/>
          <w:b/>
          <w:szCs w:val="28"/>
        </w:rPr>
      </w:pPr>
      <w:r>
        <w:rPr>
          <w:rFonts w:ascii="Times New Roman" w:hAnsi="Times New Roman"/>
          <w:b/>
          <w:szCs w:val="28"/>
        </w:rPr>
        <w:t>ж</w:t>
      </w:r>
      <w:r w:rsidR="00C05B04" w:rsidRPr="0010066E">
        <w:rPr>
          <w:rFonts w:ascii="Times New Roman" w:hAnsi="Times New Roman"/>
          <w:b/>
          <w:szCs w:val="28"/>
        </w:rPr>
        <w:t>) Утверждение руководством предлагаемого остаточного ри</w:t>
      </w:r>
      <w:r w:rsidR="00662D6E">
        <w:rPr>
          <w:rFonts w:ascii="Times New Roman" w:hAnsi="Times New Roman"/>
          <w:b/>
          <w:szCs w:val="28"/>
        </w:rPr>
        <w:t>ска.</w:t>
      </w:r>
    </w:p>
    <w:p w:rsidR="00C05B04" w:rsidRPr="0010066E" w:rsidRDefault="0010066E" w:rsidP="0010066E">
      <w:pPr>
        <w:pStyle w:val="2"/>
        <w:spacing w:line="360" w:lineRule="auto"/>
        <w:rPr>
          <w:rFonts w:ascii="Times New Roman" w:hAnsi="Times New Roman"/>
          <w:b/>
          <w:szCs w:val="28"/>
        </w:rPr>
      </w:pPr>
      <w:r>
        <w:rPr>
          <w:rFonts w:ascii="Times New Roman" w:hAnsi="Times New Roman"/>
          <w:b/>
          <w:szCs w:val="28"/>
        </w:rPr>
        <w:t>з</w:t>
      </w:r>
      <w:r w:rsidR="00C05B04" w:rsidRPr="0010066E">
        <w:rPr>
          <w:rFonts w:ascii="Times New Roman" w:hAnsi="Times New Roman"/>
          <w:b/>
          <w:szCs w:val="28"/>
        </w:rPr>
        <w:t>) Получение разрешения руководства на реализа</w:t>
      </w:r>
      <w:r w:rsidR="005606E1">
        <w:rPr>
          <w:rFonts w:ascii="Times New Roman" w:hAnsi="Times New Roman"/>
          <w:b/>
          <w:szCs w:val="28"/>
        </w:rPr>
        <w:t>цию и ввод в эксплуатацию СМИБ.</w:t>
      </w:r>
    </w:p>
    <w:p w:rsidR="006B4B65" w:rsidRPr="006B4B65" w:rsidRDefault="006B4B65" w:rsidP="006B4B65">
      <w:pPr>
        <w:pStyle w:val="2"/>
        <w:spacing w:line="360" w:lineRule="auto"/>
        <w:rPr>
          <w:rFonts w:ascii="Times New Roman" w:hAnsi="Times New Roman"/>
          <w:b/>
          <w:szCs w:val="28"/>
        </w:rPr>
      </w:pPr>
      <w:r>
        <w:rPr>
          <w:rFonts w:ascii="Times New Roman" w:hAnsi="Times New Roman"/>
          <w:b/>
          <w:szCs w:val="28"/>
        </w:rPr>
        <w:t>и</w:t>
      </w:r>
      <w:r w:rsidRPr="006B4B65">
        <w:rPr>
          <w:rFonts w:ascii="Times New Roman" w:hAnsi="Times New Roman"/>
          <w:b/>
          <w:szCs w:val="28"/>
        </w:rPr>
        <w:t>) Заявление о применимости (в соответствии с ИСО 27001-2005).</w:t>
      </w:r>
    </w:p>
    <w:p w:rsidR="006B4B65" w:rsidRPr="006B4B65" w:rsidRDefault="006B4B65" w:rsidP="006B4B65">
      <w:pPr>
        <w:pStyle w:val="2"/>
        <w:spacing w:line="360" w:lineRule="auto"/>
        <w:rPr>
          <w:rFonts w:ascii="Times New Roman" w:hAnsi="Times New Roman"/>
          <w:szCs w:val="28"/>
        </w:rPr>
      </w:pPr>
      <w:r w:rsidRPr="006B4B65">
        <w:rPr>
          <w:rFonts w:ascii="Times New Roman" w:hAnsi="Times New Roman"/>
          <w:szCs w:val="28"/>
        </w:rPr>
        <w:t xml:space="preserve">Датой ввода СМИБ в эксплуатацию является дата утверждения высшим руководством компании Положения о применимости средств управления, </w:t>
      </w:r>
      <w:r w:rsidRPr="006B4B65">
        <w:rPr>
          <w:rFonts w:ascii="Times New Roman" w:hAnsi="Times New Roman"/>
          <w:szCs w:val="28"/>
        </w:rPr>
        <w:lastRenderedPageBreak/>
        <w:t>которое описывает цели и средства, выбранные организацией для управления рисками:</w:t>
      </w:r>
    </w:p>
    <w:p w:rsidR="006B4B65" w:rsidRPr="006B4B65" w:rsidRDefault="006B4B65" w:rsidP="006B4B65">
      <w:pPr>
        <w:pStyle w:val="2"/>
        <w:spacing w:line="360" w:lineRule="auto"/>
        <w:rPr>
          <w:rFonts w:ascii="Times New Roman" w:hAnsi="Times New Roman"/>
          <w:szCs w:val="28"/>
        </w:rPr>
      </w:pPr>
      <w:r>
        <w:rPr>
          <w:rFonts w:ascii="Times New Roman" w:hAnsi="Times New Roman"/>
          <w:szCs w:val="28"/>
        </w:rPr>
        <w:t>- </w:t>
      </w:r>
      <w:r w:rsidRPr="006B4B65">
        <w:rPr>
          <w:rFonts w:ascii="Times New Roman" w:hAnsi="Times New Roman"/>
          <w:szCs w:val="28"/>
        </w:rPr>
        <w:t>средства управления и контроля, выбранные на этапе обработки рисков;</w:t>
      </w:r>
    </w:p>
    <w:p w:rsidR="006B4B65" w:rsidRPr="006B4B65" w:rsidRDefault="006B4B65" w:rsidP="006B4B65">
      <w:pPr>
        <w:pStyle w:val="2"/>
        <w:spacing w:line="360" w:lineRule="auto"/>
        <w:rPr>
          <w:rFonts w:ascii="Times New Roman" w:hAnsi="Times New Roman"/>
          <w:szCs w:val="28"/>
        </w:rPr>
      </w:pPr>
      <w:r>
        <w:rPr>
          <w:rFonts w:ascii="Times New Roman" w:hAnsi="Times New Roman"/>
          <w:szCs w:val="28"/>
        </w:rPr>
        <w:t>- </w:t>
      </w:r>
      <w:r w:rsidRPr="006B4B65">
        <w:rPr>
          <w:rFonts w:ascii="Times New Roman" w:hAnsi="Times New Roman"/>
          <w:szCs w:val="28"/>
        </w:rPr>
        <w:t>уже существующие в организации средства управления и контроля;</w:t>
      </w:r>
    </w:p>
    <w:p w:rsidR="006B4B65" w:rsidRPr="006B4B65" w:rsidRDefault="006B4B65" w:rsidP="006B4B65">
      <w:pPr>
        <w:pStyle w:val="2"/>
        <w:spacing w:line="360" w:lineRule="auto"/>
        <w:rPr>
          <w:rFonts w:ascii="Times New Roman" w:hAnsi="Times New Roman"/>
          <w:szCs w:val="28"/>
        </w:rPr>
      </w:pPr>
      <w:r>
        <w:rPr>
          <w:rFonts w:ascii="Times New Roman" w:hAnsi="Times New Roman"/>
          <w:szCs w:val="28"/>
        </w:rPr>
        <w:t>- </w:t>
      </w:r>
      <w:r w:rsidRPr="006B4B65">
        <w:rPr>
          <w:rFonts w:ascii="Times New Roman" w:hAnsi="Times New Roman"/>
          <w:szCs w:val="28"/>
        </w:rPr>
        <w:t>средства, обеспечивающие выполнение требований законодательства и требований регулирующих организаций;</w:t>
      </w:r>
    </w:p>
    <w:p w:rsidR="006B4B65" w:rsidRPr="006B4B65" w:rsidRDefault="006B4B65" w:rsidP="006B4B65">
      <w:pPr>
        <w:pStyle w:val="2"/>
        <w:spacing w:line="360" w:lineRule="auto"/>
        <w:rPr>
          <w:rFonts w:ascii="Times New Roman" w:hAnsi="Times New Roman"/>
          <w:szCs w:val="28"/>
        </w:rPr>
      </w:pPr>
      <w:r>
        <w:rPr>
          <w:rFonts w:ascii="Times New Roman" w:hAnsi="Times New Roman"/>
          <w:szCs w:val="28"/>
        </w:rPr>
        <w:t>- </w:t>
      </w:r>
      <w:r w:rsidRPr="006B4B65">
        <w:rPr>
          <w:rFonts w:ascii="Times New Roman" w:hAnsi="Times New Roman"/>
          <w:szCs w:val="28"/>
        </w:rPr>
        <w:t>средства, обеспечивающие выполнение требований заказчиков;</w:t>
      </w:r>
    </w:p>
    <w:p w:rsidR="006B4B65" w:rsidRPr="006B4B65" w:rsidRDefault="006B4B65" w:rsidP="006B4B65">
      <w:pPr>
        <w:pStyle w:val="2"/>
        <w:spacing w:line="360" w:lineRule="auto"/>
        <w:rPr>
          <w:rFonts w:ascii="Times New Roman" w:hAnsi="Times New Roman"/>
          <w:szCs w:val="28"/>
        </w:rPr>
      </w:pPr>
      <w:r>
        <w:rPr>
          <w:rFonts w:ascii="Times New Roman" w:hAnsi="Times New Roman"/>
          <w:szCs w:val="28"/>
        </w:rPr>
        <w:t>- </w:t>
      </w:r>
      <w:r w:rsidRPr="006B4B65">
        <w:rPr>
          <w:rFonts w:ascii="Times New Roman" w:hAnsi="Times New Roman"/>
          <w:szCs w:val="28"/>
        </w:rPr>
        <w:t>средства, обеспечивающие выполнение общекорпоративных требований;</w:t>
      </w:r>
    </w:p>
    <w:p w:rsidR="006B4B65" w:rsidRPr="006B4B65" w:rsidRDefault="006B4B65" w:rsidP="006B4B65">
      <w:pPr>
        <w:pStyle w:val="2"/>
        <w:spacing w:line="360" w:lineRule="auto"/>
        <w:rPr>
          <w:rFonts w:ascii="Times New Roman" w:hAnsi="Times New Roman"/>
          <w:szCs w:val="28"/>
        </w:rPr>
      </w:pPr>
      <w:r>
        <w:rPr>
          <w:rFonts w:ascii="Times New Roman" w:hAnsi="Times New Roman"/>
          <w:szCs w:val="28"/>
        </w:rPr>
        <w:t>- </w:t>
      </w:r>
      <w:r w:rsidRPr="006B4B65">
        <w:rPr>
          <w:rFonts w:ascii="Times New Roman" w:hAnsi="Times New Roman"/>
          <w:szCs w:val="28"/>
        </w:rPr>
        <w:t>любые другие соответствующие средств</w:t>
      </w:r>
      <w:r w:rsidR="00F15B59">
        <w:rPr>
          <w:rFonts w:ascii="Times New Roman" w:hAnsi="Times New Roman"/>
          <w:szCs w:val="28"/>
        </w:rPr>
        <w:t>а управления и контроля.</w:t>
      </w:r>
    </w:p>
    <w:p w:rsidR="00B957B5" w:rsidRPr="00B957B5" w:rsidRDefault="00B957B5" w:rsidP="00B957B5">
      <w:pPr>
        <w:pStyle w:val="2"/>
        <w:spacing w:line="360" w:lineRule="auto"/>
        <w:rPr>
          <w:rFonts w:ascii="Times New Roman" w:hAnsi="Times New Roman"/>
          <w:b/>
          <w:szCs w:val="28"/>
        </w:rPr>
      </w:pPr>
      <w:r w:rsidRPr="00B957B5">
        <w:rPr>
          <w:rFonts w:ascii="Times New Roman" w:hAnsi="Times New Roman"/>
          <w:b/>
          <w:szCs w:val="28"/>
        </w:rPr>
        <w:t>2 этап</w:t>
      </w:r>
      <w:r w:rsidR="00AF3B50">
        <w:rPr>
          <w:rFonts w:ascii="Times New Roman" w:hAnsi="Times New Roman"/>
          <w:b/>
          <w:szCs w:val="28"/>
        </w:rPr>
        <w:t>.</w:t>
      </w:r>
      <w:r w:rsidRPr="00B957B5">
        <w:rPr>
          <w:rFonts w:ascii="Times New Roman" w:hAnsi="Times New Roman"/>
          <w:b/>
          <w:szCs w:val="28"/>
        </w:rPr>
        <w:t xml:space="preserve"> Реализация и эксплуатация СМИБ</w:t>
      </w:r>
      <w:r>
        <w:rPr>
          <w:rFonts w:ascii="Times New Roman" w:hAnsi="Times New Roman"/>
          <w:b/>
          <w:szCs w:val="28"/>
        </w:rPr>
        <w:t>.</w:t>
      </w:r>
    </w:p>
    <w:p w:rsidR="00B957B5" w:rsidRPr="00FD12EC" w:rsidRDefault="00B957B5" w:rsidP="00FD12EC">
      <w:pPr>
        <w:pStyle w:val="2"/>
        <w:spacing w:line="360" w:lineRule="auto"/>
        <w:rPr>
          <w:rFonts w:ascii="Times New Roman" w:hAnsi="Times New Roman"/>
          <w:szCs w:val="28"/>
        </w:rPr>
      </w:pPr>
      <w:r w:rsidRPr="00FD12EC">
        <w:rPr>
          <w:rFonts w:ascii="Times New Roman" w:hAnsi="Times New Roman"/>
          <w:szCs w:val="28"/>
        </w:rPr>
        <w:t>Для внедрения и эксплуатации политики ИБ, средств управления, процессов и процедур в области ИБ выполняются следующие действия:</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а</w:t>
      </w:r>
      <w:r w:rsidR="00B957B5" w:rsidRPr="00FD12EC">
        <w:rPr>
          <w:rFonts w:ascii="Times New Roman" w:hAnsi="Times New Roman"/>
          <w:szCs w:val="28"/>
        </w:rPr>
        <w:t>) Разработка плана обработки рисков (описание запланированных средств управления, ресурсов (программные, аппаратные, персонал), которые требуются для их реализации, поддержки, контроля, и обязанностей руководства по управлению рисками ИБ (разработка документов на этапе планирования, поддержка целей ИБ, определение ролей и ответственности, обеспечение необходимыми ресурсами для создания СМИБ, аудит и анализ).</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б</w:t>
      </w:r>
      <w:r w:rsidR="00B957B5" w:rsidRPr="00FD12EC">
        <w:rPr>
          <w:rFonts w:ascii="Times New Roman" w:hAnsi="Times New Roman"/>
          <w:szCs w:val="28"/>
        </w:rPr>
        <w:t>) Распределение финансирования, ролей и ответственности по реализации плана обработки рисков.</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в</w:t>
      </w:r>
      <w:r w:rsidR="00B957B5" w:rsidRPr="00FD12EC">
        <w:rPr>
          <w:rFonts w:ascii="Times New Roman" w:hAnsi="Times New Roman"/>
          <w:szCs w:val="28"/>
        </w:rPr>
        <w:t>) Внедрение запланированных средств управления.</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г</w:t>
      </w:r>
      <w:r w:rsidR="00B957B5" w:rsidRPr="00FD12EC">
        <w:rPr>
          <w:rFonts w:ascii="Times New Roman" w:hAnsi="Times New Roman"/>
          <w:szCs w:val="28"/>
        </w:rPr>
        <w:t>) Определение контрольных показателей эффективности (метрик) средств управления, методов их измерения, которые обеспечат сравнимые и воспроизводимые результаты.</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д</w:t>
      </w:r>
      <w:r w:rsidR="00B957B5" w:rsidRPr="00FD12EC">
        <w:rPr>
          <w:rFonts w:ascii="Times New Roman" w:hAnsi="Times New Roman"/>
          <w:szCs w:val="28"/>
        </w:rPr>
        <w:t>) Повышение квалификации, осведомленности персонала в области ИБ в соответствии с их трудовыми обязанностями.</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е</w:t>
      </w:r>
      <w:r w:rsidR="00B957B5" w:rsidRPr="00FD12EC">
        <w:rPr>
          <w:rFonts w:ascii="Times New Roman" w:hAnsi="Times New Roman"/>
          <w:szCs w:val="28"/>
        </w:rPr>
        <w:t>) Управление эксплуатацией СМИБ, управление ресурсами для поддержки в рабочем состоянии, контроля и улучшения СМИБ.</w:t>
      </w:r>
    </w:p>
    <w:p w:rsidR="00B957B5" w:rsidRPr="00FD12EC" w:rsidRDefault="00FD12EC" w:rsidP="00FD12EC">
      <w:pPr>
        <w:pStyle w:val="2"/>
        <w:spacing w:line="360" w:lineRule="auto"/>
        <w:rPr>
          <w:rFonts w:ascii="Times New Roman" w:hAnsi="Times New Roman"/>
          <w:szCs w:val="28"/>
        </w:rPr>
      </w:pPr>
      <w:r>
        <w:rPr>
          <w:rFonts w:ascii="Times New Roman" w:hAnsi="Times New Roman"/>
          <w:szCs w:val="28"/>
        </w:rPr>
        <w:t>з</w:t>
      </w:r>
      <w:r w:rsidR="00B957B5" w:rsidRPr="00FD12EC">
        <w:rPr>
          <w:rFonts w:ascii="Times New Roman" w:hAnsi="Times New Roman"/>
          <w:szCs w:val="28"/>
        </w:rPr>
        <w:t>) Внедрение процедур и других средств управления для быстрого обнаружения и реагирования на инциденты ИБ.</w:t>
      </w:r>
    </w:p>
    <w:p w:rsidR="009003EB" w:rsidRPr="009003EB" w:rsidRDefault="009003EB" w:rsidP="009003EB">
      <w:pPr>
        <w:pStyle w:val="2"/>
        <w:spacing w:line="360" w:lineRule="auto"/>
        <w:rPr>
          <w:rFonts w:ascii="Times New Roman" w:hAnsi="Times New Roman"/>
          <w:b/>
          <w:szCs w:val="28"/>
        </w:rPr>
      </w:pPr>
      <w:r w:rsidRPr="009003EB">
        <w:rPr>
          <w:rFonts w:ascii="Times New Roman" w:hAnsi="Times New Roman"/>
          <w:b/>
          <w:szCs w:val="28"/>
        </w:rPr>
        <w:lastRenderedPageBreak/>
        <w:t>3 этап</w:t>
      </w:r>
      <w:r w:rsidR="00AF3B50">
        <w:rPr>
          <w:rFonts w:ascii="Times New Roman" w:hAnsi="Times New Roman"/>
          <w:b/>
          <w:szCs w:val="28"/>
        </w:rPr>
        <w:t>.</w:t>
      </w:r>
      <w:r w:rsidRPr="009003EB">
        <w:rPr>
          <w:rFonts w:ascii="Times New Roman" w:hAnsi="Times New Roman"/>
          <w:b/>
          <w:szCs w:val="28"/>
        </w:rPr>
        <w:t xml:space="preserve"> Постоянный контроль и анализ функционирования СМИБ</w:t>
      </w:r>
      <w:r>
        <w:rPr>
          <w:rFonts w:ascii="Times New Roman" w:hAnsi="Times New Roman"/>
          <w:b/>
          <w:szCs w:val="28"/>
        </w:rPr>
        <w:t>.</w:t>
      </w:r>
    </w:p>
    <w:p w:rsidR="009003EB" w:rsidRPr="009003EB" w:rsidRDefault="009003EB" w:rsidP="009003EB">
      <w:pPr>
        <w:pStyle w:val="2"/>
        <w:spacing w:line="360" w:lineRule="auto"/>
        <w:rPr>
          <w:rFonts w:ascii="Times New Roman" w:hAnsi="Times New Roman"/>
          <w:szCs w:val="28"/>
        </w:rPr>
      </w:pPr>
      <w:r w:rsidRPr="009003EB">
        <w:rPr>
          <w:rFonts w:ascii="Times New Roman" w:hAnsi="Times New Roman"/>
          <w:szCs w:val="28"/>
        </w:rPr>
        <w:t>Этап предполагает проведение оценки или измерений ключевых показателей эффективности процессов, анализ результатов и предоставление отчетов руководству для анализа и включает:</w:t>
      </w:r>
    </w:p>
    <w:p w:rsidR="009003EB" w:rsidRPr="009003EB" w:rsidRDefault="009003EB" w:rsidP="009003EB">
      <w:pPr>
        <w:pStyle w:val="2"/>
        <w:spacing w:line="360" w:lineRule="auto"/>
        <w:rPr>
          <w:rFonts w:ascii="Times New Roman" w:hAnsi="Times New Roman"/>
          <w:szCs w:val="28"/>
        </w:rPr>
      </w:pPr>
      <w:r>
        <w:rPr>
          <w:rFonts w:ascii="Times New Roman" w:hAnsi="Times New Roman"/>
          <w:szCs w:val="28"/>
        </w:rPr>
        <w:t>а</w:t>
      </w:r>
      <w:r w:rsidRPr="009003EB">
        <w:rPr>
          <w:rFonts w:ascii="Times New Roman" w:hAnsi="Times New Roman"/>
          <w:szCs w:val="28"/>
        </w:rPr>
        <w:t>) Проведение постоянного контроля и анализа (позволяет быстро обнаруживать ошибки функционирования СМИБ, быстро выявлять и реагировать на инциденты безопасности, разграничить роли персонала и автоматизированных систем в СМИБ, предотвращать инциденты безопасности за счет анализа необычного поведения, определять результативность обработки инцидентов безопасности).</w:t>
      </w:r>
    </w:p>
    <w:p w:rsidR="009003EB" w:rsidRPr="009003EB" w:rsidRDefault="009003EB" w:rsidP="009003EB">
      <w:pPr>
        <w:pStyle w:val="2"/>
        <w:spacing w:line="360" w:lineRule="auto"/>
        <w:rPr>
          <w:rFonts w:ascii="Times New Roman" w:hAnsi="Times New Roman"/>
          <w:szCs w:val="28"/>
        </w:rPr>
      </w:pPr>
      <w:r>
        <w:rPr>
          <w:rFonts w:ascii="Times New Roman" w:hAnsi="Times New Roman"/>
          <w:szCs w:val="28"/>
        </w:rPr>
        <w:t>б</w:t>
      </w:r>
      <w:r w:rsidRPr="009003EB">
        <w:rPr>
          <w:rFonts w:ascii="Times New Roman" w:hAnsi="Times New Roman"/>
          <w:szCs w:val="28"/>
        </w:rPr>
        <w:t>) Проведение регулярного анализа результативности СМИБ (анализируются соответствие политике и целям СМИБ, аудиты, ключевые показатели эффективности, предложения и реакция заинтересованных сторон).</w:t>
      </w:r>
    </w:p>
    <w:p w:rsidR="009003EB" w:rsidRPr="009003EB" w:rsidRDefault="009003EB" w:rsidP="009003EB">
      <w:pPr>
        <w:pStyle w:val="2"/>
        <w:spacing w:line="360" w:lineRule="auto"/>
        <w:rPr>
          <w:rFonts w:ascii="Times New Roman" w:hAnsi="Times New Roman"/>
          <w:szCs w:val="28"/>
        </w:rPr>
      </w:pPr>
      <w:r>
        <w:rPr>
          <w:rFonts w:ascii="Times New Roman" w:hAnsi="Times New Roman"/>
          <w:szCs w:val="28"/>
        </w:rPr>
        <w:t>в</w:t>
      </w:r>
      <w:r w:rsidRPr="009003EB">
        <w:rPr>
          <w:rFonts w:ascii="Times New Roman" w:hAnsi="Times New Roman"/>
          <w:szCs w:val="28"/>
        </w:rPr>
        <w:t>) Измерение эффективности средств управления для проверки выполнения требований защиты</w:t>
      </w:r>
    </w:p>
    <w:p w:rsidR="009003EB" w:rsidRPr="009003EB" w:rsidRDefault="009003EB" w:rsidP="009003EB">
      <w:pPr>
        <w:pStyle w:val="2"/>
        <w:spacing w:line="360" w:lineRule="auto"/>
        <w:rPr>
          <w:rFonts w:ascii="Times New Roman" w:hAnsi="Times New Roman"/>
          <w:szCs w:val="28"/>
        </w:rPr>
      </w:pPr>
      <w:r>
        <w:rPr>
          <w:rFonts w:ascii="Times New Roman" w:hAnsi="Times New Roman"/>
          <w:szCs w:val="28"/>
        </w:rPr>
        <w:t>г</w:t>
      </w:r>
      <w:r w:rsidRPr="009003EB">
        <w:rPr>
          <w:rFonts w:ascii="Times New Roman" w:hAnsi="Times New Roman"/>
          <w:szCs w:val="28"/>
        </w:rPr>
        <w:t>) Периодическая переоценка рисков, анализ остаточных рисков и определение приемлемых уровней риска при каких-либо изменениях в организации (бизнес-целей и процессов, выявленных угроз, новых выявленных уязвимостей и т.д.)</w:t>
      </w:r>
    </w:p>
    <w:p w:rsidR="009003EB" w:rsidRPr="009003EB" w:rsidRDefault="009003EB" w:rsidP="009003EB">
      <w:pPr>
        <w:pStyle w:val="2"/>
        <w:spacing w:line="360" w:lineRule="auto"/>
        <w:rPr>
          <w:rFonts w:ascii="Times New Roman" w:hAnsi="Times New Roman"/>
          <w:szCs w:val="28"/>
        </w:rPr>
      </w:pPr>
      <w:r>
        <w:rPr>
          <w:rFonts w:ascii="Times New Roman" w:hAnsi="Times New Roman"/>
          <w:szCs w:val="28"/>
        </w:rPr>
        <w:t>д</w:t>
      </w:r>
      <w:r w:rsidRPr="009003EB">
        <w:rPr>
          <w:rFonts w:ascii="Times New Roman" w:hAnsi="Times New Roman"/>
          <w:szCs w:val="28"/>
        </w:rPr>
        <w:t>) Периодическое проведение внутренних аудитов СМИБ.</w:t>
      </w:r>
    </w:p>
    <w:p w:rsidR="009003EB" w:rsidRPr="00317BD3" w:rsidRDefault="009003EB" w:rsidP="00317BD3">
      <w:pPr>
        <w:pStyle w:val="2"/>
        <w:spacing w:line="360" w:lineRule="auto"/>
        <w:rPr>
          <w:rFonts w:ascii="Times New Roman" w:hAnsi="Times New Roman"/>
          <w:szCs w:val="28"/>
        </w:rPr>
      </w:pPr>
      <w:r w:rsidRPr="00317BD3">
        <w:rPr>
          <w:rFonts w:ascii="Times New Roman" w:hAnsi="Times New Roman"/>
          <w:b/>
          <w:szCs w:val="28"/>
        </w:rPr>
        <w:t>Аудит СМИБ</w:t>
      </w:r>
      <w:r w:rsidRPr="00317BD3">
        <w:rPr>
          <w:rFonts w:ascii="Times New Roman" w:hAnsi="Times New Roman"/>
          <w:szCs w:val="28"/>
        </w:rPr>
        <w:t xml:space="preserve"> – проверка соответствия выбранных контрмер целям и задачам бизнеса, декларированным в ПБ организации, по его результатам проводится оценка остаточных рисков и, в случае необходимости, их оптимизация.</w:t>
      </w:r>
    </w:p>
    <w:p w:rsidR="00E20558" w:rsidRPr="00E20558" w:rsidRDefault="00E20558" w:rsidP="00E20558">
      <w:pPr>
        <w:pStyle w:val="2"/>
        <w:spacing w:line="360" w:lineRule="auto"/>
        <w:rPr>
          <w:rFonts w:ascii="Times New Roman" w:hAnsi="Times New Roman"/>
          <w:szCs w:val="28"/>
        </w:rPr>
      </w:pPr>
      <w:r>
        <w:rPr>
          <w:rFonts w:ascii="Times New Roman" w:hAnsi="Times New Roman"/>
          <w:szCs w:val="28"/>
        </w:rPr>
        <w:t>е</w:t>
      </w:r>
      <w:r w:rsidRPr="00E20558">
        <w:rPr>
          <w:rFonts w:ascii="Times New Roman" w:hAnsi="Times New Roman"/>
          <w:szCs w:val="28"/>
        </w:rPr>
        <w:t>) Регулярный анализ области применения и тенденции СМИБ руководством.</w:t>
      </w:r>
    </w:p>
    <w:p w:rsidR="00E20558" w:rsidRPr="00E20558" w:rsidRDefault="00E20558" w:rsidP="00E20558">
      <w:pPr>
        <w:pStyle w:val="2"/>
        <w:spacing w:line="360" w:lineRule="auto"/>
        <w:rPr>
          <w:rFonts w:ascii="Times New Roman" w:hAnsi="Times New Roman"/>
          <w:szCs w:val="28"/>
        </w:rPr>
      </w:pPr>
      <w:r>
        <w:rPr>
          <w:rFonts w:ascii="Times New Roman" w:hAnsi="Times New Roman"/>
          <w:szCs w:val="28"/>
        </w:rPr>
        <w:t>ж</w:t>
      </w:r>
      <w:r w:rsidRPr="00E20558">
        <w:rPr>
          <w:rFonts w:ascii="Times New Roman" w:hAnsi="Times New Roman"/>
          <w:szCs w:val="28"/>
        </w:rPr>
        <w:t>) Обновление планов управления рисками для учета результатов контроля и анализа.</w:t>
      </w:r>
    </w:p>
    <w:p w:rsidR="00E20558" w:rsidRPr="00E20558" w:rsidRDefault="00E20558" w:rsidP="00E20558">
      <w:pPr>
        <w:pStyle w:val="2"/>
        <w:spacing w:line="360" w:lineRule="auto"/>
        <w:rPr>
          <w:rFonts w:ascii="Times New Roman" w:hAnsi="Times New Roman"/>
          <w:szCs w:val="28"/>
        </w:rPr>
      </w:pPr>
      <w:r>
        <w:rPr>
          <w:rFonts w:ascii="Times New Roman" w:hAnsi="Times New Roman"/>
          <w:szCs w:val="28"/>
        </w:rPr>
        <w:t>з</w:t>
      </w:r>
      <w:r w:rsidRPr="00E20558">
        <w:rPr>
          <w:rFonts w:ascii="Times New Roman" w:hAnsi="Times New Roman"/>
          <w:szCs w:val="28"/>
        </w:rPr>
        <w:t>) Ведение журналов регистрации событий, оказавших негативное влияние на результатив</w:t>
      </w:r>
      <w:r w:rsidR="00AF3B50">
        <w:rPr>
          <w:rFonts w:ascii="Times New Roman" w:hAnsi="Times New Roman"/>
          <w:szCs w:val="28"/>
        </w:rPr>
        <w:t>ность или качество работы СМИБ.</w:t>
      </w:r>
    </w:p>
    <w:p w:rsidR="00423EA2" w:rsidRPr="00423EA2" w:rsidRDefault="00423EA2" w:rsidP="00423EA2">
      <w:pPr>
        <w:pStyle w:val="2"/>
        <w:spacing w:line="360" w:lineRule="auto"/>
        <w:rPr>
          <w:rFonts w:ascii="Times New Roman" w:hAnsi="Times New Roman"/>
          <w:b/>
          <w:szCs w:val="28"/>
        </w:rPr>
      </w:pPr>
      <w:r w:rsidRPr="00423EA2">
        <w:rPr>
          <w:rFonts w:ascii="Times New Roman" w:hAnsi="Times New Roman"/>
          <w:b/>
          <w:szCs w:val="28"/>
        </w:rPr>
        <w:t>4 этап</w:t>
      </w:r>
      <w:r w:rsidR="00AF3B50">
        <w:rPr>
          <w:rFonts w:ascii="Times New Roman" w:hAnsi="Times New Roman"/>
          <w:b/>
          <w:szCs w:val="28"/>
        </w:rPr>
        <w:t>.</w:t>
      </w:r>
      <w:r w:rsidRPr="00423EA2">
        <w:rPr>
          <w:rFonts w:ascii="Times New Roman" w:hAnsi="Times New Roman"/>
          <w:b/>
          <w:szCs w:val="28"/>
        </w:rPr>
        <w:t xml:space="preserve"> Поддержка и улучшение СМИБ</w:t>
      </w:r>
      <w:r>
        <w:rPr>
          <w:rFonts w:ascii="Times New Roman" w:hAnsi="Times New Roman"/>
          <w:b/>
          <w:szCs w:val="28"/>
        </w:rPr>
        <w:t>.</w:t>
      </w:r>
    </w:p>
    <w:p w:rsidR="00423EA2" w:rsidRPr="00423EA2" w:rsidRDefault="00423EA2" w:rsidP="00423EA2">
      <w:pPr>
        <w:pStyle w:val="2"/>
        <w:spacing w:line="360" w:lineRule="auto"/>
        <w:rPr>
          <w:rFonts w:ascii="Times New Roman" w:hAnsi="Times New Roman"/>
          <w:szCs w:val="28"/>
        </w:rPr>
      </w:pPr>
      <w:r w:rsidRPr="00423EA2">
        <w:rPr>
          <w:rFonts w:ascii="Times New Roman" w:hAnsi="Times New Roman"/>
          <w:szCs w:val="28"/>
        </w:rPr>
        <w:lastRenderedPageBreak/>
        <w:t>По результатам внутреннего аудита СМИБ  и анализа со стороны руководства разрабатываются и внедряются корректирующие и предупреждающие действия, направленные на постоянное улучшение СМИБ:</w:t>
      </w:r>
    </w:p>
    <w:p w:rsidR="00423EA2" w:rsidRPr="00423EA2" w:rsidRDefault="00423EA2" w:rsidP="00423EA2">
      <w:pPr>
        <w:pStyle w:val="2"/>
        <w:spacing w:line="360" w:lineRule="auto"/>
        <w:rPr>
          <w:rFonts w:ascii="Times New Roman" w:hAnsi="Times New Roman"/>
          <w:szCs w:val="28"/>
        </w:rPr>
      </w:pPr>
      <w:r>
        <w:rPr>
          <w:rFonts w:ascii="Times New Roman" w:hAnsi="Times New Roman"/>
          <w:szCs w:val="28"/>
        </w:rPr>
        <w:t>а</w:t>
      </w:r>
      <w:r w:rsidRPr="00423EA2">
        <w:rPr>
          <w:rFonts w:ascii="Times New Roman" w:hAnsi="Times New Roman"/>
          <w:szCs w:val="28"/>
        </w:rPr>
        <w:t>) Совершенствование политики ИБ, целей защиты информации, проведение аудита, анализ наблюдаемых событий.</w:t>
      </w:r>
    </w:p>
    <w:p w:rsidR="00423EA2" w:rsidRPr="00423EA2" w:rsidRDefault="00423EA2" w:rsidP="00423EA2">
      <w:pPr>
        <w:pStyle w:val="2"/>
        <w:spacing w:line="360" w:lineRule="auto"/>
        <w:rPr>
          <w:rFonts w:ascii="Times New Roman" w:hAnsi="Times New Roman"/>
          <w:szCs w:val="28"/>
        </w:rPr>
      </w:pPr>
      <w:r>
        <w:rPr>
          <w:rFonts w:ascii="Times New Roman" w:hAnsi="Times New Roman"/>
          <w:szCs w:val="28"/>
        </w:rPr>
        <w:t>б</w:t>
      </w:r>
      <w:r w:rsidRPr="00423EA2">
        <w:rPr>
          <w:rFonts w:ascii="Times New Roman" w:hAnsi="Times New Roman"/>
          <w:szCs w:val="28"/>
        </w:rPr>
        <w:t>) Разработка и реализация корректирующих и предупреждающих действий для  устранения несоответствий СМИБ требованиям.</w:t>
      </w:r>
    </w:p>
    <w:p w:rsidR="00423EA2" w:rsidRPr="00423EA2" w:rsidRDefault="00423EA2" w:rsidP="00423EA2">
      <w:pPr>
        <w:pStyle w:val="2"/>
        <w:spacing w:line="360" w:lineRule="auto"/>
        <w:rPr>
          <w:rFonts w:ascii="Times New Roman" w:hAnsi="Times New Roman"/>
          <w:szCs w:val="28"/>
        </w:rPr>
      </w:pPr>
      <w:r>
        <w:rPr>
          <w:rFonts w:ascii="Times New Roman" w:hAnsi="Times New Roman"/>
          <w:szCs w:val="28"/>
        </w:rPr>
        <w:t>в</w:t>
      </w:r>
      <w:r w:rsidRPr="00423EA2">
        <w:rPr>
          <w:rFonts w:ascii="Times New Roman" w:hAnsi="Times New Roman"/>
          <w:szCs w:val="28"/>
        </w:rPr>
        <w:t>) Контроль улучшений СМИБ.</w:t>
      </w:r>
    </w:p>
    <w:sectPr w:rsidR="00423EA2" w:rsidRPr="00423EA2" w:rsidSect="00264434">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EE5"/>
    <w:multiLevelType w:val="multilevel"/>
    <w:tmpl w:val="1E0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1AB"/>
    <w:multiLevelType w:val="multilevel"/>
    <w:tmpl w:val="D49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E3D4E"/>
    <w:multiLevelType w:val="multilevel"/>
    <w:tmpl w:val="512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703BC"/>
    <w:multiLevelType w:val="multilevel"/>
    <w:tmpl w:val="CF0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D0EDF"/>
    <w:multiLevelType w:val="multilevel"/>
    <w:tmpl w:val="432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E271A"/>
    <w:multiLevelType w:val="multilevel"/>
    <w:tmpl w:val="938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473BB"/>
    <w:multiLevelType w:val="multilevel"/>
    <w:tmpl w:val="162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463227"/>
    <w:multiLevelType w:val="multilevel"/>
    <w:tmpl w:val="948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A63C9B"/>
    <w:multiLevelType w:val="multilevel"/>
    <w:tmpl w:val="756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34"/>
    <w:rsid w:val="00084D6D"/>
    <w:rsid w:val="000A5BF3"/>
    <w:rsid w:val="0010066E"/>
    <w:rsid w:val="001129A4"/>
    <w:rsid w:val="00124436"/>
    <w:rsid w:val="00153872"/>
    <w:rsid w:val="001638B2"/>
    <w:rsid w:val="001A0BF1"/>
    <w:rsid w:val="00264434"/>
    <w:rsid w:val="00317BD3"/>
    <w:rsid w:val="00395A9F"/>
    <w:rsid w:val="003A0FD0"/>
    <w:rsid w:val="003C63C6"/>
    <w:rsid w:val="00423EA2"/>
    <w:rsid w:val="00461F8A"/>
    <w:rsid w:val="004A3586"/>
    <w:rsid w:val="004A614A"/>
    <w:rsid w:val="004B1C49"/>
    <w:rsid w:val="005606E1"/>
    <w:rsid w:val="0063706A"/>
    <w:rsid w:val="006575AE"/>
    <w:rsid w:val="00662D6E"/>
    <w:rsid w:val="006B4B65"/>
    <w:rsid w:val="006B5AB1"/>
    <w:rsid w:val="006F4E8C"/>
    <w:rsid w:val="007C7ACE"/>
    <w:rsid w:val="00835191"/>
    <w:rsid w:val="0085010A"/>
    <w:rsid w:val="00865E87"/>
    <w:rsid w:val="0088326C"/>
    <w:rsid w:val="008D4C10"/>
    <w:rsid w:val="008F5C7D"/>
    <w:rsid w:val="009003EB"/>
    <w:rsid w:val="00904EB9"/>
    <w:rsid w:val="00A557FA"/>
    <w:rsid w:val="00A80BC9"/>
    <w:rsid w:val="00A912CB"/>
    <w:rsid w:val="00AF3B50"/>
    <w:rsid w:val="00B45300"/>
    <w:rsid w:val="00B85534"/>
    <w:rsid w:val="00B957B5"/>
    <w:rsid w:val="00BA7C4C"/>
    <w:rsid w:val="00BB06AA"/>
    <w:rsid w:val="00C05B04"/>
    <w:rsid w:val="00C22C82"/>
    <w:rsid w:val="00C6058A"/>
    <w:rsid w:val="00C77876"/>
    <w:rsid w:val="00D11455"/>
    <w:rsid w:val="00D3456D"/>
    <w:rsid w:val="00D361DA"/>
    <w:rsid w:val="00D5336E"/>
    <w:rsid w:val="00D90154"/>
    <w:rsid w:val="00E03E5D"/>
    <w:rsid w:val="00E20558"/>
    <w:rsid w:val="00E53780"/>
    <w:rsid w:val="00EC607C"/>
    <w:rsid w:val="00F15B59"/>
    <w:rsid w:val="00F24976"/>
    <w:rsid w:val="00F4173A"/>
    <w:rsid w:val="00FB6BD8"/>
    <w:rsid w:val="00FD1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qFormat/>
    <w:rsid w:val="00D3456D"/>
    <w:pPr>
      <w:spacing w:before="100" w:beforeAutospacing="1" w:after="100" w:afterAutospacing="1"/>
      <w:outlineLvl w:val="0"/>
    </w:pPr>
    <w:rPr>
      <w:b/>
      <w:bCs/>
      <w:kern w:val="36"/>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Indent 2"/>
    <w:basedOn w:val="a"/>
    <w:link w:val="20"/>
    <w:rsid w:val="0063706A"/>
    <w:pPr>
      <w:spacing w:line="288" w:lineRule="auto"/>
      <w:ind w:firstLine="709"/>
      <w:jc w:val="both"/>
    </w:pPr>
    <w:rPr>
      <w:rFonts w:ascii="Arial" w:hAnsi="Arial"/>
      <w:snapToGrid w:val="0"/>
      <w:sz w:val="28"/>
      <w:szCs w:val="20"/>
    </w:rPr>
  </w:style>
  <w:style w:type="character" w:customStyle="1" w:styleId="20">
    <w:name w:val="Основной текст с отступом 2 Знак"/>
    <w:basedOn w:val="a0"/>
    <w:link w:val="2"/>
    <w:rsid w:val="0063706A"/>
    <w:rPr>
      <w:rFonts w:ascii="Arial" w:hAnsi="Arial"/>
      <w:snapToGrid w:val="0"/>
      <w:sz w:val="28"/>
      <w:lang w:val="ru-RU" w:eastAsia="ru-RU" w:bidi="ar-SA"/>
    </w:rPr>
  </w:style>
  <w:style w:type="paragraph" w:styleId="HTML">
    <w:name w:val="HTML Preformatted"/>
    <w:basedOn w:val="a"/>
    <w:rsid w:val="00A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Normal (Web)"/>
    <w:basedOn w:val="a"/>
    <w:rsid w:val="008F5C7D"/>
    <w:pPr>
      <w:spacing w:before="100" w:beforeAutospacing="1" w:after="100" w:afterAutospacing="1"/>
    </w:pPr>
  </w:style>
  <w:style w:type="table" w:styleId="a4">
    <w:name w:val="Table Grid"/>
    <w:basedOn w:val="a1"/>
    <w:rsid w:val="00D53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qFormat/>
    <w:rsid w:val="00D3456D"/>
    <w:pPr>
      <w:spacing w:before="100" w:beforeAutospacing="1" w:after="100" w:afterAutospacing="1"/>
      <w:outlineLvl w:val="0"/>
    </w:pPr>
    <w:rPr>
      <w:b/>
      <w:bCs/>
      <w:kern w:val="36"/>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Indent 2"/>
    <w:basedOn w:val="a"/>
    <w:link w:val="20"/>
    <w:rsid w:val="0063706A"/>
    <w:pPr>
      <w:spacing w:line="288" w:lineRule="auto"/>
      <w:ind w:firstLine="709"/>
      <w:jc w:val="both"/>
    </w:pPr>
    <w:rPr>
      <w:rFonts w:ascii="Arial" w:hAnsi="Arial"/>
      <w:snapToGrid w:val="0"/>
      <w:sz w:val="28"/>
      <w:szCs w:val="20"/>
    </w:rPr>
  </w:style>
  <w:style w:type="character" w:customStyle="1" w:styleId="20">
    <w:name w:val="Основной текст с отступом 2 Знак"/>
    <w:basedOn w:val="a0"/>
    <w:link w:val="2"/>
    <w:rsid w:val="0063706A"/>
    <w:rPr>
      <w:rFonts w:ascii="Arial" w:hAnsi="Arial"/>
      <w:snapToGrid w:val="0"/>
      <w:sz w:val="28"/>
      <w:lang w:val="ru-RU" w:eastAsia="ru-RU" w:bidi="ar-SA"/>
    </w:rPr>
  </w:style>
  <w:style w:type="paragraph" w:styleId="HTML">
    <w:name w:val="HTML Preformatted"/>
    <w:basedOn w:val="a"/>
    <w:rsid w:val="00A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Normal (Web)"/>
    <w:basedOn w:val="a"/>
    <w:rsid w:val="008F5C7D"/>
    <w:pPr>
      <w:spacing w:before="100" w:beforeAutospacing="1" w:after="100" w:afterAutospacing="1"/>
    </w:pPr>
  </w:style>
  <w:style w:type="table" w:styleId="a4">
    <w:name w:val="Table Grid"/>
    <w:basedOn w:val="a1"/>
    <w:rsid w:val="00D53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49369">
      <w:bodyDiv w:val="1"/>
      <w:marLeft w:val="0"/>
      <w:marRight w:val="0"/>
      <w:marTop w:val="0"/>
      <w:marBottom w:val="0"/>
      <w:divBdr>
        <w:top w:val="none" w:sz="0" w:space="0" w:color="auto"/>
        <w:left w:val="none" w:sz="0" w:space="0" w:color="auto"/>
        <w:bottom w:val="none" w:sz="0" w:space="0" w:color="auto"/>
        <w:right w:val="none" w:sz="0" w:space="0" w:color="auto"/>
      </w:divBdr>
    </w:div>
    <w:div w:id="178400252">
      <w:bodyDiv w:val="1"/>
      <w:marLeft w:val="0"/>
      <w:marRight w:val="0"/>
      <w:marTop w:val="0"/>
      <w:marBottom w:val="0"/>
      <w:divBdr>
        <w:top w:val="none" w:sz="0" w:space="0" w:color="auto"/>
        <w:left w:val="none" w:sz="0" w:space="0" w:color="auto"/>
        <w:bottom w:val="none" w:sz="0" w:space="0" w:color="auto"/>
        <w:right w:val="none" w:sz="0" w:space="0" w:color="auto"/>
      </w:divBdr>
    </w:div>
    <w:div w:id="178860446">
      <w:bodyDiv w:val="1"/>
      <w:marLeft w:val="0"/>
      <w:marRight w:val="0"/>
      <w:marTop w:val="0"/>
      <w:marBottom w:val="0"/>
      <w:divBdr>
        <w:top w:val="none" w:sz="0" w:space="0" w:color="auto"/>
        <w:left w:val="none" w:sz="0" w:space="0" w:color="auto"/>
        <w:bottom w:val="none" w:sz="0" w:space="0" w:color="auto"/>
        <w:right w:val="none" w:sz="0" w:space="0" w:color="auto"/>
      </w:divBdr>
    </w:div>
    <w:div w:id="259919904">
      <w:bodyDiv w:val="1"/>
      <w:marLeft w:val="0"/>
      <w:marRight w:val="0"/>
      <w:marTop w:val="0"/>
      <w:marBottom w:val="0"/>
      <w:divBdr>
        <w:top w:val="none" w:sz="0" w:space="0" w:color="auto"/>
        <w:left w:val="none" w:sz="0" w:space="0" w:color="auto"/>
        <w:bottom w:val="none" w:sz="0" w:space="0" w:color="auto"/>
        <w:right w:val="none" w:sz="0" w:space="0" w:color="auto"/>
      </w:divBdr>
    </w:div>
    <w:div w:id="359087923">
      <w:bodyDiv w:val="1"/>
      <w:marLeft w:val="0"/>
      <w:marRight w:val="0"/>
      <w:marTop w:val="0"/>
      <w:marBottom w:val="0"/>
      <w:divBdr>
        <w:top w:val="none" w:sz="0" w:space="0" w:color="auto"/>
        <w:left w:val="none" w:sz="0" w:space="0" w:color="auto"/>
        <w:bottom w:val="none" w:sz="0" w:space="0" w:color="auto"/>
        <w:right w:val="none" w:sz="0" w:space="0" w:color="auto"/>
      </w:divBdr>
    </w:div>
    <w:div w:id="670448144">
      <w:bodyDiv w:val="1"/>
      <w:marLeft w:val="0"/>
      <w:marRight w:val="0"/>
      <w:marTop w:val="0"/>
      <w:marBottom w:val="0"/>
      <w:divBdr>
        <w:top w:val="none" w:sz="0" w:space="0" w:color="auto"/>
        <w:left w:val="none" w:sz="0" w:space="0" w:color="auto"/>
        <w:bottom w:val="none" w:sz="0" w:space="0" w:color="auto"/>
        <w:right w:val="none" w:sz="0" w:space="0" w:color="auto"/>
      </w:divBdr>
    </w:div>
    <w:div w:id="795831088">
      <w:bodyDiv w:val="1"/>
      <w:marLeft w:val="0"/>
      <w:marRight w:val="0"/>
      <w:marTop w:val="0"/>
      <w:marBottom w:val="0"/>
      <w:divBdr>
        <w:top w:val="none" w:sz="0" w:space="0" w:color="auto"/>
        <w:left w:val="none" w:sz="0" w:space="0" w:color="auto"/>
        <w:bottom w:val="none" w:sz="0" w:space="0" w:color="auto"/>
        <w:right w:val="none" w:sz="0" w:space="0" w:color="auto"/>
      </w:divBdr>
    </w:div>
    <w:div w:id="926770799">
      <w:bodyDiv w:val="1"/>
      <w:marLeft w:val="0"/>
      <w:marRight w:val="0"/>
      <w:marTop w:val="0"/>
      <w:marBottom w:val="0"/>
      <w:divBdr>
        <w:top w:val="none" w:sz="0" w:space="0" w:color="auto"/>
        <w:left w:val="none" w:sz="0" w:space="0" w:color="auto"/>
        <w:bottom w:val="none" w:sz="0" w:space="0" w:color="auto"/>
        <w:right w:val="none" w:sz="0" w:space="0" w:color="auto"/>
      </w:divBdr>
    </w:div>
    <w:div w:id="930316008">
      <w:bodyDiv w:val="1"/>
      <w:marLeft w:val="0"/>
      <w:marRight w:val="0"/>
      <w:marTop w:val="0"/>
      <w:marBottom w:val="0"/>
      <w:divBdr>
        <w:top w:val="none" w:sz="0" w:space="0" w:color="auto"/>
        <w:left w:val="none" w:sz="0" w:space="0" w:color="auto"/>
        <w:bottom w:val="none" w:sz="0" w:space="0" w:color="auto"/>
        <w:right w:val="none" w:sz="0" w:space="0" w:color="auto"/>
      </w:divBdr>
    </w:div>
    <w:div w:id="982269176">
      <w:bodyDiv w:val="1"/>
      <w:marLeft w:val="0"/>
      <w:marRight w:val="0"/>
      <w:marTop w:val="0"/>
      <w:marBottom w:val="0"/>
      <w:divBdr>
        <w:top w:val="none" w:sz="0" w:space="0" w:color="auto"/>
        <w:left w:val="none" w:sz="0" w:space="0" w:color="auto"/>
        <w:bottom w:val="none" w:sz="0" w:space="0" w:color="auto"/>
        <w:right w:val="none" w:sz="0" w:space="0" w:color="auto"/>
      </w:divBdr>
    </w:div>
    <w:div w:id="1133910023">
      <w:bodyDiv w:val="1"/>
      <w:marLeft w:val="0"/>
      <w:marRight w:val="0"/>
      <w:marTop w:val="0"/>
      <w:marBottom w:val="0"/>
      <w:divBdr>
        <w:top w:val="none" w:sz="0" w:space="0" w:color="auto"/>
        <w:left w:val="none" w:sz="0" w:space="0" w:color="auto"/>
        <w:bottom w:val="none" w:sz="0" w:space="0" w:color="auto"/>
        <w:right w:val="none" w:sz="0" w:space="0" w:color="auto"/>
      </w:divBdr>
    </w:div>
    <w:div w:id="1139809757">
      <w:bodyDiv w:val="1"/>
      <w:marLeft w:val="0"/>
      <w:marRight w:val="0"/>
      <w:marTop w:val="0"/>
      <w:marBottom w:val="0"/>
      <w:divBdr>
        <w:top w:val="none" w:sz="0" w:space="0" w:color="auto"/>
        <w:left w:val="none" w:sz="0" w:space="0" w:color="auto"/>
        <w:bottom w:val="none" w:sz="0" w:space="0" w:color="auto"/>
        <w:right w:val="none" w:sz="0" w:space="0" w:color="auto"/>
      </w:divBdr>
    </w:div>
    <w:div w:id="1188835288">
      <w:bodyDiv w:val="1"/>
      <w:marLeft w:val="0"/>
      <w:marRight w:val="0"/>
      <w:marTop w:val="0"/>
      <w:marBottom w:val="0"/>
      <w:divBdr>
        <w:top w:val="none" w:sz="0" w:space="0" w:color="auto"/>
        <w:left w:val="none" w:sz="0" w:space="0" w:color="auto"/>
        <w:bottom w:val="none" w:sz="0" w:space="0" w:color="auto"/>
        <w:right w:val="none" w:sz="0" w:space="0" w:color="auto"/>
      </w:divBdr>
    </w:div>
    <w:div w:id="1212498879">
      <w:bodyDiv w:val="1"/>
      <w:marLeft w:val="0"/>
      <w:marRight w:val="0"/>
      <w:marTop w:val="0"/>
      <w:marBottom w:val="0"/>
      <w:divBdr>
        <w:top w:val="none" w:sz="0" w:space="0" w:color="auto"/>
        <w:left w:val="none" w:sz="0" w:space="0" w:color="auto"/>
        <w:bottom w:val="none" w:sz="0" w:space="0" w:color="auto"/>
        <w:right w:val="none" w:sz="0" w:space="0" w:color="auto"/>
      </w:divBdr>
      <w:divsChild>
        <w:div w:id="1807623803">
          <w:marLeft w:val="0"/>
          <w:marRight w:val="0"/>
          <w:marTop w:val="0"/>
          <w:marBottom w:val="0"/>
          <w:divBdr>
            <w:top w:val="none" w:sz="0" w:space="0" w:color="auto"/>
            <w:left w:val="none" w:sz="0" w:space="0" w:color="auto"/>
            <w:bottom w:val="none" w:sz="0" w:space="0" w:color="auto"/>
            <w:right w:val="none" w:sz="0" w:space="0" w:color="auto"/>
          </w:divBdr>
        </w:div>
      </w:divsChild>
    </w:div>
    <w:div w:id="1395854427">
      <w:bodyDiv w:val="1"/>
      <w:marLeft w:val="0"/>
      <w:marRight w:val="0"/>
      <w:marTop w:val="0"/>
      <w:marBottom w:val="0"/>
      <w:divBdr>
        <w:top w:val="none" w:sz="0" w:space="0" w:color="auto"/>
        <w:left w:val="none" w:sz="0" w:space="0" w:color="auto"/>
        <w:bottom w:val="none" w:sz="0" w:space="0" w:color="auto"/>
        <w:right w:val="none" w:sz="0" w:space="0" w:color="auto"/>
      </w:divBdr>
      <w:divsChild>
        <w:div w:id="2079666318">
          <w:marLeft w:val="0"/>
          <w:marRight w:val="0"/>
          <w:marTop w:val="0"/>
          <w:marBottom w:val="0"/>
          <w:divBdr>
            <w:top w:val="none" w:sz="0" w:space="0" w:color="auto"/>
            <w:left w:val="none" w:sz="0" w:space="0" w:color="auto"/>
            <w:bottom w:val="none" w:sz="0" w:space="0" w:color="auto"/>
            <w:right w:val="none" w:sz="0" w:space="0" w:color="auto"/>
          </w:divBdr>
        </w:div>
      </w:divsChild>
    </w:div>
    <w:div w:id="1400176659">
      <w:bodyDiv w:val="1"/>
      <w:marLeft w:val="0"/>
      <w:marRight w:val="0"/>
      <w:marTop w:val="0"/>
      <w:marBottom w:val="0"/>
      <w:divBdr>
        <w:top w:val="none" w:sz="0" w:space="0" w:color="auto"/>
        <w:left w:val="none" w:sz="0" w:space="0" w:color="auto"/>
        <w:bottom w:val="none" w:sz="0" w:space="0" w:color="auto"/>
        <w:right w:val="none" w:sz="0" w:space="0" w:color="auto"/>
      </w:divBdr>
    </w:div>
    <w:div w:id="1570267415">
      <w:bodyDiv w:val="1"/>
      <w:marLeft w:val="0"/>
      <w:marRight w:val="0"/>
      <w:marTop w:val="0"/>
      <w:marBottom w:val="0"/>
      <w:divBdr>
        <w:top w:val="none" w:sz="0" w:space="0" w:color="auto"/>
        <w:left w:val="none" w:sz="0" w:space="0" w:color="auto"/>
        <w:bottom w:val="none" w:sz="0" w:space="0" w:color="auto"/>
        <w:right w:val="none" w:sz="0" w:space="0" w:color="auto"/>
      </w:divBdr>
      <w:divsChild>
        <w:div w:id="831919321">
          <w:marLeft w:val="0"/>
          <w:marRight w:val="0"/>
          <w:marTop w:val="0"/>
          <w:marBottom w:val="0"/>
          <w:divBdr>
            <w:top w:val="none" w:sz="0" w:space="0" w:color="auto"/>
            <w:left w:val="none" w:sz="0" w:space="0" w:color="auto"/>
            <w:bottom w:val="none" w:sz="0" w:space="0" w:color="auto"/>
            <w:right w:val="none" w:sz="0" w:space="0" w:color="auto"/>
          </w:divBdr>
        </w:div>
      </w:divsChild>
    </w:div>
    <w:div w:id="1841770834">
      <w:bodyDiv w:val="1"/>
      <w:marLeft w:val="0"/>
      <w:marRight w:val="0"/>
      <w:marTop w:val="0"/>
      <w:marBottom w:val="0"/>
      <w:divBdr>
        <w:top w:val="none" w:sz="0" w:space="0" w:color="auto"/>
        <w:left w:val="none" w:sz="0" w:space="0" w:color="auto"/>
        <w:bottom w:val="none" w:sz="0" w:space="0" w:color="auto"/>
        <w:right w:val="none" w:sz="0" w:space="0" w:color="auto"/>
      </w:divBdr>
    </w:div>
    <w:div w:id="1909338311">
      <w:bodyDiv w:val="1"/>
      <w:marLeft w:val="0"/>
      <w:marRight w:val="0"/>
      <w:marTop w:val="0"/>
      <w:marBottom w:val="0"/>
      <w:divBdr>
        <w:top w:val="none" w:sz="0" w:space="0" w:color="auto"/>
        <w:left w:val="none" w:sz="0" w:space="0" w:color="auto"/>
        <w:bottom w:val="none" w:sz="0" w:space="0" w:color="auto"/>
        <w:right w:val="none" w:sz="0" w:space="0" w:color="auto"/>
      </w:divBdr>
    </w:div>
    <w:div w:id="2046755131">
      <w:bodyDiv w:val="1"/>
      <w:marLeft w:val="0"/>
      <w:marRight w:val="0"/>
      <w:marTop w:val="0"/>
      <w:marBottom w:val="0"/>
      <w:divBdr>
        <w:top w:val="none" w:sz="0" w:space="0" w:color="auto"/>
        <w:left w:val="none" w:sz="0" w:space="0" w:color="auto"/>
        <w:bottom w:val="none" w:sz="0" w:space="0" w:color="auto"/>
        <w:right w:val="none" w:sz="0" w:space="0" w:color="auto"/>
      </w:divBdr>
    </w:div>
    <w:div w:id="2086217357">
      <w:bodyDiv w:val="1"/>
      <w:marLeft w:val="0"/>
      <w:marRight w:val="0"/>
      <w:marTop w:val="0"/>
      <w:marBottom w:val="0"/>
      <w:divBdr>
        <w:top w:val="none" w:sz="0" w:space="0" w:color="auto"/>
        <w:left w:val="none" w:sz="0" w:space="0" w:color="auto"/>
        <w:bottom w:val="none" w:sz="0" w:space="0" w:color="auto"/>
        <w:right w:val="none" w:sz="0" w:space="0" w:color="auto"/>
      </w:divBdr>
      <w:divsChild>
        <w:div w:id="727531424">
          <w:marLeft w:val="0"/>
          <w:marRight w:val="0"/>
          <w:marTop w:val="0"/>
          <w:marBottom w:val="0"/>
          <w:divBdr>
            <w:top w:val="none" w:sz="0" w:space="0" w:color="auto"/>
            <w:left w:val="none" w:sz="0" w:space="0" w:color="auto"/>
            <w:bottom w:val="none" w:sz="0" w:space="0" w:color="auto"/>
            <w:right w:val="none" w:sz="0" w:space="0" w:color="auto"/>
          </w:divBdr>
          <w:divsChild>
            <w:div w:id="10089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736">
      <w:bodyDiv w:val="1"/>
      <w:marLeft w:val="0"/>
      <w:marRight w:val="0"/>
      <w:marTop w:val="0"/>
      <w:marBottom w:val="0"/>
      <w:divBdr>
        <w:top w:val="none" w:sz="0" w:space="0" w:color="auto"/>
        <w:left w:val="none" w:sz="0" w:space="0" w:color="auto"/>
        <w:bottom w:val="none" w:sz="0" w:space="0" w:color="auto"/>
        <w:right w:val="none" w:sz="0" w:space="0" w:color="auto"/>
      </w:divBdr>
      <w:divsChild>
        <w:div w:id="1500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1915</Words>
  <Characters>10920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SPecialiST RePack</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Admin</cp:lastModifiedBy>
  <cp:revision>2</cp:revision>
  <dcterms:created xsi:type="dcterms:W3CDTF">2017-02-06T09:08:00Z</dcterms:created>
  <dcterms:modified xsi:type="dcterms:W3CDTF">2017-02-06T09:08:00Z</dcterms:modified>
</cp:coreProperties>
</file>