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FE7" w:rsidRPr="006F65EA" w:rsidRDefault="00B671C3" w:rsidP="006F65EA">
      <w:pPr>
        <w:ind w:left="-57" w:right="57"/>
        <w:jc w:val="center"/>
        <w:rPr>
          <w:b/>
        </w:rPr>
      </w:pPr>
      <w:bookmarkStart w:id="0" w:name="_GoBack"/>
      <w:r w:rsidRPr="006F65EA">
        <w:rPr>
          <w:b/>
        </w:rPr>
        <w:t>3. Основы построения криптосистем</w:t>
      </w:r>
    </w:p>
    <w:p w:rsidR="00B671C3" w:rsidRPr="006F65EA" w:rsidRDefault="00B671C3" w:rsidP="006F65EA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6F65EA">
        <w:rPr>
          <w:rFonts w:ascii="Times New Roman" w:hAnsi="Times New Roman"/>
          <w:sz w:val="24"/>
          <w:szCs w:val="24"/>
        </w:rPr>
        <w:t>Для защиты информации в каналах связи используются два вида шифрования: линейное (канальное) и абонентское.</w:t>
      </w:r>
    </w:p>
    <w:p w:rsidR="00B671C3" w:rsidRPr="006F65EA" w:rsidRDefault="00B671C3" w:rsidP="006F65EA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6F65EA">
        <w:rPr>
          <w:rFonts w:ascii="Times New Roman" w:hAnsi="Times New Roman"/>
          <w:sz w:val="24"/>
          <w:szCs w:val="24"/>
        </w:rPr>
        <w:t>Линейное шифрование производится на выходе узла связи, расшифрование - на входе узла связи. При этом используются поточные шифры и между узлами поддерживается сплошной поток битов шифрованного текста. Шифруется и заголовок, и информационная часть пакетов. Все это затрудняет анализ потоков сообщений, так как адреса источника и получателя зашифрованы, непрерывность трафика обеспечивается передачей пустых (незначащих) сообщений. При линейном шифровании трафик уязвим только в узлах связи, так как там информация обрабатывается в открытом виде, поэтому узлы связи должны быть хорошо защищены.</w:t>
      </w:r>
    </w:p>
    <w:p w:rsidR="00B671C3" w:rsidRPr="006F65EA" w:rsidRDefault="00B671C3" w:rsidP="006F65EA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6F65EA">
        <w:rPr>
          <w:rFonts w:ascii="Times New Roman" w:hAnsi="Times New Roman"/>
          <w:sz w:val="24"/>
          <w:szCs w:val="24"/>
        </w:rPr>
        <w:t>При абонентском шифровании каждое сообщение шифруется в его источнике и расшифровывается только получателем, при этом используется ключ, известный только этой паре абонентов. Сообщение, зашифрованное абонентом, может еще подвергаться и линейному шифрованию. Таким образом, абонентское шифрование обеспечивает конфиденциальность передаваемого сообщения, линейное - конфиденциальность, защиту трафика от анализа.</w:t>
      </w:r>
    </w:p>
    <w:p w:rsidR="00B671C3" w:rsidRPr="006F65EA" w:rsidRDefault="00B671C3" w:rsidP="006F65EA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6F65EA">
        <w:rPr>
          <w:rFonts w:ascii="Times New Roman" w:hAnsi="Times New Roman"/>
          <w:b/>
          <w:sz w:val="24"/>
          <w:szCs w:val="24"/>
        </w:rPr>
        <w:t>Криптография</w:t>
      </w:r>
      <w:r w:rsidRPr="006F65EA">
        <w:rPr>
          <w:rFonts w:ascii="Times New Roman" w:hAnsi="Times New Roman"/>
          <w:sz w:val="24"/>
          <w:szCs w:val="24"/>
        </w:rPr>
        <w:t xml:space="preserve"> – это наука о методах, алгоритмах, программных и аппаратных средствах преобразования информации в целях сокрытия ее содержания, предотвращения видоизменения или несанкционированного использования.</w:t>
      </w:r>
    </w:p>
    <w:p w:rsidR="000B44FE" w:rsidRPr="006F65EA" w:rsidRDefault="001F220E" w:rsidP="006F65EA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6F65EA">
        <w:rPr>
          <w:rFonts w:ascii="Times New Roman" w:hAnsi="Times New Roman"/>
          <w:sz w:val="24"/>
          <w:szCs w:val="24"/>
        </w:rPr>
        <w:t>Обобщенная схема криптографической системы, обеспечивающей шифрование передаваемой информации, имеет вид (рисунок 5.2).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183FE7" w:rsidRPr="006F65EA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183FE7" w:rsidRPr="006F65EA" w:rsidRDefault="006F65EA" w:rsidP="006F65EA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875020" cy="1722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02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3FE7" w:rsidRPr="006F65EA" w:rsidRDefault="00183FE7" w:rsidP="006F65EA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6F65EA">
              <w:rPr>
                <w:sz w:val="24"/>
              </w:rPr>
              <w:t>Рисунок 5.</w:t>
            </w:r>
            <w:r w:rsidR="000B44FE" w:rsidRPr="006F65EA">
              <w:rPr>
                <w:sz w:val="24"/>
              </w:rPr>
              <w:t>2</w:t>
            </w:r>
            <w:r w:rsidRPr="006F65EA">
              <w:rPr>
                <w:sz w:val="24"/>
              </w:rPr>
              <w:t xml:space="preserve">. – </w:t>
            </w:r>
            <w:r w:rsidR="009D1C44" w:rsidRPr="006F65EA">
              <w:rPr>
                <w:sz w:val="24"/>
              </w:rPr>
              <w:t>Обобщенная схема симметричной криптографической системы</w:t>
            </w:r>
          </w:p>
        </w:tc>
      </w:tr>
    </w:tbl>
    <w:p w:rsidR="009D1C44" w:rsidRPr="006F65EA" w:rsidRDefault="009D1C44" w:rsidP="006F65EA">
      <w:pPr>
        <w:ind w:left="-57" w:right="57" w:firstLine="709"/>
        <w:jc w:val="both"/>
      </w:pPr>
      <w:r w:rsidRPr="006F65EA">
        <w:t xml:space="preserve">Отправитель генерирует открытый текст исходного сообщения </w:t>
      </w:r>
      <w:r w:rsidRPr="006F65EA">
        <w:rPr>
          <w:position w:val="-4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3.8pt" o:ole="">
            <v:imagedata r:id="rId7" o:title=""/>
          </v:shape>
          <o:OLEObject Type="Embed" ProgID="Equation.DSMT4" ShapeID="_x0000_i1025" DrawAspect="Content" ObjectID="_1548105760" r:id="rId8"/>
        </w:object>
      </w:r>
      <w:r w:rsidRPr="006F65EA">
        <w:t xml:space="preserve">, которое должно передаваться по открытому каналу. Отправитель шифрует текст с помощью обратимого преобразования </w:t>
      </w:r>
      <w:r w:rsidRPr="006F65EA">
        <w:rPr>
          <w:position w:val="-4"/>
        </w:rPr>
        <w:object w:dxaOrig="260" w:dyaOrig="279">
          <v:shape id="_x0000_i1026" type="#_x0000_t75" style="width:13.2pt;height:13.8pt" o:ole="">
            <v:imagedata r:id="rId9" o:title=""/>
          </v:shape>
          <o:OLEObject Type="Embed" ProgID="Equation.DSMT4" ShapeID="_x0000_i1026" DrawAspect="Content" ObjectID="_1548105761" r:id="rId10"/>
        </w:object>
      </w:r>
      <w:r w:rsidRPr="006F65EA">
        <w:t xml:space="preserve"> и ключа </w:t>
      </w:r>
      <w:r w:rsidRPr="006F65EA">
        <w:rPr>
          <w:position w:val="-4"/>
        </w:rPr>
        <w:object w:dxaOrig="300" w:dyaOrig="279">
          <v:shape id="_x0000_i1027" type="#_x0000_t75" style="width:15pt;height:13.8pt" o:ole="">
            <v:imagedata r:id="rId11" o:title=""/>
          </v:shape>
          <o:OLEObject Type="Embed" ProgID="Equation.DSMT4" ShapeID="_x0000_i1027" DrawAspect="Content" ObjectID="_1548105762" r:id="rId12"/>
        </w:object>
      </w:r>
      <w:r w:rsidRPr="006F65EA">
        <w:t xml:space="preserve">: </w:t>
      </w:r>
      <w:r w:rsidRPr="006F65EA">
        <w:rPr>
          <w:position w:val="-12"/>
        </w:rPr>
        <w:object w:dxaOrig="380" w:dyaOrig="380">
          <v:shape id="_x0000_i1028" type="#_x0000_t75" style="width:19.2pt;height:19.2pt" o:ole="">
            <v:imagedata r:id="rId13" o:title=""/>
          </v:shape>
          <o:OLEObject Type="Embed" ProgID="Equation.DSMT4" ShapeID="_x0000_i1028" DrawAspect="Content" ObjectID="_1548105763" r:id="rId14"/>
        </w:object>
      </w:r>
      <w:r w:rsidRPr="006F65EA">
        <w:t xml:space="preserve"> и получает шифротекст </w:t>
      </w:r>
      <w:r w:rsidRPr="006F65EA">
        <w:rPr>
          <w:position w:val="-14"/>
        </w:rPr>
        <w:object w:dxaOrig="1400" w:dyaOrig="420">
          <v:shape id="_x0000_i1029" type="#_x0000_t75" style="width:70.2pt;height:21pt" o:ole="">
            <v:imagedata r:id="rId15" o:title=""/>
          </v:shape>
          <o:OLEObject Type="Embed" ProgID="Equation.DSMT4" ShapeID="_x0000_i1029" DrawAspect="Content" ObjectID="_1548105764" r:id="rId16"/>
        </w:object>
      </w:r>
      <w:r w:rsidRPr="006F65EA">
        <w:t xml:space="preserve">, который отправляет получателю. Получатель, приняв шифротекст </w:t>
      </w:r>
      <w:r w:rsidRPr="006F65EA">
        <w:rPr>
          <w:position w:val="-6"/>
        </w:rPr>
        <w:object w:dxaOrig="260" w:dyaOrig="300">
          <v:shape id="_x0000_i1030" type="#_x0000_t75" style="width:13.2pt;height:15pt" o:ole="">
            <v:imagedata r:id="rId17" o:title=""/>
          </v:shape>
          <o:OLEObject Type="Embed" ProgID="Equation.DSMT4" ShapeID="_x0000_i1030" DrawAspect="Content" ObjectID="_1548105765" r:id="rId18"/>
        </w:object>
      </w:r>
      <w:r w:rsidRPr="006F65EA">
        <w:t xml:space="preserve">, расшифровывает его с помощью обратного преобразования </w:t>
      </w:r>
      <w:r w:rsidRPr="006F65EA">
        <w:rPr>
          <w:position w:val="-12"/>
        </w:rPr>
        <w:object w:dxaOrig="920" w:dyaOrig="420">
          <v:shape id="_x0000_i1031" type="#_x0000_t75" style="width:46.2pt;height:21pt" o:ole="">
            <v:imagedata r:id="rId19" o:title=""/>
          </v:shape>
          <o:OLEObject Type="Embed" ProgID="Equation.DSMT4" ShapeID="_x0000_i1031" DrawAspect="Content" ObjectID="_1548105766" r:id="rId20"/>
        </w:object>
      </w:r>
      <w:r w:rsidRPr="006F65EA">
        <w:t xml:space="preserve"> и получает исходное сообщение в виде открытого текста </w:t>
      </w:r>
      <w:r w:rsidRPr="006F65EA">
        <w:rPr>
          <w:position w:val="-4"/>
        </w:rPr>
        <w:object w:dxaOrig="360" w:dyaOrig="279">
          <v:shape id="_x0000_i1032" type="#_x0000_t75" style="width:18pt;height:13.8pt" o:ole="">
            <v:imagedata r:id="rId21" o:title=""/>
          </v:shape>
          <o:OLEObject Type="Embed" ProgID="Equation.DSMT4" ShapeID="_x0000_i1032" DrawAspect="Content" ObjectID="_1548105767" r:id="rId22"/>
        </w:object>
      </w:r>
      <w:r w:rsidRPr="006F65EA">
        <w:t>:</w:t>
      </w:r>
      <w:r w:rsidRPr="006F65EA">
        <w:rPr>
          <w:position w:val="-12"/>
        </w:rPr>
        <w:object w:dxaOrig="2920" w:dyaOrig="420">
          <v:shape id="_x0000_i1033" type="#_x0000_t75" style="width:145.8pt;height:21pt" o:ole="" fillcolor="window">
            <v:imagedata r:id="rId23" o:title=""/>
          </v:shape>
          <o:OLEObject Type="Embed" ProgID="Equation.2" ShapeID="_x0000_i1033" DrawAspect="Content" ObjectID="_1548105768" r:id="rId24"/>
        </w:object>
      </w:r>
      <w:r w:rsidRPr="006F65EA">
        <w:t>.</w:t>
      </w:r>
    </w:p>
    <w:p w:rsidR="009D1C44" w:rsidRPr="006F65EA" w:rsidRDefault="009D1C44" w:rsidP="006F65EA">
      <w:pPr>
        <w:ind w:left="-57" w:right="57" w:firstLine="709"/>
        <w:jc w:val="both"/>
        <w:rPr>
          <w:i/>
        </w:rPr>
      </w:pPr>
      <w:r w:rsidRPr="006F65EA">
        <w:t xml:space="preserve">Преобразование </w:t>
      </w:r>
      <w:r w:rsidRPr="006F65EA">
        <w:rPr>
          <w:position w:val="-12"/>
          <w:lang w:val="en-US"/>
        </w:rPr>
        <w:object w:dxaOrig="380" w:dyaOrig="380">
          <v:shape id="_x0000_i1034" type="#_x0000_t75" style="width:19.2pt;height:19.2pt" o:ole="">
            <v:imagedata r:id="rId25" o:title=""/>
          </v:shape>
          <o:OLEObject Type="Embed" ProgID="Equation.DSMT4" ShapeID="_x0000_i1034" DrawAspect="Content" ObjectID="_1548105769" r:id="rId26"/>
        </w:object>
      </w:r>
      <w:r w:rsidRPr="006F65EA">
        <w:t xml:space="preserve"> выбирается из семейства криптографических преобразований, называемых </w:t>
      </w:r>
      <w:r w:rsidRPr="006F65EA">
        <w:rPr>
          <w:b/>
        </w:rPr>
        <w:t>криптоалгоритмами</w:t>
      </w:r>
      <w:r w:rsidRPr="006F65EA">
        <w:t xml:space="preserve">. Параметр, с помощью которого выбирается конкретное преобразование, называется </w:t>
      </w:r>
      <w:r w:rsidRPr="006F65EA">
        <w:rPr>
          <w:b/>
        </w:rPr>
        <w:t>криптографическим ключом</w:t>
      </w:r>
      <w:r w:rsidRPr="006F65EA">
        <w:t xml:space="preserve"> </w:t>
      </w:r>
      <w:r w:rsidRPr="006F65EA">
        <w:rPr>
          <w:position w:val="-4"/>
        </w:rPr>
        <w:object w:dxaOrig="300" w:dyaOrig="279">
          <v:shape id="_x0000_i1035" type="#_x0000_t75" style="width:15pt;height:13.8pt" o:ole="">
            <v:imagedata r:id="rId27" o:title=""/>
          </v:shape>
          <o:OLEObject Type="Embed" ProgID="Equation.DSMT4" ShapeID="_x0000_i1035" DrawAspect="Content" ObjectID="_1548105770" r:id="rId28"/>
        </w:object>
      </w:r>
      <w:r w:rsidRPr="006F65EA">
        <w:t xml:space="preserve">. Система, в которой осуществляется шифрование и расшифрование сообщений, называется </w:t>
      </w:r>
      <w:r w:rsidRPr="006F65EA">
        <w:rPr>
          <w:b/>
        </w:rPr>
        <w:t>криптосистемой</w:t>
      </w:r>
      <w:r w:rsidRPr="006F65EA">
        <w:rPr>
          <w:i/>
        </w:rPr>
        <w:t>.</w:t>
      </w:r>
    </w:p>
    <w:p w:rsidR="009D1C44" w:rsidRPr="006F65EA" w:rsidRDefault="009D1C44" w:rsidP="006F65EA">
      <w:pPr>
        <w:ind w:left="-57" w:right="57" w:firstLine="709"/>
        <w:jc w:val="both"/>
        <w:rPr>
          <w:i/>
        </w:rPr>
      </w:pPr>
      <w:r w:rsidRPr="006F65EA">
        <w:t xml:space="preserve">Формально криптосистема – это однопараметрическое семейство </w:t>
      </w:r>
      <w:r w:rsidRPr="006F65EA">
        <w:rPr>
          <w:position w:val="-16"/>
        </w:rPr>
        <w:object w:dxaOrig="999" w:dyaOrig="440">
          <v:shape id="_x0000_i1036" type="#_x0000_t75" style="width:49.8pt;height:22.2pt" o:ole="">
            <v:imagedata r:id="rId29" o:title=""/>
          </v:shape>
          <o:OLEObject Type="Embed" ProgID="Equation.DSMT4" ShapeID="_x0000_i1036" DrawAspect="Content" ObjectID="_1548105771" r:id="rId30"/>
        </w:object>
      </w:r>
      <w:r w:rsidRPr="006F65EA">
        <w:t xml:space="preserve"> обратимых преобразований </w:t>
      </w:r>
      <w:r w:rsidRPr="006F65EA">
        <w:rPr>
          <w:position w:val="-12"/>
        </w:rPr>
        <w:object w:dxaOrig="1440" w:dyaOrig="440">
          <v:shape id="_x0000_i1037" type="#_x0000_t75" style="width:1in;height:22.2pt" o:ole="">
            <v:imagedata r:id="rId31" o:title=""/>
          </v:shape>
          <o:OLEObject Type="Embed" ProgID="Equation.DSMT4" ShapeID="_x0000_i1037" DrawAspect="Content" ObjectID="_1548105772" r:id="rId32"/>
        </w:object>
      </w:r>
      <w:r w:rsidRPr="006F65EA">
        <w:t xml:space="preserve"> из пространства </w:t>
      </w:r>
      <w:r w:rsidRPr="006F65EA">
        <w:rPr>
          <w:position w:val="-4"/>
        </w:rPr>
        <w:object w:dxaOrig="360" w:dyaOrig="360">
          <v:shape id="_x0000_i1038" type="#_x0000_t75" style="width:18pt;height:18pt" o:ole="">
            <v:imagedata r:id="rId33" o:title=""/>
          </v:shape>
          <o:OLEObject Type="Embed" ProgID="Equation.DSMT4" ShapeID="_x0000_i1038" DrawAspect="Content" ObjectID="_1548105773" r:id="rId34"/>
        </w:object>
      </w:r>
      <w:r w:rsidRPr="006F65EA">
        <w:t xml:space="preserve"> сообщений открытого текста в пространство </w:t>
      </w:r>
      <w:r w:rsidRPr="006F65EA">
        <w:rPr>
          <w:position w:val="-6"/>
        </w:rPr>
        <w:object w:dxaOrig="260" w:dyaOrig="380">
          <v:shape id="_x0000_i1039" type="#_x0000_t75" style="width:13.2pt;height:19.2pt" o:ole="">
            <v:imagedata r:id="rId35" o:title=""/>
          </v:shape>
          <o:OLEObject Type="Embed" ProgID="Equation.DSMT4" ShapeID="_x0000_i1039" DrawAspect="Content" ObjectID="_1548105774" r:id="rId36"/>
        </w:object>
      </w:r>
      <w:r w:rsidRPr="006F65EA">
        <w:t xml:space="preserve"> шифрованных текстов. Параметр </w:t>
      </w:r>
      <w:r w:rsidRPr="006F65EA">
        <w:rPr>
          <w:position w:val="-4"/>
        </w:rPr>
        <w:object w:dxaOrig="300" w:dyaOrig="279">
          <v:shape id="_x0000_i1040" type="#_x0000_t75" style="width:15pt;height:13.8pt" o:ole="">
            <v:imagedata r:id="rId37" o:title=""/>
          </v:shape>
          <o:OLEObject Type="Embed" ProgID="Equation.DSMT4" ShapeID="_x0000_i1040" DrawAspect="Content" ObjectID="_1548105775" r:id="rId38"/>
        </w:object>
      </w:r>
      <w:r w:rsidRPr="006F65EA">
        <w:t xml:space="preserve"> (ключ) выбирается из конечного множества </w:t>
      </w:r>
      <w:r w:rsidRPr="006F65EA">
        <w:rPr>
          <w:position w:val="-4"/>
        </w:rPr>
        <w:object w:dxaOrig="300" w:dyaOrig="360">
          <v:shape id="_x0000_i1041" type="#_x0000_t75" style="width:15pt;height:18pt" o:ole="">
            <v:imagedata r:id="rId39" o:title=""/>
          </v:shape>
          <o:OLEObject Type="Embed" ProgID="Equation.DSMT4" ShapeID="_x0000_i1041" DrawAspect="Content" ObjectID="_1548105776" r:id="rId40"/>
        </w:object>
      </w:r>
      <w:r w:rsidRPr="006F65EA">
        <w:t>, называемого пространством ключей. Криптосистема может иметь разные варианты реализации: набор инструкций; аппаратные или программные средства; аппаратно-программные средства.</w:t>
      </w:r>
    </w:p>
    <w:p w:rsidR="009D1C44" w:rsidRPr="006F65EA" w:rsidRDefault="009D1C44" w:rsidP="006F65EA">
      <w:pPr>
        <w:ind w:left="-57" w:right="57" w:firstLine="709"/>
        <w:jc w:val="both"/>
      </w:pPr>
      <w:r w:rsidRPr="006F65EA">
        <w:lastRenderedPageBreak/>
        <w:t xml:space="preserve">Вообще говоря, преобразование шифрования может быть симметричным или асимметричным относительно преобразования расшифрования. Поэтому различают два класса криптосистем: симметричные криптосистемы и асимметричные криптосистемы. Иногда их называют: одноключевые (с секретным ключом) и двухключевые (с открытым ключом). Схема симметричной криптосистемы с одним секретным ключом </w:t>
      </w:r>
      <w:r w:rsidRPr="006F65EA">
        <w:rPr>
          <w:position w:val="-4"/>
          <w:lang w:val="en-US"/>
        </w:rPr>
        <w:object w:dxaOrig="300" w:dyaOrig="279">
          <v:shape id="_x0000_i1042" type="#_x0000_t75" style="width:15pt;height:13.8pt" o:ole="">
            <v:imagedata r:id="rId41" o:title=""/>
          </v:shape>
          <o:OLEObject Type="Embed" ProgID="Equation.DSMT4" ShapeID="_x0000_i1042" DrawAspect="Content" ObjectID="_1548105777" r:id="rId42"/>
        </w:object>
      </w:r>
      <w:r w:rsidRPr="006F65EA">
        <w:t xml:space="preserve"> была показана на рис</w:t>
      </w:r>
      <w:r w:rsidR="008E3D88" w:rsidRPr="006F65EA">
        <w:t>унок 5</w:t>
      </w:r>
      <w:r w:rsidRPr="006F65EA">
        <w:t>.</w:t>
      </w:r>
      <w:r w:rsidR="008E3D88" w:rsidRPr="006F65EA">
        <w:t>2</w:t>
      </w:r>
      <w:r w:rsidRPr="006F65EA">
        <w:t xml:space="preserve">. Обобщенная схема асимметричной криптосистемы с двумя разными ключами </w:t>
      </w:r>
      <w:r w:rsidRPr="006F65EA">
        <w:rPr>
          <w:position w:val="-12"/>
        </w:rPr>
        <w:object w:dxaOrig="340" w:dyaOrig="380">
          <v:shape id="_x0000_i1043" type="#_x0000_t75" style="width:16.8pt;height:19.2pt" o:ole="">
            <v:imagedata r:id="rId43" o:title=""/>
          </v:shape>
          <o:OLEObject Type="Embed" ProgID="Equation.DSMT4" ShapeID="_x0000_i1043" DrawAspect="Content" ObjectID="_1548105778" r:id="rId44"/>
        </w:object>
      </w:r>
      <w:r w:rsidRPr="006F65EA">
        <w:t xml:space="preserve"> и </w:t>
      </w:r>
      <w:r w:rsidRPr="006F65EA">
        <w:rPr>
          <w:position w:val="-12"/>
        </w:rPr>
        <w:object w:dxaOrig="360" w:dyaOrig="380">
          <v:shape id="_x0000_i1044" type="#_x0000_t75" style="width:18pt;height:19.2pt" o:ole="">
            <v:imagedata r:id="rId45" o:title=""/>
          </v:shape>
          <o:OLEObject Type="Embed" ProgID="Equation.DSMT4" ShapeID="_x0000_i1044" DrawAspect="Content" ObjectID="_1548105779" r:id="rId46"/>
        </w:object>
      </w:r>
      <w:r w:rsidRPr="006F65EA">
        <w:t xml:space="preserve"> показана на рис</w:t>
      </w:r>
      <w:r w:rsidR="008E3D88" w:rsidRPr="006F65EA">
        <w:t>унок 5</w:t>
      </w:r>
      <w:r w:rsidRPr="006F65EA">
        <w:t>.</w:t>
      </w:r>
      <w:r w:rsidR="008E3D88" w:rsidRPr="006F65EA">
        <w:t>3</w:t>
      </w:r>
      <w:r w:rsidRPr="006F65EA">
        <w:t>.</w:t>
      </w:r>
    </w:p>
    <w:p w:rsidR="009D1C44" w:rsidRPr="006F65EA" w:rsidRDefault="009D1C44" w:rsidP="006F65EA">
      <w:pPr>
        <w:widowControl w:val="0"/>
        <w:ind w:left="-57" w:right="57" w:firstLine="709"/>
        <w:jc w:val="both"/>
      </w:pPr>
      <w:r w:rsidRPr="006F65EA">
        <w:t xml:space="preserve">В этой криптосистеме один из ключей является открытым </w:t>
      </w:r>
      <w:r w:rsidRPr="006F65EA">
        <w:rPr>
          <w:position w:val="-12"/>
        </w:rPr>
        <w:object w:dxaOrig="340" w:dyaOrig="380">
          <v:shape id="_x0000_i1045" type="#_x0000_t75" style="width:16.8pt;height:19.2pt" o:ole="">
            <v:imagedata r:id="rId47" o:title=""/>
          </v:shape>
          <o:OLEObject Type="Embed" ProgID="Equation.DSMT4" ShapeID="_x0000_i1045" DrawAspect="Content" ObjectID="_1548105780" r:id="rId48"/>
        </w:object>
      </w:r>
      <w:r w:rsidRPr="006F65EA">
        <w:t xml:space="preserve">, а другой </w:t>
      </w:r>
      <w:r w:rsidRPr="006F65EA">
        <w:rPr>
          <w:position w:val="-12"/>
        </w:rPr>
        <w:object w:dxaOrig="360" w:dyaOrig="380">
          <v:shape id="_x0000_i1046" type="#_x0000_t75" style="width:18pt;height:19.2pt" o:ole="">
            <v:imagedata r:id="rId49" o:title=""/>
          </v:shape>
          <o:OLEObject Type="Embed" ProgID="Equation.DSMT4" ShapeID="_x0000_i1046" DrawAspect="Content" ObjectID="_1548105781" r:id="rId50"/>
        </w:object>
      </w:r>
      <w:r w:rsidRPr="006F65EA">
        <w:t xml:space="preserve"> – секретным. Для этой криптосистемы </w:t>
      </w:r>
      <w:r w:rsidRPr="006F65EA">
        <w:rPr>
          <w:position w:val="-16"/>
        </w:rPr>
        <w:object w:dxaOrig="1440" w:dyaOrig="440">
          <v:shape id="_x0000_i1047" type="#_x0000_t75" style="width:1in;height:22.2pt" o:ole="">
            <v:imagedata r:id="rId51" o:title=""/>
          </v:shape>
          <o:OLEObject Type="Embed" ProgID="Equation.DSMT4" ShapeID="_x0000_i1047" DrawAspect="Content" ObjectID="_1548105782" r:id="rId52"/>
        </w:object>
      </w:r>
      <w:r w:rsidRPr="006F65EA">
        <w:t xml:space="preserve">, а </w:t>
      </w:r>
      <w:r w:rsidRPr="006F65EA">
        <w:rPr>
          <w:position w:val="-18"/>
        </w:rPr>
        <w:object w:dxaOrig="3320" w:dyaOrig="499">
          <v:shape id="_x0000_i1048" type="#_x0000_t75" style="width:166.2pt;height:25.2pt" o:ole="">
            <v:imagedata r:id="rId53" o:title=""/>
          </v:shape>
          <o:OLEObject Type="Embed" ProgID="Equation.DSMT4" ShapeID="_x0000_i1048" DrawAspect="Content" ObjectID="_1548105783" r:id="rId54"/>
        </w:object>
      </w:r>
      <w:r w:rsidRPr="006F65EA">
        <w:t>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5C43C9" w:rsidRPr="006F65EA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5C43C9" w:rsidRPr="006F65EA" w:rsidRDefault="006F65EA" w:rsidP="006F65EA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875020" cy="1653540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502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43C9" w:rsidRPr="006F65EA" w:rsidRDefault="005C43C9" w:rsidP="006F65EA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6F65EA">
              <w:rPr>
                <w:sz w:val="24"/>
              </w:rPr>
              <w:t xml:space="preserve">Рисунок 5.3. – </w:t>
            </w:r>
            <w:r w:rsidR="006F4A7B" w:rsidRPr="006F65EA">
              <w:rPr>
                <w:sz w:val="24"/>
              </w:rPr>
              <w:t>Обобщенная схема асимметричной криптографической системы</w:t>
            </w:r>
          </w:p>
        </w:tc>
      </w:tr>
    </w:tbl>
    <w:p w:rsidR="00E32D07" w:rsidRPr="006F65EA" w:rsidRDefault="00E32D07" w:rsidP="006F65EA">
      <w:pPr>
        <w:ind w:left="-57" w:right="57" w:firstLine="709"/>
        <w:jc w:val="both"/>
      </w:pPr>
      <w:r w:rsidRPr="006F65EA">
        <w:t>В симметричной криптосистеме секретный ключ надо передавать отправителю и получателю по защищенному каналу распространения ключей, например, спецсвязью. В асимметричной криптосистеме передают по незащищенному каналу только открытый ключ, а секретный ключ сохраняют в месте его генерации.</w:t>
      </w:r>
    </w:p>
    <w:p w:rsidR="00E32D07" w:rsidRPr="006F65EA" w:rsidRDefault="00E32D07" w:rsidP="006F65EA">
      <w:pPr>
        <w:ind w:left="-57" w:right="57" w:firstLine="709"/>
        <w:jc w:val="both"/>
      </w:pPr>
      <w:r w:rsidRPr="006F65EA">
        <w:t>Злоумышленник при атаке на криптосистему может не только считывать шифротексты, передаваемые по каналу связи, но и пытаться их изменить по своему усмотрению.</w:t>
      </w:r>
    </w:p>
    <w:p w:rsidR="00E32D07" w:rsidRPr="006F65EA" w:rsidRDefault="00E32D07" w:rsidP="006F65EA">
      <w:pPr>
        <w:ind w:left="-57" w:right="57" w:firstLine="709"/>
        <w:jc w:val="both"/>
      </w:pPr>
      <w:r w:rsidRPr="006F65EA">
        <w:t xml:space="preserve">Любая попытка со стороны злоумышленника расшифровать шифротекст </w:t>
      </w:r>
      <w:r w:rsidRPr="006F65EA">
        <w:rPr>
          <w:position w:val="-6"/>
        </w:rPr>
        <w:object w:dxaOrig="260" w:dyaOrig="300">
          <v:shape id="_x0000_i1049" type="#_x0000_t75" style="width:13.2pt;height:15pt" o:ole="">
            <v:imagedata r:id="rId56" o:title=""/>
          </v:shape>
          <o:OLEObject Type="Embed" ProgID="Equation.DSMT4" ShapeID="_x0000_i1049" DrawAspect="Content" ObjectID="_1548105784" r:id="rId57"/>
        </w:object>
      </w:r>
      <w:r w:rsidRPr="006F65EA">
        <w:t xml:space="preserve"> для получения открытого текста </w:t>
      </w:r>
      <w:r w:rsidRPr="006F65EA">
        <w:rPr>
          <w:position w:val="-4"/>
        </w:rPr>
        <w:object w:dxaOrig="360" w:dyaOrig="279">
          <v:shape id="_x0000_i1050" type="#_x0000_t75" style="width:18pt;height:13.8pt" o:ole="">
            <v:imagedata r:id="rId58" o:title=""/>
          </v:shape>
          <o:OLEObject Type="Embed" ProgID="Equation.DSMT4" ShapeID="_x0000_i1050" DrawAspect="Content" ObjectID="_1548105785" r:id="rId59"/>
        </w:object>
      </w:r>
      <w:r w:rsidRPr="006F65EA">
        <w:t xml:space="preserve"> или зашифровать свой собственный текст </w:t>
      </w:r>
      <w:r w:rsidRPr="006F65EA">
        <w:rPr>
          <w:position w:val="-4"/>
        </w:rPr>
        <w:object w:dxaOrig="420" w:dyaOrig="340">
          <v:shape id="_x0000_i1051" type="#_x0000_t75" style="width:21pt;height:16.8pt" o:ole="">
            <v:imagedata r:id="rId60" o:title=""/>
          </v:shape>
          <o:OLEObject Type="Embed" ProgID="Equation.DSMT4" ShapeID="_x0000_i1051" DrawAspect="Content" ObjectID="_1548105786" r:id="rId61"/>
        </w:object>
      </w:r>
      <w:r w:rsidRPr="006F65EA">
        <w:t xml:space="preserve"> для получения правдоподобного шифротекста </w:t>
      </w:r>
      <w:r w:rsidRPr="006F65EA">
        <w:rPr>
          <w:position w:val="-6"/>
        </w:rPr>
        <w:object w:dxaOrig="340" w:dyaOrig="360">
          <v:shape id="_x0000_i1052" type="#_x0000_t75" style="width:16.8pt;height:18pt" o:ole="">
            <v:imagedata r:id="rId62" o:title=""/>
          </v:shape>
          <o:OLEObject Type="Embed" ProgID="Equation.DSMT4" ShapeID="_x0000_i1052" DrawAspect="Content" ObjectID="_1548105787" r:id="rId63"/>
        </w:object>
      </w:r>
      <w:r w:rsidRPr="006F65EA">
        <w:t>, не имея подлинного ключа, называется криптоатакой.</w:t>
      </w:r>
    </w:p>
    <w:p w:rsidR="00E32D07" w:rsidRPr="006F65EA" w:rsidRDefault="00E32D07" w:rsidP="006F65EA">
      <w:pPr>
        <w:ind w:left="-57" w:right="57" w:firstLine="709"/>
        <w:jc w:val="both"/>
      </w:pPr>
      <w:r w:rsidRPr="006F65EA">
        <w:t>Свойство криптосистемы, противостоять криптоатаке называется криптостойкостью. Оно измеряется в затратах злоумышленника, которые он несет, вскрывая криптосистему. Например, криптостойкость может выражаться в количестве машинного времени, затраченного на вскрытие криптосистемы.</w:t>
      </w:r>
    </w:p>
    <w:p w:rsidR="005C43C9" w:rsidRPr="006F65EA" w:rsidRDefault="007E2C97" w:rsidP="006F65EA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6F65EA">
        <w:rPr>
          <w:rFonts w:ascii="Times New Roman" w:hAnsi="Times New Roman"/>
          <w:sz w:val="24"/>
          <w:szCs w:val="24"/>
        </w:rPr>
        <w:t>Фундаментальное правило криптоанализа заключается в том, что стойкость шифра (криптосистемы) должна определяться только секретностью ключа.</w:t>
      </w:r>
      <w:r w:rsidR="00CE5EA0" w:rsidRPr="006F65EA">
        <w:rPr>
          <w:rFonts w:ascii="Times New Roman" w:hAnsi="Times New Roman"/>
          <w:sz w:val="24"/>
          <w:szCs w:val="24"/>
        </w:rPr>
        <w:t xml:space="preserve"> Это обусловлено тем, что криптосистема, реализующая семейство криптографических преобразований, обычно рассматривается как открытая система. Такой подход отражает очень важный принцип технологии защиты информации: защищенность системы не должна зависеть от секретности чего-либо такого, что невозможно быстро изменить в случае утечки секретной информации.</w:t>
      </w:r>
    </w:p>
    <w:p w:rsidR="00930732" w:rsidRPr="006F65EA" w:rsidRDefault="00930732" w:rsidP="006F65EA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6F65EA">
        <w:rPr>
          <w:rFonts w:ascii="Times New Roman" w:hAnsi="Times New Roman"/>
          <w:sz w:val="24"/>
          <w:szCs w:val="24"/>
        </w:rPr>
        <w:t>Эффективными системами криптографической защиты данных являются асимметричные криптосистемы, называемые также криптосистемами с открытым ключом. В таких системах для шифрования данных используется один ключ, а для расшифрования другой (отсюда и название - асимметричные). Первый ключ является открытым и может быть опубликован для использования всеми пользователями системы, которые зашифровывают данные. Расшифрование данных  с помощью открытого ключа невозможно. Для расшифровывания данных получатель шифрованной информации использует второй ключ, который является секретным. Разумеется, ключ расшифровывания не может быть определен из ключа шифрования.</w:t>
      </w:r>
    </w:p>
    <w:p w:rsidR="00930732" w:rsidRPr="006F65EA" w:rsidRDefault="00930732" w:rsidP="006F65EA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6F65EA">
        <w:rPr>
          <w:rFonts w:ascii="Times New Roman" w:hAnsi="Times New Roman"/>
          <w:sz w:val="24"/>
          <w:szCs w:val="24"/>
        </w:rPr>
        <w:t>Обобщенная схема асимметричной  криптосистемы с открытым ключом показана на рисунок </w:t>
      </w:r>
      <w:r w:rsidR="00F62A61" w:rsidRPr="006F65EA">
        <w:rPr>
          <w:rFonts w:ascii="Times New Roman" w:hAnsi="Times New Roman"/>
          <w:sz w:val="24"/>
          <w:szCs w:val="24"/>
        </w:rPr>
        <w:t>5</w:t>
      </w:r>
      <w:r w:rsidRPr="006F65EA">
        <w:rPr>
          <w:rFonts w:ascii="Times New Roman" w:hAnsi="Times New Roman"/>
          <w:sz w:val="24"/>
          <w:szCs w:val="24"/>
        </w:rPr>
        <w:t>.</w:t>
      </w:r>
      <w:r w:rsidR="00F62A61" w:rsidRPr="006F65EA">
        <w:rPr>
          <w:rFonts w:ascii="Times New Roman" w:hAnsi="Times New Roman"/>
          <w:sz w:val="24"/>
          <w:szCs w:val="24"/>
        </w:rPr>
        <w:t>4</w:t>
      </w:r>
      <w:r w:rsidRPr="006F65EA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7A3D16" w:rsidRPr="006F65EA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7A3D16" w:rsidRPr="006F65EA" w:rsidRDefault="006F65EA" w:rsidP="006F65EA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5593080" cy="2979420"/>
                  <wp:effectExtent l="0" t="0" r="762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308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3D16" w:rsidRPr="006F65EA" w:rsidRDefault="007A3D16" w:rsidP="006F65EA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6F65EA">
              <w:rPr>
                <w:sz w:val="24"/>
              </w:rPr>
              <w:t>Рисунок 5.4. – Обобщенная схема асимметричной  криптосистемы с открытым ключом</w:t>
            </w:r>
          </w:p>
        </w:tc>
      </w:tr>
    </w:tbl>
    <w:p w:rsidR="00BE3381" w:rsidRPr="006F65EA" w:rsidRDefault="00BE3381" w:rsidP="006F65EA">
      <w:pPr>
        <w:ind w:left="-57" w:right="57" w:firstLine="709"/>
        <w:jc w:val="both"/>
      </w:pPr>
      <w:r w:rsidRPr="006F65EA">
        <w:t xml:space="preserve">В этой криптосистеме применяют  два различных ключа: </w:t>
      </w:r>
      <w:r w:rsidRPr="006F65EA">
        <w:rPr>
          <w:position w:val="-12"/>
        </w:rPr>
        <w:object w:dxaOrig="400" w:dyaOrig="380">
          <v:shape id="_x0000_i1053" type="#_x0000_t75" style="width:19.8pt;height:19.2pt" o:ole="">
            <v:imagedata r:id="rId65" o:title=""/>
          </v:shape>
          <o:OLEObject Type="Embed" ProgID="Equation.DSMT4" ShapeID="_x0000_i1053" DrawAspect="Content" ObjectID="_1548105788" r:id="rId66"/>
        </w:object>
      </w:r>
      <w:r w:rsidRPr="006F65EA">
        <w:t xml:space="preserve">- открытый ключ отправителя А; </w:t>
      </w:r>
      <w:r w:rsidRPr="006F65EA">
        <w:rPr>
          <w:position w:val="-12"/>
        </w:rPr>
        <w:object w:dxaOrig="400" w:dyaOrig="380">
          <v:shape id="_x0000_i1054" type="#_x0000_t75" style="width:19.8pt;height:19.2pt" o:ole="">
            <v:imagedata r:id="rId67" o:title=""/>
          </v:shape>
          <o:OLEObject Type="Embed" ProgID="Equation.DSMT4" ShapeID="_x0000_i1054" DrawAspect="Content" ObjectID="_1548105789" r:id="rId68"/>
        </w:object>
      </w:r>
      <w:r w:rsidRPr="006F65EA">
        <w:t xml:space="preserve">- секретный ключ получателя В. Генератор ключа  целесообразно  располагать на стороне получателя В (чтобы не пересылать секретный ключ </w:t>
      </w:r>
      <w:r w:rsidRPr="006F65EA">
        <w:rPr>
          <w:position w:val="-12"/>
        </w:rPr>
        <w:object w:dxaOrig="400" w:dyaOrig="380">
          <v:shape id="_x0000_i1055" type="#_x0000_t75" style="width:19.8pt;height:19.2pt" o:ole="">
            <v:imagedata r:id="rId67" o:title=""/>
          </v:shape>
          <o:OLEObject Type="Embed" ProgID="Equation.DSMT4" ShapeID="_x0000_i1055" DrawAspect="Content" ObjectID="_1548105790" r:id="rId69"/>
        </w:object>
      </w:r>
      <w:r w:rsidRPr="006F65EA">
        <w:t xml:space="preserve"> по незащищенному каналу). Значения ключей </w:t>
      </w:r>
      <w:r w:rsidRPr="006F65EA">
        <w:rPr>
          <w:position w:val="-12"/>
        </w:rPr>
        <w:object w:dxaOrig="400" w:dyaOrig="380">
          <v:shape id="_x0000_i1056" type="#_x0000_t75" style="width:19.8pt;height:19.2pt" o:ole="">
            <v:imagedata r:id="rId65" o:title=""/>
          </v:shape>
          <o:OLEObject Type="Embed" ProgID="Equation.DSMT4" ShapeID="_x0000_i1056" DrawAspect="Content" ObjectID="_1548105791" r:id="rId70"/>
        </w:object>
      </w:r>
      <w:r w:rsidRPr="006F65EA">
        <w:t xml:space="preserve">,  </w:t>
      </w:r>
      <w:r w:rsidRPr="006F65EA">
        <w:rPr>
          <w:position w:val="-12"/>
        </w:rPr>
        <w:object w:dxaOrig="400" w:dyaOrig="380">
          <v:shape id="_x0000_i1057" type="#_x0000_t75" style="width:19.8pt;height:19.2pt" o:ole="">
            <v:imagedata r:id="rId67" o:title=""/>
          </v:shape>
          <o:OLEObject Type="Embed" ProgID="Equation.DSMT4" ShapeID="_x0000_i1057" DrawAspect="Content" ObjectID="_1548105792" r:id="rId71"/>
        </w:object>
      </w:r>
      <w:r w:rsidRPr="006F65EA">
        <w:t xml:space="preserve"> – зависят от начального состояния генератора ключей.</w:t>
      </w:r>
    </w:p>
    <w:p w:rsidR="007A3D16" w:rsidRPr="006F65EA" w:rsidRDefault="00BE3381" w:rsidP="006F65EA">
      <w:pPr>
        <w:ind w:left="-57" w:right="57" w:firstLine="709"/>
        <w:jc w:val="both"/>
      </w:pPr>
      <w:r w:rsidRPr="006F65EA">
        <w:t xml:space="preserve">Раскрытие секретного ключа </w:t>
      </w:r>
      <w:r w:rsidRPr="006F65EA">
        <w:rPr>
          <w:position w:val="-12"/>
        </w:rPr>
        <w:object w:dxaOrig="400" w:dyaOrig="380">
          <v:shape id="_x0000_i1058" type="#_x0000_t75" style="width:19.8pt;height:19.2pt" o:ole="">
            <v:imagedata r:id="rId67" o:title=""/>
          </v:shape>
          <o:OLEObject Type="Embed" ProgID="Equation.DSMT4" ShapeID="_x0000_i1058" DrawAspect="Content" ObjectID="_1548105793" r:id="rId72"/>
        </w:object>
      </w:r>
      <w:r w:rsidRPr="006F65EA">
        <w:t xml:space="preserve"> по известному ключу </w:t>
      </w:r>
      <w:r w:rsidRPr="006F65EA">
        <w:rPr>
          <w:position w:val="-12"/>
        </w:rPr>
        <w:object w:dxaOrig="400" w:dyaOrig="380">
          <v:shape id="_x0000_i1059" type="#_x0000_t75" style="width:19.8pt;height:19.2pt" o:ole="">
            <v:imagedata r:id="rId65" o:title=""/>
          </v:shape>
          <o:OLEObject Type="Embed" ProgID="Equation.DSMT4" ShapeID="_x0000_i1059" DrawAspect="Content" ObjectID="_1548105794" r:id="rId73"/>
        </w:object>
      </w:r>
      <w:r w:rsidRPr="006F65EA">
        <w:t xml:space="preserve"> должно быть вычислительно неразрешимой задачей.</w:t>
      </w:r>
    </w:p>
    <w:p w:rsidR="005108FB" w:rsidRPr="006F65EA" w:rsidRDefault="005108FB" w:rsidP="006F65EA">
      <w:pPr>
        <w:ind w:left="-57" w:right="57" w:firstLine="709"/>
        <w:jc w:val="both"/>
      </w:pPr>
      <w:r w:rsidRPr="006F65EA">
        <w:t>Характерные особенности асимметричных криптосистем:</w:t>
      </w:r>
    </w:p>
    <w:p w:rsidR="005108FB" w:rsidRPr="006F65EA" w:rsidRDefault="005108FB" w:rsidP="006F65EA">
      <w:pPr>
        <w:numPr>
          <w:ilvl w:val="0"/>
          <w:numId w:val="34"/>
        </w:numPr>
        <w:ind w:left="-57" w:right="57" w:firstLine="709"/>
        <w:jc w:val="both"/>
      </w:pPr>
      <w:r w:rsidRPr="006F65EA">
        <w:t xml:space="preserve">Открытый ключ </w:t>
      </w:r>
      <w:r w:rsidRPr="006F65EA">
        <w:rPr>
          <w:position w:val="-12"/>
        </w:rPr>
        <w:object w:dxaOrig="400" w:dyaOrig="380">
          <v:shape id="_x0000_i1060" type="#_x0000_t75" style="width:19.8pt;height:19.2pt" o:ole="">
            <v:imagedata r:id="rId65" o:title=""/>
          </v:shape>
          <o:OLEObject Type="Embed" ProgID="Equation.DSMT4" ShapeID="_x0000_i1060" DrawAspect="Content" ObjectID="_1548105795" r:id="rId74"/>
        </w:object>
      </w:r>
      <w:r w:rsidRPr="006F65EA">
        <w:t xml:space="preserve"> и криптограмма С могут быть отправлены по незащищенному каналу, т.е. могут быть известны противнику.</w:t>
      </w:r>
    </w:p>
    <w:p w:rsidR="005108FB" w:rsidRPr="006F65EA" w:rsidRDefault="005108FB" w:rsidP="006F65EA">
      <w:pPr>
        <w:numPr>
          <w:ilvl w:val="0"/>
          <w:numId w:val="34"/>
        </w:numPr>
        <w:ind w:left="-57" w:right="57" w:firstLine="709"/>
        <w:jc w:val="both"/>
      </w:pPr>
      <w:r w:rsidRPr="006F65EA">
        <w:t xml:space="preserve">Алгоритмы шифрования </w:t>
      </w:r>
      <w:r w:rsidRPr="006F65EA">
        <w:rPr>
          <w:position w:val="-16"/>
        </w:rPr>
        <w:object w:dxaOrig="1620" w:dyaOrig="420">
          <v:shape id="_x0000_i1061" type="#_x0000_t75" style="width:81pt;height:21pt" o:ole="">
            <v:imagedata r:id="rId75" o:title=""/>
          </v:shape>
          <o:OLEObject Type="Embed" ProgID="Equation.DSMT4" ShapeID="_x0000_i1061" DrawAspect="Content" ObjectID="_1548105796" r:id="rId76"/>
        </w:object>
      </w:r>
      <w:r w:rsidRPr="006F65EA">
        <w:t xml:space="preserve"> и расшифрования </w:t>
      </w:r>
      <w:r w:rsidRPr="006F65EA">
        <w:rPr>
          <w:position w:val="-16"/>
        </w:rPr>
        <w:object w:dxaOrig="1579" w:dyaOrig="420">
          <v:shape id="_x0000_i1062" type="#_x0000_t75" style="width:79.2pt;height:21pt" o:ole="">
            <v:imagedata r:id="rId77" o:title=""/>
          </v:shape>
          <o:OLEObject Type="Embed" ProgID="Equation.DSMT4" ShapeID="_x0000_i1062" DrawAspect="Content" ObjectID="_1548105797" r:id="rId78"/>
        </w:object>
      </w:r>
      <w:r w:rsidRPr="006F65EA">
        <w:t xml:space="preserve"> являются открытыми.</w:t>
      </w:r>
    </w:p>
    <w:p w:rsidR="005108FB" w:rsidRPr="006F65EA" w:rsidRDefault="005108FB" w:rsidP="006F65EA">
      <w:pPr>
        <w:numPr>
          <w:ilvl w:val="0"/>
          <w:numId w:val="34"/>
        </w:numPr>
        <w:ind w:left="-57" w:right="57" w:firstLine="709"/>
        <w:jc w:val="both"/>
      </w:pPr>
      <w:r w:rsidRPr="006F65EA">
        <w:t xml:space="preserve">Защита информации в асимметричной криптосистеме основана на секретности ключа </w:t>
      </w:r>
      <w:r w:rsidRPr="006F65EA">
        <w:rPr>
          <w:position w:val="-12"/>
        </w:rPr>
        <w:object w:dxaOrig="400" w:dyaOrig="380">
          <v:shape id="_x0000_i1063" type="#_x0000_t75" style="width:19.8pt;height:19.2pt" o:ole="">
            <v:imagedata r:id="rId67" o:title=""/>
          </v:shape>
          <o:OLEObject Type="Embed" ProgID="Equation.DSMT4" ShapeID="_x0000_i1063" DrawAspect="Content" ObjectID="_1548105798" r:id="rId79"/>
        </w:object>
      </w:r>
      <w:r w:rsidRPr="006F65EA">
        <w:t>.</w:t>
      </w:r>
    </w:p>
    <w:p w:rsidR="005108FB" w:rsidRPr="006F65EA" w:rsidRDefault="005108FB" w:rsidP="006F65EA">
      <w:pPr>
        <w:ind w:left="-57" w:right="57" w:firstLine="709"/>
        <w:jc w:val="both"/>
      </w:pPr>
      <w:r w:rsidRPr="006F65EA">
        <w:t>У.Диффи и М.Хелман сформулировали требования, выполнение которых обеспечивает безопасность асимметричной криптосистемы:</w:t>
      </w:r>
    </w:p>
    <w:p w:rsidR="005108FB" w:rsidRPr="006F65EA" w:rsidRDefault="005108FB" w:rsidP="006F65EA">
      <w:pPr>
        <w:numPr>
          <w:ilvl w:val="0"/>
          <w:numId w:val="35"/>
        </w:numPr>
        <w:ind w:left="-57" w:right="57" w:firstLine="709"/>
        <w:jc w:val="both"/>
      </w:pPr>
      <w:r w:rsidRPr="006F65EA">
        <w:t xml:space="preserve">Вычисление пары ключей </w:t>
      </w:r>
      <w:r w:rsidRPr="006F65EA">
        <w:rPr>
          <w:position w:val="-14"/>
        </w:rPr>
        <w:object w:dxaOrig="1080" w:dyaOrig="420">
          <v:shape id="_x0000_i1064" type="#_x0000_t75" style="width:54pt;height:21pt" o:ole="">
            <v:imagedata r:id="rId80" o:title=""/>
          </v:shape>
          <o:OLEObject Type="Embed" ProgID="Equation.DSMT4" ShapeID="_x0000_i1064" DrawAspect="Content" ObjectID="_1548105799" r:id="rId81"/>
        </w:object>
      </w:r>
      <w:r w:rsidRPr="006F65EA">
        <w:t xml:space="preserve"> получателем В на основе начального условия должно быть простым.</w:t>
      </w:r>
    </w:p>
    <w:p w:rsidR="005108FB" w:rsidRPr="006F65EA" w:rsidRDefault="005108FB" w:rsidP="006F65EA">
      <w:pPr>
        <w:numPr>
          <w:ilvl w:val="0"/>
          <w:numId w:val="35"/>
        </w:numPr>
        <w:ind w:left="-57" w:right="57" w:firstLine="709"/>
        <w:jc w:val="both"/>
      </w:pPr>
      <w:r w:rsidRPr="006F65EA">
        <w:t xml:space="preserve">Отправитель А, зная открытый ключ </w:t>
      </w:r>
      <w:r w:rsidRPr="006F65EA">
        <w:rPr>
          <w:position w:val="-12"/>
        </w:rPr>
        <w:object w:dxaOrig="400" w:dyaOrig="380">
          <v:shape id="_x0000_i1065" type="#_x0000_t75" style="width:19.8pt;height:19.2pt" o:ole="">
            <v:imagedata r:id="rId65" o:title=""/>
          </v:shape>
          <o:OLEObject Type="Embed" ProgID="Equation.DSMT4" ShapeID="_x0000_i1065" DrawAspect="Content" ObjectID="_1548105800" r:id="rId82"/>
        </w:object>
      </w:r>
      <w:r w:rsidRPr="006F65EA">
        <w:t xml:space="preserve"> и сообщение М, может легко вычислить криптограмму </w:t>
      </w:r>
      <w:r w:rsidRPr="006F65EA">
        <w:rPr>
          <w:position w:val="-16"/>
        </w:rPr>
        <w:object w:dxaOrig="1500" w:dyaOrig="440">
          <v:shape id="_x0000_i1066" type="#_x0000_t75" style="width:75pt;height:22.2pt" o:ole="">
            <v:imagedata r:id="rId83" o:title=""/>
          </v:shape>
          <o:OLEObject Type="Embed" ProgID="Equation.DSMT4" ShapeID="_x0000_i1066" DrawAspect="Content" ObjectID="_1548105801" r:id="rId84"/>
        </w:object>
      </w:r>
      <w:r w:rsidRPr="006F65EA">
        <w:t>.</w:t>
      </w:r>
    </w:p>
    <w:p w:rsidR="005108FB" w:rsidRPr="006F65EA" w:rsidRDefault="005108FB" w:rsidP="006F65EA">
      <w:pPr>
        <w:numPr>
          <w:ilvl w:val="0"/>
          <w:numId w:val="35"/>
        </w:numPr>
        <w:ind w:left="-57" w:right="57" w:firstLine="709"/>
        <w:jc w:val="both"/>
      </w:pPr>
      <w:r w:rsidRPr="006F65EA">
        <w:t xml:space="preserve">Получатель В, используя секретный ключ </w:t>
      </w:r>
      <w:r w:rsidRPr="006F65EA">
        <w:rPr>
          <w:position w:val="-12"/>
        </w:rPr>
        <w:object w:dxaOrig="400" w:dyaOrig="380">
          <v:shape id="_x0000_i1067" type="#_x0000_t75" style="width:19.8pt;height:19.2pt" o:ole="">
            <v:imagedata r:id="rId67" o:title=""/>
          </v:shape>
          <o:OLEObject Type="Embed" ProgID="Equation.DSMT4" ShapeID="_x0000_i1067" DrawAspect="Content" ObjectID="_1548105802" r:id="rId85"/>
        </w:object>
      </w:r>
      <w:r w:rsidRPr="006F65EA">
        <w:t xml:space="preserve"> и криптограмму С, может легко восстановить исходное сообщение </w:t>
      </w:r>
      <w:r w:rsidRPr="006F65EA">
        <w:rPr>
          <w:position w:val="-18"/>
        </w:rPr>
        <w:object w:dxaOrig="3440" w:dyaOrig="520">
          <v:shape id="_x0000_i1068" type="#_x0000_t75" style="width:172.2pt;height:25.8pt" o:ole="">
            <v:imagedata r:id="rId86" o:title=""/>
          </v:shape>
          <o:OLEObject Type="Embed" ProgID="Equation.DSMT4" ShapeID="_x0000_i1068" DrawAspect="Content" ObjectID="_1548105803" r:id="rId87"/>
        </w:object>
      </w:r>
      <w:r w:rsidRPr="006F65EA">
        <w:t>.</w:t>
      </w:r>
    </w:p>
    <w:p w:rsidR="005108FB" w:rsidRPr="006F65EA" w:rsidRDefault="005108FB" w:rsidP="006F65EA">
      <w:pPr>
        <w:numPr>
          <w:ilvl w:val="0"/>
          <w:numId w:val="35"/>
        </w:numPr>
        <w:ind w:left="-57" w:right="57" w:firstLine="709"/>
        <w:jc w:val="both"/>
      </w:pPr>
      <w:r w:rsidRPr="006F65EA">
        <w:t xml:space="preserve">Противник, зная открытый ключ </w:t>
      </w:r>
      <w:r w:rsidRPr="006F65EA">
        <w:rPr>
          <w:position w:val="-12"/>
        </w:rPr>
        <w:object w:dxaOrig="400" w:dyaOrig="380">
          <v:shape id="_x0000_i1069" type="#_x0000_t75" style="width:19.8pt;height:19.2pt" o:ole="">
            <v:imagedata r:id="rId67" o:title=""/>
          </v:shape>
          <o:OLEObject Type="Embed" ProgID="Equation.DSMT4" ShapeID="_x0000_i1069" DrawAspect="Content" ObjectID="_1548105804" r:id="rId88"/>
        </w:object>
      </w:r>
      <w:r w:rsidRPr="006F65EA">
        <w:t xml:space="preserve">, при попытке вычислить секретный ключ </w:t>
      </w:r>
      <w:r w:rsidRPr="006F65EA">
        <w:rPr>
          <w:position w:val="-12"/>
        </w:rPr>
        <w:object w:dxaOrig="400" w:dyaOrig="380">
          <v:shape id="_x0000_i1070" type="#_x0000_t75" style="width:19.8pt;height:19.2pt" o:ole="">
            <v:imagedata r:id="rId67" o:title=""/>
          </v:shape>
          <o:OLEObject Type="Embed" ProgID="Equation.DSMT4" ShapeID="_x0000_i1070" DrawAspect="Content" ObjectID="_1548105805" r:id="rId89"/>
        </w:object>
      </w:r>
      <w:r w:rsidRPr="006F65EA">
        <w:t xml:space="preserve"> наталкивается на непреодолимую вычислительную проблему.</w:t>
      </w:r>
    </w:p>
    <w:p w:rsidR="005108FB" w:rsidRPr="006F65EA" w:rsidRDefault="005108FB" w:rsidP="006F65EA">
      <w:pPr>
        <w:numPr>
          <w:ilvl w:val="0"/>
          <w:numId w:val="35"/>
        </w:numPr>
        <w:ind w:left="-57" w:right="57" w:firstLine="709"/>
        <w:jc w:val="both"/>
      </w:pPr>
      <w:r w:rsidRPr="006F65EA">
        <w:t xml:space="preserve">Противник, зная пару </w:t>
      </w:r>
      <w:r w:rsidRPr="006F65EA">
        <w:rPr>
          <w:position w:val="-14"/>
        </w:rPr>
        <w:object w:dxaOrig="920" w:dyaOrig="420">
          <v:shape id="_x0000_i1071" type="#_x0000_t75" style="width:46.2pt;height:21pt" o:ole="">
            <v:imagedata r:id="rId90" o:title=""/>
          </v:shape>
          <o:OLEObject Type="Embed" ProgID="Equation.DSMT4" ShapeID="_x0000_i1071" DrawAspect="Content" ObjectID="_1548105806" r:id="rId91"/>
        </w:object>
      </w:r>
      <w:r w:rsidRPr="006F65EA">
        <w:t>, при попытке вычислить исходное сообщение М, наталкивается на непреодолимую вычислительную проблему.</w:t>
      </w:r>
    </w:p>
    <w:p w:rsidR="00693E6D" w:rsidRPr="006F65EA" w:rsidRDefault="00693E6D" w:rsidP="006F65EA">
      <w:pPr>
        <w:ind w:left="-57" w:right="57"/>
        <w:jc w:val="center"/>
        <w:rPr>
          <w:b/>
        </w:rPr>
      </w:pPr>
      <w:r w:rsidRPr="006F65EA">
        <w:rPr>
          <w:b/>
        </w:rPr>
        <w:t xml:space="preserve">Последовательность действий абонентов криптосистемы </w:t>
      </w:r>
      <w:r w:rsidRPr="006F65EA">
        <w:rPr>
          <w:b/>
          <w:lang w:val="en-US"/>
        </w:rPr>
        <w:t>RSA</w:t>
      </w:r>
    </w:p>
    <w:p w:rsidR="00693E6D" w:rsidRPr="006F65EA" w:rsidRDefault="00693E6D" w:rsidP="006F65EA">
      <w:pPr>
        <w:ind w:left="-57" w:right="57"/>
        <w:jc w:val="center"/>
        <w:rPr>
          <w:b/>
        </w:rPr>
      </w:pPr>
      <w:r w:rsidRPr="006F65EA">
        <w:rPr>
          <w:b/>
        </w:rPr>
        <w:t>Действия получателя криптограммы В:</w:t>
      </w:r>
    </w:p>
    <w:p w:rsidR="00693E6D" w:rsidRPr="006F65EA" w:rsidRDefault="00693E6D" w:rsidP="006F65EA">
      <w:pPr>
        <w:numPr>
          <w:ilvl w:val="0"/>
          <w:numId w:val="36"/>
        </w:numPr>
        <w:ind w:left="-57" w:right="57"/>
        <w:jc w:val="both"/>
      </w:pPr>
      <w:r w:rsidRPr="006F65EA">
        <w:lastRenderedPageBreak/>
        <w:t xml:space="preserve">В генерирует два произвольных больших простых числа </w:t>
      </w:r>
      <w:r w:rsidRPr="006F65EA">
        <w:rPr>
          <w:position w:val="-4"/>
        </w:rPr>
        <w:object w:dxaOrig="240" w:dyaOrig="279">
          <v:shape id="_x0000_i1072" type="#_x0000_t75" style="width:12pt;height:13.8pt" o:ole="">
            <v:imagedata r:id="rId92" o:title=""/>
          </v:shape>
          <o:OLEObject Type="Embed" ProgID="Equation.DSMT4" ShapeID="_x0000_i1072" DrawAspect="Content" ObjectID="_1548105807" r:id="rId93"/>
        </w:object>
      </w:r>
      <w:r w:rsidRPr="006F65EA">
        <w:t xml:space="preserve"> и </w:t>
      </w:r>
      <w:r w:rsidRPr="006F65EA">
        <w:rPr>
          <w:position w:val="-10"/>
        </w:rPr>
        <w:object w:dxaOrig="279" w:dyaOrig="340">
          <v:shape id="_x0000_i1073" type="#_x0000_t75" style="width:13.8pt;height:16.8pt" o:ole="">
            <v:imagedata r:id="rId94" o:title=""/>
          </v:shape>
          <o:OLEObject Type="Embed" ProgID="Equation.DSMT4" ShapeID="_x0000_i1073" DrawAspect="Content" ObjectID="_1548105808" r:id="rId95"/>
        </w:object>
      </w:r>
      <w:r w:rsidRPr="006F65EA">
        <w:t>. Эти числа должны быть примерно одинаковыми, размерностью 100</w:t>
      </w:r>
      <w:r w:rsidRPr="006F65EA">
        <w:noBreakHyphen/>
        <w:t>150 десятичных разрядов. Они должны быть секретными.</w:t>
      </w:r>
    </w:p>
    <w:p w:rsidR="00693E6D" w:rsidRPr="006F65EA" w:rsidRDefault="00693E6D" w:rsidP="006F65EA">
      <w:pPr>
        <w:numPr>
          <w:ilvl w:val="0"/>
          <w:numId w:val="36"/>
        </w:numPr>
        <w:ind w:left="-57" w:right="57"/>
        <w:jc w:val="both"/>
      </w:pPr>
      <w:r w:rsidRPr="006F65EA">
        <w:t xml:space="preserve">В вычисляет значение модуля </w:t>
      </w:r>
      <w:r w:rsidRPr="006F65EA">
        <w:rPr>
          <w:position w:val="-10"/>
        </w:rPr>
        <w:object w:dxaOrig="1020" w:dyaOrig="340">
          <v:shape id="_x0000_i1074" type="#_x0000_t75" style="width:51pt;height:16.8pt" o:ole="">
            <v:imagedata r:id="rId96" o:title=""/>
          </v:shape>
          <o:OLEObject Type="Embed" ProgID="Equation.DSMT4" ShapeID="_x0000_i1074" DrawAspect="Content" ObjectID="_1548105809" r:id="rId97"/>
        </w:object>
      </w:r>
      <w:r w:rsidRPr="006F65EA">
        <w:t xml:space="preserve"> и функции Эйлера </w:t>
      </w:r>
      <w:r w:rsidRPr="006F65EA">
        <w:rPr>
          <w:position w:val="-14"/>
        </w:rPr>
        <w:object w:dxaOrig="2260" w:dyaOrig="420">
          <v:shape id="_x0000_i1075" type="#_x0000_t75" style="width:112.8pt;height:21pt" o:ole="">
            <v:imagedata r:id="rId98" o:title=""/>
          </v:shape>
          <o:OLEObject Type="Embed" ProgID="Equation.DSMT4" ShapeID="_x0000_i1075" DrawAspect="Content" ObjectID="_1548105810" r:id="rId99"/>
        </w:object>
      </w:r>
      <w:r w:rsidRPr="006F65EA">
        <w:t xml:space="preserve"> и выбирает значение открытого ключа </w:t>
      </w:r>
      <w:r w:rsidRPr="006F65EA">
        <w:rPr>
          <w:position w:val="-12"/>
        </w:rPr>
        <w:object w:dxaOrig="420" w:dyaOrig="380">
          <v:shape id="_x0000_i1076" type="#_x0000_t75" style="width:21pt;height:19.2pt" o:ole="">
            <v:imagedata r:id="rId100" o:title=""/>
          </v:shape>
          <o:OLEObject Type="Embed" ProgID="Equation.DSMT4" ShapeID="_x0000_i1076" DrawAspect="Content" ObjectID="_1548105811" r:id="rId101"/>
        </w:object>
      </w:r>
      <w:r w:rsidRPr="006F65EA">
        <w:t xml:space="preserve"> с соблюдением условий: </w:t>
      </w:r>
      <w:r w:rsidRPr="006F65EA">
        <w:rPr>
          <w:position w:val="-14"/>
        </w:rPr>
        <w:object w:dxaOrig="1640" w:dyaOrig="420">
          <v:shape id="_x0000_i1077" type="#_x0000_t75" style="width:82.2pt;height:21pt" o:ole="">
            <v:imagedata r:id="rId102" o:title=""/>
          </v:shape>
          <o:OLEObject Type="Embed" ProgID="Equation.DSMT4" ShapeID="_x0000_i1077" DrawAspect="Content" ObjectID="_1548105812" r:id="rId103"/>
        </w:object>
      </w:r>
      <w:r w:rsidRPr="006F65EA">
        <w:t xml:space="preserve">, </w:t>
      </w:r>
      <w:r w:rsidRPr="006F65EA">
        <w:rPr>
          <w:position w:val="-16"/>
        </w:rPr>
        <w:object w:dxaOrig="1680" w:dyaOrig="460">
          <v:shape id="_x0000_i1078" type="#_x0000_t75" style="width:84pt;height:22.8pt" o:ole="">
            <v:imagedata r:id="rId104" o:title=""/>
          </v:shape>
          <o:OLEObject Type="Embed" ProgID="Equation.DSMT4" ShapeID="_x0000_i1078" DrawAspect="Content" ObjectID="_1548105813" r:id="rId105"/>
        </w:object>
      </w:r>
      <w:r w:rsidRPr="006F65EA">
        <w:t xml:space="preserve">, т.е. </w:t>
      </w:r>
      <w:r w:rsidRPr="006F65EA">
        <w:rPr>
          <w:position w:val="-12"/>
        </w:rPr>
        <w:object w:dxaOrig="420" w:dyaOrig="380">
          <v:shape id="_x0000_i1079" type="#_x0000_t75" style="width:21pt;height:19.2pt" o:ole="">
            <v:imagedata r:id="rId106" o:title=""/>
          </v:shape>
          <o:OLEObject Type="Embed" ProgID="Equation.DSMT4" ShapeID="_x0000_i1079" DrawAspect="Content" ObjectID="_1548105814" r:id="rId107"/>
        </w:object>
      </w:r>
      <w:r w:rsidRPr="006F65EA">
        <w:t xml:space="preserve"> и </w:t>
      </w:r>
      <w:r w:rsidRPr="006F65EA">
        <w:rPr>
          <w:position w:val="-12"/>
        </w:rPr>
        <w:object w:dxaOrig="580" w:dyaOrig="360">
          <v:shape id="_x0000_i1080" type="#_x0000_t75" style="width:28.8pt;height:18pt" o:ole="">
            <v:imagedata r:id="rId108" o:title=""/>
          </v:shape>
          <o:OLEObject Type="Embed" ProgID="Equation.DSMT4" ShapeID="_x0000_i1080" DrawAspect="Content" ObjectID="_1548105815" r:id="rId109"/>
        </w:object>
      </w:r>
      <w:r w:rsidRPr="006F65EA">
        <w:t xml:space="preserve"> должны быть взаимно простыми.</w:t>
      </w:r>
    </w:p>
    <w:p w:rsidR="00693E6D" w:rsidRPr="006F65EA" w:rsidRDefault="00693E6D" w:rsidP="006F65EA">
      <w:pPr>
        <w:numPr>
          <w:ilvl w:val="0"/>
          <w:numId w:val="36"/>
        </w:numPr>
        <w:ind w:left="-57" w:right="57"/>
        <w:jc w:val="both"/>
      </w:pPr>
      <w:r w:rsidRPr="006F65EA">
        <w:t xml:space="preserve">В вычисляет значение секретного ключа </w:t>
      </w:r>
      <w:r w:rsidRPr="006F65EA">
        <w:rPr>
          <w:position w:val="-12"/>
        </w:rPr>
        <w:object w:dxaOrig="400" w:dyaOrig="380">
          <v:shape id="_x0000_i1081" type="#_x0000_t75" style="width:19.8pt;height:19.2pt" o:ole="">
            <v:imagedata r:id="rId110" o:title=""/>
          </v:shape>
          <o:OLEObject Type="Embed" ProgID="Equation.DSMT4" ShapeID="_x0000_i1081" DrawAspect="Content" ObjectID="_1548105816" r:id="rId111"/>
        </w:object>
      </w:r>
      <w:r w:rsidRPr="006F65EA">
        <w:t xml:space="preserve">, используя расширенный алгоритм Евклида: </w:t>
      </w:r>
      <w:r w:rsidRPr="006F65EA">
        <w:rPr>
          <w:position w:val="-18"/>
          <w:lang w:val="en-US"/>
        </w:rPr>
        <w:object w:dxaOrig="2439" w:dyaOrig="499">
          <v:shape id="_x0000_i1082" type="#_x0000_t75" style="width:121.8pt;height:25.2pt" o:ole="">
            <v:imagedata r:id="rId112" o:title=""/>
          </v:shape>
          <o:OLEObject Type="Embed" ProgID="Equation.DSMT4" ShapeID="_x0000_i1082" DrawAspect="Content" ObjectID="_1548105817" r:id="rId113"/>
        </w:object>
      </w:r>
      <w:r w:rsidRPr="006F65EA">
        <w:t>.</w:t>
      </w:r>
    </w:p>
    <w:p w:rsidR="00693E6D" w:rsidRPr="006F65EA" w:rsidRDefault="00693E6D" w:rsidP="006F65EA">
      <w:pPr>
        <w:numPr>
          <w:ilvl w:val="0"/>
          <w:numId w:val="36"/>
        </w:numPr>
        <w:ind w:left="-57" w:right="57"/>
        <w:jc w:val="both"/>
      </w:pPr>
      <w:r w:rsidRPr="006F65EA">
        <w:t xml:space="preserve">В посылает А пару чисел </w:t>
      </w:r>
      <w:r w:rsidRPr="006F65EA">
        <w:rPr>
          <w:position w:val="-12"/>
        </w:rPr>
        <w:object w:dxaOrig="660" w:dyaOrig="380">
          <v:shape id="_x0000_i1083" type="#_x0000_t75" style="width:33pt;height:19.2pt" o:ole="">
            <v:imagedata r:id="rId114" o:title=""/>
          </v:shape>
          <o:OLEObject Type="Embed" ProgID="Equation.DSMT4" ShapeID="_x0000_i1083" DrawAspect="Content" ObjectID="_1548105818" r:id="rId115"/>
        </w:object>
      </w:r>
      <w:r w:rsidRPr="006F65EA">
        <w:t xml:space="preserve"> по открытому каналу.</w:t>
      </w:r>
    </w:p>
    <w:p w:rsidR="00693E6D" w:rsidRPr="006F65EA" w:rsidRDefault="00693E6D" w:rsidP="006F65EA">
      <w:pPr>
        <w:ind w:left="-57" w:right="57"/>
        <w:jc w:val="center"/>
        <w:rPr>
          <w:b/>
        </w:rPr>
      </w:pPr>
      <w:r w:rsidRPr="006F65EA">
        <w:rPr>
          <w:b/>
        </w:rPr>
        <w:t>Действия отправителя криптограммы А:</w:t>
      </w:r>
    </w:p>
    <w:p w:rsidR="00693E6D" w:rsidRPr="006F65EA" w:rsidRDefault="00693E6D" w:rsidP="006F65EA">
      <w:pPr>
        <w:numPr>
          <w:ilvl w:val="0"/>
          <w:numId w:val="37"/>
        </w:numPr>
        <w:ind w:left="-57" w:right="57"/>
        <w:jc w:val="both"/>
      </w:pPr>
      <w:r w:rsidRPr="006F65EA">
        <w:t xml:space="preserve">Разбивает исходный текст </w:t>
      </w:r>
      <w:r w:rsidRPr="006F65EA">
        <w:rPr>
          <w:position w:val="-4"/>
        </w:rPr>
        <w:object w:dxaOrig="340" w:dyaOrig="279">
          <v:shape id="_x0000_i1084" type="#_x0000_t75" style="width:16.8pt;height:13.8pt" o:ole="">
            <v:imagedata r:id="rId116" o:title=""/>
          </v:shape>
          <o:OLEObject Type="Embed" ProgID="Equation.DSMT4" ShapeID="_x0000_i1084" DrawAspect="Content" ObjectID="_1548105819" r:id="rId117"/>
        </w:object>
      </w:r>
      <w:r w:rsidRPr="006F65EA">
        <w:t xml:space="preserve"> на блоки </w:t>
      </w:r>
      <w:r w:rsidRPr="006F65EA">
        <w:rPr>
          <w:position w:val="-12"/>
        </w:rPr>
        <w:object w:dxaOrig="380" w:dyaOrig="380">
          <v:shape id="_x0000_i1085" type="#_x0000_t75" style="width:19.2pt;height:19.2pt" o:ole="">
            <v:imagedata r:id="rId118" o:title=""/>
          </v:shape>
          <o:OLEObject Type="Embed" ProgID="Equation.DSMT4" ShapeID="_x0000_i1085" DrawAspect="Content" ObjectID="_1548105820" r:id="rId119"/>
        </w:object>
      </w:r>
      <w:r w:rsidRPr="006F65EA">
        <w:t xml:space="preserve">, </w:t>
      </w:r>
      <w:r w:rsidRPr="006F65EA">
        <w:rPr>
          <w:position w:val="-12"/>
        </w:rPr>
        <w:object w:dxaOrig="1420" w:dyaOrig="360">
          <v:shape id="_x0000_i1086" type="#_x0000_t75" style="width:70.8pt;height:18pt" o:ole="">
            <v:imagedata r:id="rId120" o:title=""/>
          </v:shape>
          <o:OLEObject Type="Embed" ProgID="Equation.DSMT4" ShapeID="_x0000_i1086" DrawAspect="Content" ObjectID="_1548105821" r:id="rId121"/>
        </w:object>
      </w:r>
      <w:r w:rsidRPr="006F65EA">
        <w:t xml:space="preserve">, т.е. </w:t>
      </w:r>
      <w:r w:rsidRPr="006F65EA">
        <w:rPr>
          <w:position w:val="-12"/>
        </w:rPr>
        <w:object w:dxaOrig="2160" w:dyaOrig="380">
          <v:shape id="_x0000_i1087" type="#_x0000_t75" style="width:108pt;height:19.2pt" o:ole="">
            <v:imagedata r:id="rId122" o:title=""/>
          </v:shape>
          <o:OLEObject Type="Embed" ProgID="Equation.DSMT4" ShapeID="_x0000_i1087" DrawAspect="Content" ObjectID="_1548105822" r:id="rId123"/>
        </w:object>
      </w:r>
      <w:r w:rsidRPr="006F65EA">
        <w:t xml:space="preserve">. Величина </w:t>
      </w:r>
      <w:r w:rsidRPr="006F65EA">
        <w:rPr>
          <w:position w:val="-12"/>
        </w:rPr>
        <w:object w:dxaOrig="840" w:dyaOrig="380">
          <v:shape id="_x0000_i1088" type="#_x0000_t75" style="width:42pt;height:19.2pt" o:ole="">
            <v:imagedata r:id="rId124" o:title=""/>
          </v:shape>
          <o:OLEObject Type="Embed" ProgID="Equation.DSMT4" ShapeID="_x0000_i1088" DrawAspect="Content" ObjectID="_1548105823" r:id="rId125"/>
        </w:object>
      </w:r>
      <w:r w:rsidRPr="006F65EA">
        <w:t>.</w:t>
      </w:r>
    </w:p>
    <w:p w:rsidR="00693E6D" w:rsidRPr="006F65EA" w:rsidRDefault="00693E6D" w:rsidP="006F65EA">
      <w:pPr>
        <w:numPr>
          <w:ilvl w:val="0"/>
          <w:numId w:val="37"/>
        </w:numPr>
        <w:ind w:left="-57" w:right="57"/>
        <w:jc w:val="both"/>
      </w:pPr>
      <w:r w:rsidRPr="006F65EA">
        <w:t xml:space="preserve">Шифрует каждое число </w:t>
      </w:r>
      <w:r w:rsidRPr="006F65EA">
        <w:rPr>
          <w:position w:val="-12"/>
        </w:rPr>
        <w:object w:dxaOrig="380" w:dyaOrig="380">
          <v:shape id="_x0000_i1089" type="#_x0000_t75" style="width:19.2pt;height:19.2pt" o:ole="">
            <v:imagedata r:id="rId118" o:title=""/>
          </v:shape>
          <o:OLEObject Type="Embed" ProgID="Equation.DSMT4" ShapeID="_x0000_i1089" DrawAspect="Content" ObjectID="_1548105824" r:id="rId126"/>
        </w:object>
      </w:r>
      <w:r w:rsidRPr="006F65EA">
        <w:t xml:space="preserve"> по формуле </w:t>
      </w:r>
      <w:r w:rsidRPr="006F65EA">
        <w:rPr>
          <w:position w:val="-18"/>
        </w:rPr>
        <w:object w:dxaOrig="2000" w:dyaOrig="499">
          <v:shape id="_x0000_i1090" type="#_x0000_t75" style="width:100.2pt;height:25.2pt" o:ole="">
            <v:imagedata r:id="rId127" o:title=""/>
          </v:shape>
          <o:OLEObject Type="Embed" ProgID="Equation.DSMT4" ShapeID="_x0000_i1090" DrawAspect="Content" ObjectID="_1548105825" r:id="rId128"/>
        </w:object>
      </w:r>
      <w:r w:rsidRPr="006F65EA">
        <w:t xml:space="preserve"> и отправляет криптограмму </w:t>
      </w:r>
      <w:r w:rsidRPr="006F65EA">
        <w:rPr>
          <w:position w:val="-12"/>
        </w:rPr>
        <w:object w:dxaOrig="1880" w:dyaOrig="380">
          <v:shape id="_x0000_i1091" type="#_x0000_t75" style="width:94.2pt;height:19.2pt" o:ole="">
            <v:imagedata r:id="rId129" o:title=""/>
          </v:shape>
          <o:OLEObject Type="Embed" ProgID="Equation.DSMT4" ShapeID="_x0000_i1091" DrawAspect="Content" ObjectID="_1548105826" r:id="rId130"/>
        </w:object>
      </w:r>
      <w:r w:rsidRPr="006F65EA">
        <w:t>.</w:t>
      </w:r>
    </w:p>
    <w:p w:rsidR="00693E6D" w:rsidRPr="006F65EA" w:rsidRDefault="00693E6D" w:rsidP="006F65EA">
      <w:pPr>
        <w:ind w:left="-57" w:right="57" w:firstLine="709"/>
        <w:jc w:val="both"/>
      </w:pPr>
      <w:r w:rsidRPr="006F65EA">
        <w:t xml:space="preserve">Получатель В, получив криптограмму, расшифровывает каждый блок секретным ключом </w:t>
      </w:r>
      <w:r w:rsidRPr="006F65EA">
        <w:rPr>
          <w:position w:val="-12"/>
        </w:rPr>
        <w:object w:dxaOrig="400" w:dyaOrig="380">
          <v:shape id="_x0000_i1092" type="#_x0000_t75" style="width:19.8pt;height:19.2pt" o:ole="">
            <v:imagedata r:id="rId110" o:title=""/>
          </v:shape>
          <o:OLEObject Type="Embed" ProgID="Equation.DSMT4" ShapeID="_x0000_i1092" DrawAspect="Content" ObjectID="_1548105827" r:id="rId131"/>
        </w:object>
      </w:r>
      <w:r w:rsidRPr="006F65EA">
        <w:t xml:space="preserve">, </w:t>
      </w:r>
      <w:r w:rsidRPr="006F65EA">
        <w:rPr>
          <w:position w:val="-18"/>
        </w:rPr>
        <w:object w:dxaOrig="2000" w:dyaOrig="499">
          <v:shape id="_x0000_i1093" type="#_x0000_t75" style="width:100.2pt;height:25.2pt" o:ole="">
            <v:imagedata r:id="rId132" o:title=""/>
          </v:shape>
          <o:OLEObject Type="Embed" ProgID="Equation.DSMT4" ShapeID="_x0000_i1093" DrawAspect="Content" ObjectID="_1548105828" r:id="rId133"/>
        </w:object>
      </w:r>
      <w:r w:rsidRPr="006F65EA">
        <w:t xml:space="preserve">, и восстанавливает весь текст </w:t>
      </w:r>
      <w:r w:rsidRPr="006F65EA">
        <w:rPr>
          <w:position w:val="-12"/>
        </w:rPr>
        <w:object w:dxaOrig="2160" w:dyaOrig="380">
          <v:shape id="_x0000_i1094" type="#_x0000_t75" style="width:108pt;height:19.2pt" o:ole="">
            <v:imagedata r:id="rId134" o:title=""/>
          </v:shape>
          <o:OLEObject Type="Embed" ProgID="Equation.DSMT4" ShapeID="_x0000_i1094" DrawAspect="Content" ObjectID="_1548105829" r:id="rId135"/>
        </w:object>
      </w:r>
      <w:r w:rsidRPr="006F65EA">
        <w:t>.</w:t>
      </w:r>
    </w:p>
    <w:p w:rsidR="00693E6D" w:rsidRPr="006F65EA" w:rsidRDefault="00693E6D" w:rsidP="006F65EA">
      <w:pPr>
        <w:ind w:left="-57" w:right="57"/>
        <w:jc w:val="center"/>
        <w:rPr>
          <w:b/>
        </w:rPr>
      </w:pPr>
      <w:r w:rsidRPr="006F65EA">
        <w:rPr>
          <w:b/>
        </w:rPr>
        <w:t xml:space="preserve">Реализуемость и безопасность </w:t>
      </w:r>
      <w:r w:rsidRPr="006F65EA">
        <w:rPr>
          <w:b/>
          <w:lang w:val="en-US"/>
        </w:rPr>
        <w:t>RSA</w:t>
      </w:r>
    </w:p>
    <w:p w:rsidR="00693E6D" w:rsidRPr="006F65EA" w:rsidRDefault="00693E6D" w:rsidP="006F65EA">
      <w:pPr>
        <w:ind w:left="-57" w:right="57" w:firstLine="709"/>
        <w:jc w:val="both"/>
      </w:pPr>
      <w:r w:rsidRPr="006F65EA">
        <w:t xml:space="preserve">Покажем, что при расшифровании восстанавливается исходный текст. Согласно обобщению Эйлером малой теоремы Ферма: если </w:t>
      </w:r>
      <w:r w:rsidR="006F65EA">
        <w:rPr>
          <w:noProof/>
          <w:position w:val="-14"/>
        </w:rPr>
        <w:drawing>
          <wp:inline distT="0" distB="0" distL="0" distR="0">
            <wp:extent cx="1089660" cy="2667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5EA">
        <w:t xml:space="preserve">, то </w:t>
      </w:r>
      <w:r w:rsidRPr="006F65EA">
        <w:rPr>
          <w:position w:val="-6"/>
        </w:rPr>
        <w:object w:dxaOrig="1660" w:dyaOrig="380">
          <v:shape id="_x0000_i1095" type="#_x0000_t75" style="width:82.8pt;height:19.2pt" o:ole="">
            <v:imagedata r:id="rId137" o:title=""/>
          </v:shape>
          <o:OLEObject Type="Embed" ProgID="Equation.DSMT4" ShapeID="_x0000_i1095" DrawAspect="Content" ObjectID="_1548105830" r:id="rId138"/>
        </w:object>
      </w:r>
      <w:r w:rsidRPr="006F65EA">
        <w:t xml:space="preserve">, или </w:t>
      </w:r>
      <w:r w:rsidRPr="006F65EA">
        <w:rPr>
          <w:position w:val="-6"/>
        </w:rPr>
        <w:object w:dxaOrig="1880" w:dyaOrig="380">
          <v:shape id="_x0000_i1096" type="#_x0000_t75" style="width:94.2pt;height:19.2pt" o:ole="">
            <v:imagedata r:id="rId139" o:title=""/>
          </v:shape>
          <o:OLEObject Type="Embed" ProgID="Equation.DSMT4" ShapeID="_x0000_i1096" DrawAspect="Content" ObjectID="_1548105831" r:id="rId140"/>
        </w:object>
      </w:r>
      <w:r w:rsidRPr="006F65EA">
        <w:t xml:space="preserve">. Открытый </w:t>
      </w:r>
      <w:r w:rsidR="006F65EA">
        <w:rPr>
          <w:noProof/>
          <w:position w:val="-12"/>
        </w:rPr>
        <w:drawing>
          <wp:inline distT="0" distB="0" distL="0" distR="0">
            <wp:extent cx="266700" cy="243840"/>
            <wp:effectExtent l="0" t="0" r="0" b="381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5EA">
        <w:t xml:space="preserve"> и закрытый </w:t>
      </w:r>
      <w:r w:rsidRPr="006F65EA">
        <w:rPr>
          <w:position w:val="-12"/>
        </w:rPr>
        <w:object w:dxaOrig="400" w:dyaOrig="380">
          <v:shape id="_x0000_i1097" type="#_x0000_t75" style="width:19.8pt;height:19.2pt" o:ole="">
            <v:imagedata r:id="rId142" o:title=""/>
          </v:shape>
          <o:OLEObject Type="Embed" ProgID="Equation.DSMT4" ShapeID="_x0000_i1097" DrawAspect="Content" ObjectID="_1548105832" r:id="rId143"/>
        </w:object>
      </w:r>
      <w:r w:rsidRPr="006F65EA">
        <w:t xml:space="preserve"> ключи в алгоритме связаны соотношением </w:t>
      </w:r>
      <w:r w:rsidR="006F65EA">
        <w:rPr>
          <w:noProof/>
          <w:position w:val="-14"/>
        </w:rPr>
        <w:drawing>
          <wp:inline distT="0" distB="0" distL="0" distR="0">
            <wp:extent cx="1562100" cy="2667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5EA">
        <w:t xml:space="preserve">, или </w:t>
      </w:r>
      <w:r w:rsidRPr="006F65EA">
        <w:rPr>
          <w:position w:val="-14"/>
        </w:rPr>
        <w:object w:dxaOrig="2460" w:dyaOrig="420">
          <v:shape id="_x0000_i1098" type="#_x0000_t75" style="width:123pt;height:21pt" o:ole="">
            <v:imagedata r:id="rId145" o:title=""/>
          </v:shape>
          <o:OLEObject Type="Embed" ProgID="Equation.DSMT4" ShapeID="_x0000_i1098" DrawAspect="Content" ObjectID="_1548105833" r:id="rId146"/>
        </w:object>
      </w:r>
      <w:r w:rsidRPr="006F65EA">
        <w:t xml:space="preserve"> для некоторого целого </w:t>
      </w:r>
      <w:r w:rsidRPr="006F65EA">
        <w:rPr>
          <w:position w:val="-6"/>
        </w:rPr>
        <w:object w:dxaOrig="220" w:dyaOrig="300">
          <v:shape id="_x0000_i1099" type="#_x0000_t75" style="width:10.8pt;height:15pt" o:ole="">
            <v:imagedata r:id="rId147" o:title=""/>
          </v:shape>
          <o:OLEObject Type="Embed" ProgID="Equation.DSMT4" ShapeID="_x0000_i1099" DrawAspect="Content" ObjectID="_1548105834" r:id="rId148"/>
        </w:object>
      </w:r>
      <w:r w:rsidRPr="006F65EA">
        <w:t xml:space="preserve">. Таким образом, процесс шифрования, а затем расшифрования некоторого сообщения </w:t>
      </w:r>
      <w:r w:rsidRPr="006F65EA">
        <w:rPr>
          <w:position w:val="-12"/>
        </w:rPr>
        <w:object w:dxaOrig="380" w:dyaOrig="380">
          <v:shape id="_x0000_i1100" type="#_x0000_t75" style="width:19.2pt;height:19.2pt" o:ole="">
            <v:imagedata r:id="rId118" o:title=""/>
          </v:shape>
          <o:OLEObject Type="Embed" ProgID="Equation.DSMT4" ShapeID="_x0000_i1100" DrawAspect="Content" ObjectID="_1548105835" r:id="rId149"/>
        </w:object>
      </w:r>
      <w:r w:rsidRPr="006F65EA">
        <w:t xml:space="preserve"> выглядит следующим образом:</w:t>
      </w:r>
    </w:p>
    <w:p w:rsidR="00693E6D" w:rsidRPr="006F65EA" w:rsidRDefault="00693E6D" w:rsidP="006F65EA">
      <w:pPr>
        <w:ind w:left="-57" w:right="57" w:firstLine="709"/>
        <w:jc w:val="center"/>
      </w:pPr>
      <w:r w:rsidRPr="006F65EA">
        <w:rPr>
          <w:position w:val="-22"/>
        </w:rPr>
        <w:object w:dxaOrig="7460" w:dyaOrig="620">
          <v:shape id="_x0000_i1101" type="#_x0000_t75" style="width:373.2pt;height:31.2pt" o:ole="">
            <v:imagedata r:id="rId150" o:title=""/>
          </v:shape>
          <o:OLEObject Type="Embed" ProgID="Equation.DSMT4" ShapeID="_x0000_i1101" DrawAspect="Content" ObjectID="_1548105836" r:id="rId151"/>
        </w:object>
      </w:r>
      <w:r w:rsidRPr="006F65EA">
        <w:t>.</w:t>
      </w:r>
    </w:p>
    <w:p w:rsidR="00693E6D" w:rsidRPr="006F65EA" w:rsidRDefault="00693E6D" w:rsidP="006F65EA">
      <w:pPr>
        <w:ind w:left="-57" w:right="57" w:firstLine="709"/>
        <w:jc w:val="both"/>
      </w:pPr>
      <w:r w:rsidRPr="006F65EA">
        <w:t xml:space="preserve">В процессе применения </w:t>
      </w:r>
      <w:r w:rsidRPr="006F65EA">
        <w:rPr>
          <w:lang w:val="en-US"/>
        </w:rPr>
        <w:t>RSA</w:t>
      </w:r>
      <w:r w:rsidRPr="006F65EA">
        <w:t xml:space="preserve"> злоумышленник может иметь: </w:t>
      </w:r>
      <w:r w:rsidRPr="006F65EA">
        <w:rPr>
          <w:position w:val="-12"/>
        </w:rPr>
        <w:object w:dxaOrig="320" w:dyaOrig="380">
          <v:shape id="_x0000_i1102" type="#_x0000_t75" style="width:16.2pt;height:19.2pt" o:ole="">
            <v:imagedata r:id="rId152" o:title=""/>
          </v:shape>
          <o:OLEObject Type="Embed" ProgID="Equation.DSMT4" ShapeID="_x0000_i1102" DrawAspect="Content" ObjectID="_1548105837" r:id="rId153"/>
        </w:object>
      </w:r>
      <w:r w:rsidRPr="006F65EA">
        <w:t xml:space="preserve">, </w:t>
      </w:r>
      <w:r w:rsidRPr="006F65EA">
        <w:rPr>
          <w:position w:val="-12"/>
        </w:rPr>
        <w:object w:dxaOrig="420" w:dyaOrig="380">
          <v:shape id="_x0000_i1103" type="#_x0000_t75" style="width:21pt;height:19.2pt" o:ole="">
            <v:imagedata r:id="rId154" o:title=""/>
          </v:shape>
          <o:OLEObject Type="Embed" ProgID="Equation.DSMT4" ShapeID="_x0000_i1103" DrawAspect="Content" ObjectID="_1548105838" r:id="rId155"/>
        </w:object>
      </w:r>
      <w:r w:rsidRPr="006F65EA">
        <w:t xml:space="preserve">, </w:t>
      </w:r>
      <w:r w:rsidRPr="006F65EA">
        <w:rPr>
          <w:position w:val="-6"/>
        </w:rPr>
        <w:object w:dxaOrig="220" w:dyaOrig="240">
          <v:shape id="_x0000_i1104" type="#_x0000_t75" style="width:10.8pt;height:12pt" o:ole="">
            <v:imagedata r:id="rId156" o:title=""/>
          </v:shape>
          <o:OLEObject Type="Embed" ProgID="Equation.DSMT4" ShapeID="_x0000_i1104" DrawAspect="Content" ObjectID="_1548105839" r:id="rId157"/>
        </w:object>
      </w:r>
      <w:r w:rsidRPr="006F65EA">
        <w:t> – и организовать дешифрование двумя способами:</w:t>
      </w:r>
    </w:p>
    <w:p w:rsidR="00693E6D" w:rsidRPr="006F65EA" w:rsidRDefault="00693E6D" w:rsidP="006F65EA">
      <w:pPr>
        <w:numPr>
          <w:ilvl w:val="0"/>
          <w:numId w:val="38"/>
        </w:numPr>
        <w:ind w:left="-57" w:right="57" w:firstLine="709"/>
        <w:jc w:val="both"/>
      </w:pPr>
      <w:r w:rsidRPr="006F65EA">
        <w:t xml:space="preserve">По </w:t>
      </w:r>
      <w:r w:rsidRPr="006F65EA">
        <w:rPr>
          <w:position w:val="-12"/>
        </w:rPr>
        <w:object w:dxaOrig="320" w:dyaOrig="380">
          <v:shape id="_x0000_i1105" type="#_x0000_t75" style="width:16.2pt;height:19.2pt" o:ole="">
            <v:imagedata r:id="rId152" o:title=""/>
          </v:shape>
          <o:OLEObject Type="Embed" ProgID="Equation.DSMT4" ShapeID="_x0000_i1105" DrawAspect="Content" ObjectID="_1548105840" r:id="rId158"/>
        </w:object>
      </w:r>
      <w:r w:rsidRPr="006F65EA">
        <w:t xml:space="preserve">, </w:t>
      </w:r>
      <w:r w:rsidRPr="006F65EA">
        <w:rPr>
          <w:position w:val="-12"/>
        </w:rPr>
        <w:object w:dxaOrig="420" w:dyaOrig="380">
          <v:shape id="_x0000_i1106" type="#_x0000_t75" style="width:21pt;height:19.2pt" o:ole="">
            <v:imagedata r:id="rId154" o:title=""/>
          </v:shape>
          <o:OLEObject Type="Embed" ProgID="Equation.DSMT4" ShapeID="_x0000_i1106" DrawAspect="Content" ObjectID="_1548105841" r:id="rId159"/>
        </w:object>
      </w:r>
      <w:r w:rsidRPr="006F65EA">
        <w:t xml:space="preserve">, </w:t>
      </w:r>
      <w:r w:rsidRPr="006F65EA">
        <w:rPr>
          <w:position w:val="-6"/>
        </w:rPr>
        <w:object w:dxaOrig="220" w:dyaOrig="240">
          <v:shape id="_x0000_i1107" type="#_x0000_t75" style="width:10.8pt;height:12pt" o:ole="">
            <v:imagedata r:id="rId156" o:title=""/>
          </v:shape>
          <o:OLEObject Type="Embed" ProgID="Equation.DSMT4" ShapeID="_x0000_i1107" DrawAspect="Content" ObjectID="_1548105842" r:id="rId160"/>
        </w:object>
      </w:r>
      <w:r w:rsidRPr="006F65EA">
        <w:t xml:space="preserve"> получить </w:t>
      </w:r>
      <w:r w:rsidRPr="006F65EA">
        <w:rPr>
          <w:position w:val="-12"/>
        </w:rPr>
        <w:object w:dxaOrig="380" w:dyaOrig="380">
          <v:shape id="_x0000_i1108" type="#_x0000_t75" style="width:19.2pt;height:19.2pt" o:ole="">
            <v:imagedata r:id="rId161" o:title=""/>
          </v:shape>
          <o:OLEObject Type="Embed" ProgID="Equation.DSMT4" ShapeID="_x0000_i1108" DrawAspect="Content" ObjectID="_1548105843" r:id="rId162"/>
        </w:object>
      </w:r>
      <w:r w:rsidRPr="006F65EA">
        <w:t xml:space="preserve">. Для этого он решает задачу вычисления </w:t>
      </w:r>
      <w:r w:rsidRPr="006F65EA">
        <w:rPr>
          <w:position w:val="-12"/>
        </w:rPr>
        <w:object w:dxaOrig="380" w:dyaOrig="380">
          <v:shape id="_x0000_i1109" type="#_x0000_t75" style="width:19.2pt;height:19.2pt" o:ole="">
            <v:imagedata r:id="rId161" o:title=""/>
          </v:shape>
          <o:OLEObject Type="Embed" ProgID="Equation.DSMT4" ShapeID="_x0000_i1109" DrawAspect="Content" ObjectID="_1548105844" r:id="rId163"/>
        </w:object>
      </w:r>
      <w:r w:rsidRPr="006F65EA">
        <w:t xml:space="preserve"> из уравнения </w:t>
      </w:r>
      <w:r w:rsidRPr="006F65EA">
        <w:rPr>
          <w:position w:val="-12"/>
        </w:rPr>
        <w:object w:dxaOrig="1760" w:dyaOrig="420">
          <v:shape id="_x0000_i1110" type="#_x0000_t75" style="width:88.2pt;height:21pt" o:ole="">
            <v:imagedata r:id="rId164" o:title=""/>
          </v:shape>
          <o:OLEObject Type="Embed" ProgID="Equation.DSMT4" ShapeID="_x0000_i1110" DrawAspect="Content" ObjectID="_1548105845" r:id="rId165"/>
        </w:object>
      </w:r>
      <w:r w:rsidRPr="006F65EA">
        <w:t>. Эта задача вычислительно трудна.</w:t>
      </w:r>
    </w:p>
    <w:p w:rsidR="00693E6D" w:rsidRPr="006F65EA" w:rsidRDefault="00693E6D" w:rsidP="006F65EA">
      <w:pPr>
        <w:numPr>
          <w:ilvl w:val="0"/>
          <w:numId w:val="38"/>
        </w:numPr>
        <w:ind w:left="-57" w:right="57" w:firstLine="709"/>
        <w:jc w:val="both"/>
      </w:pPr>
      <w:r w:rsidRPr="006F65EA">
        <w:t xml:space="preserve">По </w:t>
      </w:r>
      <w:r w:rsidRPr="006F65EA">
        <w:rPr>
          <w:position w:val="-6"/>
        </w:rPr>
        <w:object w:dxaOrig="220" w:dyaOrig="240">
          <v:shape id="_x0000_i1111" type="#_x0000_t75" style="width:10.8pt;height:12pt" o:ole="">
            <v:imagedata r:id="rId156" o:title=""/>
          </v:shape>
          <o:OLEObject Type="Embed" ProgID="Equation.DSMT4" ShapeID="_x0000_i1111" DrawAspect="Content" ObjectID="_1548105846" r:id="rId166"/>
        </w:object>
      </w:r>
      <w:r w:rsidRPr="006F65EA">
        <w:t xml:space="preserve"> вычислить </w:t>
      </w:r>
      <w:r w:rsidRPr="006F65EA">
        <w:rPr>
          <w:position w:val="-4"/>
        </w:rPr>
        <w:object w:dxaOrig="240" w:dyaOrig="279">
          <v:shape id="_x0000_i1112" type="#_x0000_t75" style="width:12pt;height:13.8pt" o:ole="">
            <v:imagedata r:id="rId92" o:title=""/>
          </v:shape>
          <o:OLEObject Type="Embed" ProgID="Equation.DSMT4" ShapeID="_x0000_i1112" DrawAspect="Content" ObjectID="_1548105847" r:id="rId167"/>
        </w:object>
      </w:r>
      <w:r w:rsidRPr="006F65EA">
        <w:t xml:space="preserve">, </w:t>
      </w:r>
      <w:r w:rsidRPr="006F65EA">
        <w:rPr>
          <w:position w:val="-10"/>
        </w:rPr>
        <w:object w:dxaOrig="279" w:dyaOrig="340">
          <v:shape id="_x0000_i1113" type="#_x0000_t75" style="width:13.8pt;height:16.8pt" o:ole="">
            <v:imagedata r:id="rId94" o:title=""/>
          </v:shape>
          <o:OLEObject Type="Embed" ProgID="Equation.DSMT4" ShapeID="_x0000_i1113" DrawAspect="Content" ObjectID="_1548105848" r:id="rId168"/>
        </w:object>
      </w:r>
      <w:r w:rsidRPr="006F65EA">
        <w:t xml:space="preserve">, затем найти </w:t>
      </w:r>
      <w:r w:rsidRPr="006F65EA">
        <w:rPr>
          <w:position w:val="-12"/>
        </w:rPr>
        <w:object w:dxaOrig="580" w:dyaOrig="360">
          <v:shape id="_x0000_i1114" type="#_x0000_t75" style="width:28.8pt;height:18pt" o:ole="">
            <v:imagedata r:id="rId169" o:title=""/>
          </v:shape>
          <o:OLEObject Type="Embed" ProgID="Equation.DSMT4" ShapeID="_x0000_i1114" DrawAspect="Content" ObjectID="_1548105849" r:id="rId170"/>
        </w:object>
      </w:r>
      <w:r w:rsidRPr="006F65EA">
        <w:t xml:space="preserve"> и вычислить </w:t>
      </w:r>
      <w:r w:rsidRPr="006F65EA">
        <w:rPr>
          <w:position w:val="-18"/>
        </w:rPr>
        <w:object w:dxaOrig="2439" w:dyaOrig="499">
          <v:shape id="_x0000_i1115" type="#_x0000_t75" style="width:121.8pt;height:25.2pt" o:ole="">
            <v:imagedata r:id="rId171" o:title=""/>
          </v:shape>
          <o:OLEObject Type="Embed" ProgID="Equation.DSMT4" ShapeID="_x0000_i1115" DrawAspect="Content" ObjectID="_1548105850" r:id="rId172"/>
        </w:object>
      </w:r>
      <w:r w:rsidRPr="006F65EA">
        <w:t xml:space="preserve"> и дешифровать сообщение </w:t>
      </w:r>
      <w:r w:rsidRPr="006F65EA">
        <w:rPr>
          <w:position w:val="-12"/>
        </w:rPr>
        <w:object w:dxaOrig="1740" w:dyaOrig="420">
          <v:shape id="_x0000_i1116" type="#_x0000_t75" style="width:87pt;height:21pt" o:ole="">
            <v:imagedata r:id="rId173" o:title=""/>
          </v:shape>
          <o:OLEObject Type="Embed" ProgID="Equation.DSMT4" ShapeID="_x0000_i1116" DrawAspect="Content" ObjectID="_1548105851" r:id="rId174"/>
        </w:object>
      </w:r>
      <w:r w:rsidRPr="006F65EA">
        <w:t>.</w:t>
      </w:r>
    </w:p>
    <w:p w:rsidR="00693E6D" w:rsidRPr="006F65EA" w:rsidRDefault="00693E6D" w:rsidP="006F65EA">
      <w:pPr>
        <w:ind w:left="-57" w:right="57" w:firstLine="709"/>
        <w:jc w:val="both"/>
      </w:pPr>
      <w:r w:rsidRPr="006F65EA">
        <w:t>Однако задача разложения большого числа на простые множители вычислительно сложна.</w:t>
      </w:r>
    </w:p>
    <w:p w:rsidR="00693E6D" w:rsidRPr="006F65EA" w:rsidRDefault="00693E6D" w:rsidP="006F65EA">
      <w:pPr>
        <w:ind w:left="-57" w:right="57" w:firstLine="709"/>
        <w:jc w:val="both"/>
      </w:pPr>
      <w:r w:rsidRPr="006F65EA">
        <w:t xml:space="preserve">Пользователи А и В должны быстро осуществлять все вычисления: вычислять </w:t>
      </w:r>
      <w:r w:rsidRPr="006F65EA">
        <w:rPr>
          <w:position w:val="-12"/>
        </w:rPr>
        <w:object w:dxaOrig="420" w:dyaOrig="380">
          <v:shape id="_x0000_i1117" type="#_x0000_t75" style="width:21pt;height:19.2pt" o:ole="">
            <v:imagedata r:id="rId154" o:title=""/>
          </v:shape>
          <o:OLEObject Type="Embed" ProgID="Equation.DSMT4" ShapeID="_x0000_i1117" DrawAspect="Content" ObjectID="_1548105852" r:id="rId175"/>
        </w:object>
      </w:r>
      <w:r w:rsidRPr="006F65EA">
        <w:t>, шифровать и расшифровывать.</w:t>
      </w:r>
    </w:p>
    <w:p w:rsidR="00693E6D" w:rsidRPr="006F65EA" w:rsidRDefault="00693E6D" w:rsidP="006F65EA">
      <w:pPr>
        <w:ind w:left="-57" w:right="57" w:firstLine="709"/>
        <w:jc w:val="both"/>
      </w:pPr>
      <w:r w:rsidRPr="006F65EA">
        <w:t xml:space="preserve">Вычисление </w:t>
      </w:r>
      <w:r w:rsidRPr="006F65EA">
        <w:rPr>
          <w:position w:val="-12"/>
        </w:rPr>
        <w:object w:dxaOrig="420" w:dyaOrig="380">
          <v:shape id="_x0000_i1118" type="#_x0000_t75" style="width:21pt;height:19.2pt" o:ole="">
            <v:imagedata r:id="rId154" o:title=""/>
          </v:shape>
          <o:OLEObject Type="Embed" ProgID="Equation.DSMT4" ShapeID="_x0000_i1118" DrawAspect="Content" ObjectID="_1548105853" r:id="rId176"/>
        </w:object>
      </w:r>
      <w:r w:rsidRPr="006F65EA">
        <w:t xml:space="preserve"> с использованием алгоритма Евклида </w:t>
      </w:r>
      <w:r w:rsidRPr="006F65EA">
        <w:noBreakHyphen/>
        <w:t> довольно быстрый процесс и не представляет трудности. Шифрование и расшифрование </w:t>
      </w:r>
      <w:r w:rsidRPr="006F65EA">
        <w:noBreakHyphen/>
        <w:t> возведение большого числа в большую степень </w:t>
      </w:r>
      <w:r w:rsidRPr="006F65EA">
        <w:noBreakHyphen/>
        <w:t> требует определенных затрат времени, но, с учетом наличия быстрых алгоритмов и быстродействия современных компьютеров, это приемлемая процедура.</w:t>
      </w:r>
    </w:p>
    <w:p w:rsidR="00806328" w:rsidRPr="006F65EA" w:rsidRDefault="00806328" w:rsidP="006F65EA">
      <w:pPr>
        <w:pStyle w:val="FR2"/>
        <w:widowControl/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При обмене сообщениями через сети телекоммуникаций возникает задача подтверждения их подлинн</w:t>
      </w:r>
      <w:r w:rsidRPr="006F65EA">
        <w:rPr>
          <w:sz w:val="24"/>
          <w:szCs w:val="24"/>
        </w:rPr>
        <w:t>о</w:t>
      </w:r>
      <w:r w:rsidRPr="006F65EA">
        <w:rPr>
          <w:sz w:val="24"/>
          <w:szCs w:val="24"/>
        </w:rPr>
        <w:t xml:space="preserve">сти (подтверждения авторства и целостности). Такая же проблема существует и при переходе от юридически значимых бумажных документов к </w:t>
      </w:r>
      <w:r w:rsidRPr="006F65EA">
        <w:rPr>
          <w:sz w:val="24"/>
          <w:szCs w:val="24"/>
        </w:rPr>
        <w:lastRenderedPageBreak/>
        <w:t>электронным. Соо</w:t>
      </w:r>
      <w:r w:rsidRPr="006F65EA">
        <w:rPr>
          <w:sz w:val="24"/>
          <w:szCs w:val="24"/>
        </w:rPr>
        <w:t>б</w:t>
      </w:r>
      <w:r w:rsidRPr="006F65EA">
        <w:rPr>
          <w:sz w:val="24"/>
          <w:szCs w:val="24"/>
        </w:rPr>
        <w:t>щения, для которых эта проблема актуальна, будем в дальнейшем называть электронными документ</w:t>
      </w:r>
      <w:r w:rsidRPr="006F65EA">
        <w:rPr>
          <w:sz w:val="24"/>
          <w:szCs w:val="24"/>
        </w:rPr>
        <w:t>а</w:t>
      </w:r>
      <w:r w:rsidRPr="006F65EA">
        <w:rPr>
          <w:sz w:val="24"/>
          <w:szCs w:val="24"/>
        </w:rPr>
        <w:t>ми.</w:t>
      </w:r>
    </w:p>
    <w:p w:rsidR="00806328" w:rsidRPr="006F65EA" w:rsidRDefault="00806328" w:rsidP="006F65EA">
      <w:pPr>
        <w:pStyle w:val="FR2"/>
        <w:widowControl/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Целью аутентификации электронных документов является их защита от во</w:t>
      </w:r>
      <w:r w:rsidRPr="006F65EA">
        <w:rPr>
          <w:sz w:val="24"/>
          <w:szCs w:val="24"/>
        </w:rPr>
        <w:t>з</w:t>
      </w:r>
      <w:r w:rsidRPr="006F65EA">
        <w:rPr>
          <w:sz w:val="24"/>
          <w:szCs w:val="24"/>
        </w:rPr>
        <w:t>можных видов злоумышленных действий, к кото</w:t>
      </w:r>
      <w:r w:rsidRPr="006F65EA">
        <w:rPr>
          <w:sz w:val="24"/>
          <w:szCs w:val="24"/>
        </w:rPr>
        <w:softHyphen/>
        <w:t>рым относятся:</w:t>
      </w:r>
    </w:p>
    <w:p w:rsidR="00806328" w:rsidRPr="006F65EA" w:rsidRDefault="00806328" w:rsidP="006F65EA">
      <w:pPr>
        <w:pStyle w:val="FR2"/>
        <w:numPr>
          <w:ilvl w:val="0"/>
          <w:numId w:val="41"/>
        </w:numPr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активный перехват - нарушитель, подключившийся к сети, пе</w:t>
      </w:r>
      <w:r w:rsidRPr="006F65EA">
        <w:rPr>
          <w:sz w:val="24"/>
          <w:szCs w:val="24"/>
        </w:rPr>
        <w:softHyphen/>
        <w:t>рехватывает документы (файлы) и изменяет их;</w:t>
      </w:r>
    </w:p>
    <w:p w:rsidR="00806328" w:rsidRPr="006F65EA" w:rsidRDefault="00806328" w:rsidP="006F65EA">
      <w:pPr>
        <w:pStyle w:val="FR2"/>
        <w:numPr>
          <w:ilvl w:val="0"/>
          <w:numId w:val="41"/>
        </w:numPr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маскарад - абонент С посылает документ абоненту В от имени абонента А;</w:t>
      </w:r>
    </w:p>
    <w:p w:rsidR="00806328" w:rsidRPr="006F65EA" w:rsidRDefault="00806328" w:rsidP="006F65EA">
      <w:pPr>
        <w:pStyle w:val="FR2"/>
        <w:numPr>
          <w:ilvl w:val="0"/>
          <w:numId w:val="41"/>
        </w:numPr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ренегатство - абонент А заявляет, что не посылал сообщения абоненту В, хотя на с</w:t>
      </w:r>
      <w:r w:rsidRPr="006F65EA">
        <w:rPr>
          <w:sz w:val="24"/>
          <w:szCs w:val="24"/>
        </w:rPr>
        <w:t>а</w:t>
      </w:r>
      <w:r w:rsidRPr="006F65EA">
        <w:rPr>
          <w:sz w:val="24"/>
          <w:szCs w:val="24"/>
        </w:rPr>
        <w:t>мом деле послал;</w:t>
      </w:r>
    </w:p>
    <w:p w:rsidR="00806328" w:rsidRPr="006F65EA" w:rsidRDefault="00806328" w:rsidP="006F65EA">
      <w:pPr>
        <w:pStyle w:val="FR2"/>
        <w:numPr>
          <w:ilvl w:val="0"/>
          <w:numId w:val="41"/>
        </w:numPr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подмена - абонент В изменяет или формирует новый доку</w:t>
      </w:r>
      <w:r w:rsidRPr="006F65EA">
        <w:rPr>
          <w:sz w:val="24"/>
          <w:szCs w:val="24"/>
        </w:rPr>
        <w:softHyphen/>
        <w:t>мент и заявляет, что пол</w:t>
      </w:r>
      <w:r w:rsidRPr="006F65EA">
        <w:rPr>
          <w:sz w:val="24"/>
          <w:szCs w:val="24"/>
        </w:rPr>
        <w:t>у</w:t>
      </w:r>
      <w:r w:rsidRPr="006F65EA">
        <w:rPr>
          <w:sz w:val="24"/>
          <w:szCs w:val="24"/>
        </w:rPr>
        <w:t>чил его от абонента А;</w:t>
      </w:r>
    </w:p>
    <w:p w:rsidR="00806328" w:rsidRPr="006F65EA" w:rsidRDefault="00806328" w:rsidP="006F65EA">
      <w:pPr>
        <w:pStyle w:val="FR2"/>
        <w:numPr>
          <w:ilvl w:val="0"/>
          <w:numId w:val="41"/>
        </w:numPr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повтор - абонент С повторяет ранее переданный документ, который абонент А пос</w:t>
      </w:r>
      <w:r w:rsidRPr="006F65EA">
        <w:rPr>
          <w:sz w:val="24"/>
          <w:szCs w:val="24"/>
        </w:rPr>
        <w:t>ы</w:t>
      </w:r>
      <w:r w:rsidRPr="006F65EA">
        <w:rPr>
          <w:sz w:val="24"/>
          <w:szCs w:val="24"/>
        </w:rPr>
        <w:t>лал абоненту В.</w:t>
      </w:r>
    </w:p>
    <w:p w:rsidR="00806328" w:rsidRPr="006F65EA" w:rsidRDefault="00806328" w:rsidP="006F65EA">
      <w:pPr>
        <w:pStyle w:val="FR2"/>
        <w:widowControl/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В обычной (бумажной) информатике эти проблемы решаются за счет того, что и</w:t>
      </w:r>
      <w:r w:rsidRPr="006F65EA">
        <w:rPr>
          <w:sz w:val="24"/>
          <w:szCs w:val="24"/>
        </w:rPr>
        <w:t>н</w:t>
      </w:r>
      <w:r w:rsidRPr="006F65EA">
        <w:rPr>
          <w:sz w:val="24"/>
          <w:szCs w:val="24"/>
        </w:rPr>
        <w:t>формация в документе и рукописная подпись автора жестко связаны с физическим носителем (бумагой). В электронных документах на машинных носителях такой связи нет.</w:t>
      </w:r>
    </w:p>
    <w:p w:rsidR="00806328" w:rsidRPr="006F65EA" w:rsidRDefault="00806328" w:rsidP="006F65EA">
      <w:pPr>
        <w:pStyle w:val="FR2"/>
        <w:widowControl/>
        <w:ind w:left="-57" w:right="57" w:firstLine="709"/>
        <w:rPr>
          <w:sz w:val="24"/>
          <w:szCs w:val="24"/>
        </w:rPr>
      </w:pPr>
      <w:r w:rsidRPr="006F65EA">
        <w:rPr>
          <w:sz w:val="24"/>
          <w:szCs w:val="24"/>
        </w:rPr>
        <w:t>Естественно, что для электронных документов традиционные способы установл</w:t>
      </w:r>
      <w:r w:rsidRPr="006F65EA">
        <w:rPr>
          <w:sz w:val="24"/>
          <w:szCs w:val="24"/>
        </w:rPr>
        <w:t>е</w:t>
      </w:r>
      <w:r w:rsidRPr="006F65EA">
        <w:rPr>
          <w:sz w:val="24"/>
          <w:szCs w:val="24"/>
        </w:rPr>
        <w:t>ния подлинности по рукописной подписи и оттиску печати на бумажном документе совершенно непригодны, поэтому для подтверждения подлинности документа испол</w:t>
      </w:r>
      <w:r w:rsidRPr="006F65EA">
        <w:rPr>
          <w:sz w:val="24"/>
          <w:szCs w:val="24"/>
        </w:rPr>
        <w:t>ь</w:t>
      </w:r>
      <w:r w:rsidRPr="006F65EA">
        <w:rPr>
          <w:sz w:val="24"/>
          <w:szCs w:val="24"/>
        </w:rPr>
        <w:t>зуется специфическая криптографическая процедура, называемая электронной цифр</w:t>
      </w:r>
      <w:r w:rsidRPr="006F65EA">
        <w:rPr>
          <w:sz w:val="24"/>
          <w:szCs w:val="24"/>
        </w:rPr>
        <w:t>о</w:t>
      </w:r>
      <w:r w:rsidRPr="006F65EA">
        <w:rPr>
          <w:sz w:val="24"/>
          <w:szCs w:val="24"/>
        </w:rPr>
        <w:t>вой подписью (ЭЦП).</w:t>
      </w:r>
    </w:p>
    <w:p w:rsidR="00806328" w:rsidRPr="006F65EA" w:rsidRDefault="00806328" w:rsidP="006F65EA">
      <w:pPr>
        <w:ind w:left="-57" w:right="57"/>
        <w:jc w:val="center"/>
        <w:rPr>
          <w:b/>
        </w:rPr>
      </w:pPr>
      <w:r w:rsidRPr="006F65EA">
        <w:rPr>
          <w:b/>
        </w:rPr>
        <w:t>ЭЦП функционально аналогична обычной рукописной подписи и обладает ее осно</w:t>
      </w:r>
      <w:r w:rsidRPr="006F65EA">
        <w:rPr>
          <w:b/>
        </w:rPr>
        <w:t>в</w:t>
      </w:r>
      <w:r w:rsidRPr="006F65EA">
        <w:rPr>
          <w:b/>
        </w:rPr>
        <w:t>ными достоинствами:</w:t>
      </w:r>
    </w:p>
    <w:p w:rsidR="00806328" w:rsidRPr="006F65EA" w:rsidRDefault="00806328" w:rsidP="006F65EA">
      <w:pPr>
        <w:numPr>
          <w:ilvl w:val="0"/>
          <w:numId w:val="39"/>
        </w:numPr>
        <w:ind w:left="-57" w:right="57" w:firstLine="709"/>
        <w:jc w:val="both"/>
      </w:pPr>
      <w:r w:rsidRPr="006F65EA">
        <w:t>удостоверяет, что подписанный текст исходит от лица, поста</w:t>
      </w:r>
      <w:r w:rsidRPr="006F65EA">
        <w:softHyphen/>
        <w:t>вившего подпись;</w:t>
      </w:r>
    </w:p>
    <w:p w:rsidR="00806328" w:rsidRPr="006F65EA" w:rsidRDefault="00806328" w:rsidP="006F65EA">
      <w:pPr>
        <w:numPr>
          <w:ilvl w:val="0"/>
          <w:numId w:val="39"/>
        </w:numPr>
        <w:ind w:left="-57" w:right="57" w:firstLine="709"/>
        <w:jc w:val="both"/>
      </w:pPr>
      <w:r w:rsidRPr="006F65EA">
        <w:t>не дает самому этому лицу возможности отказаться от обязательств, связанных с подписанным текстом;</w:t>
      </w:r>
    </w:p>
    <w:p w:rsidR="00806328" w:rsidRPr="006F65EA" w:rsidRDefault="00806328" w:rsidP="006F65EA">
      <w:pPr>
        <w:numPr>
          <w:ilvl w:val="0"/>
          <w:numId w:val="39"/>
        </w:numPr>
        <w:ind w:left="-57" w:right="57" w:firstLine="709"/>
        <w:jc w:val="both"/>
      </w:pPr>
      <w:r w:rsidRPr="006F65EA">
        <w:t>гарантирует целостность подписанного текста.</w:t>
      </w:r>
    </w:p>
    <w:p w:rsidR="00806328" w:rsidRPr="006F65EA" w:rsidRDefault="00806328" w:rsidP="006F65EA">
      <w:pPr>
        <w:ind w:left="-57" w:right="57" w:firstLine="709"/>
        <w:jc w:val="both"/>
      </w:pPr>
      <w:r w:rsidRPr="006F65EA">
        <w:t>ЭЦП представляет собой относительно не</w:t>
      </w:r>
      <w:r w:rsidRPr="006F65EA">
        <w:softHyphen/>
        <w:t>большое количество дополнительной ци</w:t>
      </w:r>
      <w:r w:rsidRPr="006F65EA">
        <w:t>ф</w:t>
      </w:r>
      <w:r w:rsidRPr="006F65EA">
        <w:t>ровой информации, передаваемой вместе с подписываемым текстом.</w:t>
      </w:r>
    </w:p>
    <w:p w:rsidR="00806328" w:rsidRPr="006F65EA" w:rsidRDefault="00806328" w:rsidP="006F65EA">
      <w:pPr>
        <w:ind w:left="-57" w:right="57" w:firstLine="709"/>
        <w:jc w:val="both"/>
      </w:pPr>
      <w:r w:rsidRPr="006F65EA">
        <w:t>Технология ЭЦП включает две процедуры: 1) процедуру по</w:t>
      </w:r>
      <w:r w:rsidRPr="006F65EA">
        <w:softHyphen/>
        <w:t>становки подписи; 2) процедуру проверки подписи. В процедуре постановки подписи используется секре</w:t>
      </w:r>
      <w:r w:rsidRPr="006F65EA">
        <w:t>т</w:t>
      </w:r>
      <w:r w:rsidRPr="006F65EA">
        <w:t>ный ключ отправителя сообщения, в процедуре проверки подписи - открытый ключ от</w:t>
      </w:r>
      <w:r w:rsidRPr="006F65EA">
        <w:softHyphen/>
        <w:t>правителя.</w:t>
      </w:r>
    </w:p>
    <w:p w:rsidR="00806328" w:rsidRPr="006F65EA" w:rsidRDefault="00806328" w:rsidP="006F65EA">
      <w:pPr>
        <w:ind w:left="-57" w:right="57" w:firstLine="709"/>
        <w:jc w:val="both"/>
      </w:pPr>
      <w:r w:rsidRPr="006F65EA">
        <w:t>При формировании ЭЦП отправитель прежде всего вычис</w:t>
      </w:r>
      <w:r w:rsidRPr="006F65EA">
        <w:softHyphen/>
        <w:t xml:space="preserve">ляет хэш-функцию </w:t>
      </w:r>
      <w:r w:rsidRPr="006F65EA">
        <w:rPr>
          <w:position w:val="-14"/>
        </w:rPr>
        <w:object w:dxaOrig="740" w:dyaOrig="420">
          <v:shape id="_x0000_i1119" type="#_x0000_t75" style="width:37.2pt;height:21pt" o:ole="">
            <v:imagedata r:id="rId177" o:title=""/>
          </v:shape>
          <o:OLEObject Type="Embed" ProgID="Equation.DSMT4" ShapeID="_x0000_i1119" DrawAspect="Content" ObjectID="_1548105854" r:id="rId178"/>
        </w:object>
      </w:r>
      <w:r w:rsidRPr="006F65EA">
        <w:t xml:space="preserve"> подписываемого документа </w:t>
      </w:r>
      <w:r w:rsidRPr="006F65EA">
        <w:rPr>
          <w:position w:val="-4"/>
        </w:rPr>
        <w:object w:dxaOrig="360" w:dyaOrig="279">
          <v:shape id="_x0000_i1120" type="#_x0000_t75" style="width:18pt;height:13.8pt" o:ole="">
            <v:imagedata r:id="rId179" o:title=""/>
          </v:shape>
          <o:OLEObject Type="Embed" ProgID="Equation.DSMT4" ShapeID="_x0000_i1120" DrawAspect="Content" ObjectID="_1548105855" r:id="rId180"/>
        </w:object>
      </w:r>
      <w:r w:rsidRPr="006F65EA">
        <w:t xml:space="preserve">. Вычисленное значение хэш-функции </w:t>
      </w:r>
      <w:r w:rsidRPr="006F65EA">
        <w:rPr>
          <w:position w:val="-14"/>
        </w:rPr>
        <w:object w:dxaOrig="740" w:dyaOrig="420">
          <v:shape id="_x0000_i1121" type="#_x0000_t75" style="width:37.2pt;height:21pt" o:ole="">
            <v:imagedata r:id="rId177" o:title=""/>
          </v:shape>
          <o:OLEObject Type="Embed" ProgID="Equation.DSMT4" ShapeID="_x0000_i1121" DrawAspect="Content" ObjectID="_1548105856" r:id="rId181"/>
        </w:object>
      </w:r>
      <w:r w:rsidRPr="006F65EA">
        <w:t xml:space="preserve"> пре</w:t>
      </w:r>
      <w:r w:rsidRPr="006F65EA">
        <w:t>д</w:t>
      </w:r>
      <w:r w:rsidRPr="006F65EA">
        <w:t xml:space="preserve">ставляет собой один короткий блок информации </w:t>
      </w:r>
      <w:r w:rsidRPr="006F65EA">
        <w:rPr>
          <w:position w:val="-6"/>
        </w:rPr>
        <w:object w:dxaOrig="279" w:dyaOrig="240">
          <v:shape id="_x0000_i1122" type="#_x0000_t75" style="width:13.8pt;height:12pt" o:ole="">
            <v:imagedata r:id="rId182" o:title=""/>
          </v:shape>
          <o:OLEObject Type="Embed" ProgID="Equation.DSMT4" ShapeID="_x0000_i1122" DrawAspect="Content" ObjectID="_1548105857" r:id="rId183"/>
        </w:object>
      </w:r>
      <w:r w:rsidRPr="006F65EA">
        <w:t xml:space="preserve">, характеризующий весь документ </w:t>
      </w:r>
      <w:r w:rsidRPr="006F65EA">
        <w:rPr>
          <w:position w:val="-4"/>
        </w:rPr>
        <w:object w:dxaOrig="360" w:dyaOrig="279">
          <v:shape id="_x0000_i1123" type="#_x0000_t75" style="width:18pt;height:13.8pt" o:ole="">
            <v:imagedata r:id="rId179" o:title=""/>
          </v:shape>
          <o:OLEObject Type="Embed" ProgID="Equation.DSMT4" ShapeID="_x0000_i1123" DrawAspect="Content" ObjectID="_1548105858" r:id="rId184"/>
        </w:object>
      </w:r>
      <w:r w:rsidRPr="006F65EA">
        <w:t xml:space="preserve"> в целом. Затем число </w:t>
      </w:r>
      <w:r w:rsidRPr="006F65EA">
        <w:rPr>
          <w:position w:val="-6"/>
        </w:rPr>
        <w:object w:dxaOrig="279" w:dyaOrig="240">
          <v:shape id="_x0000_i1124" type="#_x0000_t75" style="width:13.8pt;height:12pt" o:ole="">
            <v:imagedata r:id="rId182" o:title=""/>
          </v:shape>
          <o:OLEObject Type="Embed" ProgID="Equation.DSMT4" ShapeID="_x0000_i1124" DrawAspect="Content" ObjectID="_1548105859" r:id="rId185"/>
        </w:object>
      </w:r>
      <w:r w:rsidRPr="006F65EA">
        <w:t xml:space="preserve"> «шифруется» секретным ключом отправителя. По</w:t>
      </w:r>
      <w:r w:rsidRPr="006F65EA">
        <w:softHyphen/>
        <w:t>лучаемая при этом пара чисел представляет собой ЭЦП для дан</w:t>
      </w:r>
      <w:r w:rsidRPr="006F65EA">
        <w:softHyphen/>
        <w:t xml:space="preserve">ного документа </w:t>
      </w:r>
      <w:r w:rsidRPr="006F65EA">
        <w:rPr>
          <w:position w:val="-4"/>
        </w:rPr>
        <w:object w:dxaOrig="360" w:dyaOrig="279">
          <v:shape id="_x0000_i1125" type="#_x0000_t75" style="width:18pt;height:13.8pt" o:ole="">
            <v:imagedata r:id="rId179" o:title=""/>
          </v:shape>
          <o:OLEObject Type="Embed" ProgID="Equation.DSMT4" ShapeID="_x0000_i1125" DrawAspect="Content" ObjectID="_1548105860" r:id="rId186"/>
        </w:object>
      </w:r>
      <w:r w:rsidRPr="006F65EA">
        <w:t>. В принципе можно обойтись без предварительного хэширования документа, а «шифровать» весь документ, однако в этом случае придется иметь дело с гораздо большим по размерам файлом. Употребление слова «шифровать» здесь весьма условное и справедливо при использ</w:t>
      </w:r>
      <w:r w:rsidRPr="006F65EA">
        <w:t>о</w:t>
      </w:r>
      <w:r w:rsidRPr="006F65EA">
        <w:t xml:space="preserve">вании алгоритма </w:t>
      </w:r>
      <w:r w:rsidRPr="006F65EA">
        <w:rPr>
          <w:lang w:val="en-US"/>
        </w:rPr>
        <w:t>RSA</w:t>
      </w:r>
      <w:r w:rsidRPr="006F65EA">
        <w:t>, для других алгоритмов точнее говорить «преобразовывать».</w:t>
      </w:r>
    </w:p>
    <w:p w:rsidR="00806328" w:rsidRPr="006F65EA" w:rsidRDefault="00806328" w:rsidP="006F65EA">
      <w:pPr>
        <w:ind w:left="-57" w:right="57" w:firstLine="709"/>
        <w:jc w:val="both"/>
      </w:pPr>
      <w:r w:rsidRPr="006F65EA">
        <w:t>При проверке ЭЦП получатель сообщения снова вычис</w:t>
      </w:r>
      <w:r w:rsidRPr="006F65EA">
        <w:softHyphen/>
        <w:t xml:space="preserve">ляет хэш-функцию </w:t>
      </w:r>
      <w:r w:rsidRPr="006F65EA">
        <w:rPr>
          <w:position w:val="-14"/>
        </w:rPr>
        <w:object w:dxaOrig="1219" w:dyaOrig="420">
          <v:shape id="_x0000_i1126" type="#_x0000_t75" style="width:61.2pt;height:21pt" o:ole="">
            <v:imagedata r:id="rId187" o:title=""/>
          </v:shape>
          <o:OLEObject Type="Embed" ProgID="Equation.DSMT4" ShapeID="_x0000_i1126" DrawAspect="Content" ObjectID="_1548105861" r:id="rId188"/>
        </w:object>
      </w:r>
      <w:r w:rsidRPr="006F65EA">
        <w:t xml:space="preserve"> принятого по каналу документа </w:t>
      </w:r>
      <w:r w:rsidRPr="006F65EA">
        <w:rPr>
          <w:position w:val="-4"/>
        </w:rPr>
        <w:object w:dxaOrig="360" w:dyaOrig="279">
          <v:shape id="_x0000_i1127" type="#_x0000_t75" style="width:18pt;height:13.8pt" o:ole="">
            <v:imagedata r:id="rId179" o:title=""/>
          </v:shape>
          <o:OLEObject Type="Embed" ProgID="Equation.DSMT4" ShapeID="_x0000_i1127" DrawAspect="Content" ObjectID="_1548105862" r:id="rId189"/>
        </w:object>
      </w:r>
      <w:r w:rsidRPr="006F65EA">
        <w:t>, по</w:t>
      </w:r>
      <w:r w:rsidRPr="006F65EA">
        <w:softHyphen/>
        <w:t>сле чего при помощи открытого ключа отправителя проверяет, со</w:t>
      </w:r>
      <w:r w:rsidRPr="006F65EA">
        <w:softHyphen/>
        <w:t xml:space="preserve">ответствует ли полученная подпись вычисленному значению </w:t>
      </w:r>
      <w:r w:rsidRPr="006F65EA">
        <w:rPr>
          <w:position w:val="-6"/>
        </w:rPr>
        <w:object w:dxaOrig="279" w:dyaOrig="240">
          <v:shape id="_x0000_i1128" type="#_x0000_t75" style="width:13.8pt;height:12pt" o:ole="">
            <v:imagedata r:id="rId190" o:title=""/>
          </v:shape>
          <o:OLEObject Type="Embed" ProgID="Equation.DSMT4" ShapeID="_x0000_i1128" DrawAspect="Content" ObjectID="_1548105863" r:id="rId191"/>
        </w:object>
      </w:r>
      <w:r w:rsidRPr="006F65EA">
        <w:t xml:space="preserve"> хэш-функции.</w:t>
      </w:r>
    </w:p>
    <w:p w:rsidR="00806328" w:rsidRPr="006F65EA" w:rsidRDefault="00806328" w:rsidP="006F65EA">
      <w:pPr>
        <w:ind w:left="-57" w:right="57" w:firstLine="709"/>
        <w:jc w:val="both"/>
      </w:pPr>
      <w:r w:rsidRPr="006F65EA">
        <w:t>Принципиальным моментом в системе ЭЦП является не</w:t>
      </w:r>
      <w:r w:rsidRPr="006F65EA">
        <w:softHyphen/>
        <w:t>возможность по</w:t>
      </w:r>
      <w:r w:rsidRPr="006F65EA">
        <w:t>д</w:t>
      </w:r>
      <w:r w:rsidRPr="006F65EA">
        <w:t>делки ЭЦП пользователя без знания его секрет</w:t>
      </w:r>
      <w:r w:rsidRPr="006F65EA">
        <w:softHyphen/>
        <w:t>ного ключа подписывания.</w:t>
      </w:r>
    </w:p>
    <w:p w:rsidR="00806328" w:rsidRPr="006F65EA" w:rsidRDefault="00806328" w:rsidP="006F65EA">
      <w:pPr>
        <w:ind w:left="-57" w:right="57" w:firstLine="709"/>
        <w:jc w:val="both"/>
      </w:pPr>
      <w:r w:rsidRPr="006F65EA">
        <w:t>В качестве подписываемого документа может быть ис</w:t>
      </w:r>
      <w:r w:rsidRPr="006F65EA">
        <w:softHyphen/>
        <w:t>пользован любой файл. По</w:t>
      </w:r>
      <w:r w:rsidRPr="006F65EA">
        <w:t>д</w:t>
      </w:r>
      <w:r w:rsidRPr="006F65EA">
        <w:t>писанный файл создается из непод</w:t>
      </w:r>
      <w:r w:rsidRPr="006F65EA">
        <w:softHyphen/>
        <w:t>писанного путем добавления в него одной или более электронных подписей.</w:t>
      </w:r>
      <w:r w:rsidRPr="006F65EA">
        <w:tab/>
        <w:t>Каждая подпись содержит следующую информацию:</w:t>
      </w:r>
    </w:p>
    <w:p w:rsidR="00806328" w:rsidRPr="006F65EA" w:rsidRDefault="00806328" w:rsidP="006F65EA">
      <w:pPr>
        <w:numPr>
          <w:ilvl w:val="0"/>
          <w:numId w:val="40"/>
        </w:numPr>
        <w:ind w:left="-57" w:right="57" w:firstLine="709"/>
        <w:jc w:val="both"/>
      </w:pPr>
      <w:r w:rsidRPr="006F65EA">
        <w:t>дату подписи;</w:t>
      </w:r>
    </w:p>
    <w:p w:rsidR="00806328" w:rsidRPr="006F65EA" w:rsidRDefault="00806328" w:rsidP="006F65EA">
      <w:pPr>
        <w:numPr>
          <w:ilvl w:val="0"/>
          <w:numId w:val="40"/>
        </w:numPr>
        <w:ind w:left="-57" w:right="57" w:firstLine="709"/>
        <w:jc w:val="both"/>
      </w:pPr>
      <w:r w:rsidRPr="006F65EA">
        <w:t>срок окончания действия ключа данной подписи;</w:t>
      </w:r>
    </w:p>
    <w:p w:rsidR="00806328" w:rsidRPr="006F65EA" w:rsidRDefault="00806328" w:rsidP="006F65EA">
      <w:pPr>
        <w:numPr>
          <w:ilvl w:val="0"/>
          <w:numId w:val="40"/>
        </w:numPr>
        <w:ind w:left="-57" w:right="57" w:firstLine="709"/>
        <w:jc w:val="both"/>
      </w:pPr>
      <w:r w:rsidRPr="006F65EA">
        <w:lastRenderedPageBreak/>
        <w:t xml:space="preserve">информацию о лице, подписавшем файл (Ф.И.0., должность, </w:t>
      </w:r>
      <w:r w:rsidRPr="006F65EA">
        <w:tab/>
        <w:t>краткое наименов</w:t>
      </w:r>
      <w:r w:rsidRPr="006F65EA">
        <w:t>а</w:t>
      </w:r>
      <w:r w:rsidRPr="006F65EA">
        <w:t>ние фирмы);</w:t>
      </w:r>
    </w:p>
    <w:p w:rsidR="00806328" w:rsidRPr="006F65EA" w:rsidRDefault="00806328" w:rsidP="006F65EA">
      <w:pPr>
        <w:numPr>
          <w:ilvl w:val="0"/>
          <w:numId w:val="40"/>
        </w:numPr>
        <w:ind w:left="-57" w:right="57" w:firstLine="709"/>
        <w:jc w:val="both"/>
      </w:pPr>
      <w:r w:rsidRPr="006F65EA">
        <w:t>идентификатор подписавшего (имя открытого ключа);</w:t>
      </w:r>
    </w:p>
    <w:p w:rsidR="00806328" w:rsidRPr="006F65EA" w:rsidRDefault="00806328" w:rsidP="006F65EA">
      <w:pPr>
        <w:numPr>
          <w:ilvl w:val="0"/>
          <w:numId w:val="40"/>
        </w:numPr>
        <w:ind w:left="-57" w:right="57" w:firstLine="709"/>
        <w:jc w:val="both"/>
        <w:rPr>
          <w:b/>
          <w:bCs/>
        </w:rPr>
      </w:pPr>
      <w:r w:rsidRPr="006F65EA">
        <w:t>собственно цифровую подпись.</w:t>
      </w:r>
      <w:bookmarkEnd w:id="0"/>
    </w:p>
    <w:sectPr w:rsidR="00806328" w:rsidRPr="006F65EA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CB449FC"/>
    <w:lvl w:ilvl="0">
      <w:numFmt w:val="bullet"/>
      <w:lvlText w:val="*"/>
      <w:lvlJc w:val="left"/>
    </w:lvl>
  </w:abstractNum>
  <w:abstractNum w:abstractNumId="2">
    <w:nsid w:val="010A792C"/>
    <w:multiLevelType w:val="multilevel"/>
    <w:tmpl w:val="A1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CE380B"/>
    <w:multiLevelType w:val="hybridMultilevel"/>
    <w:tmpl w:val="964420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741726B"/>
    <w:multiLevelType w:val="hybridMultilevel"/>
    <w:tmpl w:val="992CB3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77B2084"/>
    <w:multiLevelType w:val="hybridMultilevel"/>
    <w:tmpl w:val="4A8A109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8BD5AF2"/>
    <w:multiLevelType w:val="hybridMultilevel"/>
    <w:tmpl w:val="99B087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0B8C25FC"/>
    <w:multiLevelType w:val="hybridMultilevel"/>
    <w:tmpl w:val="D358628A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7C711B"/>
    <w:multiLevelType w:val="hybridMultilevel"/>
    <w:tmpl w:val="BC185448"/>
    <w:lvl w:ilvl="0" w:tplc="861A062C">
      <w:start w:val="1"/>
      <w:numFmt w:val="decimal"/>
      <w:lvlText w:val="%1.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190E5D8D"/>
    <w:multiLevelType w:val="hybridMultilevel"/>
    <w:tmpl w:val="56F2EF10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>
    <w:nsid w:val="25946837"/>
    <w:multiLevelType w:val="hybridMultilevel"/>
    <w:tmpl w:val="B58073BE"/>
    <w:lvl w:ilvl="0" w:tplc="D9229D48">
      <w:start w:val="1"/>
      <w:numFmt w:val="decimal"/>
      <w:lvlText w:val="%1."/>
      <w:lvlJc w:val="left"/>
      <w:pPr>
        <w:tabs>
          <w:tab w:val="num" w:pos="964"/>
        </w:tabs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686950"/>
    <w:multiLevelType w:val="hybridMultilevel"/>
    <w:tmpl w:val="FCE813F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28837362"/>
    <w:multiLevelType w:val="hybridMultilevel"/>
    <w:tmpl w:val="7086506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2B9A7174"/>
    <w:multiLevelType w:val="hybridMultilevel"/>
    <w:tmpl w:val="6DA6FB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9">
    <w:nsid w:val="315A1943"/>
    <w:multiLevelType w:val="hybridMultilevel"/>
    <w:tmpl w:val="9E3E35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33DE10DE"/>
    <w:multiLevelType w:val="hybridMultilevel"/>
    <w:tmpl w:val="85186E18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162F7B"/>
    <w:multiLevelType w:val="hybridMultilevel"/>
    <w:tmpl w:val="9CC0FA72"/>
    <w:lvl w:ilvl="0" w:tplc="D9229D48">
      <w:start w:val="1"/>
      <w:numFmt w:val="decimal"/>
      <w:lvlText w:val="%1."/>
      <w:lvlJc w:val="left"/>
      <w:pPr>
        <w:tabs>
          <w:tab w:val="num" w:pos="964"/>
        </w:tabs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6C7C35"/>
    <w:multiLevelType w:val="multilevel"/>
    <w:tmpl w:val="AE0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2B0DE1"/>
    <w:multiLevelType w:val="hybridMultilevel"/>
    <w:tmpl w:val="28628A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45DB2E3D"/>
    <w:multiLevelType w:val="hybridMultilevel"/>
    <w:tmpl w:val="F990C022"/>
    <w:lvl w:ilvl="0" w:tplc="FF62D868">
      <w:start w:val="1"/>
      <w:numFmt w:val="decimal"/>
      <w:suff w:val="space"/>
      <w:lvlText w:val="4.%1"/>
      <w:lvlJc w:val="left"/>
      <w:pPr>
        <w:ind w:left="936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680718C"/>
    <w:multiLevelType w:val="hybridMultilevel"/>
    <w:tmpl w:val="8F981E6A"/>
    <w:lvl w:ilvl="0" w:tplc="80641F94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>
    <w:nsid w:val="50A9267E"/>
    <w:multiLevelType w:val="hybridMultilevel"/>
    <w:tmpl w:val="6E0C305C"/>
    <w:lvl w:ilvl="0" w:tplc="A538D75E">
      <w:start w:val="1"/>
      <w:numFmt w:val="decimal"/>
      <w:suff w:val="space"/>
      <w:lvlText w:val="2.%1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50C71ABD"/>
    <w:multiLevelType w:val="hybridMultilevel"/>
    <w:tmpl w:val="DD7C6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5552678F"/>
    <w:multiLevelType w:val="hybridMultilevel"/>
    <w:tmpl w:val="81749E9A"/>
    <w:lvl w:ilvl="0" w:tplc="212A8C50">
      <w:start w:val="1"/>
      <w:numFmt w:val="decimal"/>
      <w:suff w:val="space"/>
      <w:lvlText w:val="%1.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1">
    <w:nsid w:val="593C2708"/>
    <w:multiLevelType w:val="hybridMultilevel"/>
    <w:tmpl w:val="12BE880E"/>
    <w:lvl w:ilvl="0" w:tplc="F6DA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A5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2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4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2C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E7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48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6D1B649E"/>
    <w:multiLevelType w:val="multilevel"/>
    <w:tmpl w:val="79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0A3CC6"/>
    <w:multiLevelType w:val="hybridMultilevel"/>
    <w:tmpl w:val="9538F8E6"/>
    <w:lvl w:ilvl="0" w:tplc="80641F94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3643EE"/>
    <w:multiLevelType w:val="hybridMultilevel"/>
    <w:tmpl w:val="92D6AE28"/>
    <w:lvl w:ilvl="0" w:tplc="CA10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0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321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E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07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E6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D0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2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72C158A"/>
    <w:multiLevelType w:val="hybridMultilevel"/>
    <w:tmpl w:val="EB781ED4"/>
    <w:lvl w:ilvl="0" w:tplc="25F47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67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349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46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14A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727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0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349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6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87202FC"/>
    <w:multiLevelType w:val="multilevel"/>
    <w:tmpl w:val="4C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90781C"/>
    <w:multiLevelType w:val="hybridMultilevel"/>
    <w:tmpl w:val="4D1C988E"/>
    <w:lvl w:ilvl="0" w:tplc="E38C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2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C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E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1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E9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D920F91"/>
    <w:multiLevelType w:val="multilevel"/>
    <w:tmpl w:val="C53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9F74B2"/>
    <w:multiLevelType w:val="hybridMultilevel"/>
    <w:tmpl w:val="645A5E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7"/>
  </w:num>
  <w:num w:numId="4">
    <w:abstractNumId w:val="32"/>
  </w:num>
  <w:num w:numId="5">
    <w:abstractNumId w:val="13"/>
  </w:num>
  <w:num w:numId="6">
    <w:abstractNumId w:val="20"/>
  </w:num>
  <w:num w:numId="7">
    <w:abstractNumId w:val="12"/>
  </w:num>
  <w:num w:numId="8">
    <w:abstractNumId w:val="38"/>
  </w:num>
  <w:num w:numId="9">
    <w:abstractNumId w:val="16"/>
  </w:num>
  <w:num w:numId="10">
    <w:abstractNumId w:val="5"/>
  </w:num>
  <w:num w:numId="11">
    <w:abstractNumId w:val="0"/>
  </w:num>
  <w:num w:numId="12">
    <w:abstractNumId w:val="3"/>
  </w:num>
  <w:num w:numId="13">
    <w:abstractNumId w:val="17"/>
  </w:num>
  <w:num w:numId="14">
    <w:abstractNumId w:val="29"/>
  </w:num>
  <w:num w:numId="15">
    <w:abstractNumId w:val="1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</w:num>
  <w:num w:numId="17">
    <w:abstractNumId w:val="24"/>
  </w:num>
  <w:num w:numId="18">
    <w:abstractNumId w:val="28"/>
  </w:num>
  <w:num w:numId="19">
    <w:abstractNumId w:val="30"/>
  </w:num>
  <w:num w:numId="20">
    <w:abstractNumId w:val="25"/>
  </w:num>
  <w:num w:numId="21">
    <w:abstractNumId w:val="23"/>
  </w:num>
  <w:num w:numId="22">
    <w:abstractNumId w:val="39"/>
  </w:num>
  <w:num w:numId="23">
    <w:abstractNumId w:val="2"/>
  </w:num>
  <w:num w:numId="24">
    <w:abstractNumId w:val="37"/>
  </w:num>
  <w:num w:numId="25">
    <w:abstractNumId w:val="33"/>
  </w:num>
  <w:num w:numId="26">
    <w:abstractNumId w:val="31"/>
  </w:num>
  <w:num w:numId="27">
    <w:abstractNumId w:val="35"/>
  </w:num>
  <w:num w:numId="28">
    <w:abstractNumId w:val="36"/>
  </w:num>
  <w:num w:numId="29">
    <w:abstractNumId w:val="15"/>
  </w:num>
  <w:num w:numId="30">
    <w:abstractNumId w:val="6"/>
  </w:num>
  <w:num w:numId="31">
    <w:abstractNumId w:val="19"/>
  </w:num>
  <w:num w:numId="32">
    <w:abstractNumId w:val="40"/>
  </w:num>
  <w:num w:numId="33">
    <w:abstractNumId w:val="7"/>
  </w:num>
  <w:num w:numId="34">
    <w:abstractNumId w:val="14"/>
  </w:num>
  <w:num w:numId="35">
    <w:abstractNumId w:val="22"/>
  </w:num>
  <w:num w:numId="36">
    <w:abstractNumId w:val="34"/>
  </w:num>
  <w:num w:numId="37">
    <w:abstractNumId w:val="26"/>
  </w:num>
  <w:num w:numId="38">
    <w:abstractNumId w:val="9"/>
  </w:num>
  <w:num w:numId="39">
    <w:abstractNumId w:val="21"/>
  </w:num>
  <w:num w:numId="40">
    <w:abstractNumId w:val="11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07608"/>
    <w:rsid w:val="0005152F"/>
    <w:rsid w:val="00057716"/>
    <w:rsid w:val="00061D96"/>
    <w:rsid w:val="00072A04"/>
    <w:rsid w:val="00075F0A"/>
    <w:rsid w:val="000906F0"/>
    <w:rsid w:val="000B44FE"/>
    <w:rsid w:val="000B4CFE"/>
    <w:rsid w:val="000B6C9E"/>
    <w:rsid w:val="000C3297"/>
    <w:rsid w:val="000D270F"/>
    <w:rsid w:val="000D450B"/>
    <w:rsid w:val="000E2769"/>
    <w:rsid w:val="0010115A"/>
    <w:rsid w:val="00127D40"/>
    <w:rsid w:val="00161848"/>
    <w:rsid w:val="00183FE7"/>
    <w:rsid w:val="0019771E"/>
    <w:rsid w:val="001B0516"/>
    <w:rsid w:val="001C490F"/>
    <w:rsid w:val="001D0314"/>
    <w:rsid w:val="001D510E"/>
    <w:rsid w:val="001D7A8E"/>
    <w:rsid w:val="001F220E"/>
    <w:rsid w:val="0021444B"/>
    <w:rsid w:val="00240E3C"/>
    <w:rsid w:val="002741FA"/>
    <w:rsid w:val="00277D6E"/>
    <w:rsid w:val="00280F02"/>
    <w:rsid w:val="002A1AF4"/>
    <w:rsid w:val="002C4FD0"/>
    <w:rsid w:val="002C7558"/>
    <w:rsid w:val="002D076E"/>
    <w:rsid w:val="002D6A3B"/>
    <w:rsid w:val="002E71BF"/>
    <w:rsid w:val="002F681D"/>
    <w:rsid w:val="00305CEA"/>
    <w:rsid w:val="00314D5D"/>
    <w:rsid w:val="003200EA"/>
    <w:rsid w:val="003245EB"/>
    <w:rsid w:val="00336125"/>
    <w:rsid w:val="0035127C"/>
    <w:rsid w:val="003F7C48"/>
    <w:rsid w:val="00410941"/>
    <w:rsid w:val="00417818"/>
    <w:rsid w:val="0042243C"/>
    <w:rsid w:val="004352E9"/>
    <w:rsid w:val="004429DF"/>
    <w:rsid w:val="00471A51"/>
    <w:rsid w:val="004B78F9"/>
    <w:rsid w:val="004E761D"/>
    <w:rsid w:val="0050027E"/>
    <w:rsid w:val="005108FB"/>
    <w:rsid w:val="00535A03"/>
    <w:rsid w:val="00541E41"/>
    <w:rsid w:val="0056108B"/>
    <w:rsid w:val="005C43C9"/>
    <w:rsid w:val="00602934"/>
    <w:rsid w:val="00673975"/>
    <w:rsid w:val="006772B2"/>
    <w:rsid w:val="00681BE6"/>
    <w:rsid w:val="00693E6D"/>
    <w:rsid w:val="006C03F9"/>
    <w:rsid w:val="006C5AFD"/>
    <w:rsid w:val="006F18E9"/>
    <w:rsid w:val="006F4A7B"/>
    <w:rsid w:val="006F65EA"/>
    <w:rsid w:val="0072250F"/>
    <w:rsid w:val="0077709B"/>
    <w:rsid w:val="0077755C"/>
    <w:rsid w:val="007A3D16"/>
    <w:rsid w:val="007B345B"/>
    <w:rsid w:val="007B68D8"/>
    <w:rsid w:val="007E0918"/>
    <w:rsid w:val="007E2C97"/>
    <w:rsid w:val="007E3C51"/>
    <w:rsid w:val="00805E06"/>
    <w:rsid w:val="00806328"/>
    <w:rsid w:val="008338BE"/>
    <w:rsid w:val="00835F10"/>
    <w:rsid w:val="00866CF8"/>
    <w:rsid w:val="008A6805"/>
    <w:rsid w:val="008C4B12"/>
    <w:rsid w:val="008D1AC4"/>
    <w:rsid w:val="008E3D88"/>
    <w:rsid w:val="00920878"/>
    <w:rsid w:val="00930732"/>
    <w:rsid w:val="00942405"/>
    <w:rsid w:val="0095555B"/>
    <w:rsid w:val="009927E2"/>
    <w:rsid w:val="00992C38"/>
    <w:rsid w:val="009D1C44"/>
    <w:rsid w:val="009E44F7"/>
    <w:rsid w:val="00A04943"/>
    <w:rsid w:val="00A40075"/>
    <w:rsid w:val="00A42E33"/>
    <w:rsid w:val="00A53D94"/>
    <w:rsid w:val="00A74D48"/>
    <w:rsid w:val="00A85820"/>
    <w:rsid w:val="00B4391C"/>
    <w:rsid w:val="00B45E2C"/>
    <w:rsid w:val="00B50914"/>
    <w:rsid w:val="00B671C3"/>
    <w:rsid w:val="00BC290B"/>
    <w:rsid w:val="00BC49CC"/>
    <w:rsid w:val="00BD6674"/>
    <w:rsid w:val="00BD780F"/>
    <w:rsid w:val="00BE2ABF"/>
    <w:rsid w:val="00BE3381"/>
    <w:rsid w:val="00C0372C"/>
    <w:rsid w:val="00C05AAC"/>
    <w:rsid w:val="00C05FC1"/>
    <w:rsid w:val="00C15F35"/>
    <w:rsid w:val="00C21CD7"/>
    <w:rsid w:val="00C22A2C"/>
    <w:rsid w:val="00C25B5D"/>
    <w:rsid w:val="00C3660F"/>
    <w:rsid w:val="00C62CE0"/>
    <w:rsid w:val="00C941C3"/>
    <w:rsid w:val="00CA2472"/>
    <w:rsid w:val="00CC1DD3"/>
    <w:rsid w:val="00CC67CD"/>
    <w:rsid w:val="00CC6CFB"/>
    <w:rsid w:val="00CE5EA0"/>
    <w:rsid w:val="00D1363E"/>
    <w:rsid w:val="00D30406"/>
    <w:rsid w:val="00D72A93"/>
    <w:rsid w:val="00D76531"/>
    <w:rsid w:val="00D93D76"/>
    <w:rsid w:val="00DA233F"/>
    <w:rsid w:val="00DD0038"/>
    <w:rsid w:val="00DE6E95"/>
    <w:rsid w:val="00DF5AE3"/>
    <w:rsid w:val="00E02DB1"/>
    <w:rsid w:val="00E2563D"/>
    <w:rsid w:val="00E26847"/>
    <w:rsid w:val="00E32D07"/>
    <w:rsid w:val="00E37310"/>
    <w:rsid w:val="00E770F4"/>
    <w:rsid w:val="00EC7889"/>
    <w:rsid w:val="00ED3AAD"/>
    <w:rsid w:val="00F62A61"/>
    <w:rsid w:val="00F6688E"/>
    <w:rsid w:val="00F73393"/>
    <w:rsid w:val="00F77AA9"/>
    <w:rsid w:val="00F81908"/>
    <w:rsid w:val="00F97B8B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  <w:style w:type="paragraph" w:customStyle="1" w:styleId="FR5">
    <w:name w:val="FR5"/>
    <w:rsid w:val="00930732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806328"/>
    <w:pPr>
      <w:widowControl w:val="0"/>
      <w:ind w:firstLine="720"/>
      <w:jc w:val="both"/>
    </w:pPr>
    <w:rPr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  <w:style w:type="paragraph" w:customStyle="1" w:styleId="FR5">
    <w:name w:val="FR5"/>
    <w:rsid w:val="00930732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806328"/>
    <w:pPr>
      <w:widowControl w:val="0"/>
      <w:ind w:firstLine="720"/>
      <w:jc w:val="both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1.bin"/><Relationship Id="rId154" Type="http://schemas.openxmlformats.org/officeDocument/2006/relationships/image" Target="media/image71.wmf"/><Relationship Id="rId159" Type="http://schemas.openxmlformats.org/officeDocument/2006/relationships/oleObject" Target="embeddings/oleObject82.bin"/><Relationship Id="rId175" Type="http://schemas.openxmlformats.org/officeDocument/2006/relationships/oleObject" Target="embeddings/oleObject93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6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3.bin"/><Relationship Id="rId165" Type="http://schemas.openxmlformats.org/officeDocument/2006/relationships/oleObject" Target="embeddings/oleObject86.bin"/><Relationship Id="rId181" Type="http://schemas.openxmlformats.org/officeDocument/2006/relationships/oleObject" Target="embeddings/oleObject97.bin"/><Relationship Id="rId186" Type="http://schemas.openxmlformats.org/officeDocument/2006/relationships/oleObject" Target="embeddings/oleObject10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1.png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3.wmf"/><Relationship Id="rId134" Type="http://schemas.openxmlformats.org/officeDocument/2006/relationships/image" Target="media/image60.wmf"/><Relationship Id="rId139" Type="http://schemas.openxmlformats.org/officeDocument/2006/relationships/image" Target="media/image6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9.bin"/><Relationship Id="rId171" Type="http://schemas.openxmlformats.org/officeDocument/2006/relationships/image" Target="media/image76.wmf"/><Relationship Id="rId176" Type="http://schemas.openxmlformats.org/officeDocument/2006/relationships/oleObject" Target="embeddings/oleObject94.bin"/><Relationship Id="rId192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image" Target="media/image58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7.bin"/><Relationship Id="rId182" Type="http://schemas.openxmlformats.org/officeDocument/2006/relationships/image" Target="media/image80.wmf"/><Relationship Id="rId187" Type="http://schemas.openxmlformats.org/officeDocument/2006/relationships/image" Target="media/image81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2.wmf"/><Relationship Id="rId177" Type="http://schemas.openxmlformats.org/officeDocument/2006/relationships/image" Target="media/image78.wmf"/><Relationship Id="rId172" Type="http://schemas.openxmlformats.org/officeDocument/2006/relationships/oleObject" Target="embeddings/oleObject91.bin"/><Relationship Id="rId193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png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102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70.wmf"/><Relationship Id="rId173" Type="http://schemas.openxmlformats.org/officeDocument/2006/relationships/image" Target="media/image77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5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9.bin"/><Relationship Id="rId189" Type="http://schemas.openxmlformats.org/officeDocument/2006/relationships/oleObject" Target="embeddings/oleObject103.bin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2.bin"/><Relationship Id="rId179" Type="http://schemas.openxmlformats.org/officeDocument/2006/relationships/image" Target="media/image79.wmf"/><Relationship Id="rId190" Type="http://schemas.openxmlformats.org/officeDocument/2006/relationships/image" Target="media/image82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4.wmf"/><Relationship Id="rId169" Type="http://schemas.openxmlformats.org/officeDocument/2006/relationships/image" Target="media/image75.wmf"/><Relationship Id="rId185" Type="http://schemas.openxmlformats.org/officeDocument/2006/relationships/oleObject" Target="embeddings/oleObject10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15428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2017-02-08T20:59:00Z</dcterms:created>
  <dcterms:modified xsi:type="dcterms:W3CDTF">2017-02-08T20:59:00Z</dcterms:modified>
</cp:coreProperties>
</file>