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F8" w:rsidRDefault="006A18F8" w:rsidP="006A18F8">
      <w:pPr>
        <w:pStyle w:val="4"/>
        <w:keepNext w:val="0"/>
        <w:widowControl w:val="0"/>
        <w:spacing w:before="0" w:after="0"/>
        <w:jc w:val="both"/>
        <w:rPr>
          <w:b w:val="0"/>
          <w:bCs w:val="0"/>
          <w:sz w:val="18"/>
          <w:szCs w:val="18"/>
        </w:rPr>
      </w:pPr>
    </w:p>
    <w:p w:rsidR="00E44191" w:rsidRDefault="00E44191" w:rsidP="00E44191"/>
    <w:p w:rsidR="00E44191" w:rsidRDefault="00E44191" w:rsidP="00E44191"/>
    <w:p w:rsidR="00E44191" w:rsidRPr="00E44191" w:rsidRDefault="00E44191" w:rsidP="00E44191"/>
    <w:p w:rsidR="006A18F8" w:rsidRPr="00E44191" w:rsidRDefault="005E1DDB" w:rsidP="00E44191">
      <w:pPr>
        <w:pStyle w:val="a3"/>
        <w:widowControl w:val="0"/>
        <w:rPr>
          <w:i w:val="0"/>
          <w:sz w:val="16"/>
          <w:szCs w:val="16"/>
        </w:rPr>
      </w:pPr>
      <w:r w:rsidRPr="005E1DDB">
        <w:rPr>
          <w:i w:val="0"/>
          <w:noProof/>
          <w:sz w:val="18"/>
          <w:szCs w:val="18"/>
        </w:rPr>
        <w:pict>
          <v:group id="_x0000_s1130" style="position:absolute;left:0;text-align:left;margin-left:80.15pt;margin-top:-.1pt;width:307.55pt;height:425.2pt;z-index:251660288" coordorigin="1136,2094" coordsize="6151,8504">
            <v:group id="_x0000_s1131" style="position:absolute;left:1136;top:2094;width:6151;height:8504" coordsize="20000,20000">
              <v:rect id="_x0000_s1132" style="position:absolute;width:20000;height:20000" filled="f" strokeweight="1pt"/>
              <v:line id="_x0000_s1133" style="position:absolute" from="993,17183" to="995,18221" strokeweight="1pt"/>
              <v:line id="_x0000_s1134" style="position:absolute" from="10,17173" to="19977,17174" strokeweight="1pt"/>
              <v:line id="_x0000_s1135" style="position:absolute" from="2186,17192" to="2188,19989" strokeweight="1pt"/>
              <v:line id="_x0000_s1136" style="position:absolute" from="4919,17192" to="4921,19989" strokeweight="1pt"/>
              <v:line id="_x0000_s1137" style="position:absolute" from="6557,17192" to="6559,19989" strokeweight="1pt"/>
              <v:line id="_x0000_s1138" style="position:absolute" from="7650,17183" to="7652,19979" strokeweight="1pt"/>
              <v:line id="_x0000_s1139" style="position:absolute" from="15848,18239" to="15852,18932" strokeweight="1pt"/>
              <v:line id="_x0000_s1140" style="position:absolute" from="10,19293" to="7631,19295" strokeweight=".5pt"/>
              <v:line id="_x0000_s1141" style="position:absolute" from="10,19646" to="7631,19647" strokeweight=".5pt"/>
              <v:rect id="_x0000_s1142" style="position:absolute;left:54;top:17912;width:883;height:309" filled="f" stroked="f" strokeweight=".25pt">
                <v:textbox style="mso-next-textbox:#_x0000_s1142" inset="1pt,0,1pt,0">
                  <w:txbxContent>
                    <w:p w:rsidR="006A18F8" w:rsidRDefault="006A18F8" w:rsidP="006A18F8">
                      <w:pPr>
                        <w:pStyle w:val="a5"/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Изм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 xml:space="preserve">. </w:t>
                      </w:r>
                    </w:p>
                  </w:txbxContent>
                </v:textbox>
              </v:rect>
              <v:rect id="_x0000_s1143" style="position:absolute;left:1051;top:17912;width:1100;height:309" filled="f" stroked="f" strokeweight=".25pt">
                <v:textbox style="mso-next-textbox:#_x0000_s1143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Лис</w:t>
                      </w:r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_x0000_s1144" style="position:absolute;left:2267;top:17912;width:2573;height:309" filled="f" stroked="f" strokeweight=".25pt">
                <v:textbox style="mso-next-textbox:#_x0000_s1144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rect>
              <v:rect id="_x0000_s1145" style="position:absolute;left:4983;top:17912;width:1534;height:309" filled="f" stroked="f" strokeweight=".25pt">
                <v:textbox style="mso-next-textbox:#_x0000_s1145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_x0000_s1146" style="position:absolute;left:6604;top:17912;width:1000;height:309" filled="f" stroked="f" strokeweight=".25pt">
                <v:textbox style="mso-next-textbox:#_x0000_s1146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sz w:val="10"/>
                          <w:szCs w:val="1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Да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  <w:t>та</w:t>
                      </w:r>
                    </w:p>
                  </w:txbxContent>
                </v:textbox>
              </v:rect>
              <v:rect id="_x0000_s1147" style="position:absolute;left:15929;top:18258;width:1475;height:309" filled="f" stroked="f" strokeweight=".25pt">
                <v:textbox style="mso-next-textbox:#_x0000_s1147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Лист</w:t>
                      </w:r>
                    </w:p>
                  </w:txbxContent>
                </v:textbox>
              </v:rect>
              <v:rect id="_x0000_s1148" style="position:absolute;left:15929;top:18623;width:1475;height:310" filled="f" stroked="f" strokeweight=".25pt">
                <v:textbox style="mso-next-textbox:#_x0000_s1148" inset="1pt,0,1pt,0">
                  <w:txbxContent>
                    <w:p w:rsidR="006A18F8" w:rsidRDefault="00E44191" w:rsidP="006A18F8">
                      <w:pPr>
                        <w:jc w:val="center"/>
                        <w:rPr>
                          <w:i/>
                          <w:iCs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rect>
              <v:rect id="_x0000_s1149" style="position:absolute;left:7760;top:17481;width:12159;height:477" filled="f" stroked="f" strokeweight=".25pt">
                <v:textbox style="mso-next-textbox:#_x0000_s1149" inset="0,0,0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КП </w:t>
                      </w:r>
                      <w:r w:rsidR="003E7BD2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680961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.</w:t>
                      </w:r>
                      <w:r w:rsidRPr="003E7BD2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highlight w:val="yellow"/>
                          <w:lang w:val="ru-RU"/>
                        </w:rPr>
                        <w:t>001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102.0</w:t>
                      </w:r>
                      <w:r w:rsidR="00E44191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60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E44191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  <v:line id="_x0000_s1150" style="position:absolute" from="12,18233" to="19979,18234" strokeweight="1pt"/>
              <v:line id="_x0000_s1151" style="position:absolute" from="25,17881" to="7646,17882" strokeweight="1pt"/>
              <v:line id="_x0000_s1152" style="position:absolute" from="10,17526" to="7631,17527" strokeweight=".5pt"/>
              <v:line id="_x0000_s1153" style="position:absolute" from="10,18938" to="7631,18939" strokeweight=".5pt"/>
              <v:line id="_x0000_s1154" style="position:absolute" from="10,18583" to="7631,18584" strokeweight=".5pt"/>
              <v:group id="_x0000_s1155" style="position:absolute;left:39;top:18267;width:4801;height:310" coordsize="19999,20000">
                <v:rect id="_x0000_s1156" style="position:absolute;width:8856;height:20000" filled="f" stroked="f" strokeweight=".25pt">
                  <v:textbox style="mso-next-textbox:#_x0000_s1156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157" style="position:absolute;left:9281;width:10718;height:20000" filled="f" stroked="f" strokeweight=".25pt">
                  <v:textbox style="mso-next-textbox:#_x0000_s1157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sz w:val="10"/>
                            <w:szCs w:val="10"/>
                            <w:lang w:val="ru-RU"/>
                          </w:rPr>
                        </w:pPr>
                        <w:r w:rsidRPr="003E7BD2">
                          <w:rPr>
                            <w:sz w:val="10"/>
                            <w:szCs w:val="10"/>
                            <w:highlight w:val="yellow"/>
                            <w:lang w:val="ru-RU"/>
                          </w:rPr>
                          <w:t>Андреев</w:t>
                        </w:r>
                      </w:p>
                    </w:txbxContent>
                  </v:textbox>
                </v:rect>
              </v:group>
              <v:group id="_x0000_s1158" style="position:absolute;left:39;top:18614;width:4801;height:309" coordsize="19999,20000">
                <v:rect id="_x0000_s1159" style="position:absolute;width:8856;height:20000" filled="f" stroked="f" strokeweight=".25pt">
                  <v:textbox style="mso-next-textbox:#_x0000_s1159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160" style="position:absolute;left:9281;width:10718;height:20000" filled="f" stroked="f" strokeweight=".25pt">
                  <v:textbox style="mso-next-textbox:#_x0000_s1160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proofErr w:type="spellStart"/>
                        <w:r w:rsidRPr="003E7BD2">
                          <w:rPr>
                            <w:sz w:val="10"/>
                            <w:szCs w:val="10"/>
                            <w:highlight w:val="yellow"/>
                            <w:lang w:val="ru-RU"/>
                          </w:rPr>
                          <w:t>Цивако</w:t>
                        </w:r>
                        <w:proofErr w:type="spellEnd"/>
                      </w:p>
                    </w:txbxContent>
                  </v:textbox>
                </v:rect>
              </v:group>
              <v:group id="_x0000_s1161" style="position:absolute;left:39;top:18969;width:4801;height:309" coordsize="19999,20000">
                <v:rect id="_x0000_s1162" style="position:absolute;width:8856;height:20000" filled="f" stroked="f" strokeweight=".25pt">
                  <v:textbox style="mso-next-textbox:#_x0000_s1162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Реценз</w:t>
                        </w: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ент</w:t>
                        </w:r>
                        <w:proofErr w:type="spellEnd"/>
                      </w:p>
                    </w:txbxContent>
                  </v:textbox>
                </v:rect>
                <v:rect id="_x0000_s1163" style="position:absolute;left:9281;width:10718;height:20000" filled="f" stroked="f" strokeweight=".25pt">
                  <v:textbox style="mso-next-textbox:#_x0000_s1163" inset="1pt,1pt,1pt,1pt">
                    <w:txbxContent>
                      <w:p w:rsidR="006A18F8" w:rsidRDefault="006A18F8" w:rsidP="006A18F8"/>
                    </w:txbxContent>
                  </v:textbox>
                </v:rect>
              </v:group>
              <v:group id="_x0000_s1164" style="position:absolute;left:39;top:19314;width:4801;height:310" coordsize="19999,20000">
                <v:rect id="_x0000_s1165" style="position:absolute;width:8856;height:20000" filled="f" stroked="f" strokeweight=".25pt">
                  <v:textbox style="mso-next-textbox:#_x0000_s1165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Н.</w:t>
                        </w: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ко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</w:rPr>
                          <w:t>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166" style="position:absolute;left:9281;width:10718;height:20000" filled="f" stroked="f" strokeweight=".25pt">
                  <v:textbox style="mso-next-textbox:#_x0000_s1166" inset="1pt,1pt,1pt,1pt">
                    <w:txbxContent>
                      <w:p w:rsidR="006A18F8" w:rsidRDefault="006A18F8" w:rsidP="006A18F8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_x0000_s1167" style="position:absolute;left:39;top:19660;width:4801;height:309" coordsize="19999,20000">
                <v:rect id="_x0000_s1168" style="position:absolute;width:8856;height:20000" filled="f" stroked="f" strokeweight=".25pt">
                  <v:textbox style="mso-next-textbox:#_x0000_s1168" inset="1pt,0,1pt,0">
                    <w:txbxContent>
                      <w:p w:rsidR="006A18F8" w:rsidRDefault="006A18F8" w:rsidP="006A18F8">
                        <w:pPr>
                          <w:pStyle w:val="a5"/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0"/>
                            <w:szCs w:val="10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_x0000_s1169" style="position:absolute;left:9281;width:10718;height:20000" filled="f" stroked="f" strokeweight=".25pt">
                  <v:textbox style="mso-next-textbox:#_x0000_s1169" inset="1pt,1pt,1pt,1pt">
                    <w:txbxContent>
                      <w:p w:rsidR="006A18F8" w:rsidRDefault="006A18F8" w:rsidP="006A18F8">
                        <w:pPr>
                          <w:pStyle w:val="a5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_x0000_s1170" style="position:absolute" from="14208,18239" to="14210,19979" strokeweight="1pt"/>
              <v:rect id="_x0000_s1171" style="position:absolute;left:7787;top:18314;width:6292;height:1609" filled="f" stroked="f" strokeweight=".25pt">
                <v:textbox style="mso-next-textbox:#_x0000_s1171" inset="0,0,0,0">
                  <w:txbxContent>
                    <w:p w:rsidR="006A18F8" w:rsidRDefault="006A18F8" w:rsidP="006A18F8">
                      <w:pPr>
                        <w:pStyle w:val="a5"/>
                        <w:spacing w:line="192" w:lineRule="auto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  <w:lang w:val="ru-RU"/>
                        </w:rPr>
                      </w:pPr>
                    </w:p>
                    <w:p w:rsidR="006A18F8" w:rsidRDefault="006A18F8" w:rsidP="006A18F8">
                      <w:pPr>
                        <w:jc w:val="center"/>
                        <w:rPr>
                          <w:bCs/>
                          <w:i/>
                          <w:sz w:val="14"/>
                          <w:szCs w:val="14"/>
                        </w:rPr>
                      </w:pPr>
                      <w:r w:rsidRPr="003E7BD2">
                        <w:rPr>
                          <w:bCs/>
                          <w:i/>
                          <w:sz w:val="14"/>
                          <w:szCs w:val="14"/>
                          <w:highlight w:val="yellow"/>
                        </w:rPr>
                        <w:t>Автоматизированное рабочее место бухгалтера</w:t>
                      </w:r>
                    </w:p>
                    <w:p w:rsidR="006A18F8" w:rsidRDefault="006A18F8" w:rsidP="006A18F8">
                      <w:pPr>
                        <w:pStyle w:val="a5"/>
                        <w:spacing w:line="192" w:lineRule="auto"/>
                        <w:jc w:val="center"/>
                        <w:rPr>
                          <w:rFonts w:ascii="Times New Roman" w:hAnsi="Times New Roman"/>
                          <w:sz w:val="14"/>
                          <w:szCs w:val="14"/>
                          <w:lang w:val="ru-RU"/>
                        </w:rPr>
                      </w:pPr>
                    </w:p>
                    <w:p w:rsidR="006A18F8" w:rsidRDefault="00E44191" w:rsidP="006A18F8">
                      <w:pPr>
                        <w:pStyle w:val="a5"/>
                        <w:spacing w:line="192" w:lineRule="auto"/>
                        <w:jc w:val="center"/>
                        <w:rPr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2"/>
                          <w:szCs w:val="12"/>
                          <w:lang w:val="ru-RU"/>
                        </w:rPr>
                        <w:t>Диаграмма деятельности</w:t>
                      </w:r>
                    </w:p>
                  </w:txbxContent>
                </v:textbox>
              </v:rect>
              <v:line id="_x0000_s1172" style="position:absolute" from="14221,18587" to="19990,18588" strokeweight="1pt"/>
              <v:line id="_x0000_s1173" style="position:absolute" from="14219,18939" to="19988,18941" strokeweight="1pt"/>
              <v:line id="_x0000_s1174" style="position:absolute" from="17487,18239" to="17490,18932" strokeweight="1pt"/>
              <v:rect id="_x0000_s1175" style="position:absolute;left:14295;top:18258;width:1474;height:309" filled="f" stroked="f" strokeweight=".25pt">
                <v:textbox style="mso-next-textbox:#_x0000_s1175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Лит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.</w:t>
                      </w:r>
                    </w:p>
                  </w:txbxContent>
                </v:textbox>
              </v:rect>
              <v:rect id="_x0000_s1176" style="position:absolute;left:17577;top:18258;width:2327;height:309" filled="f" stroked="f" strokeweight=".25pt">
                <v:textbox style="mso-next-textbox:#_x0000_s1176" inset="1pt,0,1pt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0"/>
                          <w:szCs w:val="10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_x0000_s1177" style="position:absolute;left:17591;top:18613;width:2326;height:309" filled="f" stroked="f" strokeweight=".25pt">
                <v:textbox style="mso-next-textbox:#_x0000_s1177" inset="1pt,0,1pt,0">
                  <w:txbxContent>
                    <w:p w:rsidR="006A18F8" w:rsidRDefault="00E44191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2"/>
                          <w:szCs w:val="1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_x0000_s1178" style="position:absolute" from="14755,18594" to="14757,18932" strokeweight=".5pt"/>
              <v:line id="_x0000_s1179" style="position:absolute" from="15301,18595" to="15303,18933" strokeweight=".5pt"/>
              <v:rect id="_x0000_s1180" style="position:absolute;left:14295;top:19221;width:5609;height:440" filled="f" stroked="f" strokeweight=".25pt">
                <v:textbox style="mso-next-textbox:#_x0000_s1180" inset="0,0,0,0">
                  <w:txbxContent>
                    <w:p w:rsidR="006A18F8" w:rsidRDefault="006A18F8" w:rsidP="006A18F8">
                      <w:pPr>
                        <w:pStyle w:val="a5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  <w:lang w:val="ru-RU"/>
                        </w:rPr>
                        <w:t>БГУИР</w:t>
                      </w:r>
                    </w:p>
                  </w:txbxContent>
                </v:textbox>
              </v:rect>
            </v:group>
            <v:rect id="_x0000_s1181" style="position:absolute;left:5689;top:10013;width:170;height:131" filled="f" stroked="f" strokeweight=".25pt">
              <v:textbox style="mso-next-textbox:#_x0000_s1181" inset="1pt,0,1pt,0">
                <w:txbxContent>
                  <w:p w:rsidR="006A18F8" w:rsidRDefault="006A18F8" w:rsidP="006A18F8">
                    <w:pPr>
                      <w:pStyle w:val="a5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У</w:t>
                    </w:r>
                  </w:p>
                </w:txbxContent>
              </v:textbox>
            </v:rect>
          </v:group>
        </w:pict>
      </w:r>
    </w:p>
    <w:tbl>
      <w:tblPr>
        <w:tblW w:w="5974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751"/>
        <w:gridCol w:w="223"/>
      </w:tblGrid>
      <w:tr w:rsidR="006A18F8" w:rsidTr="00815E4A">
        <w:trPr>
          <w:jc w:val="center"/>
        </w:trPr>
        <w:tc>
          <w:tcPr>
            <w:tcW w:w="5751" w:type="dxa"/>
          </w:tcPr>
          <w:p w:rsidR="00E44191" w:rsidRDefault="00E44191" w:rsidP="00E44191">
            <w:pPr>
              <w:widowControl w:val="0"/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sz w:val="22"/>
                <w:szCs w:val="22"/>
                <w:lang w:val="be-BY"/>
              </w:rPr>
              <w:t>Приложение В</w:t>
            </w:r>
          </w:p>
          <w:p w:rsidR="00E44191" w:rsidRDefault="00E44191" w:rsidP="00E44191">
            <w:pPr>
              <w:widowControl w:val="0"/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(обязательное)</w:t>
            </w:r>
          </w:p>
          <w:p w:rsidR="00E44191" w:rsidRDefault="00E44191" w:rsidP="00E44191">
            <w:pPr>
              <w:widowControl w:val="0"/>
              <w:jc w:val="center"/>
              <w:rPr>
                <w:sz w:val="12"/>
                <w:szCs w:val="12"/>
                <w:lang w:val="be-BY"/>
              </w:rPr>
            </w:pPr>
          </w:p>
          <w:p w:rsidR="006A18F8" w:rsidRDefault="00E44191" w:rsidP="00E44191">
            <w:pPr>
              <w:pStyle w:val="4"/>
              <w:keepNext w:val="0"/>
              <w:widowControl w:val="0"/>
              <w:spacing w:before="0" w:after="0"/>
              <w:jc w:val="center"/>
              <w:rPr>
                <w:i/>
                <w:sz w:val="18"/>
                <w:szCs w:val="18"/>
              </w:rPr>
            </w:pPr>
            <w:r>
              <w:rPr>
                <w:sz w:val="24"/>
                <w:szCs w:val="24"/>
                <w:lang w:val="be-BY"/>
              </w:rPr>
              <w:t>Диаграмма вариантов использования</w:t>
            </w: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caps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tabs>
                <w:tab w:val="left" w:pos="567"/>
              </w:tabs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caps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caps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0"/>
                <w:szCs w:val="10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Pr="005D5F10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815E4A">
            <w:pPr>
              <w:pStyle w:val="a3"/>
              <w:widowControl w:val="0"/>
              <w:jc w:val="both"/>
              <w:rPr>
                <w:i w:val="0"/>
                <w:iCs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  <w:tr w:rsidR="006A18F8" w:rsidTr="00815E4A">
        <w:trPr>
          <w:jc w:val="center"/>
        </w:trPr>
        <w:tc>
          <w:tcPr>
            <w:tcW w:w="5751" w:type="dxa"/>
          </w:tcPr>
          <w:p w:rsidR="006A18F8" w:rsidRDefault="006A18F8" w:rsidP="006A18F8">
            <w:pPr>
              <w:pStyle w:val="a3"/>
              <w:widowControl w:val="0"/>
              <w:jc w:val="both"/>
              <w:rPr>
                <w:i w:val="0"/>
                <w:iCs w:val="0"/>
                <w:sz w:val="18"/>
                <w:szCs w:val="18"/>
              </w:rPr>
            </w:pPr>
          </w:p>
        </w:tc>
        <w:tc>
          <w:tcPr>
            <w:tcW w:w="223" w:type="dxa"/>
          </w:tcPr>
          <w:p w:rsidR="006A18F8" w:rsidRDefault="006A18F8" w:rsidP="00815E4A">
            <w:pPr>
              <w:widowControl w:val="0"/>
              <w:jc w:val="right"/>
              <w:rPr>
                <w:sz w:val="18"/>
                <w:szCs w:val="18"/>
              </w:rPr>
            </w:pPr>
          </w:p>
        </w:tc>
      </w:tr>
    </w:tbl>
    <w:p w:rsidR="006A18F8" w:rsidRDefault="006A18F8" w:rsidP="006A18F8">
      <w:pPr>
        <w:pStyle w:val="4"/>
        <w:keepNext w:val="0"/>
        <w:widowControl w:val="0"/>
        <w:spacing w:before="0" w:after="0"/>
        <w:jc w:val="both"/>
        <w:rPr>
          <w:b w:val="0"/>
          <w:bCs w:val="0"/>
          <w:sz w:val="22"/>
          <w:szCs w:val="22"/>
        </w:rPr>
      </w:pPr>
    </w:p>
    <w:p w:rsidR="006A18F8" w:rsidRDefault="006A18F8" w:rsidP="006A18F8">
      <w:pPr>
        <w:pStyle w:val="4"/>
        <w:keepNext w:val="0"/>
        <w:widowControl w:val="0"/>
        <w:spacing w:before="0" w:after="0"/>
        <w:jc w:val="both"/>
        <w:rPr>
          <w:b w:val="0"/>
          <w:bCs w:val="0"/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p w:rsidR="006A18F8" w:rsidRDefault="006A18F8" w:rsidP="006A18F8">
      <w:pPr>
        <w:widowControl w:val="0"/>
        <w:ind w:firstLine="397"/>
        <w:jc w:val="both"/>
        <w:rPr>
          <w:sz w:val="22"/>
          <w:szCs w:val="22"/>
        </w:rPr>
      </w:pPr>
    </w:p>
    <w:sectPr w:rsidR="006A18F8" w:rsidSect="00D2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doNotDisplayPageBoundaries/>
  <w:proofState w:spelling="clean"/>
  <w:defaultTabStop w:val="708"/>
  <w:characterSpacingControl w:val="doNotCompress"/>
  <w:compat/>
  <w:rsids>
    <w:rsidRoot w:val="006A18F8"/>
    <w:rsid w:val="003E7BD2"/>
    <w:rsid w:val="005E1DDB"/>
    <w:rsid w:val="006A18F8"/>
    <w:rsid w:val="00D21F13"/>
    <w:rsid w:val="00E25CBF"/>
    <w:rsid w:val="00E44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A18F8"/>
    <w:pPr>
      <w:keepNext/>
      <w:autoSpaceDE w:val="0"/>
      <w:autoSpaceDN w:val="0"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A18F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semiHidden/>
    <w:rsid w:val="006A18F8"/>
    <w:pPr>
      <w:jc w:val="center"/>
    </w:pPr>
    <w:rPr>
      <w:i/>
      <w:iCs/>
      <w:sz w:val="22"/>
    </w:rPr>
  </w:style>
  <w:style w:type="character" w:customStyle="1" w:styleId="a4">
    <w:name w:val="Основной текст Знак"/>
    <w:basedOn w:val="a0"/>
    <w:link w:val="a3"/>
    <w:semiHidden/>
    <w:rsid w:val="006A18F8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a5">
    <w:name w:val="Чертежный"/>
    <w:rsid w:val="006A18F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2017-01-12T16:38:00Z</dcterms:created>
  <dcterms:modified xsi:type="dcterms:W3CDTF">2018-02-09T17:16:00Z</dcterms:modified>
</cp:coreProperties>
</file>