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CB0" w:rsidRPr="00FC0A45" w:rsidRDefault="008C4CB0" w:rsidP="008C4CB0">
      <w:pPr>
        <w:jc w:val="center"/>
        <w:rPr>
          <w:rFonts w:ascii="Times New Roman" w:hAnsi="Times New Roman"/>
          <w:sz w:val="28"/>
        </w:rPr>
      </w:pPr>
      <w:r w:rsidRPr="00FC0A45">
        <w:rPr>
          <w:rFonts w:ascii="Times New Roman" w:hAnsi="Times New Roman"/>
          <w:sz w:val="28"/>
        </w:rPr>
        <w:t xml:space="preserve">Министерство </w:t>
      </w:r>
      <w:r>
        <w:rPr>
          <w:rFonts w:ascii="Times New Roman" w:hAnsi="Times New Roman"/>
          <w:sz w:val="28"/>
        </w:rPr>
        <w:t>образования республики Беларусь</w:t>
      </w:r>
    </w:p>
    <w:p w:rsidR="008C4CB0" w:rsidRPr="00FC0A45" w:rsidRDefault="008C4CB0" w:rsidP="008C4CB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Учреждение образования</w:t>
      </w:r>
    </w:p>
    <w:p w:rsidR="008C4CB0" w:rsidRPr="00FC0A45" w:rsidRDefault="008C4CB0" w:rsidP="008C4CB0">
      <w:pPr>
        <w:jc w:val="center"/>
        <w:rPr>
          <w:rFonts w:ascii="Times New Roman" w:hAnsi="Times New Roman"/>
          <w:sz w:val="28"/>
        </w:rPr>
      </w:pPr>
      <w:r w:rsidRPr="00FC0A45">
        <w:rPr>
          <w:rFonts w:ascii="Times New Roman" w:hAnsi="Times New Roman"/>
          <w:sz w:val="28"/>
        </w:rPr>
        <w:t xml:space="preserve">«БЕЛОРУССКИЙ ГОСУДАРСТВЕННЫЙ УНИВЕРСИТЕТ </w:t>
      </w:r>
      <w:r>
        <w:rPr>
          <w:rFonts w:ascii="Times New Roman" w:hAnsi="Times New Roman"/>
          <w:sz w:val="28"/>
        </w:rPr>
        <w:t>ИНФОРМАТИКИ И РАДИОЭЛЕКТРОНИКИ»</w:t>
      </w:r>
    </w:p>
    <w:p w:rsidR="008C4CB0" w:rsidRDefault="008C4CB0" w:rsidP="008C4CB0">
      <w:pPr>
        <w:jc w:val="center"/>
        <w:rPr>
          <w:sz w:val="28"/>
        </w:rPr>
      </w:pPr>
      <w:r w:rsidRPr="00FC0A45">
        <w:rPr>
          <w:rFonts w:ascii="Times New Roman" w:hAnsi="Times New Roman"/>
          <w:sz w:val="28"/>
        </w:rPr>
        <w:t>Институт информационных технологий</w:t>
      </w:r>
    </w:p>
    <w:p w:rsidR="008C4CB0" w:rsidRPr="008D00B0" w:rsidRDefault="008C4CB0" w:rsidP="008C4CB0">
      <w:pPr>
        <w:jc w:val="center"/>
        <w:rPr>
          <w:sz w:val="28"/>
          <w:lang w:val="en-US"/>
        </w:rPr>
      </w:pPr>
    </w:p>
    <w:p w:rsidR="008C4CB0" w:rsidRDefault="008C4CB0" w:rsidP="008C4CB0">
      <w:pPr>
        <w:jc w:val="center"/>
        <w:rPr>
          <w:sz w:val="28"/>
        </w:rPr>
      </w:pPr>
    </w:p>
    <w:p w:rsidR="008C4CB0" w:rsidRDefault="008C4CB0" w:rsidP="008C4CB0">
      <w:pPr>
        <w:jc w:val="center"/>
        <w:rPr>
          <w:sz w:val="28"/>
        </w:rPr>
      </w:pPr>
    </w:p>
    <w:p w:rsidR="008C4CB0" w:rsidRPr="008C4CB0" w:rsidRDefault="008C4CB0" w:rsidP="008C4CB0">
      <w:pPr>
        <w:jc w:val="center"/>
        <w:rPr>
          <w:rFonts w:ascii="Times New Roman" w:hAnsi="Times New Roman" w:cs="Times New Roman"/>
          <w:sz w:val="28"/>
        </w:rPr>
      </w:pPr>
      <w:r w:rsidRPr="008C4CB0">
        <w:rPr>
          <w:rFonts w:ascii="Times New Roman" w:hAnsi="Times New Roman" w:cs="Times New Roman"/>
          <w:sz w:val="28"/>
        </w:rPr>
        <w:t>Специальность ПОИТ</w:t>
      </w:r>
    </w:p>
    <w:p w:rsidR="008C4CB0" w:rsidRPr="00FC0A45" w:rsidRDefault="008C4CB0" w:rsidP="008C4CB0">
      <w:pPr>
        <w:jc w:val="center"/>
        <w:rPr>
          <w:rFonts w:ascii="Times New Roman" w:hAnsi="Times New Roman"/>
          <w:b/>
          <w:sz w:val="40"/>
        </w:rPr>
      </w:pPr>
      <w:r w:rsidRPr="00FC0A45">
        <w:rPr>
          <w:rFonts w:ascii="Times New Roman" w:hAnsi="Times New Roman"/>
          <w:b/>
          <w:sz w:val="40"/>
        </w:rPr>
        <w:t xml:space="preserve">Контрольная работа </w:t>
      </w:r>
    </w:p>
    <w:p w:rsidR="008C4CB0" w:rsidRPr="00FC0A45" w:rsidRDefault="008C4CB0" w:rsidP="008C4CB0">
      <w:pPr>
        <w:jc w:val="center"/>
        <w:rPr>
          <w:rFonts w:ascii="Times New Roman" w:hAnsi="Times New Roman"/>
          <w:sz w:val="28"/>
        </w:rPr>
      </w:pPr>
      <w:r w:rsidRPr="00FC0A45">
        <w:rPr>
          <w:rFonts w:ascii="Times New Roman" w:hAnsi="Times New Roman"/>
          <w:sz w:val="28"/>
        </w:rPr>
        <w:t xml:space="preserve">По </w:t>
      </w:r>
      <w:r>
        <w:rPr>
          <w:rFonts w:ascii="Times New Roman" w:hAnsi="Times New Roman"/>
          <w:sz w:val="28"/>
        </w:rPr>
        <w:t>дисциплине</w:t>
      </w:r>
      <w:r>
        <w:rPr>
          <w:rFonts w:ascii="Times New Roman" w:hAnsi="Times New Roman"/>
          <w:sz w:val="28"/>
        </w:rPr>
        <w:t xml:space="preserve"> «</w:t>
      </w:r>
      <w:r w:rsidRPr="008C4CB0">
        <w:rPr>
          <w:rFonts w:ascii="Times New Roman" w:hAnsi="Times New Roman"/>
          <w:sz w:val="28"/>
        </w:rPr>
        <w:t>Надёжность программного обеспечение</w:t>
      </w:r>
      <w:r>
        <w:rPr>
          <w:rFonts w:ascii="Times New Roman" w:hAnsi="Times New Roman"/>
          <w:sz w:val="28"/>
        </w:rPr>
        <w:t>»</w:t>
      </w:r>
    </w:p>
    <w:p w:rsidR="008C4CB0" w:rsidRPr="008C4CB0" w:rsidRDefault="008C4CB0" w:rsidP="008C4C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Вариант № 10</w:t>
      </w:r>
    </w:p>
    <w:p w:rsidR="008C4CB0" w:rsidRDefault="008C4CB0" w:rsidP="008C4CB0">
      <w:pPr>
        <w:spacing w:after="0" w:line="240" w:lineRule="auto"/>
        <w:ind w:firstLine="708"/>
        <w:jc w:val="center"/>
        <w:rPr>
          <w:rFonts w:ascii="Times New Roman" w:hAnsi="Times New Roman"/>
          <w:sz w:val="28"/>
        </w:rPr>
      </w:pPr>
    </w:p>
    <w:p w:rsidR="008C4CB0" w:rsidRDefault="008C4CB0" w:rsidP="008C4CB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C4CB0" w:rsidRDefault="008C4CB0" w:rsidP="008C4CB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C4CB0" w:rsidRDefault="008C4CB0" w:rsidP="008C4CB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C4CB0" w:rsidRDefault="008C4CB0" w:rsidP="008C4CB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C4CB0" w:rsidRDefault="008C4CB0" w:rsidP="008C4CB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C4CB0" w:rsidRDefault="008C4CB0" w:rsidP="008C4CB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C4CB0" w:rsidRPr="00577510" w:rsidRDefault="008C4CB0" w:rsidP="008C4CB0">
      <w:pPr>
        <w:pStyle w:val="a"/>
        <w:jc w:val="right"/>
        <w:rPr>
          <w:szCs w:val="28"/>
          <w:lang w:val="be-BY"/>
        </w:rPr>
      </w:pPr>
      <w:r>
        <w:rPr>
          <w:szCs w:val="28"/>
          <w:lang w:val="be-BY"/>
        </w:rPr>
        <w:t>Студента 2 курса 681072</w:t>
      </w:r>
      <w:r w:rsidRPr="00577510">
        <w:rPr>
          <w:szCs w:val="28"/>
          <w:lang w:val="be-BY"/>
        </w:rPr>
        <w:t xml:space="preserve"> груп</w:t>
      </w:r>
      <w:r>
        <w:rPr>
          <w:szCs w:val="28"/>
          <w:lang w:val="be-BY"/>
        </w:rPr>
        <w:t>п</w:t>
      </w:r>
      <w:r w:rsidRPr="00577510">
        <w:rPr>
          <w:szCs w:val="28"/>
          <w:lang w:val="be-BY"/>
        </w:rPr>
        <w:t>ы</w:t>
      </w:r>
    </w:p>
    <w:p w:rsidR="008C4CB0" w:rsidRPr="00577510" w:rsidRDefault="008C4CB0" w:rsidP="008C4CB0">
      <w:pPr>
        <w:pStyle w:val="a"/>
        <w:jc w:val="right"/>
        <w:rPr>
          <w:szCs w:val="28"/>
          <w:lang w:val="be-BY"/>
        </w:rPr>
      </w:pPr>
      <w:r>
        <w:rPr>
          <w:szCs w:val="28"/>
          <w:lang w:val="be-BY"/>
        </w:rPr>
        <w:t>заочного</w:t>
      </w:r>
      <w:r w:rsidRPr="00577510">
        <w:rPr>
          <w:szCs w:val="28"/>
          <w:lang w:val="be-BY"/>
        </w:rPr>
        <w:t xml:space="preserve"> </w:t>
      </w:r>
      <w:r>
        <w:rPr>
          <w:szCs w:val="28"/>
          <w:lang w:val="be-BY"/>
        </w:rPr>
        <w:t>отделения</w:t>
      </w:r>
      <w:r w:rsidRPr="00577510">
        <w:rPr>
          <w:szCs w:val="28"/>
          <w:lang w:val="be-BY"/>
        </w:rPr>
        <w:t xml:space="preserve"> </w:t>
      </w:r>
    </w:p>
    <w:p w:rsidR="008C4CB0" w:rsidRDefault="008C4CB0" w:rsidP="008C4CB0">
      <w:pPr>
        <w:pStyle w:val="a"/>
        <w:jc w:val="right"/>
        <w:rPr>
          <w:szCs w:val="28"/>
        </w:rPr>
      </w:pPr>
      <w:r>
        <w:rPr>
          <w:szCs w:val="28"/>
        </w:rPr>
        <w:t>Иванова Кирилла Евгеньевича</w:t>
      </w:r>
    </w:p>
    <w:p w:rsidR="008C4CB0" w:rsidRDefault="008C4CB0" w:rsidP="008C4CB0">
      <w:pPr>
        <w:pStyle w:val="a"/>
        <w:jc w:val="right"/>
        <w:rPr>
          <w:szCs w:val="28"/>
          <w:lang w:val="be-BY"/>
        </w:rPr>
      </w:pPr>
      <w:bookmarkStart w:id="0" w:name="_GoBack"/>
      <w:bookmarkEnd w:id="0"/>
    </w:p>
    <w:p w:rsidR="008C4CB0" w:rsidRDefault="008C4CB0" w:rsidP="008C4CB0">
      <w:pPr>
        <w:pStyle w:val="a"/>
        <w:jc w:val="right"/>
        <w:rPr>
          <w:szCs w:val="28"/>
          <w:lang w:val="be-BY"/>
        </w:rPr>
      </w:pPr>
      <w:r>
        <w:rPr>
          <w:szCs w:val="28"/>
          <w:lang w:val="be-BY"/>
        </w:rPr>
        <w:t>Зачетная книжка</w:t>
      </w:r>
      <w:r w:rsidRPr="00C115AC">
        <w:rPr>
          <w:szCs w:val="28"/>
          <w:lang w:val="be-BY"/>
        </w:rPr>
        <w:t xml:space="preserve"> №</w:t>
      </w:r>
      <w:r>
        <w:rPr>
          <w:szCs w:val="28"/>
          <w:lang w:val="be-BY"/>
        </w:rPr>
        <w:t xml:space="preserve"> </w:t>
      </w:r>
      <w:r w:rsidRPr="003B5F3E">
        <w:rPr>
          <w:szCs w:val="28"/>
          <w:lang w:val="be-BY"/>
        </w:rPr>
        <w:t>68107042</w:t>
      </w:r>
    </w:p>
    <w:p w:rsidR="008C4CB0" w:rsidRPr="00577510" w:rsidRDefault="008C4CB0" w:rsidP="008C4CB0">
      <w:pPr>
        <w:pStyle w:val="a"/>
        <w:jc w:val="right"/>
        <w:rPr>
          <w:szCs w:val="28"/>
          <w:lang w:val="be-BY"/>
        </w:rPr>
      </w:pPr>
      <w:r>
        <w:rPr>
          <w:szCs w:val="28"/>
          <w:lang w:val="be-BY"/>
        </w:rPr>
        <w:t>те</w:t>
      </w:r>
      <w:r w:rsidRPr="003B5F3E">
        <w:rPr>
          <w:szCs w:val="28"/>
          <w:lang w:val="be-BY"/>
        </w:rPr>
        <w:t>л. +375293194300</w:t>
      </w:r>
    </w:p>
    <w:p w:rsidR="008C4CB0" w:rsidRDefault="008C4CB0" w:rsidP="008C4CB0">
      <w:pPr>
        <w:pStyle w:val="a"/>
        <w:jc w:val="right"/>
        <w:rPr>
          <w:szCs w:val="28"/>
        </w:rPr>
      </w:pPr>
    </w:p>
    <w:p w:rsidR="008C4CB0" w:rsidRPr="00FC0A45" w:rsidRDefault="008C4CB0" w:rsidP="008C4CB0">
      <w:pPr>
        <w:pStyle w:val="a"/>
        <w:jc w:val="right"/>
        <w:rPr>
          <w:szCs w:val="28"/>
        </w:rPr>
      </w:pPr>
      <w:r w:rsidRPr="008C4CB0">
        <w:rPr>
          <w:szCs w:val="28"/>
        </w:rPr>
        <w:t>Руководитель: Сечко Г.В.</w:t>
      </w:r>
    </w:p>
    <w:p w:rsidR="008C4CB0" w:rsidRPr="00577510" w:rsidRDefault="008C4CB0" w:rsidP="008C4CB0">
      <w:pPr>
        <w:pStyle w:val="a"/>
        <w:jc w:val="center"/>
        <w:rPr>
          <w:szCs w:val="28"/>
          <w:lang w:val="be-BY"/>
        </w:rPr>
      </w:pPr>
    </w:p>
    <w:p w:rsidR="008C4CB0" w:rsidRPr="00577510" w:rsidRDefault="008C4CB0" w:rsidP="008C4CB0">
      <w:pPr>
        <w:pStyle w:val="a"/>
        <w:jc w:val="center"/>
        <w:rPr>
          <w:szCs w:val="28"/>
          <w:lang w:val="be-BY"/>
        </w:rPr>
      </w:pPr>
    </w:p>
    <w:p w:rsidR="008C4CB0" w:rsidRPr="00577510" w:rsidRDefault="008C4CB0" w:rsidP="008C4CB0">
      <w:pPr>
        <w:pStyle w:val="a"/>
        <w:jc w:val="center"/>
        <w:rPr>
          <w:szCs w:val="28"/>
          <w:lang w:val="be-BY"/>
        </w:rPr>
      </w:pPr>
    </w:p>
    <w:p w:rsidR="008C4CB0" w:rsidRPr="00577510" w:rsidRDefault="008C4CB0" w:rsidP="008C4CB0">
      <w:pPr>
        <w:pStyle w:val="a"/>
        <w:jc w:val="center"/>
        <w:rPr>
          <w:szCs w:val="28"/>
          <w:lang w:val="be-BY"/>
        </w:rPr>
      </w:pPr>
    </w:p>
    <w:p w:rsidR="008C4CB0" w:rsidRPr="00577510" w:rsidRDefault="008C4CB0" w:rsidP="008C4CB0">
      <w:pPr>
        <w:pStyle w:val="a"/>
        <w:jc w:val="center"/>
        <w:rPr>
          <w:szCs w:val="28"/>
          <w:lang w:val="be-BY"/>
        </w:rPr>
      </w:pPr>
    </w:p>
    <w:p w:rsidR="008C4CB0" w:rsidRPr="00577510" w:rsidRDefault="008C4CB0" w:rsidP="008C4CB0">
      <w:pPr>
        <w:pStyle w:val="a"/>
        <w:jc w:val="center"/>
        <w:rPr>
          <w:szCs w:val="28"/>
          <w:lang w:val="be-BY"/>
        </w:rPr>
      </w:pPr>
    </w:p>
    <w:p w:rsidR="008C4CB0" w:rsidRPr="00577510" w:rsidRDefault="008C4CB0" w:rsidP="008C4CB0">
      <w:pPr>
        <w:pStyle w:val="a"/>
        <w:jc w:val="center"/>
        <w:rPr>
          <w:szCs w:val="28"/>
          <w:lang w:val="be-BY"/>
        </w:rPr>
      </w:pPr>
    </w:p>
    <w:p w:rsidR="008C4CB0" w:rsidRPr="008C4CB0" w:rsidRDefault="008C4CB0" w:rsidP="008C4CB0">
      <w:pPr>
        <w:pStyle w:val="a"/>
        <w:jc w:val="center"/>
        <w:rPr>
          <w:szCs w:val="28"/>
          <w:lang w:val="be-BY"/>
        </w:rPr>
      </w:pPr>
      <w:r>
        <w:rPr>
          <w:szCs w:val="28"/>
          <w:lang w:val="be-BY"/>
        </w:rPr>
        <w:t>Минск, 2018</w:t>
      </w:r>
    </w:p>
    <w:p w:rsidR="00040D70" w:rsidRPr="00040D70" w:rsidRDefault="00040D70" w:rsidP="00040D70">
      <w:pPr>
        <w:pStyle w:val="NormalWeb"/>
        <w:ind w:firstLine="708"/>
        <w:rPr>
          <w:b/>
          <w:color w:val="000000"/>
          <w:sz w:val="28"/>
          <w:szCs w:val="27"/>
          <w:lang w:val="ru-RU"/>
        </w:rPr>
      </w:pPr>
      <w:r w:rsidRPr="00040D70">
        <w:rPr>
          <w:b/>
          <w:color w:val="000000"/>
          <w:sz w:val="28"/>
          <w:szCs w:val="27"/>
          <w:lang w:val="ru-RU"/>
        </w:rPr>
        <w:lastRenderedPageBreak/>
        <w:t>ЗАДАНИЕ 1</w:t>
      </w:r>
    </w:p>
    <w:p w:rsidR="00040D70" w:rsidRDefault="00040D70" w:rsidP="00040D7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современном мире стремительными темпами развиваются информационные технологии и те сферы человеческой деятельности, которые с ними связаны. С каждым годом всё больший и больший объём информации обрабатывается при помощи современных и продолжающих совершенствоваться персональных компьютерах.</w:t>
      </w:r>
    </w:p>
    <w:p w:rsidR="00040D70" w:rsidRDefault="00040D70" w:rsidP="00040D7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Любая организация нуждается в своевременном доступе к информации. Ценность информации в современном мире очень высока. Роль распорядителей информации в современном мире чаще всего выполняют базы данных. Базы данных обеспечивают надежное хранение информации, структурированном виде и своевременный доступ к ней. Практически любая современная организация нуждается в базе данных, удовлетворяющей те или иные потребности по хранению, управлению и администрированию данных.</w:t>
      </w:r>
    </w:p>
    <w:p w:rsidR="00040D70" w:rsidRDefault="00040D70" w:rsidP="00040D7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«Центр детского творчества» это информационная базу данных и программное обеспечение для работы совместно с базой данных для центра детского творчества, которые помогут пользователю легко найти нужную информацию о сотруднике, детях, группах и событиях в любом момент времени.</w:t>
      </w:r>
    </w:p>
    <w:p w:rsidR="00040D70" w:rsidRDefault="00040D70" w:rsidP="00040D70">
      <w:pPr>
        <w:spacing w:after="0" w:line="360" w:lineRule="auto"/>
        <w:ind w:firstLine="708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C162242" wp14:editId="482CF340">
            <wp:extent cx="5645451" cy="3143250"/>
            <wp:effectExtent l="0" t="0" r="0" b="0"/>
            <wp:docPr id="6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2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01weW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XyAAAAYSAAAAAAAAAAAAAAAAAAA="/>
                        </a:ext>
                      </a:extLst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7957" cy="31446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040D70" w:rsidRDefault="00040D70" w:rsidP="00040D70">
      <w:pPr>
        <w:spacing w:after="0" w:line="360" w:lineRule="auto"/>
        <w:ind w:firstLine="708"/>
        <w:jc w:val="center"/>
        <w:rPr>
          <w:rFonts w:ascii="Times New Roman" w:eastAsia="Times New Roman" w:hAnsi="Times New Roman"/>
          <w:sz w:val="28"/>
          <w:szCs w:val="28"/>
        </w:rPr>
      </w:pPr>
      <w:r w:rsidRPr="00040D70">
        <w:rPr>
          <w:rFonts w:ascii="Times New Roman" w:eastAsia="Times New Roman" w:hAnsi="Times New Roman"/>
          <w:sz w:val="28"/>
          <w:szCs w:val="28"/>
        </w:rPr>
        <w:t xml:space="preserve">Рисунок 1.1 – </w:t>
      </w:r>
      <w:r>
        <w:rPr>
          <w:rFonts w:ascii="Times New Roman" w:eastAsia="Times New Roman" w:hAnsi="Times New Roman"/>
          <w:sz w:val="28"/>
          <w:szCs w:val="28"/>
        </w:rPr>
        <w:t>«Центр детского творчества»</w:t>
      </w:r>
    </w:p>
    <w:p w:rsidR="00D83053" w:rsidRDefault="00040D70" w:rsidP="00C77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0D70">
        <w:rPr>
          <w:rFonts w:ascii="Times New Roman" w:hAnsi="Times New Roman" w:cs="Times New Roman"/>
          <w:color w:val="000000"/>
          <w:sz w:val="28"/>
          <w:szCs w:val="28"/>
        </w:rPr>
        <w:lastRenderedPageBreak/>
        <w:t>Листинг программы (фрагмент кода программы):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A7F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tabControl1_SelectedIndexChanged(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TabPage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tab = (sender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TabControl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SelectedTab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tab.Name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tab.Name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"close"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Tables_Load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SetupEventTable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SetupEventTable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List&lt;Event&gt; events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Event.getEvents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(Event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events)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.dataGridView3.Rows.Add(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item.id,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item.getChildsName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item.description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item.date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item.note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item.price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0D70" w:rsidRP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0D70">
        <w:rPr>
          <w:rFonts w:ascii="Consolas" w:hAnsi="Consolas" w:cs="Consolas"/>
          <w:color w:val="000000"/>
          <w:sz w:val="19"/>
          <w:szCs w:val="19"/>
        </w:rPr>
        <w:t>}</w:t>
      </w:r>
    </w:p>
    <w:p w:rsidR="00040D70" w:rsidRP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0D7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0D7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D70" w:rsidRPr="00040D70" w:rsidRDefault="00040D70" w:rsidP="00040D7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0D70">
        <w:rPr>
          <w:rFonts w:ascii="Times New Roman" w:hAnsi="Times New Roman" w:cs="Times New Roman"/>
          <w:color w:val="000000"/>
          <w:sz w:val="28"/>
          <w:szCs w:val="28"/>
        </w:rPr>
        <w:t xml:space="preserve">Требуется оценить качество по метрикам временной эффективности: Времени отклика. Метод оценки – равнозначные коэффициенты при отдельных метриках как единичных показателях качества. Таких метрик </w:t>
      </w:r>
      <w:r w:rsidR="00F87A80">
        <w:rPr>
          <w:rFonts w:ascii="Times New Roman" w:hAnsi="Times New Roman" w:cs="Times New Roman"/>
          <w:color w:val="000000"/>
          <w:sz w:val="28"/>
          <w:szCs w:val="28"/>
        </w:rPr>
        <w:t>5 – № 92, 93, 94</w:t>
      </w:r>
      <w:r w:rsidRPr="00040D7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87A80">
        <w:rPr>
          <w:rFonts w:ascii="Times New Roman" w:hAnsi="Times New Roman" w:cs="Times New Roman"/>
          <w:color w:val="000000"/>
          <w:sz w:val="28"/>
          <w:szCs w:val="28"/>
        </w:rPr>
        <w:t xml:space="preserve"> 95, 96, </w:t>
      </w:r>
      <w:r w:rsidR="00F87A80" w:rsidRPr="00040D70">
        <w:rPr>
          <w:rFonts w:ascii="Times New Roman" w:hAnsi="Times New Roman" w:cs="Times New Roman"/>
          <w:color w:val="000000"/>
          <w:sz w:val="28"/>
          <w:szCs w:val="28"/>
        </w:rPr>
        <w:t>следовательно</w:t>
      </w:r>
      <w:r w:rsidRPr="00040D70">
        <w:rPr>
          <w:rFonts w:ascii="Times New Roman" w:hAnsi="Times New Roman" w:cs="Times New Roman"/>
          <w:color w:val="000000"/>
          <w:sz w:val="28"/>
          <w:szCs w:val="28"/>
        </w:rPr>
        <w:t>, вектор весового коэффи</w:t>
      </w:r>
      <w:r w:rsidR="00F87A80">
        <w:rPr>
          <w:rFonts w:ascii="Times New Roman" w:hAnsi="Times New Roman" w:cs="Times New Roman"/>
          <w:color w:val="000000"/>
          <w:sz w:val="28"/>
          <w:szCs w:val="28"/>
        </w:rPr>
        <w:t>циента будет иметь вид: = [0.20, 0.20. 0.20, 0.20, 0.20</w:t>
      </w:r>
      <w:r w:rsidRPr="00040D70">
        <w:rPr>
          <w:rFonts w:ascii="Times New Roman" w:hAnsi="Times New Roman" w:cs="Times New Roman"/>
          <w:color w:val="000000"/>
          <w:sz w:val="28"/>
          <w:szCs w:val="28"/>
        </w:rPr>
        <w:t>].</w:t>
      </w:r>
    </w:p>
    <w:p w:rsidR="00040D70" w:rsidRP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</w:p>
    <w:p w:rsidR="00F87A80" w:rsidRDefault="00F87A80" w:rsidP="00F87A80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1) Оценим величину метрики № 92</w:t>
      </w:r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«Сложность модификации [</w:t>
      </w:r>
      <w:proofErr w:type="spellStart"/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>Modification</w:t>
      </w:r>
      <w:proofErr w:type="spellEnd"/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>complexity</w:t>
      </w:r>
      <w:proofErr w:type="spellEnd"/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]». </w:t>
      </w:r>
    </w:p>
    <w:p w:rsidR="00F87A80" w:rsidRPr="00F87A80" w:rsidRDefault="00F87A80" w:rsidP="00F87A80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Цель метрики: </w:t>
      </w:r>
      <w:r w:rsid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Может </w:t>
      </w:r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>ли специалист по сопровождению легко изменить программное обеспечение, чтобы разрешить проблему?</w:t>
      </w:r>
    </w:p>
    <w:p w:rsidR="003246B7" w:rsidRPr="003246B7" w:rsidRDefault="003246B7" w:rsidP="003246B7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A=156ч, N=23;</w:t>
      </w:r>
    </w:p>
    <w:p w:rsidR="003246B7" w:rsidRPr="003246B7" w:rsidRDefault="003246B7" w:rsidP="003246B7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</w:pPr>
      <w:r w:rsidRPr="003246B7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T = Su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m(Tm) / N= 156/23=6.782ч/</w:t>
      </w:r>
      <w:proofErr w:type="spellStart"/>
      <w:r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версию</w:t>
      </w:r>
      <w:proofErr w:type="spellEnd"/>
    </w:p>
    <w:p w:rsidR="003246B7" w:rsidRPr="003246B7" w:rsidRDefault="003246B7" w:rsidP="003246B7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</w:pPr>
      <w:proofErr w:type="spellStart"/>
      <w:r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Bmax</w:t>
      </w:r>
      <w:proofErr w:type="spellEnd"/>
      <w:r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 xml:space="preserve">=8; </w:t>
      </w:r>
      <w:proofErr w:type="spellStart"/>
      <w:r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Bmin</w:t>
      </w:r>
      <w:proofErr w:type="spellEnd"/>
      <w:r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=2;</w:t>
      </w:r>
    </w:p>
    <w:p w:rsidR="003246B7" w:rsidRPr="001E10EF" w:rsidRDefault="003246B7" w:rsidP="001E10EF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</w:pPr>
      <w:r w:rsidRPr="003246B7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X=1-(A-</w:t>
      </w:r>
      <w:proofErr w:type="spellStart"/>
      <w:r w:rsidRPr="003246B7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Bmin</w:t>
      </w:r>
      <w:proofErr w:type="spellEnd"/>
      <w:r w:rsidRPr="003246B7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)/(</w:t>
      </w:r>
      <w:proofErr w:type="spellStart"/>
      <w:r w:rsidRPr="003246B7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Bmax-Bmin</w:t>
      </w:r>
      <w:proofErr w:type="spellEnd"/>
      <w:r w:rsidRPr="003246B7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)=1-(6.782-2/8-2)=1-0.797=0.203 ч/</w:t>
      </w:r>
      <w:proofErr w:type="spellStart"/>
      <w:r w:rsidRPr="003246B7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верси</w:t>
      </w:r>
      <w:proofErr w:type="spellEnd"/>
    </w:p>
    <w:p w:rsidR="00425801" w:rsidRPr="00425801" w:rsidRDefault="00425801" w:rsidP="00425801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A = Рабочее время, по</w:t>
      </w:r>
      <w:r w:rsidRP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>траченное на изменение</w:t>
      </w:r>
    </w:p>
    <w:p w:rsidR="00425801" w:rsidRPr="00425801" w:rsidRDefault="00425801" w:rsidP="00425801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>B = Объе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м изменения программного обеспе</w:t>
      </w:r>
      <w:r w:rsidRP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>чения</w:t>
      </w:r>
    </w:p>
    <w:p w:rsidR="00425801" w:rsidRDefault="00425801" w:rsidP="001E10EF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N = Количество измене</w:t>
      </w:r>
      <w:r w:rsidRP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>ний</w:t>
      </w:r>
    </w:p>
    <w:p w:rsidR="00425801" w:rsidRPr="00425801" w:rsidRDefault="00425801" w:rsidP="00425801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0 </w:t>
      </w:r>
      <w:proofErr w:type="gramStart"/>
      <w:r w:rsidRP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>&lt;</w:t>
      </w:r>
      <w:r w:rsid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>T</w:t>
      </w:r>
      <w:proofErr w:type="gramEnd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0 </w:t>
      </w:r>
      <w:r w:rsidRPr="008D0A7F">
        <w:rPr>
          <w:rFonts w:ascii="Times New Roman" w:eastAsia="TimesNewRomanPSMT" w:hAnsi="Times New Roman" w:cs="Times New Roman"/>
          <w:color w:val="000000"/>
          <w:sz w:val="28"/>
          <w:szCs w:val="24"/>
        </w:rPr>
        <w:t>&lt; 1.</w:t>
      </w:r>
      <w:r w:rsidR="003246B7">
        <w:rPr>
          <w:rFonts w:ascii="Times New Roman" w:eastAsia="TimesNewRomanPSMT" w:hAnsi="Times New Roman" w:cs="Times New Roman"/>
          <w:color w:val="000000"/>
          <w:sz w:val="28"/>
          <w:szCs w:val="24"/>
        </w:rPr>
        <w:t>203</w:t>
      </w:r>
    </w:p>
    <w:p w:rsidR="00425801" w:rsidRDefault="00425801" w:rsidP="00425801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>Чем меньше, тем лучше, или количество изменений было чрезмерным.</w:t>
      </w:r>
    </w:p>
    <w:p w:rsidR="00425801" w:rsidRDefault="00425801" w:rsidP="00425801">
      <w:pPr>
        <w:spacing w:after="0" w:line="240" w:lineRule="auto"/>
        <w:ind w:right="57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425801" w:rsidRDefault="00033C8B" w:rsidP="00425801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2) Оценим величину метрики № 93</w:t>
      </w:r>
      <w:r w:rsidR="00F87A80"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«</w:t>
      </w:r>
      <w:r w:rsid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>Возможность изменения с помощью парамет</w:t>
      </w:r>
      <w:r w:rsidR="00425801" w:rsidRP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>ров</w:t>
      </w:r>
      <w:r w:rsid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[</w:t>
      </w:r>
      <w:proofErr w:type="spellStart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Parameterised</w:t>
      </w:r>
      <w:proofErr w:type="spellEnd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modifia</w:t>
      </w:r>
      <w:r w:rsidR="00425801" w:rsidRP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>bility</w:t>
      </w:r>
      <w:proofErr w:type="spellEnd"/>
      <w:r w:rsidR="00425801" w:rsidRP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>]</w:t>
      </w:r>
      <w:r w:rsidR="00F87A80"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». </w:t>
      </w:r>
    </w:p>
    <w:p w:rsidR="00F87A80" w:rsidRPr="00F87A80" w:rsidRDefault="00F87A80" w:rsidP="00425801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lastRenderedPageBreak/>
        <w:t xml:space="preserve">Цель метрики: </w:t>
      </w:r>
      <w:r w:rsidR="00425801" w:rsidRP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>Мо</w:t>
      </w:r>
      <w:r w:rsid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жет ли пользователь или специалист по со</w:t>
      </w:r>
      <w:r w:rsidR="00425801" w:rsidRP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>провождению легк</w:t>
      </w:r>
      <w:r w:rsid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о изменить параметр, чтобы изме</w:t>
      </w:r>
      <w:r w:rsidR="00425801" w:rsidRP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>нять программное обеспечение и разрешать проблемы?</w:t>
      </w:r>
    </w:p>
    <w:p w:rsidR="00033C8B" w:rsidRPr="00033C8B" w:rsidRDefault="00033C8B" w:rsidP="001E10EF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X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1 – 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A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/ 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B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1 – 5/10 = 0.5</w:t>
      </w:r>
    </w:p>
    <w:p w:rsidR="00033C8B" w:rsidRPr="00033C8B" w:rsidRDefault="00033C8B" w:rsidP="00033C8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А = Количество с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лучаев, когда специалисту по со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провождению не удается изменить программное обеспечение с помощью параметра</w:t>
      </w:r>
    </w:p>
    <w:p w:rsidR="00033C8B" w:rsidRDefault="00033C8B" w:rsidP="00033C8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B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Количество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случаев, когда специалист по со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провождению пытается изменять программное обеспечение с помощью параметра</w:t>
      </w:r>
    </w:p>
    <w:p w:rsidR="001E10EF" w:rsidRDefault="00033C8B" w:rsidP="00033C8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0 &lt;= </w:t>
      </w:r>
      <w:proofErr w:type="gramStart"/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X&lt;</w:t>
      </w:r>
      <w:proofErr w:type="gramEnd"/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= 1,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0 &lt;= 0.5 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&lt;= 1</w:t>
      </w:r>
    </w:p>
    <w:p w:rsidR="00033C8B" w:rsidRDefault="00033C8B" w:rsidP="00033C8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Чем ближе к 1.0, тем лучше</w:t>
      </w:r>
    </w:p>
    <w:p w:rsidR="00033C8B" w:rsidRDefault="00033C8B" w:rsidP="00033C8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033C8B" w:rsidRDefault="00033C8B" w:rsidP="00033C8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3) Оценим величину метрики № 94</w:t>
      </w:r>
      <w:r w:rsidR="00F87A80"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«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Возможность управления </w:t>
      </w:r>
      <w:proofErr w:type="spellStart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изменени</w:t>
      </w:r>
      <w:proofErr w:type="spellEnd"/>
      <w:r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e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м программного обеспечения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[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Software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change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control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capability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]</w:t>
      </w:r>
      <w:r w:rsidR="00F87A80"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». </w:t>
      </w:r>
    </w:p>
    <w:p w:rsidR="00F87A80" w:rsidRPr="00F87A80" w:rsidRDefault="00F87A80" w:rsidP="00033C8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Цель метрики: </w:t>
      </w:r>
      <w:r w:rsidR="00033C8B"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Может ли пользователь легко оп</w:t>
      </w:r>
      <w:r w:rsid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ределить исправленные версии? Может </w:t>
      </w:r>
      <w:r w:rsidR="00033C8B"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ли специалист по сопровождению легко изменить программное обеспечение, чтобы разрешить проблему?</w:t>
      </w:r>
    </w:p>
    <w:p w:rsidR="00033C8B" w:rsidRPr="00033C8B" w:rsidRDefault="00033C8B" w:rsidP="003246B7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X = A / B</w:t>
      </w:r>
      <w:r w:rsidRPr="008D0A7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10 / 15</w:t>
      </w:r>
      <w:r w:rsidR="000C682B" w:rsidRPr="008D0A7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0.</w:t>
      </w:r>
      <w:r w:rsidRPr="008D0A7F">
        <w:rPr>
          <w:rFonts w:ascii="Times New Roman" w:eastAsia="TimesNewRomanPSMT" w:hAnsi="Times New Roman" w:cs="Times New Roman"/>
          <w:color w:val="000000"/>
          <w:sz w:val="28"/>
          <w:szCs w:val="24"/>
        </w:rPr>
        <w:t>667</w:t>
      </w:r>
    </w:p>
    <w:p w:rsidR="00033C8B" w:rsidRPr="00033C8B" w:rsidRDefault="00033C8B" w:rsidP="00033C8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А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= Количество фактически записан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ных изменений данных протокола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(</w:t>
      </w:r>
      <w:proofErr w:type="spellStart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log</w:t>
      </w:r>
      <w:proofErr w:type="spellEnd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data</w:t>
      </w:r>
      <w:proofErr w:type="spellEnd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)</w:t>
      </w:r>
    </w:p>
    <w:p w:rsidR="00033C8B" w:rsidRDefault="00033C8B" w:rsidP="00033C8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B = Количество из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менений данных проток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ола, которые планировалось за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регистрировать и до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статочные для того, чтобы отсле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дить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изменения программного обеспе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чения.</w:t>
      </w:r>
    </w:p>
    <w:p w:rsidR="00033C8B" w:rsidRPr="008D0A7F" w:rsidRDefault="00033C8B" w:rsidP="00033C8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0 &lt;= X</w:t>
      </w:r>
      <w:r w:rsidRPr="008D0A7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&lt;= 1</w:t>
      </w:r>
      <w:r w:rsidRPr="008D0A7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0 &lt;= </w:t>
      </w:r>
      <w:r w:rsidRPr="008D0A7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0.667 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&lt;= 1</w:t>
      </w:r>
      <w:r w:rsidRPr="008D0A7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</w:p>
    <w:p w:rsidR="00033C8B" w:rsidRDefault="00033C8B" w:rsidP="00033C8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Чем ближе к 1.0, тем лучш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е, или, чем ближе к 0, тем меньше измене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ний было сделано.</w:t>
      </w:r>
    </w:p>
    <w:p w:rsidR="003246B7" w:rsidRDefault="003246B7" w:rsidP="00033C8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0C682B" w:rsidRDefault="000C682B" w:rsidP="000C68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4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) Оценим величину метрики № 95</w:t>
      </w:r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«</w:t>
      </w: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Коэффициент успешного изменения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[</w:t>
      </w:r>
      <w:proofErr w:type="spellStart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Change</w:t>
      </w:r>
      <w:proofErr w:type="spellEnd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success</w:t>
      </w:r>
      <w:proofErr w:type="spellEnd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ra</w:t>
      </w: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tio</w:t>
      </w:r>
      <w:proofErr w:type="spellEnd"/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]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». </w:t>
      </w:r>
    </w:p>
    <w:p w:rsidR="000C682B" w:rsidRPr="000C682B" w:rsidRDefault="000C682B" w:rsidP="000C68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Цель метрики: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Может ли поль</w:t>
      </w: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зователь по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сле сопровождения работать с системой про</w:t>
      </w: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граммного обеспечения без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отказов со стороны системы?  </w:t>
      </w:r>
    </w:p>
    <w:p w:rsidR="000C682B" w:rsidRPr="00F87A80" w:rsidRDefault="000C682B" w:rsidP="000C68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Может ли специ</w:t>
      </w: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алист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по сопровождению уменьшить ко</w:t>
      </w: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личество о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тказов, вызванных побочными эф</w:t>
      </w: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фектами сопровождения?  </w:t>
      </w:r>
    </w:p>
    <w:p w:rsidR="003246B7" w:rsidRPr="003246B7" w:rsidRDefault="003246B7" w:rsidP="003246B7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3246B7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Na</w:t>
      </w:r>
      <w:r w:rsidRPr="003246B7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=10, </w:t>
      </w:r>
      <w:proofErr w:type="spellStart"/>
      <w:r w:rsidRPr="003246B7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Nb</w:t>
      </w:r>
      <w:proofErr w:type="spellEnd"/>
      <w:r w:rsidRPr="003246B7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=8, </w:t>
      </w:r>
      <w:r w:rsidRPr="003246B7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Ta</w:t>
      </w:r>
      <w:r w:rsidRPr="003246B7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=2ч, </w:t>
      </w:r>
      <w:r w:rsidRPr="003246B7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Tb</w:t>
      </w:r>
      <w:r w:rsidRPr="003246B7">
        <w:rPr>
          <w:rFonts w:ascii="Times New Roman" w:eastAsia="TimesNewRomanPSMT" w:hAnsi="Times New Roman" w:cs="Times New Roman"/>
          <w:color w:val="000000"/>
          <w:sz w:val="28"/>
          <w:szCs w:val="24"/>
        </w:rPr>
        <w:t>=3ч</w:t>
      </w:r>
    </w:p>
    <w:p w:rsidR="003246B7" w:rsidRPr="003246B7" w:rsidRDefault="003246B7" w:rsidP="003246B7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3246B7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X</w:t>
      </w:r>
      <w:r w:rsidRPr="003246B7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= </w:t>
      </w:r>
      <w:r w:rsidRPr="003246B7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Na</w:t>
      </w:r>
      <w:r w:rsidRPr="003246B7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/</w:t>
      </w:r>
      <w:r w:rsidRPr="003246B7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Ta</w:t>
      </w:r>
      <w:r w:rsidRPr="003246B7">
        <w:rPr>
          <w:rFonts w:ascii="Times New Roman" w:eastAsia="TimesNewRomanPSMT" w:hAnsi="Times New Roman" w:cs="Times New Roman"/>
          <w:color w:val="000000"/>
          <w:sz w:val="28"/>
          <w:szCs w:val="24"/>
        </w:rPr>
        <w:t>=10/2=5 ч/версию</w:t>
      </w:r>
    </w:p>
    <w:p w:rsidR="003246B7" w:rsidRPr="003246B7" w:rsidRDefault="003246B7" w:rsidP="003246B7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proofErr w:type="spellStart"/>
      <w:r w:rsidRPr="003246B7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Bmax</w:t>
      </w:r>
      <w:proofErr w:type="spellEnd"/>
      <w:r w:rsidRPr="003246B7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=7; </w:t>
      </w:r>
      <w:proofErr w:type="spellStart"/>
      <w:r w:rsidRPr="003246B7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Bmin</w:t>
      </w:r>
      <w:proofErr w:type="spellEnd"/>
      <w:r w:rsidRPr="003246B7">
        <w:rPr>
          <w:rFonts w:ascii="Times New Roman" w:eastAsia="TimesNewRomanPSMT" w:hAnsi="Times New Roman" w:cs="Times New Roman"/>
          <w:color w:val="000000"/>
          <w:sz w:val="28"/>
          <w:szCs w:val="24"/>
        </w:rPr>
        <w:t>=2</w:t>
      </w:r>
    </w:p>
    <w:p w:rsidR="003246B7" w:rsidRPr="003246B7" w:rsidRDefault="003246B7" w:rsidP="003246B7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3246B7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X</w:t>
      </w:r>
      <w:r w:rsidRPr="003246B7">
        <w:rPr>
          <w:rFonts w:ascii="Times New Roman" w:eastAsia="TimesNewRomanPSMT" w:hAnsi="Times New Roman" w:cs="Times New Roman"/>
          <w:color w:val="000000"/>
          <w:sz w:val="28"/>
          <w:szCs w:val="24"/>
        </w:rPr>
        <w:t>=1-(5-2/7-2)=1-0.6=0.4</w:t>
      </w:r>
    </w:p>
    <w:p w:rsidR="003246B7" w:rsidRPr="003246B7" w:rsidRDefault="003246B7" w:rsidP="003246B7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</w:pPr>
      <w:r w:rsidRPr="003246B7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Y = {(Na / Ta) / (</w:t>
      </w:r>
      <w:proofErr w:type="spellStart"/>
      <w:r w:rsidRPr="003246B7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Nb</w:t>
      </w:r>
      <w:proofErr w:type="spellEnd"/>
      <w:r w:rsidRPr="003246B7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 xml:space="preserve"> / Tb)}=0.4/2.6=0.153</w:t>
      </w:r>
    </w:p>
    <w:p w:rsidR="003246B7" w:rsidRPr="003246B7" w:rsidRDefault="003246B7" w:rsidP="003246B7">
      <w:pPr>
        <w:spacing w:after="0" w:line="240" w:lineRule="auto"/>
        <w:ind w:right="57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</w:pPr>
    </w:p>
    <w:p w:rsidR="000C682B" w:rsidRPr="000C682B" w:rsidRDefault="003246B7" w:rsidP="003246B7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3246B7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proofErr w:type="spellStart"/>
      <w:r w:rsidR="000C682B"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Na</w:t>
      </w:r>
      <w:proofErr w:type="spellEnd"/>
      <w:r w:rsidR="000C682B"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Количество случаев, когда пользователь сталкивается с отказами во время работы после того, как программное обеспечение было изменено</w:t>
      </w:r>
    </w:p>
    <w:p w:rsidR="000C682B" w:rsidRPr="000C682B" w:rsidRDefault="000C682B" w:rsidP="000C68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proofErr w:type="spellStart"/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Nb</w:t>
      </w:r>
      <w:proofErr w:type="spellEnd"/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Количество случаев, когда пользователь сталкивается с отказами во время работы до того, как программное обеспечение будет изменено </w:t>
      </w:r>
    </w:p>
    <w:p w:rsidR="000C682B" w:rsidRPr="000C682B" w:rsidRDefault="000C682B" w:rsidP="000C68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proofErr w:type="spellStart"/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Ta</w:t>
      </w:r>
      <w:proofErr w:type="spellEnd"/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Время работы в течение определенного периода наблюдения после того, как программное обеспечение будет изменено </w:t>
      </w:r>
    </w:p>
    <w:p w:rsidR="000C682B" w:rsidRDefault="000C682B" w:rsidP="001E10EF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proofErr w:type="spellStart"/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lastRenderedPageBreak/>
        <w:t>Tb</w:t>
      </w:r>
      <w:proofErr w:type="spellEnd"/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Время работы в течение определенного периода наблюдения до того, как программное обеспечение будет изменено</w:t>
      </w:r>
    </w:p>
    <w:p w:rsidR="003246B7" w:rsidRDefault="003246B7" w:rsidP="000C68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3246B7">
        <w:rPr>
          <w:rFonts w:ascii="Times New Roman" w:eastAsia="TimesNewRomanPSMT" w:hAnsi="Times New Roman" w:cs="Times New Roman"/>
          <w:color w:val="000000"/>
          <w:sz w:val="28"/>
          <w:szCs w:val="24"/>
        </w:rPr>
        <w:t>0 &lt;= X, Y, 0 &lt;= 0.4, 0.153</w:t>
      </w:r>
    </w:p>
    <w:p w:rsidR="000C682B" w:rsidRDefault="000C682B" w:rsidP="000C68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Чем меньше и бли</w:t>
      </w: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же к 0, тем лучше</w:t>
      </w:r>
    </w:p>
    <w:p w:rsidR="003246B7" w:rsidRDefault="003246B7" w:rsidP="000C68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014AE5" w:rsidRPr="00014AE5" w:rsidRDefault="00014AE5" w:rsidP="00014AE5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5) Оценим величину метрики № 96</w:t>
      </w:r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«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>Локализа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ция влия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>ния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изменения (Возникновение от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>каза после изменения)</w:t>
      </w:r>
      <w:r w:rsidR="001E10E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>[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Modification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impact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local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isation</w:t>
      </w:r>
      <w:proofErr w:type="spellEnd"/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(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Emerging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failure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after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change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)]». </w:t>
      </w:r>
    </w:p>
    <w:p w:rsidR="00014AE5" w:rsidRPr="00F87A80" w:rsidRDefault="00014AE5" w:rsidP="00014AE5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Цель метрики: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Может ли поль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>зователь после сопровождения работать с системой программного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обеспечения без отказов со стороны системы?  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Может ли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специалист по сопровождению уменьшить количество отка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>зов, вызва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нных побочными эффектами сопро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вождения? 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Может ли специ</w:t>
      </w: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алист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по сопровождению уменьшить ко</w:t>
      </w: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личество о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тказов, вызванных побочными эф</w:t>
      </w: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фектами сопровождения?  </w:t>
      </w:r>
    </w:p>
    <w:p w:rsidR="00014AE5" w:rsidRPr="00014AE5" w:rsidRDefault="00014AE5" w:rsidP="00014AE5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X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A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/ 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N</w:t>
      </w:r>
      <w:r w:rsidR="001E10E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25/ 10 = 0.22</w:t>
      </w:r>
      <w:r w:rsidRPr="008D0A7F">
        <w:rPr>
          <w:rFonts w:ascii="Times New Roman" w:eastAsia="TimesNewRomanPSMT" w:hAnsi="Times New Roman" w:cs="Times New Roman"/>
          <w:color w:val="000000"/>
          <w:sz w:val="28"/>
          <w:szCs w:val="24"/>
        </w:rPr>
        <w:t>7</w:t>
      </w:r>
    </w:p>
    <w:p w:rsidR="00014AE5" w:rsidRPr="00014AE5" w:rsidRDefault="00014AE5" w:rsidP="00014AE5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A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Количество от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>казо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в, возникших после того, как от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>каз будет разрешен пу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тем изменения программного обес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печения в течение установленного срока </w:t>
      </w:r>
    </w:p>
    <w:p w:rsidR="00014AE5" w:rsidRPr="00014AE5" w:rsidRDefault="00014AE5" w:rsidP="001E10EF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N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Количество разрешенных отка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>зов</w:t>
      </w:r>
    </w:p>
    <w:p w:rsidR="00014AE5" w:rsidRPr="008D0A7F" w:rsidRDefault="00014AE5" w:rsidP="00014AE5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>0 &lt;= X</w:t>
      </w:r>
      <w:r w:rsidR="001E10EF">
        <w:rPr>
          <w:rFonts w:ascii="Times New Roman" w:eastAsia="TimesNewRomanPSMT" w:hAnsi="Times New Roman" w:cs="Times New Roman"/>
          <w:color w:val="000000"/>
          <w:sz w:val="28"/>
          <w:szCs w:val="24"/>
        </w:rPr>
        <w:t>, 0 &lt;= 0.22</w:t>
      </w:r>
      <w:r w:rsidRPr="008D0A7F">
        <w:rPr>
          <w:rFonts w:ascii="Times New Roman" w:eastAsia="TimesNewRomanPSMT" w:hAnsi="Times New Roman" w:cs="Times New Roman"/>
          <w:color w:val="000000"/>
          <w:sz w:val="28"/>
          <w:szCs w:val="24"/>
        </w:rPr>
        <w:t>7</w:t>
      </w:r>
    </w:p>
    <w:p w:rsidR="00033C8B" w:rsidRDefault="00014AE5" w:rsidP="00014AE5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>Чем ближе к 0, тем лучше</w:t>
      </w:r>
    </w:p>
    <w:p w:rsidR="00014AE5" w:rsidRDefault="00014AE5" w:rsidP="00014AE5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1E10EF" w:rsidRDefault="001E10EF" w:rsidP="00014AE5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1E10EF">
        <w:rPr>
          <w:rFonts w:ascii="Times New Roman" w:eastAsia="TimesNewRomanPSMT" w:hAnsi="Times New Roman" w:cs="Times New Roman"/>
          <w:color w:val="000000"/>
          <w:sz w:val="28"/>
          <w:szCs w:val="24"/>
        </w:rPr>
        <w:t>Оценка качества ПП</w:t>
      </w:r>
    </w:p>
    <w:p w:rsidR="001E10EF" w:rsidRPr="001E10EF" w:rsidRDefault="001E10EF" w:rsidP="001E10EF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1E10EF">
        <w:rPr>
          <w:rFonts w:ascii="Times New Roman" w:eastAsia="TimesNewRomanPSMT" w:hAnsi="Times New Roman" w:cs="Times New Roman"/>
          <w:color w:val="000000"/>
          <w:sz w:val="28"/>
          <w:szCs w:val="24"/>
        </w:rPr>
        <w:t>т.к. число метрик 5, то а1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а1 = а1 =а1 = а1 = 1/5 = 0,2</w:t>
      </w:r>
    </w:p>
    <w:p w:rsidR="001E10EF" w:rsidRPr="001E10EF" w:rsidRDefault="001E10EF" w:rsidP="001E10EF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1E10EF">
        <w:rPr>
          <w:rFonts w:ascii="Times New Roman" w:eastAsia="TimesNewRomanPSMT" w:hAnsi="Times New Roman" w:cs="Times New Roman"/>
          <w:color w:val="000000"/>
          <w:sz w:val="28"/>
          <w:szCs w:val="24"/>
        </w:rPr>
        <w:t>B1 = количество отказов ПП при эксплуатации (багов при тестировании) = 17; A1 = количество аварийных отказов при эксплуатации (аварийных багов при тестировании) = 5</w:t>
      </w:r>
    </w:p>
    <w:p w:rsidR="001E10EF" w:rsidRPr="001E10EF" w:rsidRDefault="001E10EF" w:rsidP="001E10EF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1E10EF" w:rsidRPr="001E10EF" w:rsidRDefault="001E10EF" w:rsidP="001E10EF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1E10EF">
        <w:rPr>
          <w:rFonts w:ascii="Times New Roman" w:eastAsia="TimesNewRomanPSMT" w:hAnsi="Times New Roman" w:cs="Times New Roman"/>
          <w:color w:val="000000"/>
          <w:sz w:val="28"/>
          <w:szCs w:val="24"/>
        </w:rPr>
        <w:t>Х1 = 1 – А1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/В1 = 1 – 5/17 = 1 –0,294=0,706</w:t>
      </w:r>
    </w:p>
    <w:p w:rsidR="001E10EF" w:rsidRPr="001E10EF" w:rsidRDefault="001E10EF" w:rsidP="001E10EF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1E10E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Т = 4 </w:t>
      </w:r>
      <w:proofErr w:type="spellStart"/>
      <w:r w:rsidRPr="001E10EF">
        <w:rPr>
          <w:rFonts w:ascii="Times New Roman" w:eastAsia="TimesNewRomanPSMT" w:hAnsi="Times New Roman" w:cs="Times New Roman"/>
          <w:color w:val="000000"/>
          <w:sz w:val="28"/>
          <w:szCs w:val="24"/>
        </w:rPr>
        <w:t>мксек</w:t>
      </w:r>
      <w:proofErr w:type="spellEnd"/>
      <w:r w:rsidRPr="001E10E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</w:t>
      </w:r>
      <w:proofErr w:type="spellStart"/>
      <w:r w:rsidRPr="001E10EF">
        <w:rPr>
          <w:rFonts w:ascii="Times New Roman" w:eastAsia="TimesNewRomanPSMT" w:hAnsi="Times New Roman" w:cs="Times New Roman"/>
          <w:color w:val="000000"/>
          <w:sz w:val="28"/>
          <w:szCs w:val="24"/>
        </w:rPr>
        <w:t>Аабс</w:t>
      </w:r>
      <w:proofErr w:type="spellEnd"/>
      <w:r w:rsidRPr="001E10E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w:proofErr w:type="spellStart"/>
      <w:r w:rsidRPr="001E10EF">
        <w:rPr>
          <w:rFonts w:ascii="Times New Roman" w:eastAsia="TimesNewRomanPSMT" w:hAnsi="Times New Roman" w:cs="Times New Roman"/>
          <w:color w:val="000000"/>
          <w:sz w:val="28"/>
          <w:szCs w:val="24"/>
        </w:rPr>
        <w:t>В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мин</w:t>
      </w:r>
      <w:proofErr w:type="spellEnd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2 </w:t>
      </w:r>
      <w:proofErr w:type="spellStart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мксек</w:t>
      </w:r>
      <w:proofErr w:type="spellEnd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w:proofErr w:type="spellStart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Вмакс</w:t>
      </w:r>
      <w:proofErr w:type="spellEnd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5 </w:t>
      </w:r>
      <w:proofErr w:type="spellStart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мксек</w:t>
      </w:r>
      <w:proofErr w:type="spellEnd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.</w:t>
      </w:r>
    </w:p>
    <w:p w:rsidR="001E10EF" w:rsidRPr="001E10EF" w:rsidRDefault="001E10EF" w:rsidP="001E10EF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proofErr w:type="spellStart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Визм</w:t>
      </w:r>
      <w:proofErr w:type="spellEnd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</w:t>
      </w:r>
      <w:proofErr w:type="spellStart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Вмакс</w:t>
      </w:r>
      <w:proofErr w:type="spellEnd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– </w:t>
      </w:r>
      <w:proofErr w:type="spellStart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Вмин</w:t>
      </w:r>
      <w:proofErr w:type="spellEnd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3 </w:t>
      </w:r>
      <w:proofErr w:type="spellStart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мксек</w:t>
      </w:r>
      <w:proofErr w:type="spellEnd"/>
    </w:p>
    <w:p w:rsidR="001E10EF" w:rsidRPr="001E10EF" w:rsidRDefault="001E10EF" w:rsidP="001E10EF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proofErr w:type="spellStart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Аотн</w:t>
      </w:r>
      <w:proofErr w:type="spellEnd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= </w:t>
      </w:r>
      <w:proofErr w:type="spellStart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Аабс</w:t>
      </w:r>
      <w:proofErr w:type="spellEnd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– </w:t>
      </w:r>
      <w:proofErr w:type="spellStart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Вмин</w:t>
      </w:r>
      <w:proofErr w:type="spellEnd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1 </w:t>
      </w:r>
      <w:proofErr w:type="spellStart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мксек</w:t>
      </w:r>
      <w:proofErr w:type="spellEnd"/>
    </w:p>
    <w:p w:rsidR="001E10EF" w:rsidRPr="001E10EF" w:rsidRDefault="001E10EF" w:rsidP="001E10EF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1E10EF">
        <w:rPr>
          <w:rFonts w:ascii="Times New Roman" w:eastAsia="TimesNewRomanPSMT" w:hAnsi="Times New Roman" w:cs="Times New Roman"/>
          <w:color w:val="000000"/>
          <w:sz w:val="28"/>
          <w:szCs w:val="24"/>
        </w:rPr>
        <w:t>1 – 2/3 = 1–0,667 = 0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,333</w:t>
      </w:r>
    </w:p>
    <w:p w:rsidR="001E10EF" w:rsidRPr="001E10EF" w:rsidRDefault="001E10EF" w:rsidP="001E10EF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1E10EF">
        <w:rPr>
          <w:rFonts w:ascii="Times New Roman" w:eastAsia="TimesNewRomanPSMT" w:hAnsi="Times New Roman" w:cs="Times New Roman"/>
          <w:color w:val="000000"/>
          <w:sz w:val="28"/>
          <w:szCs w:val="24"/>
        </w:rPr>
        <w:t>W = 0,2•0,706 + 0,2•0,333 + 0,2•0,333+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0,2•0,333 + 0,2•0,333 = 0,408.</w:t>
      </w:r>
    </w:p>
    <w:p w:rsidR="001E10EF" w:rsidRDefault="001E10EF" w:rsidP="001E10EF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1E10EF">
        <w:rPr>
          <w:rFonts w:ascii="Times New Roman" w:eastAsia="TimesNewRomanPSMT" w:hAnsi="Times New Roman" w:cs="Times New Roman"/>
          <w:color w:val="000000"/>
          <w:sz w:val="28"/>
          <w:szCs w:val="24"/>
        </w:rPr>
        <w:t>а = [0,1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25, 0,175, 0,200, 0,225, 0,275]</w:t>
      </w:r>
    </w:p>
    <w:p w:rsidR="001E10EF" w:rsidRDefault="001E10EF" w:rsidP="001E10EF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1E10EF" w:rsidRPr="001E10EF" w:rsidRDefault="001E10EF" w:rsidP="001E10EF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1E10EF">
        <w:rPr>
          <w:rFonts w:ascii="Times New Roman" w:eastAsia="TimesNewRomanPSMT" w:hAnsi="Times New Roman" w:cs="Times New Roman"/>
          <w:color w:val="000000"/>
          <w:sz w:val="28"/>
          <w:szCs w:val="24"/>
        </w:rPr>
        <w:t>Тогда и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нтегральный показатель качества</w:t>
      </w:r>
    </w:p>
    <w:p w:rsidR="001E10EF" w:rsidRPr="00F87A80" w:rsidRDefault="001E10EF" w:rsidP="001E10EF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1E10EF">
        <w:rPr>
          <w:rFonts w:ascii="Times New Roman" w:eastAsia="TimesNewRomanPSMT" w:hAnsi="Times New Roman" w:cs="Times New Roman"/>
          <w:color w:val="000000"/>
          <w:sz w:val="28"/>
          <w:szCs w:val="24"/>
        </w:rPr>
        <w:t>W = 0,125•0,706 + 0,175•0,2 + 0,2•0,2+ 0,225•0,2 + 0,275•0,2 = 0,263</w:t>
      </w:r>
    </w:p>
    <w:p w:rsidR="001E10EF" w:rsidRDefault="001E10EF" w:rsidP="00F87A80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F87A80" w:rsidRPr="00F87A80" w:rsidRDefault="00F87A80" w:rsidP="00F87A80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>Вывод: Для улучшения производительности программы, необходима отладка программы с целью повышения быстродействия программы и уменьшения времени отклика.</w:t>
      </w:r>
    </w:p>
    <w:p w:rsidR="00C77B8C" w:rsidRPr="00C77B8C" w:rsidRDefault="00C77B8C" w:rsidP="00C77B8C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33081C" w:rsidRDefault="0033081C">
      <w:pPr>
        <w:rPr>
          <w:rFonts w:ascii="Times New Roman" w:hAnsi="Times New Roman" w:cs="Times New Roman"/>
          <w:sz w:val="32"/>
          <w:szCs w:val="32"/>
        </w:rPr>
      </w:pPr>
    </w:p>
    <w:p w:rsidR="0033081C" w:rsidRDefault="0033081C" w:rsidP="00FB58F1">
      <w:pPr>
        <w:spacing w:line="360" w:lineRule="auto"/>
        <w:ind w:firstLine="708"/>
        <w:rPr>
          <w:rFonts w:ascii="Times New Roman" w:hAnsi="Times New Roman" w:cs="Times New Roman"/>
          <w:b/>
          <w:sz w:val="28"/>
        </w:rPr>
      </w:pPr>
      <w:r w:rsidRPr="002C0E52">
        <w:rPr>
          <w:rFonts w:ascii="Times New Roman" w:hAnsi="Times New Roman" w:cs="Times New Roman"/>
          <w:b/>
          <w:sz w:val="28"/>
        </w:rPr>
        <w:lastRenderedPageBreak/>
        <w:t>Задание №2</w:t>
      </w:r>
    </w:p>
    <w:p w:rsidR="00FB58F1" w:rsidRDefault="00FB58F1" w:rsidP="00FB58F1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Цель метрики: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Может ли поль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>зователь после сопровождения работать с системой программного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обеспечения без отказов со стороны системы?  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Может ли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специалист по сопровождению уменьшить количество отка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>зов, вызва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нных побочными эффектами сопро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вождения? 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Может ли специ</w:t>
      </w: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алист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по сопровождению уменьшить ко</w:t>
      </w: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личество о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тказов, вызванных побочными эф</w:t>
      </w: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фектами сопровождения?  </w:t>
      </w:r>
    </w:p>
    <w:p w:rsidR="00FB58F1" w:rsidRDefault="00FB58F1" w:rsidP="00FB58F1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FB58F1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Заполненный аппаратный журнал, расположен в файле “Журнал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Иванов</w:t>
      </w:r>
      <w:r w:rsidRPr="00FB58F1">
        <w:rPr>
          <w:rFonts w:ascii="Times New Roman" w:eastAsia="TimesNewRomanPSMT" w:hAnsi="Times New Roman" w:cs="Times New Roman"/>
          <w:color w:val="000000"/>
          <w:sz w:val="28"/>
          <w:szCs w:val="24"/>
        </w:rPr>
        <w:t>.xls”.</w:t>
      </w:r>
    </w:p>
    <w:p w:rsidR="006C7FC4" w:rsidRDefault="0001622B" w:rsidP="000162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1622B">
        <w:rPr>
          <w:rFonts w:ascii="Times New Roman" w:eastAsia="TimesNewRomanPSMT" w:hAnsi="Times New Roman" w:cs="Times New Roman"/>
          <w:color w:val="000000"/>
          <w:sz w:val="28"/>
          <w:szCs w:val="24"/>
        </w:rPr>
        <w:t>Изучив теоретический материал, предложенный к выполнению контрольной работы, а также используя заполненные данные Журнала 1 произвел расчет показателей фактической надёжности оборудования (наработку на отказ, среднее время восстановления работоспособного состояния, коэффициент готовности и коэффициент технического использования)</w:t>
      </w:r>
      <w:r w:rsidR="006C7FC4">
        <w:rPr>
          <w:rFonts w:ascii="Times New Roman" w:eastAsia="TimesNewRomanPSMT" w:hAnsi="Times New Roman" w:cs="Times New Roman"/>
          <w:color w:val="000000"/>
          <w:sz w:val="28"/>
          <w:szCs w:val="24"/>
        </w:rPr>
        <w:t>, примерный вид которой показан в таблице 2.1</w:t>
      </w:r>
      <w:r w:rsidRPr="0001622B">
        <w:rPr>
          <w:rFonts w:ascii="Times New Roman" w:eastAsia="TimesNewRomanPSMT" w:hAnsi="Times New Roman" w:cs="Times New Roman"/>
          <w:color w:val="000000"/>
          <w:sz w:val="28"/>
          <w:szCs w:val="24"/>
        </w:rPr>
        <w:t>.</w:t>
      </w:r>
    </w:p>
    <w:p w:rsidR="006C7FC4" w:rsidRDefault="006C7FC4" w:rsidP="000162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6C7FC4" w:rsidRDefault="006C7FC4" w:rsidP="006C7FC4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Таблица 2.1 – </w:t>
      </w:r>
      <w:r w:rsidRPr="006C7FC4">
        <w:rPr>
          <w:rFonts w:ascii="Times New Roman" w:eastAsia="TimesNewRomanPSMT" w:hAnsi="Times New Roman" w:cs="Times New Roman"/>
          <w:color w:val="000000"/>
          <w:sz w:val="28"/>
          <w:szCs w:val="24"/>
        </w:rPr>
        <w:t>расчет показателей фактической надёжности оборудования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8"/>
        <w:gridCol w:w="3240"/>
      </w:tblGrid>
      <w:tr w:rsidR="008D0A7F" w:rsidRPr="008D0A7F" w:rsidTr="008D0A7F">
        <w:trPr>
          <w:trHeight w:val="1129"/>
        </w:trPr>
        <w:tc>
          <w:tcPr>
            <w:tcW w:w="6138" w:type="dxa"/>
            <w:hideMark/>
          </w:tcPr>
          <w:p w:rsidR="008D0A7F" w:rsidRPr="008D0A7F" w:rsidRDefault="008D0A7F" w:rsidP="008D0A7F">
            <w:pPr>
              <w:ind w:left="57" w:right="57" w:firstLine="652"/>
              <w:jc w:val="both"/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</w:rPr>
            </w:pPr>
            <w:r w:rsidRPr="008D0A7F"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</w:rPr>
              <w:t>Значение равно суммарному рабочему времени обоих компьютеров, деленное на общее число отказов. Результат делим на 60 (рабочее время в минутах)</w:t>
            </w:r>
          </w:p>
        </w:tc>
        <w:tc>
          <w:tcPr>
            <w:tcW w:w="3240" w:type="dxa"/>
            <w:hideMark/>
          </w:tcPr>
          <w:p w:rsidR="008D0A7F" w:rsidRPr="008D0A7F" w:rsidRDefault="008D0A7F" w:rsidP="008D0A7F">
            <w:pPr>
              <w:ind w:left="57" w:right="57" w:firstLine="652"/>
              <w:jc w:val="both"/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</w:rPr>
            </w:pPr>
            <w:r w:rsidRPr="008D0A7F">
              <w:rPr>
                <w:rFonts w:ascii="Times New Roman" w:eastAsia="TimesNewRomanPSMT" w:hAnsi="Times New Roman" w:cs="Times New Roman"/>
                <w:noProof/>
                <w:color w:val="000000"/>
                <w:sz w:val="28"/>
                <w:szCs w:val="24"/>
                <w:lang w:val="en-US" w:eastAsia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95250</wp:posOffset>
                  </wp:positionV>
                  <wp:extent cx="1619250" cy="495300"/>
                  <wp:effectExtent l="0" t="0" r="0" b="0"/>
                  <wp:wrapNone/>
                  <wp:docPr id="9" name="Picture 9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1025"/>
                      </a:ext>
                      <a:ext uri="{FF2B5EF4-FFF2-40B4-BE49-F238E27FC236}">
                        <a16:creationId xmlns:a16="http://schemas.microsoft.com/office/drawing/2014/main" id="{7044550D-41D6-45E1-BD7D-8B19C13A00D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1">
                            <a:extLst>
                              <a:ext uri="{63B3BB69-23CF-44E3-9099-C40C66FF867C}">
                                <a14:compatExt xmlns:a14="http://schemas.microsoft.com/office/drawing/2010/main" spid="_x0000_s1025"/>
                              </a:ext>
                              <a:ext uri="{FF2B5EF4-FFF2-40B4-BE49-F238E27FC236}">
                                <a16:creationId xmlns:a16="http://schemas.microsoft.com/office/drawing/2014/main" id="{7044550D-41D6-45E1-BD7D-8B19C13A00D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D0A7F" w:rsidRPr="008D0A7F" w:rsidTr="008D0A7F">
        <w:trPr>
          <w:trHeight w:val="300"/>
        </w:trPr>
        <w:tc>
          <w:tcPr>
            <w:tcW w:w="6138" w:type="dxa"/>
            <w:noWrap/>
            <w:hideMark/>
          </w:tcPr>
          <w:p w:rsidR="008D0A7F" w:rsidRPr="008D0A7F" w:rsidRDefault="008D0A7F" w:rsidP="008D0A7F">
            <w:pPr>
              <w:ind w:left="57" w:right="57" w:firstLine="652"/>
              <w:jc w:val="both"/>
              <w:rPr>
                <w:rFonts w:ascii="Times New Roman" w:eastAsia="TimesNewRomanPSMT" w:hAnsi="Times New Roman" w:cs="Times New Roman"/>
                <w:b/>
                <w:bCs/>
                <w:color w:val="000000"/>
                <w:sz w:val="28"/>
                <w:szCs w:val="24"/>
              </w:rPr>
            </w:pPr>
            <w:r w:rsidRPr="008D0A7F">
              <w:rPr>
                <w:rFonts w:ascii="Times New Roman" w:eastAsia="TimesNewRomanPSMT" w:hAnsi="Times New Roman" w:cs="Times New Roman"/>
                <w:b/>
                <w:bCs/>
                <w:color w:val="000000"/>
                <w:sz w:val="28"/>
                <w:szCs w:val="24"/>
              </w:rPr>
              <w:t>(3860+2790)/11/60</w:t>
            </w:r>
          </w:p>
        </w:tc>
        <w:tc>
          <w:tcPr>
            <w:tcW w:w="3240" w:type="dxa"/>
            <w:noWrap/>
            <w:hideMark/>
          </w:tcPr>
          <w:p w:rsidR="008D0A7F" w:rsidRPr="008D0A7F" w:rsidRDefault="008D0A7F" w:rsidP="008D0A7F">
            <w:pPr>
              <w:ind w:left="57" w:right="57" w:firstLine="652"/>
              <w:jc w:val="both"/>
              <w:rPr>
                <w:rFonts w:ascii="Times New Roman" w:eastAsia="TimesNewRomanPSMT" w:hAnsi="Times New Roman" w:cs="Times New Roman"/>
                <w:b/>
                <w:bCs/>
                <w:color w:val="000000"/>
                <w:sz w:val="28"/>
                <w:szCs w:val="24"/>
              </w:rPr>
            </w:pPr>
            <w:r w:rsidRPr="008D0A7F">
              <w:rPr>
                <w:rFonts w:ascii="Times New Roman" w:eastAsia="TimesNewRomanPSMT" w:hAnsi="Times New Roman" w:cs="Times New Roman"/>
                <w:b/>
                <w:bCs/>
                <w:color w:val="000000"/>
                <w:sz w:val="28"/>
                <w:szCs w:val="24"/>
              </w:rPr>
              <w:t>10.075</w:t>
            </w:r>
          </w:p>
        </w:tc>
      </w:tr>
      <w:tr w:rsidR="008D0A7F" w:rsidRPr="008D0A7F" w:rsidTr="008D0A7F">
        <w:trPr>
          <w:trHeight w:val="255"/>
        </w:trPr>
        <w:tc>
          <w:tcPr>
            <w:tcW w:w="6138" w:type="dxa"/>
            <w:noWrap/>
            <w:hideMark/>
          </w:tcPr>
          <w:p w:rsidR="008D0A7F" w:rsidRPr="008D0A7F" w:rsidRDefault="008D0A7F" w:rsidP="008D0A7F">
            <w:pPr>
              <w:ind w:left="57" w:right="57" w:firstLine="652"/>
              <w:jc w:val="both"/>
              <w:rPr>
                <w:rFonts w:ascii="Times New Roman" w:eastAsia="TimesNewRomanPSMT" w:hAnsi="Times New Roman" w:cs="Times New Roman"/>
                <w:b/>
                <w:bCs/>
                <w:color w:val="000000"/>
                <w:sz w:val="28"/>
                <w:szCs w:val="24"/>
              </w:rPr>
            </w:pPr>
          </w:p>
        </w:tc>
        <w:tc>
          <w:tcPr>
            <w:tcW w:w="3240" w:type="dxa"/>
            <w:noWrap/>
            <w:hideMark/>
          </w:tcPr>
          <w:p w:rsidR="008D0A7F" w:rsidRPr="008D0A7F" w:rsidRDefault="008D0A7F" w:rsidP="008D0A7F">
            <w:pPr>
              <w:ind w:left="57" w:right="57" w:firstLine="652"/>
              <w:jc w:val="both"/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</w:rPr>
            </w:pPr>
          </w:p>
        </w:tc>
      </w:tr>
      <w:tr w:rsidR="008D0A7F" w:rsidRPr="008D0A7F" w:rsidTr="008D0A7F">
        <w:trPr>
          <w:trHeight w:val="315"/>
        </w:trPr>
        <w:tc>
          <w:tcPr>
            <w:tcW w:w="9378" w:type="dxa"/>
            <w:gridSpan w:val="2"/>
            <w:noWrap/>
            <w:hideMark/>
          </w:tcPr>
          <w:p w:rsidR="008D0A7F" w:rsidRPr="008D0A7F" w:rsidRDefault="008D0A7F" w:rsidP="008D0A7F">
            <w:pPr>
              <w:ind w:left="57" w:right="57" w:firstLine="652"/>
              <w:jc w:val="both"/>
              <w:rPr>
                <w:rFonts w:ascii="Times New Roman" w:eastAsia="TimesNewRomanPSMT" w:hAnsi="Times New Roman" w:cs="Times New Roman"/>
                <w:i/>
                <w:iCs/>
                <w:color w:val="000000"/>
                <w:sz w:val="28"/>
                <w:szCs w:val="24"/>
              </w:rPr>
            </w:pPr>
            <w:r w:rsidRPr="008D0A7F">
              <w:rPr>
                <w:rFonts w:ascii="Times New Roman" w:eastAsia="TimesNewRomanPSMT" w:hAnsi="Times New Roman" w:cs="Times New Roman"/>
                <w:i/>
                <w:iCs/>
                <w:color w:val="000000"/>
                <w:sz w:val="28"/>
                <w:szCs w:val="24"/>
              </w:rPr>
              <w:t>Среднее время восстановления работоспособного состояния - Т</w:t>
            </w:r>
            <w:r w:rsidRPr="008D0A7F">
              <w:rPr>
                <w:rFonts w:ascii="Times New Roman" w:eastAsia="TimesNewRomanPSMT" w:hAnsi="Times New Roman" w:cs="Times New Roman"/>
                <w:i/>
                <w:iCs/>
                <w:color w:val="000000"/>
                <w:sz w:val="28"/>
                <w:szCs w:val="24"/>
                <w:vertAlign w:val="subscript"/>
              </w:rPr>
              <w:t>В</w:t>
            </w:r>
          </w:p>
        </w:tc>
      </w:tr>
      <w:tr w:rsidR="008D0A7F" w:rsidRPr="008D0A7F" w:rsidTr="008D0A7F">
        <w:trPr>
          <w:trHeight w:val="765"/>
        </w:trPr>
        <w:tc>
          <w:tcPr>
            <w:tcW w:w="6138" w:type="dxa"/>
            <w:hideMark/>
          </w:tcPr>
          <w:p w:rsidR="008D0A7F" w:rsidRPr="008D0A7F" w:rsidRDefault="008D0A7F" w:rsidP="008D0A7F">
            <w:pPr>
              <w:ind w:left="57" w:right="57" w:firstLine="652"/>
              <w:jc w:val="both"/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</w:rPr>
            </w:pPr>
            <w:r w:rsidRPr="008D0A7F"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</w:rPr>
              <w:t>Значение равно суммарному времени простоя по причине отказов, разделенному на число отказов. Результат делим на 60 (рабочее время в минутах)</w:t>
            </w:r>
          </w:p>
        </w:tc>
        <w:tc>
          <w:tcPr>
            <w:tcW w:w="3240" w:type="dxa"/>
            <w:hideMark/>
          </w:tcPr>
          <w:p w:rsidR="008D0A7F" w:rsidRPr="008D0A7F" w:rsidRDefault="008D0A7F" w:rsidP="008D0A7F">
            <w:pPr>
              <w:ind w:left="57" w:right="57" w:firstLine="652"/>
              <w:jc w:val="both"/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</w:rPr>
            </w:pPr>
            <w:r w:rsidRPr="008D0A7F"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</w:rPr>
              <w:t> </w:t>
            </w:r>
          </w:p>
        </w:tc>
      </w:tr>
      <w:tr w:rsidR="008D0A7F" w:rsidRPr="008D0A7F" w:rsidTr="008D0A7F">
        <w:trPr>
          <w:trHeight w:val="255"/>
        </w:trPr>
        <w:tc>
          <w:tcPr>
            <w:tcW w:w="6138" w:type="dxa"/>
            <w:hideMark/>
          </w:tcPr>
          <w:p w:rsidR="008D0A7F" w:rsidRPr="008D0A7F" w:rsidRDefault="008D0A7F" w:rsidP="008D0A7F">
            <w:pPr>
              <w:ind w:left="57" w:right="57" w:firstLine="652"/>
              <w:jc w:val="both"/>
              <w:rPr>
                <w:rFonts w:ascii="Times New Roman" w:eastAsia="TimesNewRomanPSMT" w:hAnsi="Times New Roman" w:cs="Times New Roman"/>
                <w:b/>
                <w:bCs/>
                <w:color w:val="000000"/>
                <w:sz w:val="28"/>
                <w:szCs w:val="24"/>
              </w:rPr>
            </w:pPr>
            <w:r w:rsidRPr="008D0A7F">
              <w:rPr>
                <w:rFonts w:ascii="Times New Roman" w:eastAsia="TimesNewRomanPSMT" w:hAnsi="Times New Roman" w:cs="Times New Roman"/>
                <w:b/>
                <w:bCs/>
                <w:color w:val="000000"/>
                <w:sz w:val="28"/>
                <w:szCs w:val="24"/>
              </w:rPr>
              <w:t>(210+330)/11/60</w:t>
            </w:r>
          </w:p>
        </w:tc>
        <w:tc>
          <w:tcPr>
            <w:tcW w:w="3240" w:type="dxa"/>
            <w:noWrap/>
            <w:hideMark/>
          </w:tcPr>
          <w:p w:rsidR="008D0A7F" w:rsidRPr="008D0A7F" w:rsidRDefault="008D0A7F" w:rsidP="008D0A7F">
            <w:pPr>
              <w:ind w:left="57" w:right="57" w:firstLine="652"/>
              <w:jc w:val="both"/>
              <w:rPr>
                <w:rFonts w:ascii="Times New Roman" w:eastAsia="TimesNewRomanPSMT" w:hAnsi="Times New Roman" w:cs="Times New Roman"/>
                <w:b/>
                <w:bCs/>
                <w:color w:val="000000"/>
                <w:sz w:val="28"/>
                <w:szCs w:val="24"/>
              </w:rPr>
            </w:pPr>
            <w:r w:rsidRPr="008D0A7F">
              <w:rPr>
                <w:rFonts w:ascii="Times New Roman" w:eastAsia="TimesNewRomanPSMT" w:hAnsi="Times New Roman" w:cs="Times New Roman"/>
                <w:b/>
                <w:bCs/>
                <w:color w:val="000000"/>
                <w:sz w:val="28"/>
                <w:szCs w:val="24"/>
              </w:rPr>
              <w:t>0.81</w:t>
            </w:r>
          </w:p>
        </w:tc>
      </w:tr>
      <w:tr w:rsidR="008D0A7F" w:rsidRPr="008D0A7F" w:rsidTr="008D0A7F">
        <w:trPr>
          <w:trHeight w:val="255"/>
        </w:trPr>
        <w:tc>
          <w:tcPr>
            <w:tcW w:w="6138" w:type="dxa"/>
            <w:hideMark/>
          </w:tcPr>
          <w:p w:rsidR="008D0A7F" w:rsidRPr="008D0A7F" w:rsidRDefault="008D0A7F" w:rsidP="008D0A7F">
            <w:pPr>
              <w:ind w:left="57" w:right="57" w:firstLine="652"/>
              <w:jc w:val="both"/>
              <w:rPr>
                <w:rFonts w:ascii="Times New Roman" w:eastAsia="TimesNewRomanPSMT" w:hAnsi="Times New Roman" w:cs="Times New Roman"/>
                <w:b/>
                <w:bCs/>
                <w:color w:val="000000"/>
                <w:sz w:val="28"/>
                <w:szCs w:val="24"/>
              </w:rPr>
            </w:pPr>
          </w:p>
        </w:tc>
        <w:tc>
          <w:tcPr>
            <w:tcW w:w="3240" w:type="dxa"/>
            <w:noWrap/>
            <w:hideMark/>
          </w:tcPr>
          <w:p w:rsidR="008D0A7F" w:rsidRPr="008D0A7F" w:rsidRDefault="008D0A7F" w:rsidP="008D0A7F">
            <w:pPr>
              <w:ind w:left="57" w:right="57" w:firstLine="652"/>
              <w:jc w:val="both"/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</w:rPr>
            </w:pPr>
          </w:p>
        </w:tc>
      </w:tr>
      <w:tr w:rsidR="008D0A7F" w:rsidRPr="008D0A7F" w:rsidTr="008D0A7F">
        <w:trPr>
          <w:trHeight w:val="255"/>
        </w:trPr>
        <w:tc>
          <w:tcPr>
            <w:tcW w:w="9378" w:type="dxa"/>
            <w:gridSpan w:val="2"/>
            <w:noWrap/>
            <w:hideMark/>
          </w:tcPr>
          <w:p w:rsidR="008D0A7F" w:rsidRPr="008D0A7F" w:rsidRDefault="008D0A7F" w:rsidP="008D0A7F">
            <w:pPr>
              <w:ind w:left="57" w:right="57" w:firstLine="652"/>
              <w:jc w:val="both"/>
              <w:rPr>
                <w:rFonts w:ascii="Times New Roman" w:eastAsia="TimesNewRomanPSMT" w:hAnsi="Times New Roman" w:cs="Times New Roman"/>
                <w:i/>
                <w:iCs/>
                <w:color w:val="000000"/>
                <w:sz w:val="28"/>
                <w:szCs w:val="24"/>
              </w:rPr>
            </w:pPr>
            <w:r w:rsidRPr="008D0A7F">
              <w:rPr>
                <w:rFonts w:ascii="Times New Roman" w:eastAsia="TimesNewRomanPSMT" w:hAnsi="Times New Roman" w:cs="Times New Roman"/>
                <w:i/>
                <w:iCs/>
                <w:color w:val="000000"/>
                <w:sz w:val="28"/>
                <w:szCs w:val="24"/>
              </w:rPr>
              <w:t>Коэффициент готовности</w:t>
            </w:r>
          </w:p>
        </w:tc>
      </w:tr>
      <w:tr w:rsidR="008D0A7F" w:rsidRPr="008D0A7F" w:rsidTr="008D0A7F">
        <w:trPr>
          <w:trHeight w:val="765"/>
        </w:trPr>
        <w:tc>
          <w:tcPr>
            <w:tcW w:w="6138" w:type="dxa"/>
            <w:hideMark/>
          </w:tcPr>
          <w:p w:rsidR="008D0A7F" w:rsidRPr="008D0A7F" w:rsidRDefault="008D0A7F" w:rsidP="008D0A7F">
            <w:pPr>
              <w:ind w:left="57" w:right="57" w:firstLine="652"/>
              <w:jc w:val="both"/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</w:rPr>
            </w:pPr>
            <w:r w:rsidRPr="008D0A7F"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</w:rPr>
              <w:t>Отношение времени наработки на отказ к сумме времени наработки на отказ и ср. времени восстановления работоспособного состояния</w:t>
            </w:r>
          </w:p>
        </w:tc>
        <w:tc>
          <w:tcPr>
            <w:tcW w:w="3240" w:type="dxa"/>
            <w:noWrap/>
            <w:hideMark/>
          </w:tcPr>
          <w:p w:rsidR="008D0A7F" w:rsidRPr="008D0A7F" w:rsidRDefault="008D0A7F" w:rsidP="008D0A7F">
            <w:pPr>
              <w:ind w:left="57" w:right="57" w:firstLine="652"/>
              <w:jc w:val="both"/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</w:rPr>
            </w:pPr>
            <w:r w:rsidRPr="008D0A7F">
              <w:rPr>
                <w:rFonts w:ascii="Times New Roman" w:eastAsia="TimesNewRomanPSMT" w:hAnsi="Times New Roman" w:cs="Times New Roman"/>
                <w:noProof/>
                <w:color w:val="000000"/>
                <w:sz w:val="28"/>
                <w:szCs w:val="24"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571500</wp:posOffset>
                  </wp:positionH>
                  <wp:positionV relativeFrom="paragraph">
                    <wp:posOffset>133350</wp:posOffset>
                  </wp:positionV>
                  <wp:extent cx="866775" cy="295275"/>
                  <wp:effectExtent l="0" t="0" r="0" b="0"/>
                  <wp:wrapNone/>
                  <wp:docPr id="8" name="Picture 8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1026"/>
                      </a:ext>
                      <a:ext uri="{FF2B5EF4-FFF2-40B4-BE49-F238E27FC236}">
                        <a16:creationId xmlns:a16="http://schemas.microsoft.com/office/drawing/2014/main" id="{C309E420-9D77-446A-A23E-E6FEEB23B53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2">
                            <a:extLst>
                              <a:ext uri="{63B3BB69-23CF-44E3-9099-C40C66FF867C}">
                                <a14:compatExt xmlns:a14="http://schemas.microsoft.com/office/drawing/2010/main" spid="_x0000_s1026"/>
                              </a:ext>
                              <a:ext uri="{FF2B5EF4-FFF2-40B4-BE49-F238E27FC236}">
                                <a16:creationId xmlns:a16="http://schemas.microsoft.com/office/drawing/2014/main" id="{C309E420-9D77-446A-A23E-E6FEEB23B53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D0A7F" w:rsidRPr="008D0A7F" w:rsidTr="008D0A7F">
        <w:trPr>
          <w:trHeight w:val="255"/>
        </w:trPr>
        <w:tc>
          <w:tcPr>
            <w:tcW w:w="6138" w:type="dxa"/>
            <w:noWrap/>
            <w:hideMark/>
          </w:tcPr>
          <w:p w:rsidR="008D0A7F" w:rsidRPr="008D0A7F" w:rsidRDefault="008D0A7F" w:rsidP="008D0A7F">
            <w:pPr>
              <w:ind w:left="57" w:right="57" w:firstLine="652"/>
              <w:jc w:val="both"/>
              <w:rPr>
                <w:rFonts w:ascii="Times New Roman" w:eastAsia="TimesNewRomanPSMT" w:hAnsi="Times New Roman" w:cs="Times New Roman"/>
                <w:b/>
                <w:bCs/>
                <w:color w:val="000000"/>
                <w:sz w:val="28"/>
                <w:szCs w:val="24"/>
              </w:rPr>
            </w:pPr>
            <w:r w:rsidRPr="008D0A7F">
              <w:rPr>
                <w:rFonts w:ascii="Times New Roman" w:eastAsia="TimesNewRomanPSMT" w:hAnsi="Times New Roman" w:cs="Times New Roman"/>
                <w:b/>
                <w:bCs/>
                <w:color w:val="000000"/>
                <w:sz w:val="28"/>
                <w:szCs w:val="24"/>
              </w:rPr>
              <w:t>10,075/(10,075+0,81)</w:t>
            </w:r>
          </w:p>
        </w:tc>
        <w:tc>
          <w:tcPr>
            <w:tcW w:w="3240" w:type="dxa"/>
            <w:noWrap/>
            <w:hideMark/>
          </w:tcPr>
          <w:p w:rsidR="008D0A7F" w:rsidRPr="008D0A7F" w:rsidRDefault="008D0A7F" w:rsidP="008D0A7F">
            <w:pPr>
              <w:ind w:left="57" w:right="57" w:firstLine="652"/>
              <w:jc w:val="both"/>
              <w:rPr>
                <w:rFonts w:ascii="Times New Roman" w:eastAsia="TimesNewRomanPSMT" w:hAnsi="Times New Roman" w:cs="Times New Roman"/>
                <w:b/>
                <w:bCs/>
                <w:color w:val="000000"/>
                <w:sz w:val="28"/>
                <w:szCs w:val="24"/>
              </w:rPr>
            </w:pPr>
            <w:r w:rsidRPr="008D0A7F">
              <w:rPr>
                <w:rFonts w:ascii="Times New Roman" w:eastAsia="TimesNewRomanPSMT" w:hAnsi="Times New Roman" w:cs="Times New Roman"/>
                <w:b/>
                <w:bCs/>
                <w:color w:val="000000"/>
                <w:sz w:val="28"/>
                <w:szCs w:val="24"/>
              </w:rPr>
              <w:t>0.925</w:t>
            </w:r>
          </w:p>
        </w:tc>
      </w:tr>
    </w:tbl>
    <w:p w:rsidR="008D0A7F" w:rsidRDefault="008D0A7F" w:rsidP="000162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01622B" w:rsidRPr="0001622B" w:rsidRDefault="0001622B" w:rsidP="000162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1622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Под коэффициентом готовности компьютерных систем понимается отношение количества полученных от системы ответов к количеству посланных запросов за определенный период времени. Из моих расчетов видно, что компьютерная система находится в готовности </w:t>
      </w:r>
      <w:r w:rsidR="006C7FC4">
        <w:rPr>
          <w:rFonts w:ascii="Times New Roman" w:eastAsia="TimesNewRomanPSMT" w:hAnsi="Times New Roman" w:cs="Times New Roman"/>
          <w:color w:val="000000"/>
          <w:sz w:val="28"/>
          <w:szCs w:val="24"/>
        </w:rPr>
        <w:t>81</w:t>
      </w:r>
      <w:r w:rsidRPr="0001622B">
        <w:rPr>
          <w:rFonts w:ascii="Times New Roman" w:eastAsia="TimesNewRomanPSMT" w:hAnsi="Times New Roman" w:cs="Times New Roman"/>
          <w:color w:val="000000"/>
          <w:sz w:val="28"/>
          <w:szCs w:val="24"/>
        </w:rPr>
        <w:t>% времени работы, а с учетом времени на техническое обслуживание 9</w:t>
      </w:r>
      <w:r w:rsidR="006C7FC4">
        <w:rPr>
          <w:rFonts w:ascii="Times New Roman" w:eastAsia="TimesNewRomanPSMT" w:hAnsi="Times New Roman" w:cs="Times New Roman"/>
          <w:color w:val="000000"/>
          <w:sz w:val="28"/>
          <w:szCs w:val="24"/>
        </w:rPr>
        <w:t>2</w:t>
      </w:r>
      <w:r w:rsidRPr="0001622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%. Это удовлетворительный результат, так как техника уже довольно старая. </w:t>
      </w:r>
      <w:r w:rsidRPr="0001622B">
        <w:rPr>
          <w:rFonts w:ascii="Times New Roman" w:eastAsia="TimesNewRomanPSMT" w:hAnsi="Times New Roman" w:cs="Times New Roman"/>
          <w:color w:val="000000"/>
          <w:sz w:val="28"/>
          <w:szCs w:val="24"/>
        </w:rPr>
        <w:lastRenderedPageBreak/>
        <w:t>Однако стоит уделить внимание большому количеству времени в состоянии простоя по п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ричине отсутствия пользователя.</w:t>
      </w:r>
    </w:p>
    <w:p w:rsidR="0001622B" w:rsidRDefault="0001622B" w:rsidP="000162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1622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Проанализировав данные журнала по отказам, были разработаны мероприятия, по устранению причин возникновения отказов, которые сведены в программу обеспечения надёжности, примерный вид которой показан в файле </w:t>
      </w:r>
      <w:r w:rsidR="006C7FC4">
        <w:rPr>
          <w:rFonts w:ascii="Times New Roman" w:eastAsia="TimesNewRomanPSMT" w:hAnsi="Times New Roman" w:cs="Times New Roman"/>
          <w:color w:val="000000"/>
          <w:sz w:val="28"/>
          <w:szCs w:val="24"/>
        </w:rPr>
        <w:t>таблице 2.2</w:t>
      </w:r>
    </w:p>
    <w:p w:rsidR="006C7FC4" w:rsidRDefault="006C7FC4" w:rsidP="006C7FC4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6C7FC4">
        <w:rPr>
          <w:rFonts w:ascii="Times New Roman" w:eastAsia="TimesNewRomanPSMT" w:hAnsi="Times New Roman" w:cs="Times New Roman"/>
          <w:color w:val="000000"/>
          <w:sz w:val="28"/>
          <w:szCs w:val="24"/>
        </w:rPr>
        <w:t>Таблица 2.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2</w:t>
      </w:r>
      <w:r w:rsidRPr="006C7FC4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– Программа обеспечения надёжности в целом по 2-ум компьютерам.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900"/>
        <w:gridCol w:w="2070"/>
        <w:gridCol w:w="1980"/>
        <w:gridCol w:w="1890"/>
      </w:tblGrid>
      <w:tr w:rsidR="00415CE3" w:rsidTr="00415CE3">
        <w:trPr>
          <w:trHeight w:val="836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>
            <w:pPr>
              <w:ind w:left="57" w:right="57" w:hanging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Установленная причина отказа, сбоя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>
            <w:pPr>
              <w:ind w:left="57" w:right="57" w:hanging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Кол-во сбоев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>
            <w:pPr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Мероприятия по устранению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>
            <w:pPr>
              <w:ind w:left="57" w:right="57" w:hanging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Ответственный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>
            <w:pPr>
              <w:ind w:left="57" w:right="57" w:firstLine="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Срок исполнения</w:t>
            </w:r>
          </w:p>
        </w:tc>
      </w:tr>
      <w:tr w:rsidR="00415CE3" w:rsidTr="00415CE3">
        <w:trPr>
          <w:trHeight w:val="386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>
            <w:pPr>
              <w:ind w:left="57" w:right="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>
            <w:pPr>
              <w:ind w:left="57" w:right="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>
            <w:pPr>
              <w:ind w:left="57" w:right="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>
            <w:pPr>
              <w:ind w:left="57" w:right="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>
            <w:pPr>
              <w:ind w:left="57" w:right="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415CE3" w:rsidTr="00415CE3">
        <w:trPr>
          <w:trHeight w:val="692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>
            <w:pPr>
              <w:ind w:left="57" w:right="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Отказ мыши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 w:rsidP="00415CE3">
            <w:pPr>
              <w:jc w:val="center"/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be-BY"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 w:rsidP="00415CE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</w:rPr>
              <w:t>Замена мыши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 w:rsidP="00415CE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Отдел снабжения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 w:rsidP="00415CE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 день</w:t>
            </w:r>
          </w:p>
        </w:tc>
      </w:tr>
      <w:tr w:rsidR="00415CE3" w:rsidTr="00415CE3">
        <w:trPr>
          <w:trHeight w:val="1259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 w:rsidP="006C7F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Наличие вируса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 w:rsidP="00415CE3">
            <w:pPr>
              <w:ind w:left="57" w:right="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 w:rsidP="00415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Переустановка антивируса и чистка памяти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 w:rsidP="00415CE3">
            <w:pPr>
              <w:ind w:left="57" w:right="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8"/>
              </w:rPr>
              <w:t>Системный администратор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 w:rsidP="00415C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неделя</w:t>
            </w:r>
          </w:p>
        </w:tc>
      </w:tr>
      <w:tr w:rsidR="00415CE3" w:rsidTr="00415CE3">
        <w:trPr>
          <w:trHeight w:val="971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>
            <w:pPr>
              <w:jc w:val="center"/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</w:rPr>
              <w:t>Отказ монитора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 w:rsidP="00415CE3">
            <w:pPr>
              <w:jc w:val="center"/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be-BY"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 w:rsidP="00415C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монитора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 w:rsidP="00415C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Системный администратор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 w:rsidP="00415C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месяц</w:t>
            </w:r>
          </w:p>
        </w:tc>
      </w:tr>
      <w:tr w:rsidR="00415CE3" w:rsidTr="00415CE3">
        <w:trPr>
          <w:trHeight w:val="1079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CE3" w:rsidRDefault="00415CE3" w:rsidP="00415C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Отказ блока питания</w:t>
            </w:r>
          </w:p>
          <w:p w:rsidR="00415CE3" w:rsidRDefault="00415CE3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 w:rsidP="00415CE3">
            <w:pPr>
              <w:jc w:val="center"/>
              <w:rPr>
                <w:rFonts w:ascii="Times New Roman" w:hAnsi="Times New Roman" w:cs="Times New Roman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Cs w:val="28"/>
                <w:lang w:val="be-BY"/>
              </w:rPr>
              <w:t>10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 w:rsidP="00415C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блока питания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 w:rsidP="00415CE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Системный администратор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 w:rsidP="00415CE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 неделя</w:t>
            </w:r>
          </w:p>
        </w:tc>
      </w:tr>
    </w:tbl>
    <w:p w:rsidR="006C7FC4" w:rsidRPr="006C7FC4" w:rsidRDefault="006C7FC4" w:rsidP="006C7FC4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01622B" w:rsidRDefault="0001622B" w:rsidP="000162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1622B">
        <w:rPr>
          <w:rFonts w:ascii="Times New Roman" w:eastAsia="TimesNewRomanPSMT" w:hAnsi="Times New Roman" w:cs="Times New Roman"/>
          <w:color w:val="000000"/>
          <w:sz w:val="28"/>
          <w:szCs w:val="24"/>
        </w:rPr>
        <w:t>Также для обеспечения надежности компьютерной системы необходимо ее техническое обслуживан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ие. На техническое обслуживание </w:t>
      </w:r>
      <w:r w:rsidRPr="0001622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уходят расходные материалы, поэтому их необходимо закупать заранее. Расчет заявки на приобретение ветоши и спирта на указанный период для заданной системы </w:t>
      </w:r>
      <w:r w:rsidR="006C7FC4">
        <w:rPr>
          <w:rFonts w:ascii="Times New Roman" w:eastAsia="TimesNewRomanPSMT" w:hAnsi="Times New Roman" w:cs="Times New Roman"/>
          <w:color w:val="000000"/>
          <w:sz w:val="28"/>
          <w:szCs w:val="24"/>
        </w:rPr>
        <w:t>по двум компьютерам:</w:t>
      </w:r>
    </w:p>
    <w:p w:rsidR="006C7FC4" w:rsidRDefault="006C7FC4" w:rsidP="006C7F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Рассчитываем количество ветоши:</w:t>
      </w:r>
    </w:p>
    <w:p w:rsidR="006C7FC4" w:rsidRDefault="008C4CB0" w:rsidP="006C7FC4">
      <w:pPr>
        <w:ind w:left="567"/>
        <w:jc w:val="both"/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</w:rPr>
                <m:t>Р</m:t>
              </m:r>
            </m:e>
            <m:sub>
              <m:r>
                <w:rPr>
                  <w:rFonts w:ascii="Cambria Math" w:hAnsi="Times New Roman" w:cs="Times New Roman"/>
                  <w:sz w:val="28"/>
                </w:rPr>
                <m:t>план</m:t>
              </m:r>
            </m:sub>
          </m:sSub>
          <m:r>
            <w:rPr>
              <w:rFonts w:ascii="Cambria Math" w:hAnsi="Times New Roman" w:cs="Times New Roman"/>
              <w:sz w:val="28"/>
            </w:rPr>
            <m:t xml:space="preserve">=1.1 </m:t>
          </m:r>
          <m:r>
            <w:rPr>
              <w:rFonts w:ascii="Cambria Math" w:hAnsi="Times New Roman" w:cs="Times New Roman"/>
              <w:sz w:val="28"/>
            </w:rPr>
            <m:t>∙</m:t>
          </m:r>
          <m:r>
            <w:rPr>
              <w:rFonts w:ascii="Cambria Math" w:hAnsi="Times New Roman" w:cs="Times New Roman"/>
              <w:sz w:val="28"/>
            </w:rPr>
            <m:t xml:space="preserve">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</w:rPr>
                <m:t>Р</m:t>
              </m:r>
            </m:e>
            <m:sub>
              <m:r>
                <w:rPr>
                  <w:rFonts w:ascii="Cambria Math" w:hAnsi="Times New Roman" w:cs="Times New Roman"/>
                  <w:sz w:val="28"/>
                </w:rPr>
                <m:t>факт</m:t>
              </m:r>
            </m:sub>
          </m:sSub>
          <m:r>
            <w:rPr>
              <w:rFonts w:ascii="Cambria Math" w:hAnsi="Cambria Math" w:cs="Times New Roman"/>
              <w:sz w:val="28"/>
            </w:rPr>
            <m:t>∙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</w:rPr>
                        <m:t>Д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</w:rPr>
                        <m:t>план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</w:rPr>
                        <m:t>Д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</w:rPr>
                        <m:t>факт</m:t>
                      </m:r>
                    </m:sub>
                  </m:sSub>
                </m:den>
              </m:f>
            </m:e>
          </m:d>
          <m:r>
            <w:rPr>
              <w:rFonts w:ascii="Cambria Math" w:hAnsi="Times New Roman" w:cs="Times New Roman"/>
              <w:sz w:val="28"/>
            </w:rPr>
            <m:t xml:space="preserve">=1.1 </m:t>
          </m:r>
          <m:r>
            <w:rPr>
              <w:rFonts w:ascii="Cambria Math" w:hAnsi="Times New Roman" w:cs="Times New Roman"/>
              <w:sz w:val="28"/>
            </w:rPr>
            <m:t>∙</m:t>
          </m:r>
          <m:r>
            <w:rPr>
              <w:rFonts w:ascii="Cambria Math" w:hAnsi="Times New Roman" w:cs="Times New Roman"/>
              <w:sz w:val="28"/>
            </w:rPr>
            <m:t>170</m:t>
          </m:r>
          <m:r>
            <w:rPr>
              <w:rFonts w:ascii="Cambria Math" w:hAnsi="Times New Roman" w:cs="Times New Roman"/>
              <w:sz w:val="28"/>
            </w:rPr>
            <m:t>∙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</w:rPr>
                    <m:t>7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</w:rPr>
                    <m:t>7</m:t>
                  </m:r>
                </m:den>
              </m:f>
            </m:e>
          </m:d>
          <m:r>
            <w:rPr>
              <w:rFonts w:ascii="Cambria Math" w:hAnsi="Times New Roman" w:cs="Times New Roman"/>
              <w:sz w:val="28"/>
            </w:rPr>
            <m:t>=187(</m:t>
          </m:r>
          <m:r>
            <w:rPr>
              <w:rFonts w:ascii="Cambria Math" w:hAnsi="Times New Roman" w:cs="Times New Roman"/>
              <w:sz w:val="28"/>
            </w:rPr>
            <m:t>гр</m:t>
          </m:r>
          <m:r>
            <w:rPr>
              <w:rFonts w:ascii="Cambria Math" w:hAnsi="Times New Roman" w:cs="Times New Roman"/>
              <w:sz w:val="28"/>
            </w:rPr>
            <m:t>)</m:t>
          </m:r>
        </m:oMath>
      </m:oMathPara>
    </w:p>
    <w:p w:rsidR="006C7FC4" w:rsidRDefault="006C7FC4" w:rsidP="006C7FC4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3.2. Рассчитываем количество спирта:</w:t>
      </w:r>
    </w:p>
    <w:p w:rsidR="006C7FC4" w:rsidRDefault="008C4CB0" w:rsidP="006C7FC4">
      <w:pPr>
        <w:ind w:left="567"/>
        <w:jc w:val="both"/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</w:rPr>
                <m:t>Р</m:t>
              </m:r>
            </m:e>
            <m:sub>
              <m:r>
                <w:rPr>
                  <w:rFonts w:ascii="Cambria Math" w:hAnsi="Times New Roman" w:cs="Times New Roman"/>
                  <w:sz w:val="28"/>
                </w:rPr>
                <m:t>план</m:t>
              </m:r>
            </m:sub>
          </m:sSub>
          <m:r>
            <w:rPr>
              <w:rFonts w:ascii="Cambria Math" w:hAnsi="Times New Roman" w:cs="Times New Roman"/>
              <w:sz w:val="28"/>
            </w:rPr>
            <m:t xml:space="preserve">=1.1 </m:t>
          </m:r>
          <m:r>
            <w:rPr>
              <w:rFonts w:ascii="Cambria Math" w:hAnsi="Times New Roman" w:cs="Times New Roman"/>
              <w:sz w:val="28"/>
            </w:rPr>
            <m:t>∙</m:t>
          </m:r>
          <m:r>
            <w:rPr>
              <w:rFonts w:ascii="Cambria Math" w:hAnsi="Times New Roman" w:cs="Times New Roman"/>
              <w:sz w:val="28"/>
            </w:rPr>
            <m:t xml:space="preserve">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</w:rPr>
                <m:t>Р</m:t>
              </m:r>
            </m:e>
            <m:sub>
              <m:r>
                <w:rPr>
                  <w:rFonts w:ascii="Cambria Math" w:hAnsi="Times New Roman" w:cs="Times New Roman"/>
                  <w:sz w:val="28"/>
                </w:rPr>
                <m:t>факт</m:t>
              </m:r>
            </m:sub>
          </m:sSub>
          <m:r>
            <w:rPr>
              <w:rFonts w:ascii="Cambria Math" w:hAnsi="Cambria Math" w:cs="Times New Roman"/>
              <w:sz w:val="28"/>
            </w:rPr>
            <m:t>∙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</w:rPr>
                        <m:t>Д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</w:rPr>
                        <m:t>план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</w:rPr>
                        <m:t>Д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</w:rPr>
                        <m:t>факт</m:t>
                      </m:r>
                    </m:sub>
                  </m:sSub>
                </m:den>
              </m:f>
            </m:e>
          </m:d>
          <m:r>
            <w:rPr>
              <w:rFonts w:ascii="Cambria Math" w:hAnsi="Times New Roman" w:cs="Times New Roman"/>
              <w:sz w:val="28"/>
            </w:rPr>
            <m:t xml:space="preserve">=1.1 </m:t>
          </m:r>
          <m:r>
            <w:rPr>
              <w:rFonts w:ascii="Cambria Math" w:hAnsi="Times New Roman" w:cs="Times New Roman"/>
              <w:sz w:val="28"/>
            </w:rPr>
            <m:t>∙</m:t>
          </m:r>
          <m:r>
            <w:rPr>
              <w:rFonts w:ascii="Cambria Math" w:hAnsi="Times New Roman" w:cs="Times New Roman"/>
              <w:sz w:val="28"/>
            </w:rPr>
            <m:t>170</m:t>
          </m:r>
          <m:r>
            <w:rPr>
              <w:rFonts w:ascii="Cambria Math" w:hAnsi="Times New Roman" w:cs="Times New Roman"/>
              <w:sz w:val="28"/>
            </w:rPr>
            <m:t>∙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</w:rPr>
                    <m:t>7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</w:rPr>
                    <m:t>7</m:t>
                  </m:r>
                </m:den>
              </m:f>
            </m:e>
          </m:d>
          <m:r>
            <w:rPr>
              <w:rFonts w:ascii="Cambria Math" w:hAnsi="Times New Roman" w:cs="Times New Roman"/>
              <w:sz w:val="28"/>
            </w:rPr>
            <m:t>=187(</m:t>
          </m:r>
          <m:r>
            <w:rPr>
              <w:rFonts w:ascii="Cambria Math" w:hAnsi="Times New Roman" w:cs="Times New Roman"/>
              <w:sz w:val="28"/>
            </w:rPr>
            <m:t>мл</m:t>
          </m:r>
          <m:r>
            <w:rPr>
              <w:rFonts w:ascii="Cambria Math" w:hAnsi="Times New Roman" w:cs="Times New Roman"/>
              <w:sz w:val="28"/>
            </w:rPr>
            <m:t>)</m:t>
          </m:r>
        </m:oMath>
      </m:oMathPara>
    </w:p>
    <w:p w:rsidR="006C7FC4" w:rsidRPr="006C7FC4" w:rsidRDefault="006C7FC4" w:rsidP="006C7FC4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на техобслуживание обслуживания необходимо </w:t>
      </w:r>
      <w:r w:rsidR="00CB3312">
        <w:rPr>
          <w:rFonts w:ascii="Times New Roman" w:hAnsi="Times New Roman" w:cs="Times New Roman"/>
          <w:sz w:val="28"/>
        </w:rPr>
        <w:t>18</w:t>
      </w:r>
      <w:r>
        <w:rPr>
          <w:rFonts w:ascii="Times New Roman" w:hAnsi="Times New Roman" w:cs="Times New Roman"/>
          <w:sz w:val="28"/>
        </w:rPr>
        <w:t xml:space="preserve">7 г. ветоши и </w:t>
      </w:r>
      <w:r w:rsidR="00CB3312">
        <w:rPr>
          <w:rFonts w:ascii="Times New Roman" w:hAnsi="Times New Roman" w:cs="Times New Roman"/>
          <w:sz w:val="28"/>
        </w:rPr>
        <w:t>18</w:t>
      </w:r>
      <w:r>
        <w:rPr>
          <w:rFonts w:ascii="Times New Roman" w:hAnsi="Times New Roman" w:cs="Times New Roman"/>
          <w:sz w:val="28"/>
        </w:rPr>
        <w:t>7 г. спирта.</w:t>
      </w:r>
    </w:p>
    <w:sectPr w:rsidR="006C7FC4" w:rsidRPr="006C7FC4" w:rsidSect="00A36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10C3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1842B48"/>
    <w:multiLevelType w:val="hybridMultilevel"/>
    <w:tmpl w:val="45182E0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D1F43"/>
    <w:multiLevelType w:val="hybridMultilevel"/>
    <w:tmpl w:val="052A7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46EDB"/>
    <w:rsid w:val="00003364"/>
    <w:rsid w:val="00014AE5"/>
    <w:rsid w:val="0001622B"/>
    <w:rsid w:val="00033C8B"/>
    <w:rsid w:val="00040D70"/>
    <w:rsid w:val="00062006"/>
    <w:rsid w:val="000C682B"/>
    <w:rsid w:val="00146EDB"/>
    <w:rsid w:val="0018135B"/>
    <w:rsid w:val="00196A70"/>
    <w:rsid w:val="001E10EF"/>
    <w:rsid w:val="003246B7"/>
    <w:rsid w:val="0033081C"/>
    <w:rsid w:val="00415CE3"/>
    <w:rsid w:val="00425801"/>
    <w:rsid w:val="005553E2"/>
    <w:rsid w:val="00586315"/>
    <w:rsid w:val="00610C6B"/>
    <w:rsid w:val="006C7FC4"/>
    <w:rsid w:val="006E0F15"/>
    <w:rsid w:val="007A2165"/>
    <w:rsid w:val="00807478"/>
    <w:rsid w:val="008450A5"/>
    <w:rsid w:val="008C4CB0"/>
    <w:rsid w:val="008D0A7F"/>
    <w:rsid w:val="009D2656"/>
    <w:rsid w:val="00A36985"/>
    <w:rsid w:val="00A67EFA"/>
    <w:rsid w:val="00C77B8C"/>
    <w:rsid w:val="00CB3312"/>
    <w:rsid w:val="00D83053"/>
    <w:rsid w:val="00F87A80"/>
    <w:rsid w:val="00F916E1"/>
    <w:rsid w:val="00FB58F1"/>
    <w:rsid w:val="00FE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78BE"/>
  <w15:docId w15:val="{FD8CFA35-5047-472D-9E38-62C80C85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9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Сетка таблицы1"/>
    <w:basedOn w:val="TableNormal"/>
    <w:uiPriority w:val="59"/>
    <w:rsid w:val="00146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146E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46EDB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C77B8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C77B8C"/>
    <w:rPr>
      <w:rFonts w:ascii="Times New Roman" w:eastAsia="Times New Roman" w:hAnsi="Times New Roman" w:cs="Times New Roman"/>
      <w:sz w:val="28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C77B8C"/>
    <w:pPr>
      <w:spacing w:after="120" w:line="259" w:lineRule="auto"/>
      <w:ind w:left="283"/>
    </w:pPr>
    <w:rPr>
      <w:rFonts w:eastAsiaTheme="minorHAnsi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77B8C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0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40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">
    <w:name w:val="МОЙ СТИЛЬ"/>
    <w:basedOn w:val="BodyText"/>
    <w:uiPriority w:val="99"/>
    <w:qFormat/>
    <w:rsid w:val="008C4CB0"/>
    <w:pPr>
      <w:ind w:firstLine="709"/>
      <w:jc w:val="both"/>
    </w:pPr>
    <w:rPr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1554</Words>
  <Characters>8862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</dc:creator>
  <cp:keywords/>
  <dc:description/>
  <cp:lastModifiedBy>Keetmine</cp:lastModifiedBy>
  <cp:revision>11</cp:revision>
  <dcterms:created xsi:type="dcterms:W3CDTF">2018-04-06T18:27:00Z</dcterms:created>
  <dcterms:modified xsi:type="dcterms:W3CDTF">2018-06-25T07:52:00Z</dcterms:modified>
</cp:coreProperties>
</file>