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595" w:rsidRDefault="00800595" w:rsidP="00800595">
      <w:pPr>
        <w:ind w:left="57" w:right="57"/>
        <w:jc w:val="center"/>
        <w:rPr>
          <w:b/>
        </w:rPr>
      </w:pPr>
      <w:r>
        <w:rPr>
          <w:b/>
        </w:rPr>
        <w:t xml:space="preserve">КОНТРОЛЬНАЯ РАБОТА по </w:t>
      </w:r>
      <w:r w:rsidR="0098707B">
        <w:rPr>
          <w:b/>
        </w:rPr>
        <w:t>НПО</w:t>
      </w:r>
    </w:p>
    <w:p w:rsidR="00800595" w:rsidRPr="005323DE" w:rsidRDefault="00800595" w:rsidP="00800595">
      <w:pPr>
        <w:ind w:left="57" w:right="57"/>
        <w:jc w:val="center"/>
        <w:rPr>
          <w:b/>
        </w:rPr>
      </w:pPr>
      <w:r>
        <w:rPr>
          <w:b/>
        </w:rPr>
        <w:t>для студентов</w:t>
      </w:r>
      <w:r w:rsidR="00FE3457">
        <w:rPr>
          <w:b/>
        </w:rPr>
        <w:t>-заочников 2</w:t>
      </w:r>
      <w:r>
        <w:rPr>
          <w:b/>
        </w:rPr>
        <w:t xml:space="preserve">-го курса ИИТ </w:t>
      </w:r>
      <w:r w:rsidR="00FE3457">
        <w:rPr>
          <w:b/>
        </w:rPr>
        <w:t>специальности ПОИТ</w:t>
      </w:r>
    </w:p>
    <w:p w:rsidR="001D5581" w:rsidRDefault="001D5581" w:rsidP="00800595">
      <w:pPr>
        <w:ind w:left="57" w:right="57"/>
        <w:jc w:val="both"/>
      </w:pPr>
    </w:p>
    <w:p w:rsidR="008C212E" w:rsidRDefault="008C212E" w:rsidP="00800595">
      <w:pPr>
        <w:ind w:left="57" w:right="57"/>
        <w:jc w:val="both"/>
      </w:pPr>
      <w:r>
        <w:rPr>
          <w:noProof/>
        </w:rPr>
        <w:drawing>
          <wp:inline distT="0" distB="0" distL="0" distR="0" wp14:anchorId="6B992358" wp14:editId="34D11E15">
            <wp:extent cx="609600" cy="609600"/>
            <wp:effectExtent l="0" t="0" r="0" b="0"/>
            <wp:docPr id="1" name="Рисунок 1" descr="Фотография профиля пользователя Кристина Краснобае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тография профиля пользователя Кристина Краснобае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71C" w:rsidRDefault="00DB08B5" w:rsidP="00DB08B5">
      <w:pPr>
        <w:shd w:val="clear" w:color="auto" w:fill="FFFFFF"/>
        <w:ind w:left="2694" w:right="57"/>
        <w:rPr>
          <w:b/>
        </w:rPr>
      </w:pPr>
      <w:r w:rsidRPr="002A3F0A">
        <w:rPr>
          <w:b/>
        </w:rPr>
        <w:t>1</w:t>
      </w:r>
      <w:r>
        <w:rPr>
          <w:b/>
        </w:rPr>
        <w:t xml:space="preserve"> </w:t>
      </w:r>
      <w:r w:rsidRPr="002A3F0A">
        <w:rPr>
          <w:b/>
        </w:rPr>
        <w:t>ТЕОРЕТИЧЕСКИЕ СВЕДЕНИЯ</w:t>
      </w:r>
    </w:p>
    <w:p w:rsidR="00187DE9" w:rsidRDefault="00187DE9" w:rsidP="0005571C">
      <w:pPr>
        <w:ind w:left="57" w:right="57" w:firstLine="672"/>
        <w:rPr>
          <w:b/>
        </w:rPr>
      </w:pPr>
      <w:bookmarkStart w:id="0" w:name="_Toc170288102"/>
    </w:p>
    <w:p w:rsidR="00093613" w:rsidRPr="00093613" w:rsidRDefault="00093613" w:rsidP="00093613">
      <w:pPr>
        <w:ind w:left="57" w:right="57" w:firstLine="708"/>
        <w:jc w:val="both"/>
      </w:pPr>
      <w:r w:rsidRPr="00093613">
        <w:rPr>
          <w:b/>
        </w:rPr>
        <w:t xml:space="preserve">1.1. </w:t>
      </w:r>
      <w:r w:rsidR="000E02AB">
        <w:rPr>
          <w:b/>
        </w:rPr>
        <w:t xml:space="preserve">Часть 1. </w:t>
      </w:r>
      <w:proofErr w:type="gramStart"/>
      <w:r w:rsidRPr="00093613">
        <w:rPr>
          <w:b/>
        </w:rPr>
        <w:t>Назначение и состав метрик</w:t>
      </w:r>
      <w:r w:rsidRPr="00093613">
        <w:t xml:space="preserve"> (кто хочет знать больше – смотрит коллективную монографию:</w:t>
      </w:r>
      <w:proofErr w:type="gramEnd"/>
      <w:r w:rsidRPr="00093613">
        <w:t xml:space="preserve"> Оценка качества программного обеспечения с помощью метрик / А. В. </w:t>
      </w:r>
      <w:proofErr w:type="spellStart"/>
      <w:r w:rsidRPr="00093613">
        <w:t>Босик</w:t>
      </w:r>
      <w:proofErr w:type="spellEnd"/>
      <w:r w:rsidRPr="00093613">
        <w:t xml:space="preserve">, В. В. Садовой, Г. В. Сечко. – Минск: Бест, 2018. – 124 </w:t>
      </w:r>
      <w:proofErr w:type="gramStart"/>
      <w:r w:rsidRPr="00093613">
        <w:t>с</w:t>
      </w:r>
      <w:proofErr w:type="gramEnd"/>
    </w:p>
    <w:p w:rsidR="00093613" w:rsidRPr="00093613" w:rsidRDefault="00093613" w:rsidP="00093613">
      <w:pPr>
        <w:ind w:left="57" w:right="57" w:firstLine="708"/>
        <w:jc w:val="both"/>
      </w:pPr>
    </w:p>
    <w:p w:rsidR="00093613" w:rsidRPr="00093613" w:rsidRDefault="00093613" w:rsidP="00093613">
      <w:pPr>
        <w:ind w:left="57" w:right="57" w:firstLine="708"/>
        <w:jc w:val="both"/>
        <w:rPr>
          <w:rFonts w:cs="Courier New"/>
          <w:szCs w:val="20"/>
        </w:rPr>
      </w:pPr>
      <w:r w:rsidRPr="00093613">
        <w:t xml:space="preserve">1.1.1. </w:t>
      </w:r>
      <w:proofErr w:type="gramStart"/>
      <w:r w:rsidRPr="00093613">
        <w:rPr>
          <w:i/>
        </w:rPr>
        <w:t>Назначение внешних метрик</w:t>
      </w:r>
      <w:r w:rsidRPr="00093613">
        <w:t xml:space="preserve"> Согласно </w:t>
      </w:r>
      <w:r w:rsidRPr="00093613">
        <w:rPr>
          <w:b/>
          <w:bCs/>
        </w:rPr>
        <w:t>ISO/IEC 9126-1</w:t>
      </w:r>
      <w:r w:rsidRPr="00093613">
        <w:t xml:space="preserve"> (с</w:t>
      </w:r>
      <w:r w:rsidRPr="00093613">
        <w:rPr>
          <w:rFonts w:cs="Courier New"/>
        </w:rPr>
        <w:t>тандарт ISO 9126-1: 1995.</w:t>
      </w:r>
      <w:proofErr w:type="gramEnd"/>
      <w:r w:rsidRPr="00093613">
        <w:rPr>
          <w:rFonts w:cs="Courier New"/>
        </w:rPr>
        <w:t xml:space="preserve"> </w:t>
      </w:r>
      <w:proofErr w:type="gramStart"/>
      <w:r w:rsidRPr="00093613">
        <w:rPr>
          <w:rFonts w:cs="Courier New"/>
        </w:rPr>
        <w:t xml:space="preserve">Информационная технология, Качество программных средств, далее – стандарт) </w:t>
      </w:r>
      <w:r w:rsidRPr="00093613">
        <w:t>м</w:t>
      </w:r>
      <w:r w:rsidRPr="00093613">
        <w:rPr>
          <w:bCs/>
          <w:color w:val="000000"/>
          <w:spacing w:val="-5"/>
        </w:rPr>
        <w:t>етрика –</w:t>
      </w:r>
      <w:r w:rsidRPr="00093613">
        <w:rPr>
          <w:color w:val="000000"/>
          <w:spacing w:val="-5"/>
        </w:rPr>
        <w:t xml:space="preserve"> это масштаб измерения качества и метод, используемый для измерения </w:t>
      </w:r>
      <w:r w:rsidRPr="00093613">
        <w:t>качества программного обеспечения (ПО) или программного продукта (ПП)</w:t>
      </w:r>
      <w:r w:rsidRPr="00093613">
        <w:rPr>
          <w:color w:val="000000"/>
          <w:spacing w:val="-5"/>
        </w:rPr>
        <w:t>.</w:t>
      </w:r>
      <w:proofErr w:type="gramEnd"/>
      <w:r w:rsidRPr="00093613">
        <w:rPr>
          <w:color w:val="000000"/>
          <w:spacing w:val="-5"/>
        </w:rPr>
        <w:t xml:space="preserve"> </w:t>
      </w:r>
      <w:r w:rsidRPr="00093613">
        <w:t>Метрика включает методы для распределения по категориям данных, выраженных в качественной форме.</w:t>
      </w:r>
      <w:r w:rsidRPr="00093613">
        <w:rPr>
          <w:color w:val="000000"/>
          <w:spacing w:val="-5"/>
        </w:rPr>
        <w:t xml:space="preserve"> Метрика может быть внутренней или внешней.</w:t>
      </w:r>
      <w:r w:rsidRPr="00093613">
        <w:rPr>
          <w:rFonts w:ascii="Courier New" w:hAnsi="Courier New" w:cs="Courier New"/>
          <w:sz w:val="20"/>
          <w:szCs w:val="20"/>
        </w:rPr>
        <w:t xml:space="preserve"> </w:t>
      </w:r>
      <w:r w:rsidRPr="00093613">
        <w:rPr>
          <w:rFonts w:cs="Courier New"/>
        </w:rPr>
        <w:t xml:space="preserve">Метрики качества </w:t>
      </w:r>
      <w:proofErr w:type="gramStart"/>
      <w:r w:rsidRPr="00093613">
        <w:rPr>
          <w:rFonts w:cs="Courier New"/>
        </w:rPr>
        <w:t>ПО</w:t>
      </w:r>
      <w:proofErr w:type="gramEnd"/>
      <w:r w:rsidRPr="00093613">
        <w:rPr>
          <w:rFonts w:cs="Courier New"/>
          <w:szCs w:val="20"/>
        </w:rPr>
        <w:t xml:space="preserve"> делятся на внутренние и внешние. Внутренние метрики используются во время разработки </w:t>
      </w:r>
      <w:proofErr w:type="gramStart"/>
      <w:r w:rsidRPr="00093613">
        <w:rPr>
          <w:rFonts w:cs="Courier New"/>
          <w:szCs w:val="20"/>
        </w:rPr>
        <w:t>ПО</w:t>
      </w:r>
      <w:proofErr w:type="gramEnd"/>
      <w:r w:rsidRPr="00093613">
        <w:rPr>
          <w:rFonts w:cs="Courier New"/>
          <w:szCs w:val="20"/>
        </w:rPr>
        <w:t xml:space="preserve"> </w:t>
      </w:r>
      <w:proofErr w:type="gramStart"/>
      <w:r w:rsidRPr="00093613">
        <w:rPr>
          <w:rFonts w:cs="Courier New"/>
          <w:szCs w:val="20"/>
        </w:rPr>
        <w:t>для</w:t>
      </w:r>
      <w:proofErr w:type="gramEnd"/>
      <w:r w:rsidRPr="00093613">
        <w:rPr>
          <w:rFonts w:cs="Courier New"/>
          <w:szCs w:val="20"/>
        </w:rPr>
        <w:t xml:space="preserve"> предсказания того, удовлетворяет ли ПО заявленным требованиям к качеству. Они характеризуют так называемое внутреннее качество ПО (качество на стадии разработки). Внешние метрики должны измерять свойства, связанные с поведением </w:t>
      </w:r>
      <w:proofErr w:type="gramStart"/>
      <w:r w:rsidRPr="00093613">
        <w:rPr>
          <w:rFonts w:cs="Courier New"/>
          <w:szCs w:val="20"/>
        </w:rPr>
        <w:t>ПО</w:t>
      </w:r>
      <w:proofErr w:type="gramEnd"/>
      <w:r w:rsidRPr="00093613">
        <w:rPr>
          <w:rFonts w:cs="Courier New"/>
          <w:szCs w:val="20"/>
        </w:rPr>
        <w:t xml:space="preserve"> </w:t>
      </w:r>
      <w:proofErr w:type="gramStart"/>
      <w:r w:rsidRPr="00093613">
        <w:rPr>
          <w:rFonts w:cs="Courier New"/>
          <w:szCs w:val="20"/>
        </w:rPr>
        <w:t>во</w:t>
      </w:r>
      <w:proofErr w:type="gramEnd"/>
      <w:r w:rsidRPr="00093613">
        <w:rPr>
          <w:rFonts w:cs="Courier New"/>
          <w:szCs w:val="20"/>
        </w:rPr>
        <w:t xml:space="preserve"> время тестирования, чтобы показать степень надёжности (качества) ПО в процессе эксплуатации. Они характеризуют внешнее качество ПО (качество после тестирования, т. е. на стадии эксплуатации).</w:t>
      </w:r>
    </w:p>
    <w:p w:rsidR="00093613" w:rsidRPr="00093613" w:rsidRDefault="00093613" w:rsidP="00093613">
      <w:pPr>
        <w:autoSpaceDE w:val="0"/>
        <w:autoSpaceDN w:val="0"/>
        <w:ind w:left="57" w:right="57" w:firstLine="708"/>
        <w:jc w:val="both"/>
      </w:pPr>
      <w:r w:rsidRPr="00093613">
        <w:rPr>
          <w:i/>
        </w:rPr>
        <w:t xml:space="preserve">1.1.2. Состав внешних метрик, </w:t>
      </w:r>
      <w:r w:rsidRPr="00093613">
        <w:t xml:space="preserve">перечисленных в порядке характеристик и </w:t>
      </w:r>
      <w:proofErr w:type="spellStart"/>
      <w:r w:rsidRPr="00093613">
        <w:t>подхарактеристик</w:t>
      </w:r>
      <w:proofErr w:type="spellEnd"/>
      <w:r w:rsidRPr="00093613">
        <w:t xml:space="preserve"> качества программного обеспечения, приведен в файле «ISO 9126-2R_FINALRELEASE_СУХАН», который представляет собой дополнение к стандарту ISO 9126-1: 1995 (прототипу действующего в Беларуси СТБ ИСО/МЭК 9126–2003) – отчёт ISO/IEC TR 9126–2:1991 6N479. Этот же состав в компактном виде показан в таблице 1:</w:t>
      </w:r>
    </w:p>
    <w:p w:rsidR="00093613" w:rsidRPr="00093613" w:rsidRDefault="00093613" w:rsidP="00093613">
      <w:pPr>
        <w:autoSpaceDE w:val="0"/>
        <w:autoSpaceDN w:val="0"/>
        <w:ind w:left="57" w:right="57" w:firstLine="708"/>
        <w:jc w:val="both"/>
        <w:rPr>
          <w:i/>
        </w:rPr>
      </w:pPr>
      <w:r w:rsidRPr="00093613">
        <w:rPr>
          <w:i/>
        </w:rPr>
        <w:br w:type="page"/>
      </w:r>
    </w:p>
    <w:p w:rsidR="00093613" w:rsidRPr="00093613" w:rsidRDefault="00093613" w:rsidP="00093613">
      <w:pPr>
        <w:ind w:left="57" w:right="57"/>
      </w:pPr>
      <w:bookmarkStart w:id="1" w:name="_Toc170288103"/>
      <w:r w:rsidRPr="00093613">
        <w:lastRenderedPageBreak/>
        <w:t xml:space="preserve">Таблица 1 – Внешние метрики качества </w:t>
      </w:r>
      <w:proofErr w:type="gramStart"/>
      <w:r w:rsidRPr="00093613">
        <w:t>ПО</w:t>
      </w:r>
      <w:proofErr w:type="gramEnd"/>
      <w:r w:rsidRPr="00093613">
        <w:t xml:space="preserve">, </w:t>
      </w:r>
    </w:p>
    <w:p w:rsidR="00093613" w:rsidRPr="00093613" w:rsidRDefault="00093613" w:rsidP="00093613">
      <w:pPr>
        <w:ind w:left="57" w:right="57"/>
        <w:rPr>
          <w:sz w:val="10"/>
          <w:szCs w:val="10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8221"/>
      </w:tblGrid>
      <w:tr w:rsidR="00093613" w:rsidRPr="00093613" w:rsidTr="00093613">
        <w:tc>
          <w:tcPr>
            <w:tcW w:w="993" w:type="dxa"/>
          </w:tcPr>
          <w:bookmarkEnd w:id="1"/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093613">
              <w:rPr>
                <w:rFonts w:eastAsia="TimesNewRomanPSMT"/>
                <w:bCs/>
                <w:color w:val="000000"/>
                <w:sz w:val="20"/>
                <w:szCs w:val="20"/>
                <w:lang w:eastAsia="en-US"/>
              </w:rPr>
              <w:t>Услов-ный</w:t>
            </w:r>
            <w:proofErr w:type="spellEnd"/>
            <w:proofErr w:type="gramEnd"/>
            <w:r w:rsidRPr="00093613">
              <w:rPr>
                <w:rFonts w:eastAsia="TimesNewRomanPSMT"/>
                <w:bCs/>
                <w:color w:val="000000"/>
                <w:sz w:val="20"/>
                <w:szCs w:val="20"/>
                <w:lang w:eastAsia="en-US"/>
              </w:rPr>
              <w:t xml:space="preserve"> №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ind w:left="57" w:right="57"/>
              <w:jc w:val="center"/>
              <w:rPr>
                <w:rFonts w:eastAsia="TimesNewRomanPSMT"/>
                <w:bCs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093613">
              <w:rPr>
                <w:rFonts w:eastAsia="TimesNewRomanPSMT"/>
                <w:bCs/>
                <w:color w:val="000000"/>
                <w:sz w:val="20"/>
                <w:szCs w:val="20"/>
                <w:lang w:eastAsia="en-US"/>
              </w:rPr>
              <w:t>Название метрики</w:t>
            </w:r>
          </w:p>
        </w:tc>
      </w:tr>
      <w:tr w:rsidR="00093613" w:rsidRPr="00093613" w:rsidTr="00093613">
        <w:tc>
          <w:tcPr>
            <w:tcW w:w="9214" w:type="dxa"/>
            <w:gridSpan w:val="2"/>
          </w:tcPr>
          <w:p w:rsidR="00093613" w:rsidRPr="00093613" w:rsidRDefault="00093613" w:rsidP="00093613">
            <w:pPr>
              <w:keepNext/>
              <w:ind w:left="57" w:right="57" w:firstLine="6"/>
              <w:jc w:val="both"/>
              <w:outlineLvl w:val="1"/>
              <w:rPr>
                <w:bCs/>
                <w:sz w:val="20"/>
                <w:szCs w:val="20"/>
              </w:rPr>
            </w:pPr>
            <w:bookmarkStart w:id="2" w:name="_Toc74329846"/>
            <w:r w:rsidRPr="00093613">
              <w:rPr>
                <w:bCs/>
                <w:sz w:val="20"/>
                <w:szCs w:val="20"/>
              </w:rPr>
              <w:t xml:space="preserve">8.1 Метрики функциональных возможностей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Functionality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2"/>
          </w:p>
          <w:p w:rsidR="00093613" w:rsidRPr="00093613" w:rsidRDefault="00093613" w:rsidP="00093613">
            <w:pPr>
              <w:ind w:left="57" w:right="57"/>
              <w:rPr>
                <w:i/>
                <w:sz w:val="20"/>
                <w:szCs w:val="20"/>
              </w:rPr>
            </w:pPr>
            <w:bookmarkStart w:id="3" w:name="_Toc74329847"/>
            <w:r w:rsidRPr="00093613">
              <w:rPr>
                <w:sz w:val="20"/>
                <w:szCs w:val="20"/>
              </w:rPr>
              <w:t xml:space="preserve">8.1.1 Метрики пригодности </w:t>
            </w:r>
            <w:r w:rsidRPr="00093613">
              <w:rPr>
                <w:i/>
                <w:sz w:val="20"/>
                <w:szCs w:val="20"/>
              </w:rPr>
              <w:t>[</w:t>
            </w:r>
            <w:r w:rsidRPr="00093613">
              <w:rPr>
                <w:i/>
                <w:sz w:val="20"/>
                <w:szCs w:val="20"/>
                <w:lang w:val="en-GB"/>
              </w:rPr>
              <w:t>Suitability</w:t>
            </w:r>
            <w:r w:rsidRPr="00093613">
              <w:rPr>
                <w:i/>
                <w:sz w:val="20"/>
                <w:szCs w:val="20"/>
              </w:rPr>
              <w:t xml:space="preserve"> </w:t>
            </w:r>
            <w:r w:rsidRPr="00093613">
              <w:rPr>
                <w:i/>
                <w:sz w:val="20"/>
                <w:szCs w:val="20"/>
                <w:lang w:val="en-GB"/>
              </w:rPr>
              <w:t>metrics</w:t>
            </w:r>
            <w:r w:rsidRPr="00093613">
              <w:rPr>
                <w:i/>
                <w:sz w:val="20"/>
                <w:szCs w:val="20"/>
              </w:rPr>
              <w:t>]</w:t>
            </w:r>
            <w:bookmarkEnd w:id="3"/>
          </w:p>
          <w:p w:rsidR="00093613" w:rsidRPr="00093613" w:rsidRDefault="00093613" w:rsidP="00093613">
            <w:pPr>
              <w:keepNext/>
              <w:ind w:left="57" w:right="57" w:firstLine="6"/>
              <w:outlineLvl w:val="1"/>
              <w:rPr>
                <w:bCs/>
                <w:sz w:val="20"/>
                <w:szCs w:val="20"/>
              </w:rPr>
            </w:pPr>
            <w:bookmarkStart w:id="4" w:name="_Toc74329848"/>
            <w:r w:rsidRPr="00093613">
              <w:rPr>
                <w:bCs/>
                <w:sz w:val="20"/>
                <w:szCs w:val="20"/>
              </w:rPr>
              <w:t xml:space="preserve">8.1.2 Метрики правильности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Accuracy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4"/>
          </w:p>
          <w:p w:rsidR="00093613" w:rsidRPr="00093613" w:rsidRDefault="00093613" w:rsidP="00093613">
            <w:pPr>
              <w:keepNext/>
              <w:ind w:left="57" w:right="57" w:firstLine="6"/>
              <w:outlineLvl w:val="1"/>
              <w:rPr>
                <w:bCs/>
                <w:i/>
                <w:sz w:val="20"/>
                <w:szCs w:val="20"/>
              </w:rPr>
            </w:pPr>
            <w:bookmarkStart w:id="5" w:name="_Toc74329849"/>
            <w:r w:rsidRPr="00093613">
              <w:rPr>
                <w:bCs/>
                <w:sz w:val="20"/>
                <w:szCs w:val="20"/>
              </w:rPr>
              <w:t xml:space="preserve">8.1.3 Метрики способности к взаимодействию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Interoperability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5"/>
          </w:p>
          <w:p w:rsidR="00093613" w:rsidRPr="00093613" w:rsidRDefault="00093613" w:rsidP="00093613">
            <w:pPr>
              <w:keepNext/>
              <w:ind w:left="57" w:right="57" w:firstLine="6"/>
              <w:outlineLvl w:val="1"/>
              <w:rPr>
                <w:bCs/>
                <w:sz w:val="20"/>
                <w:szCs w:val="20"/>
              </w:rPr>
            </w:pPr>
            <w:bookmarkStart w:id="6" w:name="_Toc74329850"/>
            <w:r w:rsidRPr="00093613">
              <w:rPr>
                <w:bCs/>
                <w:sz w:val="20"/>
                <w:szCs w:val="20"/>
              </w:rPr>
              <w:t xml:space="preserve">8.1.4 Метрики защищённости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Security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6"/>
          </w:p>
          <w:p w:rsidR="00093613" w:rsidRPr="00093613" w:rsidRDefault="00093613" w:rsidP="00093613">
            <w:pPr>
              <w:keepNext/>
              <w:ind w:left="57" w:right="57" w:firstLine="6"/>
              <w:outlineLvl w:val="1"/>
              <w:rPr>
                <w:bCs/>
                <w:sz w:val="20"/>
                <w:szCs w:val="20"/>
              </w:rPr>
            </w:pPr>
            <w:bookmarkStart w:id="7" w:name="_Toc74329851"/>
            <w:r w:rsidRPr="00093613">
              <w:rPr>
                <w:bCs/>
                <w:sz w:val="20"/>
                <w:szCs w:val="20"/>
              </w:rPr>
              <w:t xml:space="preserve">8.1.5 Метрики согласованности в функциональных возможностях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Functionality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compliance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7"/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Соответствие функций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Functional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adequacy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4319EF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2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sz w:val="20"/>
                <w:szCs w:val="20"/>
                <w:lang w:val="en-US"/>
              </w:rPr>
            </w:pPr>
            <w:r w:rsidRPr="00093613">
              <w:rPr>
                <w:iCs/>
                <w:sz w:val="20"/>
                <w:szCs w:val="20"/>
              </w:rPr>
              <w:t>Полнота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реализации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функций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[Functional implementation completeness]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3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Область действия  реализации функций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[Functional implementation coverage]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4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b/>
                <w:bCs/>
                <w:i/>
                <w:iCs/>
                <w:sz w:val="20"/>
                <w:szCs w:val="20"/>
              </w:rPr>
            </w:pPr>
            <w:r w:rsidRPr="00093613">
              <w:rPr>
                <w:bCs/>
                <w:iCs/>
                <w:sz w:val="20"/>
                <w:szCs w:val="20"/>
              </w:rPr>
              <w:t>Устойчивость (изменчивость) спецификации функций</w:t>
            </w:r>
            <w:r w:rsidRPr="00093613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  <w:p w:rsidR="00093613" w:rsidRPr="00093613" w:rsidRDefault="00093613" w:rsidP="00093613">
            <w:pPr>
              <w:ind w:left="57" w:right="57"/>
              <w:rPr>
                <w:b/>
                <w:bCs/>
                <w:i/>
                <w:iCs/>
                <w:sz w:val="20"/>
                <w:szCs w:val="20"/>
              </w:rPr>
            </w:pP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Functional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specification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stability</w:t>
            </w:r>
            <w:r w:rsidRPr="00093613">
              <w:rPr>
                <w:i/>
                <w:iCs/>
                <w:sz w:val="20"/>
                <w:szCs w:val="20"/>
              </w:rPr>
              <w:t xml:space="preserve"> {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volatility</w:t>
            </w:r>
            <w:r w:rsidRPr="00093613">
              <w:rPr>
                <w:i/>
                <w:iCs/>
                <w:sz w:val="20"/>
                <w:szCs w:val="20"/>
              </w:rPr>
              <w:t>}]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5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Соответствие  ожидаемым результатам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Accuracy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to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expectation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6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bCs/>
                <w:iCs/>
                <w:sz w:val="20"/>
                <w:szCs w:val="20"/>
              </w:rPr>
            </w:pPr>
            <w:r w:rsidRPr="00093613">
              <w:rPr>
                <w:bCs/>
                <w:iCs/>
                <w:sz w:val="20"/>
                <w:szCs w:val="20"/>
              </w:rPr>
              <w:t xml:space="preserve">Правильность вычислений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Computational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accuracy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7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bCs/>
                <w:iCs/>
                <w:sz w:val="20"/>
                <w:szCs w:val="20"/>
              </w:rPr>
            </w:pPr>
            <w:r w:rsidRPr="00093613">
              <w:rPr>
                <w:bCs/>
                <w:iCs/>
                <w:sz w:val="20"/>
                <w:szCs w:val="20"/>
              </w:rPr>
              <w:t xml:space="preserve">Точность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Precision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4319EF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8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Способность к обмену данными (основана на формате данных) </w:t>
            </w:r>
          </w:p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/>
                <w:iCs/>
                <w:sz w:val="20"/>
                <w:szCs w:val="20"/>
                <w:lang w:val="en-US"/>
              </w:rPr>
              <w:t>[Data exchangeability{Data format based}]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9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bCs/>
                <w:iCs/>
                <w:sz w:val="20"/>
                <w:szCs w:val="20"/>
              </w:rPr>
            </w:pPr>
            <w:r w:rsidRPr="00093613">
              <w:rPr>
                <w:bCs/>
                <w:iCs/>
                <w:sz w:val="20"/>
                <w:szCs w:val="20"/>
              </w:rPr>
              <w:t>Способность к обмену данными</w:t>
            </w:r>
            <w:r w:rsidRPr="00093613">
              <w:rPr>
                <w:iCs/>
                <w:sz w:val="20"/>
                <w:szCs w:val="20"/>
              </w:rPr>
              <w:t xml:space="preserve"> </w:t>
            </w:r>
            <w:r w:rsidRPr="00093613">
              <w:rPr>
                <w:bCs/>
                <w:iCs/>
                <w:sz w:val="20"/>
                <w:szCs w:val="20"/>
              </w:rPr>
              <w:t xml:space="preserve">(основанная на попытках пользователя, завершившихся успешно)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Data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exchangeability</w:t>
            </w:r>
            <w:r w:rsidRPr="00093613">
              <w:rPr>
                <w:i/>
                <w:iCs/>
                <w:sz w:val="20"/>
                <w:szCs w:val="20"/>
              </w:rPr>
              <w:t xml:space="preserve"> {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User</w:t>
            </w:r>
            <w:r w:rsidRPr="00093613">
              <w:rPr>
                <w:i/>
                <w:iCs/>
                <w:sz w:val="20"/>
                <w:szCs w:val="20"/>
              </w:rPr>
              <w:t>’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s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success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attempt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based</w:t>
            </w:r>
            <w:r w:rsidRPr="00093613">
              <w:rPr>
                <w:i/>
                <w:iCs/>
                <w:sz w:val="20"/>
                <w:szCs w:val="20"/>
              </w:rPr>
              <w:t>}]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10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Способность к отслеживанию доступов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Access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auditability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11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bCs/>
                <w:iCs/>
                <w:sz w:val="20"/>
                <w:szCs w:val="20"/>
              </w:rPr>
            </w:pPr>
            <w:r w:rsidRPr="00093613">
              <w:rPr>
                <w:bCs/>
                <w:iCs/>
                <w:sz w:val="20"/>
                <w:szCs w:val="20"/>
              </w:rPr>
              <w:t>Контролируемость доступа</w:t>
            </w:r>
            <w:r w:rsidRPr="00093613">
              <w:rPr>
                <w:i/>
                <w:iCs/>
                <w:sz w:val="20"/>
                <w:szCs w:val="20"/>
              </w:rPr>
              <w:t xml:space="preserve"> 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Access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controllability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12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Предотвращение искажения данных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Data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corruption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prevention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13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Степень соответствия функций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Functional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compliance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14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bCs/>
                <w:iCs/>
                <w:sz w:val="20"/>
                <w:szCs w:val="20"/>
              </w:rPr>
            </w:pPr>
            <w:r w:rsidRPr="00093613">
              <w:rPr>
                <w:bCs/>
                <w:iCs/>
                <w:sz w:val="20"/>
                <w:szCs w:val="20"/>
              </w:rPr>
              <w:t xml:space="preserve">Степень соответствия интерфейсов стандартам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Interface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standard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compliance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214" w:type="dxa"/>
            <w:gridSpan w:val="2"/>
          </w:tcPr>
          <w:p w:rsidR="00093613" w:rsidRPr="00093613" w:rsidRDefault="00093613" w:rsidP="00093613">
            <w:pPr>
              <w:keepNext/>
              <w:ind w:left="57" w:right="57" w:firstLine="6"/>
              <w:outlineLvl w:val="1"/>
              <w:rPr>
                <w:bCs/>
                <w:i/>
                <w:sz w:val="20"/>
                <w:szCs w:val="20"/>
              </w:rPr>
            </w:pPr>
            <w:bookmarkStart w:id="8" w:name="_Toc74329858"/>
            <w:r w:rsidRPr="00093613">
              <w:rPr>
                <w:bCs/>
                <w:sz w:val="20"/>
                <w:szCs w:val="20"/>
              </w:rPr>
              <w:t xml:space="preserve">8.2 Метрики надёжности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Reliability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8"/>
          </w:p>
          <w:p w:rsidR="00093613" w:rsidRPr="00093613" w:rsidRDefault="00093613" w:rsidP="00093613">
            <w:pPr>
              <w:keepNext/>
              <w:ind w:left="57" w:right="57" w:firstLine="6"/>
              <w:outlineLvl w:val="1"/>
              <w:rPr>
                <w:bCs/>
                <w:i/>
                <w:sz w:val="20"/>
                <w:szCs w:val="20"/>
              </w:rPr>
            </w:pPr>
            <w:bookmarkStart w:id="9" w:name="_Toc74329859"/>
            <w:proofErr w:type="gramStart"/>
            <w:r w:rsidRPr="00093613">
              <w:rPr>
                <w:bCs/>
                <w:sz w:val="20"/>
                <w:szCs w:val="20"/>
              </w:rPr>
              <w:t xml:space="preserve">8.2.1 Метрики завершённости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Maturity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)</w:t>
            </w:r>
            <w:bookmarkEnd w:id="9"/>
            <w:proofErr w:type="gramEnd"/>
          </w:p>
          <w:p w:rsidR="00093613" w:rsidRPr="00093613" w:rsidRDefault="00093613" w:rsidP="00093613">
            <w:pPr>
              <w:keepNext/>
              <w:ind w:left="57" w:right="57" w:firstLine="6"/>
              <w:outlineLvl w:val="1"/>
              <w:rPr>
                <w:bCs/>
                <w:i/>
                <w:sz w:val="20"/>
                <w:szCs w:val="20"/>
              </w:rPr>
            </w:pPr>
            <w:bookmarkStart w:id="10" w:name="_Toc74329860"/>
            <w:r w:rsidRPr="00093613">
              <w:rPr>
                <w:bCs/>
                <w:sz w:val="20"/>
                <w:szCs w:val="20"/>
              </w:rPr>
              <w:t xml:space="preserve">8.2.2 Метрики устойчивости к ошибкам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Fault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tolerance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10"/>
          </w:p>
          <w:p w:rsidR="00093613" w:rsidRPr="00093613" w:rsidRDefault="00093613" w:rsidP="00093613">
            <w:pPr>
              <w:keepNext/>
              <w:ind w:left="57" w:right="57" w:firstLine="6"/>
              <w:outlineLvl w:val="1"/>
              <w:rPr>
                <w:bCs/>
                <w:i/>
                <w:sz w:val="20"/>
                <w:szCs w:val="20"/>
              </w:rPr>
            </w:pPr>
            <w:bookmarkStart w:id="11" w:name="_Toc74329861"/>
            <w:r w:rsidRPr="00093613">
              <w:rPr>
                <w:bCs/>
                <w:sz w:val="20"/>
                <w:szCs w:val="20"/>
              </w:rPr>
              <w:t xml:space="preserve">8.2.3 Метрики восстанавливаемости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Recoverability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metrics</w:t>
            </w:r>
            <w:bookmarkEnd w:id="11"/>
            <w:r w:rsidRPr="00093613">
              <w:rPr>
                <w:bCs/>
                <w:i/>
                <w:sz w:val="20"/>
                <w:szCs w:val="20"/>
              </w:rPr>
              <w:t>]</w:t>
            </w:r>
            <w:bookmarkStart w:id="12" w:name="_Toc74329862"/>
          </w:p>
          <w:p w:rsidR="00093613" w:rsidRPr="00093613" w:rsidRDefault="00093613" w:rsidP="00093613">
            <w:pPr>
              <w:keepNext/>
              <w:ind w:left="57" w:right="57" w:firstLine="6"/>
              <w:outlineLvl w:val="1"/>
              <w:rPr>
                <w:bCs/>
                <w:sz w:val="20"/>
                <w:szCs w:val="20"/>
              </w:rPr>
            </w:pPr>
            <w:r w:rsidRPr="00093613">
              <w:rPr>
                <w:bCs/>
                <w:sz w:val="20"/>
                <w:szCs w:val="20"/>
              </w:rPr>
              <w:t xml:space="preserve">8.2.4 Метрики согласованности в надёжности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Reliability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compliance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12"/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15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Оцениваемая плотность скрытых ошибок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Estimated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latent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fault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density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16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Плотность отказов по отношению к тестовым наборам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Failure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density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against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test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cases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17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Плотность ошибок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Fault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density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  <w:tcBorders>
              <w:bottom w:val="nil"/>
            </w:tcBorders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18</w:t>
            </w:r>
          </w:p>
        </w:tc>
        <w:tc>
          <w:tcPr>
            <w:tcW w:w="8221" w:type="dxa"/>
            <w:tcBorders>
              <w:bottom w:val="nil"/>
            </w:tcBorders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  <w:lang w:val="en-GB"/>
              </w:rPr>
            </w:pPr>
            <w:r w:rsidRPr="00093613">
              <w:rPr>
                <w:iCs/>
                <w:sz w:val="20"/>
                <w:szCs w:val="20"/>
              </w:rPr>
              <w:t>Разрешение</w:t>
            </w:r>
            <w:r w:rsidRPr="00093613">
              <w:rPr>
                <w:iCs/>
                <w:sz w:val="20"/>
                <w:szCs w:val="20"/>
                <w:lang w:val="en-GB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 xml:space="preserve">отказов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[Failure resolution]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19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Устранение ошибок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Fault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removal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  <w:tcBorders>
              <w:bottom w:val="nil"/>
            </w:tcBorders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20</w:t>
            </w:r>
          </w:p>
        </w:tc>
        <w:tc>
          <w:tcPr>
            <w:tcW w:w="8221" w:type="dxa"/>
            <w:tcBorders>
              <w:bottom w:val="nil"/>
            </w:tcBorders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Среднее время безотказной работы (наработка на отказ)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Mean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time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between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failures</w:t>
            </w:r>
            <w:r w:rsidRPr="00093613">
              <w:rPr>
                <w:i/>
                <w:iCs/>
                <w:sz w:val="20"/>
                <w:szCs w:val="20"/>
              </w:rPr>
              <w:t xml:space="preserve"> (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MTBF</w:t>
            </w:r>
            <w:r w:rsidRPr="00093613">
              <w:rPr>
                <w:i/>
                <w:iCs/>
                <w:sz w:val="20"/>
                <w:szCs w:val="20"/>
              </w:rPr>
              <w:t>)]</w:t>
            </w:r>
          </w:p>
        </w:tc>
      </w:tr>
      <w:tr w:rsidR="00093613" w:rsidRPr="004319EF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21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Тестовое покрытие (Покрытие испытаний по определенному сценарию эксплуатации)</w:t>
            </w:r>
          </w:p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Test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coverage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(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Specified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operation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scenario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testing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coverage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)]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22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Завершённость испытаний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Test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maturity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23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Коэффициент аварийных отказов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Breakdown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avoidance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24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Коэффициент отказов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Failure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avoidance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25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Способность к предотвращению некорректных действий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Incorrect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operation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avoidance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26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Коэффициент готовности системы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Availability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27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Среднее время, потерянное из-за отказов системы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Mean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down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time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28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Среднее время восстановления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Mean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recovery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time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29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Способность к повторному запуску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proofErr w:type="spellStart"/>
            <w:r w:rsidRPr="00093613">
              <w:rPr>
                <w:i/>
                <w:iCs/>
                <w:sz w:val="20"/>
                <w:szCs w:val="20"/>
                <w:lang w:val="en-GB"/>
              </w:rPr>
              <w:t>Restartability</w:t>
            </w:r>
            <w:proofErr w:type="spellEnd"/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30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Восстанавливаемость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Restorability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31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Эффективность способности к восстановлению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Restore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effectiveness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32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Степень согласованности в надёжности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Reliability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compliance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214" w:type="dxa"/>
            <w:gridSpan w:val="2"/>
          </w:tcPr>
          <w:p w:rsidR="00093613" w:rsidRPr="00093613" w:rsidRDefault="00093613" w:rsidP="00093613">
            <w:pPr>
              <w:keepNext/>
              <w:ind w:left="57" w:right="57" w:firstLine="6"/>
              <w:outlineLvl w:val="1"/>
              <w:rPr>
                <w:bCs/>
                <w:sz w:val="20"/>
                <w:szCs w:val="20"/>
              </w:rPr>
            </w:pPr>
            <w:bookmarkStart w:id="13" w:name="_Toc74329867"/>
            <w:r w:rsidRPr="00093613">
              <w:rPr>
                <w:bCs/>
                <w:sz w:val="20"/>
                <w:szCs w:val="20"/>
              </w:rPr>
              <w:t xml:space="preserve">8.3 Метрики практичности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Usability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13"/>
          </w:p>
          <w:p w:rsidR="00093613" w:rsidRPr="00093613" w:rsidRDefault="00093613" w:rsidP="00093613">
            <w:pPr>
              <w:keepNext/>
              <w:ind w:left="57" w:right="57" w:firstLine="6"/>
              <w:outlineLvl w:val="1"/>
              <w:rPr>
                <w:bCs/>
                <w:sz w:val="20"/>
                <w:szCs w:val="20"/>
              </w:rPr>
            </w:pPr>
            <w:bookmarkStart w:id="14" w:name="_Toc74329868"/>
            <w:r w:rsidRPr="00093613">
              <w:rPr>
                <w:bCs/>
                <w:sz w:val="20"/>
                <w:szCs w:val="20"/>
              </w:rPr>
              <w:t xml:space="preserve">8.3.1 Метрики понятности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Understandability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14"/>
          </w:p>
          <w:p w:rsidR="00093613" w:rsidRPr="00093613" w:rsidRDefault="00093613" w:rsidP="00093613">
            <w:pPr>
              <w:keepNext/>
              <w:ind w:left="57" w:right="57" w:firstLine="6"/>
              <w:outlineLvl w:val="1"/>
              <w:rPr>
                <w:bCs/>
                <w:sz w:val="20"/>
                <w:szCs w:val="20"/>
              </w:rPr>
            </w:pPr>
            <w:bookmarkStart w:id="15" w:name="_Toc74329869"/>
            <w:r w:rsidRPr="00093613">
              <w:rPr>
                <w:bCs/>
                <w:sz w:val="20"/>
                <w:szCs w:val="20"/>
              </w:rPr>
              <w:t xml:space="preserve">8.3.2 Метрики обучаемости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noProof/>
                <w:sz w:val="20"/>
                <w:szCs w:val="20"/>
                <w:lang w:val="en-GB"/>
              </w:rPr>
              <w:t>Learnability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15"/>
          </w:p>
          <w:p w:rsidR="00093613" w:rsidRPr="00093613" w:rsidRDefault="00093613" w:rsidP="00093613">
            <w:pPr>
              <w:keepNext/>
              <w:ind w:left="57" w:right="57" w:firstLine="6"/>
              <w:outlineLvl w:val="1"/>
              <w:rPr>
                <w:bCs/>
                <w:i/>
                <w:sz w:val="20"/>
                <w:szCs w:val="20"/>
              </w:rPr>
            </w:pPr>
            <w:bookmarkStart w:id="16" w:name="_Toc74329870"/>
            <w:r w:rsidRPr="00093613">
              <w:rPr>
                <w:bCs/>
                <w:sz w:val="20"/>
                <w:szCs w:val="20"/>
              </w:rPr>
              <w:t xml:space="preserve">8.3.3 Метрики простоты использования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Operability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16"/>
          </w:p>
          <w:p w:rsidR="00093613" w:rsidRPr="00093613" w:rsidRDefault="00093613" w:rsidP="00093613">
            <w:pPr>
              <w:keepNext/>
              <w:ind w:left="57" w:right="57" w:firstLine="6"/>
              <w:outlineLvl w:val="1"/>
              <w:rPr>
                <w:bCs/>
                <w:i/>
                <w:sz w:val="20"/>
                <w:szCs w:val="20"/>
              </w:rPr>
            </w:pPr>
            <w:bookmarkStart w:id="17" w:name="_Toc74329871"/>
            <w:r w:rsidRPr="00093613">
              <w:rPr>
                <w:bCs/>
                <w:sz w:val="20"/>
                <w:szCs w:val="20"/>
              </w:rPr>
              <w:t xml:space="preserve">8.3.4 Метрики привлекательности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Attractiveness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17"/>
          </w:p>
          <w:p w:rsidR="00093613" w:rsidRPr="00093613" w:rsidRDefault="00093613" w:rsidP="00093613">
            <w:pPr>
              <w:keepNext/>
              <w:ind w:left="57" w:right="57" w:firstLine="6"/>
              <w:outlineLvl w:val="1"/>
              <w:rPr>
                <w:rFonts w:ascii="Cambria" w:hAnsi="Cambria"/>
                <w:b/>
                <w:bCs/>
                <w:sz w:val="20"/>
                <w:szCs w:val="20"/>
              </w:rPr>
            </w:pPr>
            <w:bookmarkStart w:id="18" w:name="_Toc74329872"/>
            <w:r w:rsidRPr="00093613">
              <w:rPr>
                <w:bCs/>
                <w:sz w:val="20"/>
                <w:szCs w:val="20"/>
              </w:rPr>
              <w:t xml:space="preserve">8.3.5 Метрики согласованности в практичности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Usability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compliance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18"/>
          </w:p>
        </w:tc>
      </w:tr>
      <w:tr w:rsidR="00093613" w:rsidRPr="004319EF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33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Cs/>
                <w:sz w:val="20"/>
                <w:szCs w:val="20"/>
              </w:rPr>
              <w:t>Полнота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описания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[Completeness of description]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34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Доступность наглядных демонстраций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Demonstration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accessibility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35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Доступность наглядных демонстраций при применении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Demonstration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accessibility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in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use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36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Эффективность наглядных демонстраций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Demonstration effectiveness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37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Очевидность функций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Evident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functions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lastRenderedPageBreak/>
              <w:t>38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Понятность</w:t>
            </w:r>
            <w:r w:rsidRPr="00093613">
              <w:rPr>
                <w:iCs/>
                <w:sz w:val="20"/>
                <w:szCs w:val="20"/>
                <w:lang w:val="en-GB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функций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 xml:space="preserve">[Function </w:t>
            </w:r>
            <w:proofErr w:type="spellStart"/>
            <w:r w:rsidRPr="00093613">
              <w:rPr>
                <w:i/>
                <w:iCs/>
                <w:sz w:val="20"/>
                <w:szCs w:val="20"/>
                <w:lang w:val="en-GB"/>
              </w:rPr>
              <w:t>understandability</w:t>
            </w:r>
            <w:proofErr w:type="spellEnd"/>
            <w:r w:rsidRPr="00093613">
              <w:rPr>
                <w:i/>
                <w:iCs/>
                <w:sz w:val="20"/>
                <w:szCs w:val="20"/>
                <w:lang w:val="en-GB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39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Понятность ввода и вывода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[Understandable Input and output]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40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Простота в обучении функциям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[Ease of function learning]</w:t>
            </w:r>
          </w:p>
        </w:tc>
      </w:tr>
      <w:tr w:rsidR="00093613" w:rsidRPr="004319EF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41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Простота в обучении выполнению задачи в процессе эксплуатации </w:t>
            </w:r>
          </w:p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/>
                <w:iCs/>
                <w:sz w:val="20"/>
                <w:szCs w:val="20"/>
                <w:lang w:val="en-US"/>
              </w:rPr>
              <w:t>[Ease of learning to perform a task in use]</w:t>
            </w:r>
          </w:p>
        </w:tc>
      </w:tr>
      <w:tr w:rsidR="00093613" w:rsidRPr="004319EF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42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Эффективность пользовательской документации и / или справочной системы </w:t>
            </w:r>
          </w:p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/>
                <w:iCs/>
                <w:sz w:val="20"/>
                <w:szCs w:val="20"/>
                <w:lang w:val="en-US"/>
              </w:rPr>
              <w:t>[Effectiveness of the user documentation and / or help system]</w:t>
            </w:r>
          </w:p>
        </w:tc>
      </w:tr>
      <w:tr w:rsidR="00093613" w:rsidRPr="004319EF" w:rsidTr="00093613">
        <w:tc>
          <w:tcPr>
            <w:tcW w:w="993" w:type="dxa"/>
            <w:tcBorders>
              <w:bottom w:val="nil"/>
            </w:tcBorders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43</w:t>
            </w:r>
          </w:p>
        </w:tc>
        <w:tc>
          <w:tcPr>
            <w:tcW w:w="8221" w:type="dxa"/>
            <w:tcBorders>
              <w:bottom w:val="nil"/>
            </w:tcBorders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Эффективность пользовательской документации и справочных систем в процессе эксплуатации </w:t>
            </w:r>
          </w:p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/>
                <w:iCs/>
                <w:sz w:val="20"/>
                <w:szCs w:val="20"/>
                <w:lang w:val="en-US"/>
              </w:rPr>
              <w:t>[Effectiveness of the user documentation and help systems in use]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44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Доступность справки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Help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accessibility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45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Частота обращения к справке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Help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frequency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46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Согласованность в работе в процессе эксплуатации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Operational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consistency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in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use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47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Исправление ошибок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Error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correction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48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Исправление ошибок в процессе эксплуатации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Error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correction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in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use</w:t>
            </w:r>
            <w:r w:rsidRPr="00093613">
              <w:rPr>
                <w:sz w:val="20"/>
                <w:szCs w:val="20"/>
              </w:rPr>
              <w:t>]</w:t>
            </w:r>
          </w:p>
        </w:tc>
      </w:tr>
      <w:tr w:rsidR="00093613" w:rsidRPr="004319EF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49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Доступность значений по умолчанию в процессе эксплуатации </w:t>
            </w:r>
          </w:p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/>
                <w:iCs/>
                <w:sz w:val="20"/>
                <w:szCs w:val="20"/>
                <w:lang w:val="en-US"/>
              </w:rPr>
              <w:t>[Default value availability in use]</w:t>
            </w:r>
          </w:p>
        </w:tc>
      </w:tr>
      <w:tr w:rsidR="00093613" w:rsidRPr="00093613" w:rsidTr="00093613">
        <w:tc>
          <w:tcPr>
            <w:tcW w:w="993" w:type="dxa"/>
            <w:tcBorders>
              <w:bottom w:val="nil"/>
            </w:tcBorders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50</w:t>
            </w:r>
          </w:p>
        </w:tc>
        <w:tc>
          <w:tcPr>
            <w:tcW w:w="8221" w:type="dxa"/>
            <w:tcBorders>
              <w:bottom w:val="nil"/>
            </w:tcBorders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Понятность сообщений в процессе эксплуатации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Message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understandability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in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use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51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Сообщения об ошибках, не требующие пояснений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Self</w:t>
            </w:r>
            <w:r w:rsidRPr="00093613">
              <w:rPr>
                <w:i/>
                <w:iCs/>
                <w:sz w:val="20"/>
                <w:szCs w:val="20"/>
              </w:rPr>
              <w:t>-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explanatory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error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messages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52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Способность восстанавливаться после ошибки, возникшей в процессе эксплуатации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Operational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error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recoverability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in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use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4319EF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53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Время между ошибочными действиями пользователя в процессе эксплуатации</w:t>
            </w:r>
          </w:p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[Time between human error operations in use]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54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Возможность отката (исправление ошибок пользователя)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proofErr w:type="spellStart"/>
            <w:r w:rsidRPr="00093613">
              <w:rPr>
                <w:i/>
                <w:iCs/>
                <w:sz w:val="20"/>
                <w:szCs w:val="20"/>
                <w:lang w:val="en-US"/>
              </w:rPr>
              <w:t>Undoability</w:t>
            </w:r>
            <w:proofErr w:type="spellEnd"/>
            <w:r w:rsidRPr="00093613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</w:rPr>
              <w:t>(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User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error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correction</w:t>
            </w:r>
            <w:r w:rsidRPr="00093613">
              <w:rPr>
                <w:i/>
                <w:iCs/>
                <w:sz w:val="20"/>
                <w:szCs w:val="20"/>
              </w:rPr>
              <w:t>)]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55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Соответствие требованиям заказчика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proofErr w:type="spellStart"/>
            <w:r w:rsidRPr="00093613">
              <w:rPr>
                <w:i/>
                <w:iCs/>
                <w:sz w:val="20"/>
                <w:szCs w:val="20"/>
                <w:lang w:val="en-US"/>
              </w:rPr>
              <w:t>Customisability</w:t>
            </w:r>
            <w:proofErr w:type="spellEnd"/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4319EF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56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Cs/>
                <w:sz w:val="20"/>
                <w:szCs w:val="20"/>
              </w:rPr>
              <w:t>Сокращение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механизмов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действий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[Operation procedure reduction]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57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Доступность для пользователей с ограниченными физическими возможностями</w:t>
            </w:r>
          </w:p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Physical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accessibility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58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Дружественный интерфейс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Attractive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interaction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59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Соответствие интерфейса требованиям заказчика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Interface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appearance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customisability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60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Степень согласованности в практичности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Usability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compliance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214" w:type="dxa"/>
            <w:gridSpan w:val="2"/>
          </w:tcPr>
          <w:p w:rsidR="00093613" w:rsidRPr="00093613" w:rsidRDefault="00093613" w:rsidP="00093613">
            <w:pPr>
              <w:keepNext/>
              <w:ind w:left="57" w:right="57" w:firstLine="6"/>
              <w:outlineLvl w:val="1"/>
              <w:rPr>
                <w:bCs/>
                <w:i/>
                <w:sz w:val="20"/>
                <w:szCs w:val="20"/>
              </w:rPr>
            </w:pPr>
            <w:bookmarkStart w:id="19" w:name="_Toc74329884"/>
            <w:r w:rsidRPr="00093613">
              <w:rPr>
                <w:bCs/>
                <w:sz w:val="20"/>
                <w:szCs w:val="20"/>
              </w:rPr>
              <w:t xml:space="preserve">8.4 Метрики эффективности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Efficiency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19"/>
          </w:p>
          <w:p w:rsidR="00093613" w:rsidRPr="00093613" w:rsidRDefault="00093613" w:rsidP="00093613">
            <w:pPr>
              <w:keepNext/>
              <w:ind w:left="57" w:right="57" w:firstLine="6"/>
              <w:outlineLvl w:val="1"/>
              <w:rPr>
                <w:bCs/>
                <w:sz w:val="20"/>
                <w:szCs w:val="20"/>
              </w:rPr>
            </w:pPr>
            <w:bookmarkStart w:id="20" w:name="_Toc74329885"/>
            <w:r w:rsidRPr="00093613">
              <w:rPr>
                <w:bCs/>
                <w:sz w:val="20"/>
                <w:szCs w:val="20"/>
              </w:rPr>
              <w:t xml:space="preserve">8.4.1 Метрики временной эффективности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Time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behaviour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20"/>
          </w:p>
          <w:p w:rsidR="00093613" w:rsidRPr="00093613" w:rsidRDefault="00093613" w:rsidP="00093613">
            <w:pPr>
              <w:ind w:left="57" w:right="57" w:firstLine="601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 xml:space="preserve">а) время отклика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Response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time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  <w:p w:rsidR="00093613" w:rsidRPr="00093613" w:rsidRDefault="00093613" w:rsidP="00093613">
            <w:pPr>
              <w:ind w:left="57" w:right="57" w:firstLine="601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  <w:lang w:val="en-US"/>
              </w:rPr>
              <w:t>b</w:t>
            </w:r>
            <w:r w:rsidRPr="00093613">
              <w:rPr>
                <w:sz w:val="20"/>
                <w:szCs w:val="20"/>
              </w:rPr>
              <w:t xml:space="preserve">) производительность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Throughput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  <w:p w:rsidR="00093613" w:rsidRPr="00093613" w:rsidRDefault="00093613" w:rsidP="00093613">
            <w:pPr>
              <w:ind w:left="57" w:right="57" w:firstLine="601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  <w:lang w:val="en-US"/>
              </w:rPr>
              <w:t>c</w:t>
            </w:r>
            <w:r w:rsidRPr="00093613">
              <w:rPr>
                <w:sz w:val="20"/>
                <w:szCs w:val="20"/>
              </w:rPr>
              <w:t xml:space="preserve">) оборотное время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Turnaround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time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  <w:p w:rsidR="00093613" w:rsidRPr="00093613" w:rsidRDefault="00093613" w:rsidP="00093613">
            <w:pPr>
              <w:keepNext/>
              <w:ind w:left="57" w:right="57" w:firstLine="6"/>
              <w:outlineLvl w:val="1"/>
              <w:rPr>
                <w:bCs/>
                <w:i/>
                <w:sz w:val="20"/>
                <w:szCs w:val="20"/>
                <w:lang w:val="en-US"/>
              </w:rPr>
            </w:pPr>
            <w:bookmarkStart w:id="21" w:name="_Toc74329886"/>
            <w:r w:rsidRPr="00093613">
              <w:rPr>
                <w:bCs/>
                <w:sz w:val="20"/>
                <w:szCs w:val="20"/>
                <w:lang w:val="en-US"/>
              </w:rPr>
              <w:t xml:space="preserve">8.4.2 </w:t>
            </w:r>
            <w:r w:rsidRPr="00093613">
              <w:rPr>
                <w:bCs/>
                <w:sz w:val="20"/>
                <w:szCs w:val="20"/>
              </w:rPr>
              <w:t>Метрики</w:t>
            </w:r>
            <w:r w:rsidRPr="00093613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bCs/>
                <w:sz w:val="20"/>
                <w:szCs w:val="20"/>
              </w:rPr>
              <w:t>ресурсоёмкости</w:t>
            </w:r>
            <w:r w:rsidRPr="00093613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rFonts w:ascii="Cambria" w:hAnsi="Cambria"/>
                <w:bCs/>
                <w:i/>
                <w:sz w:val="20"/>
                <w:szCs w:val="20"/>
                <w:lang w:val="en-US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Resource utilization metrics]</w:t>
            </w:r>
            <w:bookmarkEnd w:id="21"/>
          </w:p>
          <w:p w:rsidR="00093613" w:rsidRPr="00093613" w:rsidRDefault="00093613" w:rsidP="00093613">
            <w:pPr>
              <w:ind w:left="57" w:right="57" w:firstLine="601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a) использование ресурсов устрой</w:t>
            </w:r>
            <w:proofErr w:type="gramStart"/>
            <w:r w:rsidRPr="00093613">
              <w:rPr>
                <w:sz w:val="20"/>
                <w:szCs w:val="20"/>
              </w:rPr>
              <w:t>ств вв</w:t>
            </w:r>
            <w:proofErr w:type="gramEnd"/>
            <w:r w:rsidRPr="00093613">
              <w:rPr>
                <w:sz w:val="20"/>
                <w:szCs w:val="20"/>
              </w:rPr>
              <w:t>ода/вывода (в/в)</w:t>
            </w:r>
          </w:p>
          <w:p w:rsidR="00093613" w:rsidRPr="00093613" w:rsidRDefault="00093613" w:rsidP="00093613">
            <w:pPr>
              <w:ind w:left="57" w:right="57" w:firstLine="601"/>
              <w:rPr>
                <w:i/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 xml:space="preserve">b) использование ресурсов памяти  </w:t>
            </w:r>
            <w:r w:rsidRPr="00093613">
              <w:rPr>
                <w:i/>
                <w:sz w:val="20"/>
                <w:szCs w:val="20"/>
              </w:rPr>
              <w:t>[</w:t>
            </w:r>
            <w:proofErr w:type="spellStart"/>
            <w:r w:rsidRPr="00093613">
              <w:rPr>
                <w:i/>
                <w:sz w:val="20"/>
                <w:szCs w:val="20"/>
              </w:rPr>
              <w:t>Memory</w:t>
            </w:r>
            <w:proofErr w:type="spellEnd"/>
            <w:r w:rsidRPr="00093613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093613">
              <w:rPr>
                <w:i/>
                <w:sz w:val="20"/>
                <w:szCs w:val="20"/>
              </w:rPr>
              <w:t>utilization</w:t>
            </w:r>
            <w:proofErr w:type="spellEnd"/>
            <w:r w:rsidRPr="00093613">
              <w:rPr>
                <w:i/>
                <w:sz w:val="20"/>
                <w:szCs w:val="20"/>
              </w:rPr>
              <w:t>]</w:t>
            </w:r>
          </w:p>
          <w:p w:rsidR="00093613" w:rsidRPr="00093613" w:rsidRDefault="00093613" w:rsidP="00093613">
            <w:pPr>
              <w:ind w:left="57" w:right="57" w:firstLine="601"/>
              <w:rPr>
                <w:i/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 xml:space="preserve">c) использование ресурсов средств передачи данных </w:t>
            </w:r>
            <w:r w:rsidRPr="00093613">
              <w:rPr>
                <w:i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Transmission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utilization</w:t>
            </w:r>
            <w:r w:rsidRPr="00093613">
              <w:rPr>
                <w:i/>
                <w:sz w:val="20"/>
                <w:szCs w:val="20"/>
              </w:rPr>
              <w:t>]</w:t>
            </w:r>
          </w:p>
          <w:p w:rsidR="00093613" w:rsidRPr="00093613" w:rsidRDefault="00093613" w:rsidP="00093613">
            <w:pPr>
              <w:keepNext/>
              <w:ind w:left="57" w:right="57" w:firstLine="6"/>
              <w:outlineLvl w:val="1"/>
              <w:rPr>
                <w:rFonts w:ascii="Cambria" w:hAnsi="Cambria"/>
                <w:b/>
                <w:bCs/>
                <w:sz w:val="20"/>
                <w:szCs w:val="20"/>
              </w:rPr>
            </w:pPr>
            <w:bookmarkStart w:id="22" w:name="_Toc74329887"/>
            <w:r w:rsidRPr="00093613">
              <w:rPr>
                <w:bCs/>
                <w:sz w:val="20"/>
                <w:szCs w:val="20"/>
              </w:rPr>
              <w:t xml:space="preserve">8.4.3 Метрики согласованности в эффективности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Efficiency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compliance</w:t>
            </w:r>
            <w:r w:rsidRPr="00093613">
              <w:rPr>
                <w:bCs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22"/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61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Время отклика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Response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time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62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Cs/>
                <w:sz w:val="20"/>
                <w:szCs w:val="20"/>
              </w:rPr>
              <w:t xml:space="preserve">Время отклика (Среднее время до отклика)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[Response time (Mean time to response)]</w:t>
            </w:r>
          </w:p>
        </w:tc>
      </w:tr>
      <w:tr w:rsidR="00093613" w:rsidRPr="004319EF" w:rsidTr="00093613">
        <w:tc>
          <w:tcPr>
            <w:tcW w:w="993" w:type="dxa"/>
            <w:tcBorders>
              <w:bottom w:val="nil"/>
            </w:tcBorders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63</w:t>
            </w:r>
          </w:p>
        </w:tc>
        <w:tc>
          <w:tcPr>
            <w:tcW w:w="8221" w:type="dxa"/>
            <w:tcBorders>
              <w:bottom w:val="nil"/>
            </w:tcBorders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Время отклика (Наихудший случай коэффициента времени отклика)</w:t>
            </w:r>
          </w:p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Response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time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(Worst case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response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time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ratio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)]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64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Производительность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Throughput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65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Производительность (Средняя величина производительности) </w:t>
            </w:r>
          </w:p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Throughput</w:t>
            </w:r>
            <w:r w:rsidRPr="00093613">
              <w:rPr>
                <w:i/>
                <w:iCs/>
                <w:sz w:val="20"/>
                <w:szCs w:val="20"/>
              </w:rPr>
              <w:t xml:space="preserve"> (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Mean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amount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of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throughput</w:t>
            </w:r>
            <w:r w:rsidRPr="00093613">
              <w:rPr>
                <w:i/>
                <w:iCs/>
                <w:sz w:val="20"/>
                <w:szCs w:val="20"/>
              </w:rPr>
              <w:t>)]</w:t>
            </w:r>
          </w:p>
        </w:tc>
      </w:tr>
      <w:tr w:rsidR="00093613" w:rsidRPr="004319EF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66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Производительность (Наихудший случай коэффициента производительности) </w:t>
            </w:r>
          </w:p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/>
                <w:iCs/>
                <w:sz w:val="20"/>
                <w:szCs w:val="20"/>
                <w:lang w:val="en-US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Throughput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(Worst case throughput ratio)]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67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Оборотное время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Turnaround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time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4319EF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68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Оборотное время (Среднее время передачи данных) </w:t>
            </w:r>
          </w:p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/>
                <w:iCs/>
                <w:sz w:val="20"/>
                <w:szCs w:val="20"/>
                <w:lang w:val="en-US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 xml:space="preserve">Turnaround time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(Mean time for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turnaround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)]</w:t>
            </w:r>
          </w:p>
        </w:tc>
      </w:tr>
      <w:tr w:rsidR="00093613" w:rsidRPr="004319EF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69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Оборотное время (Наихудший случай коэффициента оборотного времени) </w:t>
            </w:r>
          </w:p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/>
                <w:iCs/>
                <w:sz w:val="20"/>
                <w:szCs w:val="20"/>
                <w:lang w:val="en-US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Turnaround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time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(Worst case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turnaround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time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ratio)]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70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Время ожидания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Waiting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time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71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Использование устройств </w:t>
            </w:r>
            <w:proofErr w:type="gramStart"/>
            <w:r w:rsidRPr="00093613">
              <w:rPr>
                <w:iCs/>
                <w:sz w:val="20"/>
                <w:szCs w:val="20"/>
              </w:rPr>
              <w:t>в</w:t>
            </w:r>
            <w:proofErr w:type="gramEnd"/>
            <w:r w:rsidRPr="00093613">
              <w:rPr>
                <w:iCs/>
                <w:sz w:val="20"/>
                <w:szCs w:val="20"/>
              </w:rPr>
              <w:t xml:space="preserve">/в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I</w:t>
            </w:r>
            <w:r w:rsidRPr="00093613">
              <w:rPr>
                <w:i/>
                <w:iCs/>
                <w:sz w:val="20"/>
                <w:szCs w:val="20"/>
              </w:rPr>
              <w:t>/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O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devices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utilization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72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Предельные нагрузки </w:t>
            </w:r>
            <w:proofErr w:type="gramStart"/>
            <w:r w:rsidRPr="00093613">
              <w:rPr>
                <w:iCs/>
                <w:sz w:val="20"/>
                <w:szCs w:val="20"/>
              </w:rPr>
              <w:t>в</w:t>
            </w:r>
            <w:proofErr w:type="gramEnd"/>
            <w:r w:rsidRPr="00093613">
              <w:rPr>
                <w:iCs/>
                <w:sz w:val="20"/>
                <w:szCs w:val="20"/>
              </w:rPr>
              <w:t xml:space="preserve">/в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I</w:t>
            </w:r>
            <w:r w:rsidRPr="00093613">
              <w:rPr>
                <w:i/>
                <w:iCs/>
                <w:sz w:val="20"/>
                <w:szCs w:val="20"/>
              </w:rPr>
              <w:t>/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O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loading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limits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73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Ошибки, связанные </w:t>
            </w:r>
            <w:proofErr w:type="gramStart"/>
            <w:r w:rsidRPr="00093613">
              <w:rPr>
                <w:iCs/>
                <w:sz w:val="20"/>
                <w:szCs w:val="20"/>
              </w:rPr>
              <w:t>с</w:t>
            </w:r>
            <w:proofErr w:type="gramEnd"/>
            <w:r w:rsidRPr="00093613">
              <w:rPr>
                <w:iCs/>
                <w:sz w:val="20"/>
                <w:szCs w:val="20"/>
              </w:rPr>
              <w:t xml:space="preserve"> в/в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I</w:t>
            </w:r>
            <w:r w:rsidRPr="00093613">
              <w:rPr>
                <w:i/>
                <w:iCs/>
                <w:sz w:val="20"/>
                <w:szCs w:val="20"/>
              </w:rPr>
              <w:t>/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O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related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errors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  <w:tcBorders>
              <w:bottom w:val="nil"/>
            </w:tcBorders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74</w:t>
            </w:r>
          </w:p>
        </w:tc>
        <w:tc>
          <w:tcPr>
            <w:tcW w:w="8221" w:type="dxa"/>
            <w:tcBorders>
              <w:bottom w:val="nil"/>
            </w:tcBorders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Коэффициент средней работоспособности </w:t>
            </w:r>
            <w:proofErr w:type="gramStart"/>
            <w:r w:rsidRPr="00093613">
              <w:rPr>
                <w:iCs/>
                <w:sz w:val="20"/>
                <w:szCs w:val="20"/>
              </w:rPr>
              <w:t>в</w:t>
            </w:r>
            <w:proofErr w:type="gramEnd"/>
            <w:r w:rsidRPr="00093613">
              <w:rPr>
                <w:iCs/>
                <w:sz w:val="20"/>
                <w:szCs w:val="20"/>
              </w:rPr>
              <w:t xml:space="preserve">/в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Mean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I</w:t>
            </w:r>
            <w:r w:rsidRPr="00093613">
              <w:rPr>
                <w:i/>
                <w:iCs/>
                <w:sz w:val="20"/>
                <w:szCs w:val="20"/>
              </w:rPr>
              <w:t>/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O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fulfillment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ratio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4319EF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75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Время ожидания пользователя для использования устройств </w:t>
            </w:r>
            <w:proofErr w:type="gramStart"/>
            <w:r w:rsidRPr="00093613">
              <w:rPr>
                <w:iCs/>
                <w:sz w:val="20"/>
                <w:szCs w:val="20"/>
              </w:rPr>
              <w:t>в</w:t>
            </w:r>
            <w:proofErr w:type="gramEnd"/>
            <w:r w:rsidRPr="00093613">
              <w:rPr>
                <w:iCs/>
                <w:sz w:val="20"/>
                <w:szCs w:val="20"/>
              </w:rPr>
              <w:t xml:space="preserve">/в </w:t>
            </w:r>
          </w:p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/>
                <w:iCs/>
                <w:sz w:val="20"/>
                <w:szCs w:val="20"/>
                <w:lang w:val="en-US"/>
              </w:rPr>
              <w:t>[User waiting time of I/O devices utilization]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lastRenderedPageBreak/>
              <w:t>76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Максимальное использование памяти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Maximum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memory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utilization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4319EF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77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Cs/>
                <w:sz w:val="20"/>
                <w:szCs w:val="20"/>
              </w:rPr>
              <w:t>Среднее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появление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ошибки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памяти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[Mean occurrence of memory error]</w:t>
            </w:r>
          </w:p>
        </w:tc>
      </w:tr>
      <w:tr w:rsidR="00093613" w:rsidRPr="004319EF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78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Cs/>
                <w:sz w:val="20"/>
                <w:szCs w:val="20"/>
              </w:rPr>
              <w:t>Коэффициент</w:t>
            </w:r>
            <w:r w:rsidRPr="00093613">
              <w:rPr>
                <w:iCs/>
                <w:sz w:val="20"/>
                <w:szCs w:val="20"/>
                <w:lang w:val="en-US"/>
              </w:rPr>
              <w:t>: (</w:t>
            </w:r>
            <w:r w:rsidRPr="00093613">
              <w:rPr>
                <w:iCs/>
                <w:sz w:val="20"/>
                <w:szCs w:val="20"/>
              </w:rPr>
              <w:t>ошибка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памяти</w:t>
            </w:r>
            <w:r w:rsidRPr="00093613">
              <w:rPr>
                <w:iCs/>
                <w:sz w:val="20"/>
                <w:szCs w:val="20"/>
                <w:lang w:val="en-US"/>
              </w:rPr>
              <w:t>) / (</w:t>
            </w:r>
            <w:r w:rsidRPr="00093613">
              <w:rPr>
                <w:iCs/>
                <w:sz w:val="20"/>
                <w:szCs w:val="20"/>
              </w:rPr>
              <w:t>время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)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[Ratio memory error / time]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79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Максимальное использование средств передачи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Maximum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transmission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utilization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80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Сбалансированное использование носителей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Media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device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utilization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balancing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4319EF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81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Cs/>
                <w:sz w:val="20"/>
                <w:szCs w:val="20"/>
              </w:rPr>
              <w:t>Среднее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появление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ошибки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передачи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[Mean occurrence of transmission error]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Среднее значение ошибки передачи в единицу времени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Mean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of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transmission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error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per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time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4319EF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Cs/>
                <w:sz w:val="20"/>
                <w:szCs w:val="20"/>
              </w:rPr>
              <w:t>Коэффициент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мощности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передачи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данных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[Transmission capacity utilization]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84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Степень согласованности в эффективности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Efficiency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compliance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214" w:type="dxa"/>
            <w:gridSpan w:val="2"/>
          </w:tcPr>
          <w:p w:rsidR="00093613" w:rsidRPr="00093613" w:rsidRDefault="00093613" w:rsidP="00093613">
            <w:pPr>
              <w:keepNext/>
              <w:ind w:left="57" w:right="57"/>
              <w:jc w:val="both"/>
              <w:outlineLvl w:val="1"/>
              <w:rPr>
                <w:bCs/>
                <w:sz w:val="20"/>
                <w:szCs w:val="20"/>
              </w:rPr>
            </w:pPr>
            <w:bookmarkStart w:id="23" w:name="_Toc74329895"/>
            <w:r w:rsidRPr="00093613">
              <w:rPr>
                <w:bCs/>
                <w:sz w:val="20"/>
                <w:szCs w:val="20"/>
              </w:rPr>
              <w:t xml:space="preserve">8.5 Метрики </w:t>
            </w:r>
            <w:proofErr w:type="spellStart"/>
            <w:r w:rsidRPr="00093613">
              <w:rPr>
                <w:bCs/>
                <w:sz w:val="20"/>
                <w:szCs w:val="20"/>
              </w:rPr>
              <w:t>сопровождаемости</w:t>
            </w:r>
            <w:proofErr w:type="spellEnd"/>
            <w:r w:rsidRPr="00093613">
              <w:rPr>
                <w:bCs/>
                <w:sz w:val="20"/>
                <w:szCs w:val="20"/>
              </w:rPr>
              <w:t xml:space="preserve"> </w:t>
            </w:r>
            <w:r w:rsidRPr="00093613">
              <w:rPr>
                <w:rFonts w:ascii="Cambria" w:hAnsi="Cambria"/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Maintainability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23"/>
          </w:p>
          <w:p w:rsidR="00093613" w:rsidRPr="00093613" w:rsidRDefault="00093613" w:rsidP="00093613">
            <w:pPr>
              <w:keepNext/>
              <w:ind w:left="57" w:right="57"/>
              <w:jc w:val="both"/>
              <w:outlineLvl w:val="1"/>
              <w:rPr>
                <w:bCs/>
                <w:i/>
                <w:sz w:val="20"/>
                <w:szCs w:val="20"/>
              </w:rPr>
            </w:pPr>
            <w:bookmarkStart w:id="24" w:name="_Toc74329896"/>
            <w:r w:rsidRPr="00093613">
              <w:rPr>
                <w:bCs/>
                <w:sz w:val="20"/>
                <w:szCs w:val="20"/>
              </w:rPr>
              <w:t xml:space="preserve">8.5.1 Метрики </w:t>
            </w:r>
            <w:proofErr w:type="spellStart"/>
            <w:r w:rsidRPr="00093613">
              <w:rPr>
                <w:bCs/>
                <w:sz w:val="20"/>
                <w:szCs w:val="20"/>
              </w:rPr>
              <w:t>анализируемости</w:t>
            </w:r>
            <w:proofErr w:type="spellEnd"/>
            <w:r w:rsidRPr="00093613">
              <w:rPr>
                <w:bCs/>
                <w:sz w:val="20"/>
                <w:szCs w:val="20"/>
              </w:rPr>
              <w:t xml:space="preserve"> 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Analysability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metrics</w:t>
            </w:r>
            <w:bookmarkEnd w:id="24"/>
            <w:r w:rsidRPr="00093613">
              <w:rPr>
                <w:bCs/>
                <w:i/>
                <w:sz w:val="20"/>
                <w:szCs w:val="20"/>
              </w:rPr>
              <w:t>]</w:t>
            </w:r>
            <w:bookmarkStart w:id="25" w:name="_Toc74329897"/>
          </w:p>
          <w:p w:rsidR="00093613" w:rsidRPr="00093613" w:rsidRDefault="00093613" w:rsidP="00093613">
            <w:pPr>
              <w:keepNext/>
              <w:ind w:left="57" w:right="57"/>
              <w:jc w:val="both"/>
              <w:outlineLvl w:val="1"/>
              <w:rPr>
                <w:bCs/>
                <w:sz w:val="20"/>
                <w:szCs w:val="20"/>
              </w:rPr>
            </w:pPr>
            <w:r w:rsidRPr="00093613">
              <w:rPr>
                <w:bCs/>
                <w:sz w:val="20"/>
                <w:szCs w:val="20"/>
              </w:rPr>
              <w:t xml:space="preserve">8.5.2 Метрики изменяемости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Changeability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25"/>
          </w:p>
          <w:p w:rsidR="00093613" w:rsidRPr="00093613" w:rsidRDefault="00093613" w:rsidP="00093613">
            <w:pPr>
              <w:keepNext/>
              <w:ind w:left="57" w:right="57"/>
              <w:jc w:val="both"/>
              <w:outlineLvl w:val="1"/>
              <w:rPr>
                <w:bCs/>
                <w:sz w:val="20"/>
                <w:szCs w:val="20"/>
              </w:rPr>
            </w:pPr>
            <w:bookmarkStart w:id="26" w:name="_Toc74329898"/>
            <w:r w:rsidRPr="00093613">
              <w:rPr>
                <w:bCs/>
                <w:sz w:val="20"/>
                <w:szCs w:val="20"/>
              </w:rPr>
              <w:t xml:space="preserve">8.5.3 Метрики стабильности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Stability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26"/>
          </w:p>
          <w:p w:rsidR="00093613" w:rsidRPr="00093613" w:rsidRDefault="00093613" w:rsidP="00093613">
            <w:pPr>
              <w:keepNext/>
              <w:ind w:left="57" w:right="57"/>
              <w:jc w:val="both"/>
              <w:outlineLvl w:val="1"/>
              <w:rPr>
                <w:bCs/>
                <w:sz w:val="20"/>
                <w:szCs w:val="20"/>
              </w:rPr>
            </w:pPr>
            <w:bookmarkStart w:id="27" w:name="_Toc74329899"/>
            <w:r w:rsidRPr="00093613">
              <w:rPr>
                <w:bCs/>
                <w:sz w:val="20"/>
                <w:szCs w:val="20"/>
              </w:rPr>
              <w:t xml:space="preserve">8.5.4 Метрики тестируемости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Testability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27"/>
          </w:p>
          <w:p w:rsidR="00093613" w:rsidRPr="00093613" w:rsidRDefault="00093613" w:rsidP="00093613">
            <w:pPr>
              <w:keepNext/>
              <w:ind w:left="57" w:right="57"/>
              <w:jc w:val="both"/>
              <w:outlineLvl w:val="1"/>
              <w:rPr>
                <w:rFonts w:ascii="Cambria" w:hAnsi="Cambria"/>
                <w:b/>
                <w:bCs/>
                <w:sz w:val="20"/>
                <w:szCs w:val="20"/>
              </w:rPr>
            </w:pPr>
            <w:bookmarkStart w:id="28" w:name="_Toc74329900"/>
            <w:r w:rsidRPr="00093613">
              <w:rPr>
                <w:bCs/>
                <w:sz w:val="20"/>
                <w:szCs w:val="20"/>
              </w:rPr>
              <w:t xml:space="preserve">8.5.5 Метрики согласованности в </w:t>
            </w:r>
            <w:proofErr w:type="spellStart"/>
            <w:r w:rsidRPr="00093613">
              <w:rPr>
                <w:bCs/>
                <w:sz w:val="20"/>
                <w:szCs w:val="20"/>
              </w:rPr>
              <w:t>сопровождаемости</w:t>
            </w:r>
            <w:proofErr w:type="spellEnd"/>
            <w:r w:rsidRPr="00093613">
              <w:rPr>
                <w:bCs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Maintainability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compliance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GB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28"/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  <w:lang w:val="en-US"/>
              </w:rPr>
              <w:t>8</w:t>
            </w:r>
            <w:r w:rsidRPr="00093613">
              <w:rPr>
                <w:sz w:val="20"/>
                <w:szCs w:val="20"/>
              </w:rPr>
              <w:t>5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Способность к </w:t>
            </w:r>
            <w:proofErr w:type="spellStart"/>
            <w:r w:rsidRPr="00093613">
              <w:rPr>
                <w:iCs/>
                <w:sz w:val="20"/>
                <w:szCs w:val="20"/>
              </w:rPr>
              <w:t>анализируемости</w:t>
            </w:r>
            <w:proofErr w:type="spellEnd"/>
            <w:r w:rsidRPr="00093613">
              <w:rPr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Audit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trail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capability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  <w:lang w:val="en-US"/>
              </w:rPr>
              <w:t>8</w:t>
            </w:r>
            <w:r w:rsidRPr="00093613">
              <w:rPr>
                <w:sz w:val="20"/>
                <w:szCs w:val="20"/>
              </w:rPr>
              <w:t>6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Поддержка функциями диагностики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Diagnostic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function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support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  <w:tcBorders>
              <w:bottom w:val="nil"/>
            </w:tcBorders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  <w:lang w:val="en-US"/>
              </w:rPr>
              <w:t>8</w:t>
            </w:r>
            <w:r w:rsidRPr="00093613">
              <w:rPr>
                <w:sz w:val="20"/>
                <w:szCs w:val="20"/>
              </w:rPr>
              <w:t>7</w:t>
            </w:r>
          </w:p>
        </w:tc>
        <w:tc>
          <w:tcPr>
            <w:tcW w:w="8221" w:type="dxa"/>
            <w:tcBorders>
              <w:bottom w:val="nil"/>
            </w:tcBorders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Способность к анализу отказа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Failure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analysis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capability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Эффективность анализа отказа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[Failure analysis efficiency]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Возможность наблюдения за состоянием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Status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monitoring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capability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bCs/>
                <w:iCs/>
                <w:sz w:val="20"/>
                <w:szCs w:val="20"/>
              </w:rPr>
            </w:pPr>
            <w:r w:rsidRPr="00093613">
              <w:rPr>
                <w:bCs/>
                <w:iCs/>
                <w:sz w:val="20"/>
                <w:szCs w:val="20"/>
              </w:rPr>
              <w:t xml:space="preserve">Изменение КПД цикла «Пользователь – Поставщик»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Change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cycle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efficiency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bCs/>
                <w:iCs/>
                <w:sz w:val="20"/>
                <w:szCs w:val="20"/>
              </w:rPr>
            </w:pPr>
            <w:r w:rsidRPr="00093613">
              <w:rPr>
                <w:bCs/>
                <w:iCs/>
                <w:sz w:val="20"/>
                <w:szCs w:val="20"/>
              </w:rPr>
              <w:t xml:space="preserve">Изменение качества выполнения по </w:t>
            </w:r>
            <w:proofErr w:type="gramStart"/>
            <w:r w:rsidRPr="00093613">
              <w:rPr>
                <w:bCs/>
                <w:iCs/>
                <w:sz w:val="20"/>
                <w:szCs w:val="20"/>
              </w:rPr>
              <w:t>прошествии</w:t>
            </w:r>
            <w:proofErr w:type="gramEnd"/>
            <w:r w:rsidRPr="00093613">
              <w:rPr>
                <w:bCs/>
                <w:iCs/>
                <w:sz w:val="20"/>
                <w:szCs w:val="20"/>
              </w:rPr>
              <w:t xml:space="preserve"> времени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Change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Implementation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elapse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time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ind w:left="57" w:right="57"/>
              <w:rPr>
                <w:bCs/>
                <w:iCs/>
                <w:color w:val="000000"/>
                <w:sz w:val="20"/>
                <w:szCs w:val="20"/>
              </w:rPr>
            </w:pPr>
            <w:r w:rsidRPr="00093613">
              <w:rPr>
                <w:bCs/>
                <w:iCs/>
                <w:color w:val="000000"/>
                <w:sz w:val="20"/>
                <w:szCs w:val="20"/>
              </w:rPr>
              <w:t>Сложность модификации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color w:val="000000"/>
                <w:sz w:val="20"/>
                <w:szCs w:val="20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Modification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complexity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ind w:left="57" w:right="57"/>
              <w:rPr>
                <w:bCs/>
                <w:iCs/>
                <w:color w:val="000000"/>
                <w:sz w:val="20"/>
                <w:szCs w:val="20"/>
              </w:rPr>
            </w:pPr>
            <w:r w:rsidRPr="00093613">
              <w:rPr>
                <w:bCs/>
                <w:iCs/>
                <w:color w:val="000000"/>
                <w:sz w:val="20"/>
                <w:szCs w:val="20"/>
              </w:rPr>
              <w:t xml:space="preserve">Возможность изменения с помощью параметров 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Parameterised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modifiability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ind w:left="57" w:right="57"/>
              <w:rPr>
                <w:bCs/>
                <w:iCs/>
                <w:color w:val="000000"/>
                <w:sz w:val="20"/>
                <w:szCs w:val="20"/>
              </w:rPr>
            </w:pPr>
            <w:r w:rsidRPr="00093613">
              <w:rPr>
                <w:bCs/>
                <w:iCs/>
                <w:color w:val="000000"/>
                <w:sz w:val="20"/>
                <w:szCs w:val="20"/>
              </w:rPr>
              <w:t xml:space="preserve">Возможность управления изменением программного обеспечения </w:t>
            </w:r>
          </w:p>
          <w:p w:rsidR="00093613" w:rsidRPr="00093613" w:rsidRDefault="00093613" w:rsidP="00093613">
            <w:pPr>
              <w:autoSpaceDE w:val="0"/>
              <w:autoSpaceDN w:val="0"/>
              <w:adjustRightInd w:val="0"/>
              <w:ind w:left="57" w:right="57"/>
              <w:rPr>
                <w:bCs/>
                <w:iCs/>
                <w:color w:val="000000"/>
                <w:sz w:val="20"/>
                <w:szCs w:val="20"/>
              </w:rPr>
            </w:pPr>
            <w:r w:rsidRPr="00093613">
              <w:rPr>
                <w:i/>
                <w:iCs/>
                <w:color w:val="000000"/>
                <w:sz w:val="20"/>
                <w:szCs w:val="20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Software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change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control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capability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color w:val="000000"/>
                <w:sz w:val="20"/>
                <w:szCs w:val="20"/>
              </w:rPr>
            </w:pPr>
            <w:r w:rsidRPr="00093613">
              <w:rPr>
                <w:iCs/>
                <w:color w:val="000000"/>
                <w:sz w:val="20"/>
                <w:szCs w:val="20"/>
              </w:rPr>
              <w:t xml:space="preserve">Коэффициент успешного изменения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Change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success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ratio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4319EF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ind w:left="57" w:right="57"/>
              <w:rPr>
                <w:bCs/>
                <w:iCs/>
                <w:color w:val="000000"/>
                <w:sz w:val="20"/>
                <w:szCs w:val="20"/>
              </w:rPr>
            </w:pPr>
            <w:r w:rsidRPr="00093613">
              <w:rPr>
                <w:bCs/>
                <w:iCs/>
                <w:color w:val="000000"/>
                <w:sz w:val="20"/>
                <w:szCs w:val="20"/>
              </w:rPr>
              <w:t xml:space="preserve">Локализация влияния изменения (Возникновение отказа после изменения) </w:t>
            </w:r>
          </w:p>
          <w:p w:rsidR="00093613" w:rsidRPr="00093613" w:rsidRDefault="00093613" w:rsidP="00093613">
            <w:pPr>
              <w:autoSpaceDE w:val="0"/>
              <w:autoSpaceDN w:val="0"/>
              <w:adjustRightInd w:val="0"/>
              <w:ind w:left="57" w:right="57"/>
              <w:rPr>
                <w:bCs/>
                <w:iCs/>
                <w:color w:val="000000"/>
                <w:sz w:val="20"/>
                <w:szCs w:val="20"/>
                <w:lang w:val="en-US"/>
              </w:rPr>
            </w:pPr>
            <w:r w:rsidRPr="00093613">
              <w:rPr>
                <w:i/>
                <w:iCs/>
                <w:sz w:val="20"/>
                <w:szCs w:val="20"/>
                <w:lang w:val="en-US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Modification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impact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localisation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Emerging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failure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after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change</w:t>
            </w:r>
            <w:r w:rsidRPr="00093613">
              <w:rPr>
                <w:color w:val="000000"/>
                <w:sz w:val="20"/>
                <w:szCs w:val="20"/>
                <w:lang w:val="en-US"/>
              </w:rPr>
              <w:t>)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093613" w:rsidRPr="004319EF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color w:val="000000"/>
                <w:sz w:val="20"/>
                <w:szCs w:val="20"/>
                <w:lang w:val="en-US"/>
              </w:rPr>
            </w:pPr>
            <w:r w:rsidRPr="00093613">
              <w:rPr>
                <w:iCs/>
                <w:color w:val="000000"/>
                <w:sz w:val="20"/>
                <w:szCs w:val="20"/>
              </w:rPr>
              <w:t>Доступность</w:t>
            </w:r>
            <w:r w:rsidRPr="00093613">
              <w:rPr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color w:val="000000"/>
                <w:sz w:val="20"/>
                <w:szCs w:val="20"/>
              </w:rPr>
              <w:t>встроенной</w:t>
            </w:r>
            <w:r w:rsidRPr="00093613">
              <w:rPr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color w:val="000000"/>
                <w:sz w:val="20"/>
                <w:szCs w:val="20"/>
              </w:rPr>
              <w:t>функции</w:t>
            </w:r>
            <w:r w:rsidRPr="00093613">
              <w:rPr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color w:val="000000"/>
                <w:sz w:val="20"/>
                <w:szCs w:val="20"/>
              </w:rPr>
              <w:t>критерия</w:t>
            </w:r>
            <w:r w:rsidRPr="00093613">
              <w:rPr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[A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vailability of built-in test function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ind w:left="57" w:right="57"/>
              <w:rPr>
                <w:bCs/>
                <w:iCs/>
                <w:color w:val="000000"/>
                <w:sz w:val="20"/>
                <w:szCs w:val="20"/>
              </w:rPr>
            </w:pPr>
            <w:r w:rsidRPr="00093613">
              <w:rPr>
                <w:bCs/>
                <w:iCs/>
                <w:color w:val="000000"/>
                <w:sz w:val="20"/>
                <w:szCs w:val="20"/>
              </w:rPr>
              <w:t xml:space="preserve">Эффективность повторных испытаний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Retest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efficiency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  <w:tcBorders>
              <w:bottom w:val="nil"/>
            </w:tcBorders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8221" w:type="dxa"/>
            <w:tcBorders>
              <w:bottom w:val="nil"/>
            </w:tcBorders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ind w:left="57" w:right="57"/>
              <w:rPr>
                <w:bCs/>
                <w:iCs/>
                <w:sz w:val="20"/>
                <w:szCs w:val="20"/>
              </w:rPr>
            </w:pPr>
            <w:r w:rsidRPr="00093613">
              <w:rPr>
                <w:bCs/>
                <w:iCs/>
                <w:sz w:val="20"/>
                <w:szCs w:val="20"/>
              </w:rPr>
              <w:t xml:space="preserve">Возможность повторного проведения испытаний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Test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Restartability</w:t>
            </w:r>
            <w:proofErr w:type="spellEnd"/>
            <w:r w:rsidRPr="00093613">
              <w:rPr>
                <w:i/>
                <w:iCs/>
                <w:color w:val="000000"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  <w:tcBorders>
              <w:bottom w:val="nil"/>
            </w:tcBorders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100</w:t>
            </w:r>
          </w:p>
        </w:tc>
        <w:tc>
          <w:tcPr>
            <w:tcW w:w="8221" w:type="dxa"/>
            <w:tcBorders>
              <w:bottom w:val="nil"/>
            </w:tcBorders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ind w:left="57" w:right="57"/>
              <w:rPr>
                <w:iCs/>
                <w:sz w:val="20"/>
                <w:szCs w:val="20"/>
              </w:rPr>
            </w:pPr>
            <w:r w:rsidRPr="00093613">
              <w:rPr>
                <w:iCs/>
                <w:color w:val="000000"/>
                <w:sz w:val="20"/>
                <w:szCs w:val="20"/>
              </w:rPr>
              <w:t>Степень согласованности</w:t>
            </w:r>
            <w:r w:rsidRPr="00093613">
              <w:rPr>
                <w:iCs/>
                <w:sz w:val="20"/>
                <w:szCs w:val="20"/>
              </w:rPr>
              <w:t xml:space="preserve"> в </w:t>
            </w:r>
            <w:proofErr w:type="spellStart"/>
            <w:r w:rsidRPr="00093613">
              <w:rPr>
                <w:iCs/>
                <w:sz w:val="20"/>
                <w:szCs w:val="20"/>
              </w:rPr>
              <w:t>сопровождаемости</w:t>
            </w:r>
            <w:proofErr w:type="spellEnd"/>
            <w:r w:rsidRPr="00093613">
              <w:rPr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color w:val="000000"/>
                <w:sz w:val="20"/>
                <w:szCs w:val="20"/>
                <w:lang w:val="en-US"/>
              </w:rPr>
              <w:t>Maintainability</w:t>
            </w:r>
            <w:r w:rsidRPr="00093613">
              <w:rPr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color w:val="000000"/>
                <w:sz w:val="20"/>
                <w:szCs w:val="20"/>
                <w:lang w:val="en-US"/>
              </w:rPr>
              <w:t>compliance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214" w:type="dxa"/>
            <w:gridSpan w:val="2"/>
          </w:tcPr>
          <w:p w:rsidR="00093613" w:rsidRPr="00093613" w:rsidRDefault="00093613" w:rsidP="00093613">
            <w:pPr>
              <w:keepNext/>
              <w:ind w:left="57" w:right="57"/>
              <w:outlineLvl w:val="1"/>
              <w:rPr>
                <w:bCs/>
                <w:i/>
                <w:sz w:val="20"/>
                <w:szCs w:val="20"/>
              </w:rPr>
            </w:pPr>
            <w:bookmarkStart w:id="29" w:name="_Toc74329906"/>
            <w:r w:rsidRPr="00093613">
              <w:rPr>
                <w:bCs/>
                <w:sz w:val="20"/>
                <w:szCs w:val="20"/>
              </w:rPr>
              <w:t xml:space="preserve">8.6 Метрики мобильности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Portability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29"/>
          </w:p>
          <w:p w:rsidR="00093613" w:rsidRPr="00093613" w:rsidRDefault="00093613" w:rsidP="00093613">
            <w:pPr>
              <w:keepNext/>
              <w:ind w:left="57" w:right="57"/>
              <w:outlineLvl w:val="1"/>
              <w:rPr>
                <w:bCs/>
                <w:sz w:val="20"/>
                <w:szCs w:val="20"/>
              </w:rPr>
            </w:pPr>
            <w:bookmarkStart w:id="30" w:name="_Toc74329907"/>
            <w:r w:rsidRPr="00093613">
              <w:rPr>
                <w:bCs/>
                <w:sz w:val="20"/>
                <w:szCs w:val="20"/>
              </w:rPr>
              <w:t xml:space="preserve">8.6.1 Метрики </w:t>
            </w:r>
            <w:proofErr w:type="spellStart"/>
            <w:r w:rsidRPr="00093613">
              <w:rPr>
                <w:bCs/>
                <w:sz w:val="20"/>
                <w:szCs w:val="20"/>
              </w:rPr>
              <w:t>адаптируемости</w:t>
            </w:r>
            <w:proofErr w:type="spellEnd"/>
            <w:r w:rsidRPr="00093613">
              <w:rPr>
                <w:bCs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Adaptability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30"/>
          </w:p>
          <w:p w:rsidR="00093613" w:rsidRPr="00093613" w:rsidRDefault="00093613" w:rsidP="00093613">
            <w:pPr>
              <w:keepNext/>
              <w:ind w:left="57" w:right="57"/>
              <w:outlineLvl w:val="1"/>
              <w:rPr>
                <w:bCs/>
                <w:sz w:val="20"/>
                <w:szCs w:val="20"/>
              </w:rPr>
            </w:pPr>
            <w:bookmarkStart w:id="31" w:name="_Toc74329908"/>
            <w:r w:rsidRPr="00093613">
              <w:rPr>
                <w:bCs/>
                <w:sz w:val="20"/>
                <w:szCs w:val="20"/>
              </w:rPr>
              <w:t xml:space="preserve">8.6.2 Метрики простоты установки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proofErr w:type="spellStart"/>
            <w:r w:rsidRPr="00093613">
              <w:rPr>
                <w:bCs/>
                <w:i/>
                <w:sz w:val="20"/>
                <w:szCs w:val="20"/>
                <w:lang w:val="en-US"/>
              </w:rPr>
              <w:t>Installability</w:t>
            </w:r>
            <w:proofErr w:type="spellEnd"/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31"/>
          </w:p>
          <w:p w:rsidR="00093613" w:rsidRPr="00093613" w:rsidRDefault="00093613" w:rsidP="00093613">
            <w:pPr>
              <w:keepNext/>
              <w:ind w:left="57" w:right="57"/>
              <w:outlineLvl w:val="1"/>
              <w:rPr>
                <w:bCs/>
                <w:sz w:val="20"/>
                <w:szCs w:val="20"/>
              </w:rPr>
            </w:pPr>
            <w:bookmarkStart w:id="32" w:name="_Toc74329909"/>
            <w:r w:rsidRPr="00093613">
              <w:rPr>
                <w:bCs/>
                <w:sz w:val="20"/>
                <w:szCs w:val="20"/>
              </w:rPr>
              <w:t xml:space="preserve">8.6.3 Метрики сосуществования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Coexistence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32"/>
          </w:p>
          <w:p w:rsidR="00093613" w:rsidRPr="00093613" w:rsidRDefault="00093613" w:rsidP="00093613">
            <w:pPr>
              <w:keepNext/>
              <w:ind w:left="57" w:right="57"/>
              <w:outlineLvl w:val="1"/>
              <w:rPr>
                <w:bCs/>
                <w:sz w:val="20"/>
                <w:szCs w:val="20"/>
              </w:rPr>
            </w:pPr>
            <w:bookmarkStart w:id="33" w:name="_Toc74329910"/>
            <w:r w:rsidRPr="00093613">
              <w:rPr>
                <w:bCs/>
                <w:sz w:val="20"/>
                <w:szCs w:val="20"/>
              </w:rPr>
              <w:t xml:space="preserve">8.6.4 Метрики взаимозаменяемости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proofErr w:type="spellStart"/>
            <w:r w:rsidRPr="00093613">
              <w:rPr>
                <w:bCs/>
                <w:i/>
                <w:sz w:val="20"/>
                <w:szCs w:val="20"/>
                <w:lang w:val="en-US"/>
              </w:rPr>
              <w:t>Replaceability</w:t>
            </w:r>
            <w:proofErr w:type="spellEnd"/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33"/>
          </w:p>
          <w:p w:rsidR="00093613" w:rsidRPr="00093613" w:rsidRDefault="00093613" w:rsidP="00093613">
            <w:pPr>
              <w:keepNext/>
              <w:ind w:left="57" w:right="57"/>
              <w:outlineLvl w:val="1"/>
              <w:rPr>
                <w:rFonts w:ascii="Cambria" w:hAnsi="Cambria"/>
                <w:b/>
                <w:bCs/>
                <w:sz w:val="20"/>
                <w:szCs w:val="20"/>
              </w:rPr>
            </w:pPr>
            <w:bookmarkStart w:id="34" w:name="_Toc74329911"/>
            <w:r w:rsidRPr="00093613">
              <w:rPr>
                <w:bCs/>
                <w:sz w:val="20"/>
                <w:szCs w:val="20"/>
              </w:rPr>
              <w:t xml:space="preserve">8.6.5 Метрики согласованности в мобильности </w:t>
            </w:r>
            <w:r w:rsidRPr="00093613">
              <w:rPr>
                <w:bCs/>
                <w:i/>
                <w:sz w:val="20"/>
                <w:szCs w:val="20"/>
              </w:rPr>
              <w:t>[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Portability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compliance</w:t>
            </w:r>
            <w:r w:rsidRPr="00093613">
              <w:rPr>
                <w:bCs/>
                <w:i/>
                <w:sz w:val="20"/>
                <w:szCs w:val="20"/>
              </w:rPr>
              <w:t xml:space="preserve"> </w:t>
            </w:r>
            <w:r w:rsidRPr="00093613">
              <w:rPr>
                <w:bCs/>
                <w:i/>
                <w:sz w:val="20"/>
                <w:szCs w:val="20"/>
                <w:lang w:val="en-US"/>
              </w:rPr>
              <w:t>metrics</w:t>
            </w:r>
            <w:r w:rsidRPr="00093613">
              <w:rPr>
                <w:bCs/>
                <w:i/>
                <w:sz w:val="20"/>
                <w:szCs w:val="20"/>
              </w:rPr>
              <w:t>]</w:t>
            </w:r>
            <w:bookmarkEnd w:id="34"/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ind w:left="57" w:right="57"/>
              <w:rPr>
                <w:iCs/>
                <w:color w:val="000000"/>
                <w:sz w:val="20"/>
                <w:szCs w:val="20"/>
              </w:rPr>
            </w:pPr>
            <w:r w:rsidRPr="00093613">
              <w:rPr>
                <w:iCs/>
                <w:color w:val="000000"/>
                <w:sz w:val="20"/>
                <w:szCs w:val="20"/>
              </w:rPr>
              <w:t>Приспособляемость структур данных</w:t>
            </w:r>
            <w:r w:rsidRPr="00093613">
              <w:rPr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Adaptability of data structures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093613" w:rsidRPr="004319EF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ind w:left="57" w:right="57"/>
              <w:rPr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93613">
              <w:rPr>
                <w:bCs/>
                <w:iCs/>
                <w:color w:val="000000"/>
                <w:sz w:val="20"/>
                <w:szCs w:val="20"/>
              </w:rPr>
              <w:t>Адаптируемость</w:t>
            </w:r>
            <w:proofErr w:type="spellEnd"/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bCs/>
                <w:iCs/>
                <w:color w:val="000000"/>
                <w:sz w:val="20"/>
                <w:szCs w:val="20"/>
              </w:rPr>
              <w:t>аппаратного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bCs/>
                <w:iCs/>
                <w:color w:val="000000"/>
                <w:sz w:val="20"/>
                <w:szCs w:val="20"/>
              </w:rPr>
              <w:t>окружения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93613">
              <w:rPr>
                <w:bCs/>
                <w:iCs/>
                <w:color w:val="000000"/>
                <w:sz w:val="20"/>
                <w:szCs w:val="20"/>
              </w:rPr>
              <w:t>адаптируемость</w:t>
            </w:r>
            <w:proofErr w:type="spellEnd"/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bCs/>
                <w:iCs/>
                <w:color w:val="000000"/>
                <w:sz w:val="20"/>
                <w:szCs w:val="20"/>
              </w:rPr>
              <w:t>к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bCs/>
                <w:iCs/>
                <w:color w:val="000000"/>
                <w:sz w:val="20"/>
                <w:szCs w:val="20"/>
              </w:rPr>
              <w:t>аппаратным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bCs/>
                <w:iCs/>
                <w:color w:val="000000"/>
                <w:sz w:val="20"/>
                <w:szCs w:val="20"/>
              </w:rPr>
              <w:t>устройствам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bCs/>
                <w:iCs/>
                <w:color w:val="000000"/>
                <w:sz w:val="20"/>
                <w:szCs w:val="20"/>
              </w:rPr>
              <w:t>и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bCs/>
                <w:iCs/>
                <w:color w:val="000000"/>
                <w:sz w:val="20"/>
                <w:szCs w:val="20"/>
              </w:rPr>
              <w:t>сетевым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bCs/>
                <w:iCs/>
                <w:color w:val="000000"/>
                <w:sz w:val="20"/>
                <w:szCs w:val="20"/>
              </w:rPr>
              <w:t>средствам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)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Hardware environmental adaptability (adaptability to hardware devices and network facilities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]</w:t>
            </w:r>
            <w:proofErr w:type="gramEnd"/>
          </w:p>
        </w:tc>
      </w:tr>
      <w:tr w:rsidR="00093613" w:rsidRPr="004319EF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ind w:left="57" w:right="57"/>
              <w:rPr>
                <w:bCs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 w:rsidRPr="00093613">
              <w:rPr>
                <w:bCs/>
                <w:iCs/>
                <w:color w:val="000000"/>
                <w:sz w:val="20"/>
                <w:szCs w:val="20"/>
              </w:rPr>
              <w:t>Адаптируемость</w:t>
            </w:r>
            <w:proofErr w:type="spellEnd"/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bCs/>
                <w:iCs/>
                <w:color w:val="000000"/>
                <w:sz w:val="20"/>
                <w:szCs w:val="20"/>
              </w:rPr>
              <w:t>организационного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bCs/>
                <w:iCs/>
                <w:color w:val="000000"/>
                <w:sz w:val="20"/>
                <w:szCs w:val="20"/>
              </w:rPr>
              <w:t>окружения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093613">
              <w:rPr>
                <w:bCs/>
                <w:iCs/>
                <w:color w:val="000000"/>
                <w:sz w:val="20"/>
                <w:szCs w:val="20"/>
              </w:rPr>
              <w:t>организационная</w:t>
            </w:r>
            <w:proofErr w:type="gramEnd"/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93613">
              <w:rPr>
                <w:bCs/>
                <w:iCs/>
                <w:color w:val="000000"/>
                <w:sz w:val="20"/>
                <w:szCs w:val="20"/>
              </w:rPr>
              <w:t>адаптируемость</w:t>
            </w:r>
            <w:proofErr w:type="spellEnd"/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bCs/>
                <w:iCs/>
                <w:color w:val="000000"/>
                <w:sz w:val="20"/>
                <w:szCs w:val="20"/>
              </w:rPr>
              <w:t>к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bCs/>
                <w:iCs/>
                <w:color w:val="000000"/>
                <w:sz w:val="20"/>
                <w:szCs w:val="20"/>
              </w:rPr>
              <w:t>инфраструктуре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bCs/>
                <w:iCs/>
                <w:color w:val="000000"/>
                <w:sz w:val="20"/>
                <w:szCs w:val="20"/>
              </w:rPr>
              <w:t>организации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)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Organizational environment adaptability  (Organization adaptability to Infrastructure of organization)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ind w:left="57" w:right="57"/>
              <w:rPr>
                <w:bCs/>
                <w:iCs/>
                <w:color w:val="000000"/>
                <w:sz w:val="20"/>
                <w:szCs w:val="20"/>
              </w:rPr>
            </w:pPr>
            <w:r w:rsidRPr="00093613">
              <w:rPr>
                <w:bCs/>
                <w:iCs/>
                <w:color w:val="000000"/>
                <w:sz w:val="20"/>
                <w:szCs w:val="20"/>
              </w:rPr>
              <w:t xml:space="preserve">Удобство переноса для пользователя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Porting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user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friendliness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</w:tr>
      <w:tr w:rsidR="00093613" w:rsidRPr="004319EF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</w:rPr>
              <w:t>1</w:t>
            </w:r>
            <w:r w:rsidRPr="000936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ind w:left="57" w:right="57"/>
              <w:rPr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093613">
              <w:rPr>
                <w:bCs/>
                <w:iCs/>
                <w:color w:val="000000"/>
                <w:sz w:val="20"/>
                <w:szCs w:val="20"/>
              </w:rPr>
              <w:t>Адаптируемость</w:t>
            </w:r>
            <w:proofErr w:type="spellEnd"/>
            <w:r w:rsidRPr="00093613">
              <w:rPr>
                <w:bCs/>
                <w:iCs/>
                <w:color w:val="000000"/>
                <w:sz w:val="20"/>
                <w:szCs w:val="20"/>
              </w:rPr>
              <w:t xml:space="preserve"> окружения системного программного обеспечения (</w:t>
            </w:r>
            <w:proofErr w:type="spellStart"/>
            <w:r w:rsidRPr="00093613">
              <w:rPr>
                <w:bCs/>
                <w:iCs/>
                <w:color w:val="000000"/>
                <w:sz w:val="20"/>
                <w:szCs w:val="20"/>
              </w:rPr>
              <w:t>адаптируемость</w:t>
            </w:r>
            <w:proofErr w:type="spellEnd"/>
            <w:r w:rsidRPr="00093613">
              <w:rPr>
                <w:bCs/>
                <w:iCs/>
                <w:color w:val="000000"/>
                <w:sz w:val="20"/>
                <w:szCs w:val="20"/>
              </w:rPr>
              <w:t xml:space="preserve"> к операционной системе, сетевому программному обеспечению и связанному прикладному программному обеспечению)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System software environmental adaptability (adaptability to OS, network software and cooperated application software)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ind w:left="57" w:right="57"/>
              <w:rPr>
                <w:color w:val="000000"/>
                <w:sz w:val="20"/>
                <w:szCs w:val="20"/>
              </w:rPr>
            </w:pPr>
            <w:r w:rsidRPr="00093613">
              <w:rPr>
                <w:color w:val="000000"/>
                <w:sz w:val="20"/>
                <w:szCs w:val="20"/>
              </w:rPr>
              <w:t>Степень простоты установки</w:t>
            </w:r>
            <w:r w:rsidRPr="00093613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[</w:t>
            </w:r>
            <w:r w:rsidRPr="00093613">
              <w:rPr>
                <w:i/>
                <w:color w:val="000000"/>
                <w:sz w:val="20"/>
                <w:szCs w:val="20"/>
                <w:lang w:val="en-GB"/>
              </w:rPr>
              <w:t>Ease of installation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  <w:tcBorders>
              <w:bottom w:val="nil"/>
            </w:tcBorders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107</w:t>
            </w:r>
          </w:p>
        </w:tc>
        <w:tc>
          <w:tcPr>
            <w:tcW w:w="8221" w:type="dxa"/>
            <w:tcBorders>
              <w:bottom w:val="nil"/>
            </w:tcBorders>
          </w:tcPr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ind w:left="57" w:right="57"/>
              <w:rPr>
                <w:color w:val="000000"/>
                <w:sz w:val="20"/>
                <w:szCs w:val="20"/>
              </w:rPr>
            </w:pPr>
            <w:r w:rsidRPr="00093613">
              <w:rPr>
                <w:color w:val="000000"/>
                <w:sz w:val="20"/>
                <w:szCs w:val="20"/>
              </w:rPr>
              <w:t xml:space="preserve">Легкость повтора процесса установки  </w:t>
            </w:r>
            <w:r w:rsidRPr="00093613">
              <w:rPr>
                <w:i/>
                <w:color w:val="000000"/>
                <w:sz w:val="20"/>
                <w:szCs w:val="20"/>
              </w:rPr>
              <w:t>[</w:t>
            </w:r>
            <w:r w:rsidRPr="00093613">
              <w:rPr>
                <w:i/>
                <w:color w:val="000000"/>
                <w:sz w:val="20"/>
                <w:szCs w:val="20"/>
                <w:lang w:val="en-GB"/>
              </w:rPr>
              <w:t>Ease</w:t>
            </w:r>
            <w:r w:rsidRPr="00093613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GB"/>
              </w:rPr>
              <w:t>of</w:t>
            </w:r>
            <w:r w:rsidRPr="00093613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setup</w:t>
            </w:r>
            <w:r w:rsidRPr="00093613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retry</w:t>
            </w:r>
            <w:r w:rsidRPr="00093613">
              <w:rPr>
                <w:i/>
                <w:color w:val="000000"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</w:t>
            </w:r>
            <w:r w:rsidRPr="00093613">
              <w:rPr>
                <w:sz w:val="20"/>
                <w:szCs w:val="20"/>
                <w:lang w:val="en-US"/>
              </w:rPr>
              <w:t>0</w:t>
            </w:r>
            <w:r w:rsidRPr="00093613">
              <w:rPr>
                <w:sz w:val="20"/>
                <w:szCs w:val="20"/>
              </w:rPr>
              <w:t>8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ind w:left="57" w:right="57"/>
              <w:rPr>
                <w:color w:val="000000"/>
                <w:sz w:val="20"/>
                <w:szCs w:val="20"/>
              </w:rPr>
            </w:pPr>
            <w:r w:rsidRPr="00093613">
              <w:rPr>
                <w:color w:val="000000"/>
                <w:sz w:val="20"/>
                <w:szCs w:val="20"/>
              </w:rPr>
              <w:t xml:space="preserve">Допустимость сосуществования </w:t>
            </w:r>
            <w:r w:rsidRPr="00093613">
              <w:rPr>
                <w:i/>
                <w:color w:val="000000"/>
                <w:sz w:val="20"/>
                <w:szCs w:val="20"/>
              </w:rPr>
              <w:t>[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Available</w:t>
            </w:r>
            <w:r w:rsidRPr="00093613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co</w:t>
            </w:r>
            <w:r w:rsidRPr="00093613">
              <w:rPr>
                <w:i/>
                <w:color w:val="000000"/>
                <w:sz w:val="20"/>
                <w:szCs w:val="20"/>
              </w:rPr>
              <w:t>-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existence</w:t>
            </w:r>
            <w:r w:rsidRPr="00093613">
              <w:rPr>
                <w:i/>
                <w:color w:val="000000"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  <w:lang w:val="en-US"/>
              </w:rPr>
              <w:t>10</w:t>
            </w:r>
            <w:r w:rsidRPr="00093613">
              <w:rPr>
                <w:sz w:val="20"/>
                <w:szCs w:val="20"/>
              </w:rPr>
              <w:t>9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ind w:left="57" w:right="57"/>
              <w:rPr>
                <w:color w:val="000000"/>
                <w:sz w:val="20"/>
                <w:szCs w:val="20"/>
              </w:rPr>
            </w:pPr>
            <w:r w:rsidRPr="00093613">
              <w:rPr>
                <w:color w:val="000000"/>
                <w:sz w:val="20"/>
                <w:szCs w:val="20"/>
              </w:rPr>
              <w:t xml:space="preserve">Продолжительность использование данных </w:t>
            </w:r>
            <w:r w:rsidRPr="00093613">
              <w:rPr>
                <w:i/>
                <w:color w:val="000000"/>
                <w:sz w:val="20"/>
                <w:szCs w:val="20"/>
              </w:rPr>
              <w:t>[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Continued</w:t>
            </w:r>
            <w:r w:rsidRPr="00093613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use</w:t>
            </w:r>
            <w:r w:rsidRPr="00093613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of</w:t>
            </w:r>
            <w:r w:rsidRPr="00093613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data</w:t>
            </w:r>
            <w:r w:rsidRPr="00093613">
              <w:rPr>
                <w:i/>
                <w:color w:val="000000"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  <w:lang w:val="en-US"/>
              </w:rPr>
              <w:t>1</w:t>
            </w:r>
            <w:r w:rsidRPr="00093613">
              <w:rPr>
                <w:sz w:val="20"/>
                <w:szCs w:val="20"/>
              </w:rPr>
              <w:t>10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ind w:left="57" w:right="57"/>
              <w:rPr>
                <w:color w:val="000000"/>
                <w:sz w:val="20"/>
                <w:szCs w:val="20"/>
              </w:rPr>
            </w:pPr>
            <w:r w:rsidRPr="00093613">
              <w:rPr>
                <w:color w:val="000000"/>
                <w:sz w:val="20"/>
                <w:szCs w:val="20"/>
              </w:rPr>
              <w:t>Степень совместимости функций</w:t>
            </w:r>
            <w:r w:rsidRPr="00093613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</w:rPr>
              <w:t>[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Function inclusiveness</w:t>
            </w:r>
            <w:r w:rsidRPr="00093613">
              <w:rPr>
                <w:i/>
                <w:color w:val="000000"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  <w:lang w:val="en-US"/>
              </w:rPr>
              <w:t>11</w:t>
            </w:r>
            <w:r w:rsidRPr="00093613">
              <w:rPr>
                <w:sz w:val="20"/>
                <w:szCs w:val="20"/>
              </w:rPr>
              <w:t>1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ind w:left="57" w:right="57"/>
              <w:rPr>
                <w:color w:val="000000"/>
                <w:sz w:val="20"/>
                <w:szCs w:val="20"/>
              </w:rPr>
            </w:pPr>
            <w:r w:rsidRPr="00093613">
              <w:rPr>
                <w:color w:val="000000"/>
                <w:sz w:val="20"/>
                <w:szCs w:val="20"/>
              </w:rPr>
              <w:t xml:space="preserve">Степень совместимости функций для технической поддержки пользователя </w:t>
            </w:r>
            <w:r w:rsidRPr="00093613">
              <w:rPr>
                <w:i/>
                <w:color w:val="000000"/>
                <w:sz w:val="20"/>
                <w:szCs w:val="20"/>
              </w:rPr>
              <w:t>[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User</w:t>
            </w:r>
            <w:r w:rsidRPr="00093613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support</w:t>
            </w:r>
            <w:r w:rsidRPr="00093613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functional</w:t>
            </w:r>
            <w:r w:rsidRPr="00093613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consistency</w:t>
            </w:r>
            <w:r w:rsidRPr="00093613">
              <w:rPr>
                <w:i/>
                <w:color w:val="000000"/>
                <w:sz w:val="20"/>
                <w:szCs w:val="20"/>
              </w:rPr>
              <w:t>]</w:t>
            </w:r>
          </w:p>
        </w:tc>
      </w:tr>
      <w:tr w:rsidR="00093613" w:rsidRPr="00093613" w:rsidTr="00093613">
        <w:tc>
          <w:tcPr>
            <w:tcW w:w="993" w:type="dxa"/>
          </w:tcPr>
          <w:p w:rsidR="00093613" w:rsidRPr="00093613" w:rsidRDefault="00093613" w:rsidP="00093613">
            <w:pPr>
              <w:ind w:left="57" w:right="57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</w:t>
            </w:r>
            <w:r w:rsidRPr="00093613">
              <w:rPr>
                <w:sz w:val="20"/>
                <w:szCs w:val="20"/>
                <w:lang w:val="en-US"/>
              </w:rPr>
              <w:t>1</w:t>
            </w:r>
            <w:r w:rsidRPr="00093613">
              <w:rPr>
                <w:sz w:val="20"/>
                <w:szCs w:val="20"/>
              </w:rPr>
              <w:t>2</w:t>
            </w:r>
          </w:p>
        </w:tc>
        <w:tc>
          <w:tcPr>
            <w:tcW w:w="8221" w:type="dxa"/>
          </w:tcPr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ind w:left="57" w:right="57"/>
              <w:rPr>
                <w:iCs/>
                <w:color w:val="000000"/>
                <w:sz w:val="20"/>
                <w:szCs w:val="20"/>
              </w:rPr>
            </w:pPr>
            <w:r w:rsidRPr="00093613">
              <w:rPr>
                <w:iCs/>
                <w:color w:val="000000"/>
                <w:sz w:val="20"/>
                <w:szCs w:val="20"/>
              </w:rPr>
              <w:t xml:space="preserve">Степень согласованности в мобильности </w:t>
            </w:r>
            <w:r w:rsidRPr="00093613">
              <w:rPr>
                <w:i/>
                <w:color w:val="000000"/>
                <w:sz w:val="20"/>
                <w:szCs w:val="20"/>
              </w:rPr>
              <w:t>[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Portability</w:t>
            </w:r>
            <w:r w:rsidRPr="00093613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compliance</w:t>
            </w:r>
            <w:r w:rsidRPr="00093613">
              <w:rPr>
                <w:i/>
                <w:color w:val="000000"/>
                <w:sz w:val="20"/>
                <w:szCs w:val="20"/>
              </w:rPr>
              <w:t>]</w:t>
            </w:r>
          </w:p>
        </w:tc>
      </w:tr>
    </w:tbl>
    <w:p w:rsidR="00093613" w:rsidRPr="00093613" w:rsidRDefault="00093613" w:rsidP="00093613">
      <w:pPr>
        <w:autoSpaceDE w:val="0"/>
        <w:autoSpaceDN w:val="0"/>
        <w:ind w:left="57" w:right="57" w:firstLine="708"/>
        <w:jc w:val="both"/>
      </w:pPr>
    </w:p>
    <w:p w:rsidR="00093613" w:rsidRPr="00093613" w:rsidRDefault="00093613" w:rsidP="00093613">
      <w:pPr>
        <w:autoSpaceDE w:val="0"/>
        <w:autoSpaceDN w:val="0"/>
        <w:ind w:left="57" w:right="57" w:firstLine="708"/>
        <w:jc w:val="both"/>
        <w:rPr>
          <w:bCs/>
        </w:rPr>
      </w:pPr>
      <w:r w:rsidRPr="00093613">
        <w:lastRenderedPageBreak/>
        <w:t xml:space="preserve">1.1.3 </w:t>
      </w:r>
      <w:r w:rsidRPr="00093613">
        <w:rPr>
          <w:i/>
        </w:rPr>
        <w:t>Численный расчёт (оценка) метрик.</w:t>
      </w:r>
      <w:r w:rsidRPr="00093613">
        <w:rPr>
          <w:rFonts w:ascii="Courier New" w:hAnsi="Courier New" w:cs="Courier New"/>
          <w:sz w:val="20"/>
          <w:szCs w:val="20"/>
        </w:rPr>
        <w:t xml:space="preserve"> </w:t>
      </w:r>
      <w:r w:rsidRPr="00093613">
        <w:rPr>
          <w:bCs/>
        </w:rPr>
        <w:t xml:space="preserve">Оценить качество ПС можно одной метрикой, которая описывает одну </w:t>
      </w:r>
      <w:proofErr w:type="spellStart"/>
      <w:r w:rsidRPr="00093613">
        <w:rPr>
          <w:bCs/>
        </w:rPr>
        <w:t>подхарактеристику</w:t>
      </w:r>
      <w:proofErr w:type="spellEnd"/>
      <w:r w:rsidRPr="00093613">
        <w:rPr>
          <w:bCs/>
        </w:rPr>
        <w:t xml:space="preserve"> </w:t>
      </w:r>
      <w:proofErr w:type="gramStart"/>
      <w:r w:rsidRPr="00093613">
        <w:rPr>
          <w:bCs/>
        </w:rPr>
        <w:t>ПО</w:t>
      </w:r>
      <w:proofErr w:type="gramEnd"/>
      <w:r w:rsidRPr="00093613">
        <w:rPr>
          <w:bCs/>
        </w:rPr>
        <w:t xml:space="preserve">, или </w:t>
      </w:r>
      <w:proofErr w:type="gramStart"/>
      <w:r w:rsidRPr="00093613">
        <w:rPr>
          <w:bCs/>
        </w:rPr>
        <w:t>группой</w:t>
      </w:r>
      <w:proofErr w:type="gramEnd"/>
      <w:r w:rsidRPr="00093613">
        <w:rPr>
          <w:bCs/>
        </w:rPr>
        <w:t xml:space="preserve"> метрик, которые описывают несколько </w:t>
      </w:r>
      <w:proofErr w:type="spellStart"/>
      <w:r w:rsidRPr="00093613">
        <w:rPr>
          <w:bCs/>
        </w:rPr>
        <w:t>подхарактеристик</w:t>
      </w:r>
      <w:proofErr w:type="spellEnd"/>
      <w:r w:rsidRPr="00093613">
        <w:rPr>
          <w:bCs/>
        </w:rPr>
        <w:t xml:space="preserve">. Назовём оценку качества ПС одной метрикой </w:t>
      </w:r>
      <w:r w:rsidRPr="00093613">
        <w:rPr>
          <w:bCs/>
          <w:i/>
        </w:rPr>
        <w:t>единичной</w:t>
      </w:r>
      <w:r w:rsidRPr="00093613">
        <w:rPr>
          <w:bCs/>
        </w:rPr>
        <w:t xml:space="preserve">. В свою очередь оценку качества ПС несколькими или всеми ста двенадцатью внешними метриками назовём </w:t>
      </w:r>
      <w:r w:rsidRPr="00093613">
        <w:rPr>
          <w:bCs/>
          <w:i/>
        </w:rPr>
        <w:t>интегральной</w:t>
      </w:r>
      <w:r w:rsidRPr="00093613">
        <w:rPr>
          <w:bCs/>
        </w:rPr>
        <w:t xml:space="preserve">. Рассмотрим вначале единичную оценку как наиболее простую. </w:t>
      </w:r>
    </w:p>
    <w:p w:rsidR="00093613" w:rsidRPr="00093613" w:rsidRDefault="00093613" w:rsidP="00093613">
      <w:pPr>
        <w:autoSpaceDE w:val="0"/>
        <w:autoSpaceDN w:val="0"/>
        <w:ind w:left="57" w:right="57" w:firstLine="708"/>
        <w:jc w:val="both"/>
        <w:rPr>
          <w:bCs/>
        </w:rPr>
      </w:pPr>
      <w:r w:rsidRPr="00093613">
        <w:rPr>
          <w:bCs/>
        </w:rPr>
        <w:t>Для единичной оценки Z качества ПС в столбце 4 технического отчёта ISO/IEC TR 9126–2:1991 6N479, на который ссылается СТБ ИСО/МЭК 9126–2003, «Измерение, формула и расчёт элементов данных (</w:t>
      </w:r>
      <w:proofErr w:type="spellStart"/>
      <w:r w:rsidRPr="00093613">
        <w:rPr>
          <w:bCs/>
        </w:rPr>
        <w:t>measurement</w:t>
      </w:r>
      <w:proofErr w:type="spellEnd"/>
      <w:r w:rsidRPr="00093613">
        <w:rPr>
          <w:bCs/>
        </w:rPr>
        <w:t xml:space="preserve">, </w:t>
      </w:r>
      <w:proofErr w:type="spellStart"/>
      <w:r w:rsidRPr="00093613">
        <w:rPr>
          <w:bCs/>
        </w:rPr>
        <w:t>formula</w:t>
      </w:r>
      <w:proofErr w:type="spellEnd"/>
      <w:r w:rsidRPr="00093613">
        <w:rPr>
          <w:bCs/>
        </w:rPr>
        <w:t xml:space="preserve"> </w:t>
      </w:r>
      <w:proofErr w:type="spellStart"/>
      <w:r w:rsidRPr="00093613">
        <w:rPr>
          <w:bCs/>
        </w:rPr>
        <w:t>and</w:t>
      </w:r>
      <w:proofErr w:type="spellEnd"/>
      <w:r w:rsidRPr="00093613">
        <w:rPr>
          <w:bCs/>
        </w:rPr>
        <w:t xml:space="preserve"> </w:t>
      </w:r>
      <w:proofErr w:type="spellStart"/>
      <w:r w:rsidRPr="00093613">
        <w:rPr>
          <w:bCs/>
        </w:rPr>
        <w:t>data</w:t>
      </w:r>
      <w:proofErr w:type="spellEnd"/>
      <w:r w:rsidRPr="00093613">
        <w:rPr>
          <w:bCs/>
        </w:rPr>
        <w:t xml:space="preserve"> </w:t>
      </w:r>
      <w:proofErr w:type="spellStart"/>
      <w:r w:rsidRPr="00093613">
        <w:rPr>
          <w:bCs/>
        </w:rPr>
        <w:t>element</w:t>
      </w:r>
      <w:proofErr w:type="spellEnd"/>
      <w:r w:rsidRPr="00093613">
        <w:rPr>
          <w:bCs/>
        </w:rPr>
        <w:t xml:space="preserve"> </w:t>
      </w:r>
      <w:proofErr w:type="spellStart"/>
      <w:r w:rsidRPr="00093613">
        <w:rPr>
          <w:bCs/>
        </w:rPr>
        <w:t>computations</w:t>
      </w:r>
      <w:proofErr w:type="spellEnd"/>
      <w:r w:rsidRPr="00093613">
        <w:rPr>
          <w:bCs/>
        </w:rPr>
        <w:t>)» приводится формула для единичной оценки конкретной метрики. Эта формула может быть одноэлементной или многоэлементной. Примеры одноэлементной формулы для единичной оценки:</w:t>
      </w:r>
    </w:p>
    <w:p w:rsidR="00093613" w:rsidRPr="00093613" w:rsidRDefault="00093613" w:rsidP="00093613">
      <w:pPr>
        <w:ind w:left="57" w:right="57" w:firstLine="708"/>
        <w:jc w:val="both"/>
      </w:pPr>
      <w:r w:rsidRPr="00093613">
        <w:rPr>
          <w:i/>
          <w:lang w:val="en-US"/>
        </w:rPr>
        <w:t>Z</w:t>
      </w:r>
      <w:r w:rsidRPr="00093613">
        <w:rPr>
          <w:i/>
        </w:rPr>
        <w:t xml:space="preserve"> = Т,</w:t>
      </w:r>
      <w:r w:rsidRPr="00093613">
        <w:rPr>
          <w:i/>
        </w:rPr>
        <w:tab/>
      </w:r>
      <w:r w:rsidRPr="00093613">
        <w:rPr>
          <w:i/>
        </w:rPr>
        <w:tab/>
      </w:r>
      <w:r w:rsidRPr="00093613">
        <w:rPr>
          <w:i/>
        </w:rPr>
        <w:tab/>
      </w:r>
      <w:r w:rsidRPr="00093613">
        <w:rPr>
          <w:i/>
        </w:rPr>
        <w:tab/>
      </w:r>
      <w:r w:rsidRPr="00093613">
        <w:rPr>
          <w:i/>
        </w:rPr>
        <w:tab/>
      </w:r>
      <w:r w:rsidRPr="00093613">
        <w:rPr>
          <w:i/>
        </w:rPr>
        <w:tab/>
      </w:r>
      <w:r w:rsidRPr="00093613">
        <w:rPr>
          <w:i/>
        </w:rPr>
        <w:tab/>
      </w:r>
      <w:r w:rsidRPr="00093613">
        <w:rPr>
          <w:i/>
        </w:rPr>
        <w:tab/>
      </w:r>
      <w:r w:rsidRPr="00093613">
        <w:rPr>
          <w:i/>
        </w:rPr>
        <w:tab/>
      </w:r>
      <w:r w:rsidRPr="00093613">
        <w:rPr>
          <w:i/>
        </w:rPr>
        <w:tab/>
      </w:r>
      <w:r w:rsidRPr="00093613">
        <w:rPr>
          <w:i/>
        </w:rPr>
        <w:tab/>
      </w:r>
      <w:r w:rsidRPr="00093613">
        <w:t>(1)</w:t>
      </w:r>
    </w:p>
    <w:p w:rsidR="00093613" w:rsidRPr="00093613" w:rsidRDefault="00093613" w:rsidP="00093613">
      <w:pPr>
        <w:ind w:left="57" w:right="57"/>
        <w:jc w:val="both"/>
      </w:pPr>
      <w:r w:rsidRPr="00093613">
        <w:t>где</w:t>
      </w:r>
      <w:proofErr w:type="gramStart"/>
      <w:r w:rsidRPr="00093613">
        <w:t xml:space="preserve"> </w:t>
      </w:r>
      <w:r w:rsidRPr="00093613">
        <w:rPr>
          <w:i/>
        </w:rPr>
        <w:t>Т</w:t>
      </w:r>
      <w:proofErr w:type="gramEnd"/>
      <w:r w:rsidRPr="00093613">
        <w:rPr>
          <w:i/>
        </w:rPr>
        <w:t xml:space="preserve"> </w:t>
      </w:r>
      <w:r w:rsidRPr="00093613">
        <w:t xml:space="preserve">– время (например, </w:t>
      </w:r>
      <w:r w:rsidRPr="00093613">
        <w:rPr>
          <w:i/>
        </w:rPr>
        <w:t>пример 1:</w:t>
      </w:r>
      <w:r w:rsidRPr="00093613">
        <w:t xml:space="preserve"> время отклика, метрика 61 из таблицы 1; </w:t>
      </w:r>
      <w:r w:rsidRPr="00093613">
        <w:rPr>
          <w:i/>
        </w:rPr>
        <w:t>пример 2:</w:t>
      </w:r>
      <w:r w:rsidRPr="00093613">
        <w:t xml:space="preserve"> оборотное время, метрика 67; </w:t>
      </w:r>
      <w:r w:rsidRPr="00093613">
        <w:rPr>
          <w:i/>
        </w:rPr>
        <w:t>пример 3:</w:t>
      </w:r>
      <w:r w:rsidRPr="00093613">
        <w:t xml:space="preserve"> время ожидания пользователя для использования устройств ввода/вывода, метрика 75; </w:t>
      </w:r>
      <w:r w:rsidRPr="00093613">
        <w:rPr>
          <w:i/>
        </w:rPr>
        <w:t>пример 4:</w:t>
      </w:r>
      <w:r w:rsidRPr="00093613">
        <w:t xml:space="preserve"> оценка временем простоты в обучении выполнению задачи в процессе эксплуатации, метрика 41; </w:t>
      </w:r>
      <w:r w:rsidRPr="00093613">
        <w:rPr>
          <w:i/>
        </w:rPr>
        <w:t>пример 5:</w:t>
      </w:r>
      <w:r w:rsidRPr="00093613">
        <w:t xml:space="preserve"> оценка временем удобства переноса ПО для пользователя, метрика 103; и т. д.).</w:t>
      </w:r>
    </w:p>
    <w:p w:rsidR="00093613" w:rsidRPr="00093613" w:rsidRDefault="00093613" w:rsidP="00093613">
      <w:pPr>
        <w:ind w:left="57" w:right="57"/>
        <w:jc w:val="both"/>
      </w:pPr>
      <w:r w:rsidRPr="00093613">
        <w:tab/>
      </w:r>
      <w:r w:rsidRPr="00093613">
        <w:rPr>
          <w:i/>
          <w:lang w:val="en-US"/>
        </w:rPr>
        <w:t>Z</w:t>
      </w:r>
      <w:r w:rsidRPr="00093613">
        <w:rPr>
          <w:i/>
        </w:rPr>
        <w:t xml:space="preserve"> = Х = </w:t>
      </w:r>
      <w:r w:rsidRPr="00093613">
        <w:rPr>
          <w:i/>
          <w:lang w:val="en-US"/>
        </w:rPr>
        <w:t>N</w:t>
      </w:r>
      <w:r w:rsidRPr="00093613">
        <w:rPr>
          <w:i/>
        </w:rPr>
        <w:t>,</w:t>
      </w:r>
      <w:r w:rsidRPr="00093613">
        <w:rPr>
          <w:i/>
        </w:rPr>
        <w:tab/>
      </w:r>
      <w:r w:rsidRPr="00093613">
        <w:rPr>
          <w:i/>
        </w:rPr>
        <w:tab/>
      </w:r>
      <w:r w:rsidRPr="00093613">
        <w:rPr>
          <w:i/>
        </w:rPr>
        <w:tab/>
      </w:r>
      <w:r w:rsidRPr="00093613">
        <w:rPr>
          <w:i/>
        </w:rPr>
        <w:tab/>
      </w:r>
      <w:r w:rsidRPr="00093613">
        <w:rPr>
          <w:i/>
        </w:rPr>
        <w:tab/>
      </w:r>
      <w:r w:rsidRPr="00093613">
        <w:rPr>
          <w:i/>
        </w:rPr>
        <w:tab/>
      </w:r>
      <w:r w:rsidRPr="00093613">
        <w:rPr>
          <w:i/>
        </w:rPr>
        <w:tab/>
      </w:r>
      <w:r w:rsidRPr="00093613">
        <w:rPr>
          <w:i/>
        </w:rPr>
        <w:tab/>
      </w:r>
      <w:r w:rsidRPr="00093613">
        <w:rPr>
          <w:i/>
        </w:rPr>
        <w:tab/>
      </w:r>
      <w:r w:rsidRPr="00093613">
        <w:rPr>
          <w:i/>
        </w:rPr>
        <w:tab/>
      </w:r>
      <w:r w:rsidRPr="00093613">
        <w:t>(2)</w:t>
      </w:r>
    </w:p>
    <w:p w:rsidR="00093613" w:rsidRPr="00093613" w:rsidRDefault="00093613" w:rsidP="00093613">
      <w:pPr>
        <w:ind w:left="57" w:right="57"/>
        <w:jc w:val="both"/>
      </w:pPr>
      <w:r w:rsidRPr="00093613">
        <w:t xml:space="preserve">где </w:t>
      </w:r>
      <w:r w:rsidRPr="00093613">
        <w:rPr>
          <w:i/>
        </w:rPr>
        <w:t xml:space="preserve">Х = </w:t>
      </w:r>
      <w:r w:rsidRPr="00093613">
        <w:rPr>
          <w:i/>
          <w:lang w:val="en-US"/>
        </w:rPr>
        <w:t>N</w:t>
      </w:r>
      <w:r w:rsidRPr="00093613">
        <w:t xml:space="preserve"> – некоторое число, например, </w:t>
      </w:r>
      <w:r w:rsidRPr="00093613">
        <w:rPr>
          <w:i/>
        </w:rPr>
        <w:t>пример 6:</w:t>
      </w:r>
      <w:r w:rsidRPr="00093613">
        <w:t xml:space="preserve"> количество обращений пользователя к справке в процессе выполнения задачи (метрика 45 «Частота обращения к справке») и т. д.</w:t>
      </w:r>
    </w:p>
    <w:p w:rsidR="00093613" w:rsidRPr="00093613" w:rsidRDefault="00093613" w:rsidP="00093613">
      <w:pPr>
        <w:ind w:left="57" w:right="57" w:firstLine="651"/>
        <w:jc w:val="both"/>
      </w:pPr>
      <w:r w:rsidRPr="00093613">
        <w:t>Ряд метрик для своей оценки использует многоэлементную формулу. Примеры многоэлементной формулы для единичной оценки:</w:t>
      </w:r>
    </w:p>
    <w:p w:rsidR="00093613" w:rsidRPr="00093613" w:rsidRDefault="00093613" w:rsidP="00093613">
      <w:pPr>
        <w:ind w:left="57" w:right="57" w:firstLine="708"/>
        <w:jc w:val="both"/>
      </w:pPr>
      <w:r w:rsidRPr="00093613">
        <w:rPr>
          <w:i/>
          <w:lang w:val="en-US"/>
        </w:rPr>
        <w:t>Z</w:t>
      </w:r>
      <w:r w:rsidRPr="00093613">
        <w:rPr>
          <w:i/>
        </w:rPr>
        <w:t xml:space="preserve"> =Х = А / В,</w:t>
      </w:r>
      <w:r w:rsidRPr="00093613">
        <w:t xml:space="preserve"> </w:t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  <w:t>(3)</w:t>
      </w:r>
    </w:p>
    <w:p w:rsidR="00093613" w:rsidRPr="00093613" w:rsidRDefault="00093613" w:rsidP="00093613">
      <w:pPr>
        <w:ind w:left="57" w:right="57"/>
        <w:jc w:val="both"/>
      </w:pPr>
      <w:r w:rsidRPr="00093613">
        <w:t>где</w:t>
      </w:r>
      <w:proofErr w:type="gramStart"/>
      <w:r w:rsidRPr="00093613">
        <w:t xml:space="preserve"> </w:t>
      </w:r>
      <w:r w:rsidRPr="00093613">
        <w:rPr>
          <w:i/>
        </w:rPr>
        <w:t>А</w:t>
      </w:r>
      <w:proofErr w:type="gramEnd"/>
      <w:r w:rsidRPr="00093613">
        <w:rPr>
          <w:i/>
        </w:rPr>
        <w:t xml:space="preserve"> </w:t>
      </w:r>
      <w:r w:rsidRPr="00093613">
        <w:t>и</w:t>
      </w:r>
      <w:r w:rsidRPr="00093613">
        <w:rPr>
          <w:i/>
        </w:rPr>
        <w:t xml:space="preserve"> В</w:t>
      </w:r>
      <w:r w:rsidRPr="00093613">
        <w:t xml:space="preserve"> – некоторые параметры, характеризующие отдельные свойства ПС или документации, например, </w:t>
      </w:r>
      <w:r w:rsidRPr="00093613">
        <w:rPr>
          <w:i/>
        </w:rPr>
        <w:t>пример 7:</w:t>
      </w:r>
      <w:r w:rsidRPr="00093613">
        <w:t xml:space="preserve"> </w:t>
      </w:r>
      <w:r w:rsidRPr="00093613">
        <w:rPr>
          <w:i/>
        </w:rPr>
        <w:t>A –</w:t>
      </w:r>
      <w:r w:rsidRPr="00093613">
        <w:t xml:space="preserve"> количество задач, для которых существует надлежащая оперативная справка по их выполнению; </w:t>
      </w:r>
      <w:r w:rsidRPr="00093613">
        <w:rPr>
          <w:i/>
        </w:rPr>
        <w:t>B</w:t>
      </w:r>
      <w:r w:rsidRPr="00093613">
        <w:t xml:space="preserve"> – общее количество задач, прошедших испытания (метрика 44 «Доступность справки»); </w:t>
      </w:r>
      <w:r w:rsidRPr="00093613">
        <w:rPr>
          <w:i/>
        </w:rPr>
        <w:t>пример 8:</w:t>
      </w:r>
      <w:r w:rsidRPr="00093613">
        <w:t xml:space="preserve"> </w:t>
      </w:r>
      <w:r w:rsidRPr="00093613">
        <w:rPr>
          <w:i/>
        </w:rPr>
        <w:t>A</w:t>
      </w:r>
      <w:r w:rsidRPr="00093613">
        <w:t xml:space="preserve"> – число объектов экрана или форм, где входные данные были успешно модифицированы или изменены перед своей обработкой; </w:t>
      </w:r>
      <w:r w:rsidRPr="00093613">
        <w:rPr>
          <w:i/>
        </w:rPr>
        <w:t>B</w:t>
      </w:r>
      <w:r w:rsidRPr="00093613">
        <w:t xml:space="preserve"> – число объектов экрана или форм, где пользователь пытался модифицировать или изменить входные данные на протяжении времени выполнения операции (метрика 48 «Исправление ошибок в процессе эксплуатации»); и т. д.</w:t>
      </w:r>
    </w:p>
    <w:p w:rsidR="00093613" w:rsidRPr="00093613" w:rsidRDefault="00093613" w:rsidP="00093613">
      <w:pPr>
        <w:ind w:left="57" w:right="57" w:firstLine="708"/>
        <w:jc w:val="both"/>
      </w:pPr>
      <w:r w:rsidRPr="00093613">
        <w:rPr>
          <w:i/>
        </w:rPr>
        <w:t>Z =Х = 1 – А / В.</w:t>
      </w:r>
      <w:r w:rsidRPr="00093613">
        <w:t xml:space="preserve"> </w:t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  <w:t>(4)</w:t>
      </w:r>
    </w:p>
    <w:p w:rsidR="00093613" w:rsidRPr="00093613" w:rsidRDefault="00093613" w:rsidP="00093613">
      <w:pPr>
        <w:ind w:left="57" w:right="57"/>
        <w:jc w:val="both"/>
      </w:pPr>
      <w:r w:rsidRPr="00093613">
        <w:tab/>
        <w:t>Примеры</w:t>
      </w:r>
      <w:proofErr w:type="gramStart"/>
      <w:r w:rsidRPr="00093613">
        <w:t xml:space="preserve"> </w:t>
      </w:r>
      <w:r w:rsidRPr="00093613">
        <w:rPr>
          <w:i/>
        </w:rPr>
        <w:t>А</w:t>
      </w:r>
      <w:proofErr w:type="gramEnd"/>
      <w:r w:rsidRPr="00093613">
        <w:rPr>
          <w:i/>
        </w:rPr>
        <w:t xml:space="preserve"> </w:t>
      </w:r>
      <w:r w:rsidRPr="00093613">
        <w:t>и</w:t>
      </w:r>
      <w:r w:rsidRPr="00093613">
        <w:rPr>
          <w:i/>
        </w:rPr>
        <w:t xml:space="preserve"> В</w:t>
      </w:r>
      <w:r w:rsidRPr="00093613">
        <w:t xml:space="preserve"> применительно к формуле (4) для некоторых метрик: </w:t>
      </w:r>
      <w:r w:rsidRPr="00093613">
        <w:rPr>
          <w:i/>
        </w:rPr>
        <w:t>пример 9:</w:t>
      </w:r>
      <w:r w:rsidRPr="00093613">
        <w:t xml:space="preserve"> </w:t>
      </w:r>
      <w:r w:rsidRPr="00093613">
        <w:rPr>
          <w:i/>
        </w:rPr>
        <w:t>A –</w:t>
      </w:r>
      <w:r w:rsidRPr="00093613">
        <w:t xml:space="preserve"> количество пунктов согласованности в практичности, которые не были выполнены во время испытаний; </w:t>
      </w:r>
      <w:r w:rsidRPr="00093613">
        <w:rPr>
          <w:i/>
        </w:rPr>
        <w:t>B</w:t>
      </w:r>
      <w:r w:rsidRPr="00093613">
        <w:t xml:space="preserve"> – общее количество указанных пунктов согласованности в практичности (метрика 60 «Степень согласованности в практичности»); </w:t>
      </w:r>
      <w:r w:rsidRPr="00093613">
        <w:rPr>
          <w:i/>
        </w:rPr>
        <w:t>пример 10:</w:t>
      </w:r>
      <w:r w:rsidRPr="00093613">
        <w:t xml:space="preserve"> </w:t>
      </w:r>
      <w:r w:rsidRPr="00093613">
        <w:rPr>
          <w:i/>
        </w:rPr>
        <w:t>A</w:t>
      </w:r>
      <w:r w:rsidRPr="00093613">
        <w:t xml:space="preserve"> – количество пунктов согласованности в эффективности, которые не были выполнены во время испытаний; </w:t>
      </w:r>
      <w:r w:rsidRPr="00093613">
        <w:rPr>
          <w:i/>
        </w:rPr>
        <w:t>B</w:t>
      </w:r>
      <w:r w:rsidRPr="00093613">
        <w:t xml:space="preserve"> – общее количество указанных пунктов согласованности в эффективности (метрика 83 «Степень согласованности в эффективности»); и т. д.</w:t>
      </w:r>
    </w:p>
    <w:p w:rsidR="00093613" w:rsidRPr="00093613" w:rsidRDefault="00093613" w:rsidP="00093613">
      <w:pPr>
        <w:ind w:left="57" w:right="57" w:firstLine="708"/>
        <w:jc w:val="both"/>
      </w:pPr>
      <w:r w:rsidRPr="00093613">
        <w:t>Выше мы назвали комплексный показатель качества ПС, характеризующий несколько её свойств (</w:t>
      </w:r>
      <w:proofErr w:type="spellStart"/>
      <w:r w:rsidRPr="00093613">
        <w:t>подхарактеристик</w:t>
      </w:r>
      <w:proofErr w:type="spellEnd"/>
      <w:r w:rsidRPr="00093613">
        <w:t xml:space="preserve"> качества, оцениваемых отдельными метриками), </w:t>
      </w:r>
      <w:r w:rsidRPr="00093613">
        <w:rPr>
          <w:i/>
        </w:rPr>
        <w:t>интегральным</w:t>
      </w:r>
      <w:r w:rsidRPr="00093613">
        <w:t xml:space="preserve"> и</w:t>
      </w:r>
      <w:proofErr w:type="gramStart"/>
      <w:r w:rsidRPr="00093613">
        <w:t xml:space="preserve"> О</w:t>
      </w:r>
      <w:proofErr w:type="gramEnd"/>
      <w:r w:rsidRPr="00093613">
        <w:t>бозначим оценку интегрального показателя символом «</w:t>
      </w:r>
      <w:r w:rsidRPr="00093613">
        <w:rPr>
          <w:i/>
          <w:lang w:val="en-US"/>
        </w:rPr>
        <w:t>W</w:t>
      </w:r>
      <w:r w:rsidRPr="00093613">
        <w:t xml:space="preserve">». С одной стороны, провести интегральную оценку качества ПС по ГОСТ 15467–79  очень просто – берём формулы </w:t>
      </w:r>
      <w:proofErr w:type="gramStart"/>
      <w:r w:rsidRPr="00093613">
        <w:t>из</w:t>
      </w:r>
      <w:proofErr w:type="gramEnd"/>
      <w:r w:rsidRPr="00093613">
        <w:t xml:space="preserve"> ГОСТ и переделываем их применительно к метрикам ПС:</w:t>
      </w:r>
    </w:p>
    <w:p w:rsidR="00093613" w:rsidRPr="00093613" w:rsidRDefault="00093613" w:rsidP="00093613">
      <w:pPr>
        <w:ind w:left="57" w:right="57"/>
        <w:jc w:val="both"/>
      </w:pPr>
      <w:r w:rsidRPr="00093613">
        <w:rPr>
          <w:sz w:val="28"/>
          <w:szCs w:val="28"/>
        </w:rPr>
        <w:tab/>
      </w:r>
      <w:r w:rsidRPr="00093613">
        <w:rPr>
          <w:position w:val="-28"/>
          <w:sz w:val="28"/>
          <w:szCs w:val="28"/>
        </w:rPr>
        <w:object w:dxaOrig="1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1.3pt" o:ole="">
            <v:imagedata r:id="rId7" o:title=""/>
          </v:shape>
          <o:OLEObject Type="Embed" ProgID="Equation.3" ShapeID="_x0000_i1025" DrawAspect="Content" ObjectID="_1578506158" r:id="rId8"/>
        </w:object>
      </w:r>
      <w:r w:rsidRPr="00093613">
        <w:rPr>
          <w:sz w:val="28"/>
          <w:szCs w:val="28"/>
        </w:rPr>
        <w:t xml:space="preserve">, </w:t>
      </w:r>
      <w:r w:rsidRPr="00093613">
        <w:rPr>
          <w:sz w:val="28"/>
          <w:szCs w:val="28"/>
        </w:rPr>
        <w:tab/>
      </w:r>
      <w:r w:rsidRPr="00093613">
        <w:rPr>
          <w:sz w:val="28"/>
          <w:szCs w:val="28"/>
        </w:rPr>
        <w:tab/>
      </w:r>
      <w:r w:rsidRPr="00093613">
        <w:rPr>
          <w:sz w:val="28"/>
          <w:szCs w:val="28"/>
        </w:rPr>
        <w:tab/>
      </w:r>
      <w:r w:rsidRPr="00093613">
        <w:rPr>
          <w:sz w:val="28"/>
          <w:szCs w:val="28"/>
        </w:rPr>
        <w:tab/>
      </w:r>
      <w:r w:rsidRPr="00093613">
        <w:rPr>
          <w:sz w:val="28"/>
          <w:szCs w:val="28"/>
        </w:rPr>
        <w:tab/>
      </w:r>
      <w:r w:rsidRPr="00093613">
        <w:rPr>
          <w:sz w:val="28"/>
          <w:szCs w:val="28"/>
        </w:rPr>
        <w:tab/>
      </w:r>
      <w:r w:rsidRPr="00093613">
        <w:rPr>
          <w:sz w:val="28"/>
          <w:szCs w:val="28"/>
        </w:rPr>
        <w:tab/>
      </w:r>
      <w:r w:rsidRPr="00093613">
        <w:rPr>
          <w:sz w:val="28"/>
          <w:szCs w:val="28"/>
        </w:rPr>
        <w:tab/>
      </w:r>
      <w:r w:rsidRPr="00093613">
        <w:rPr>
          <w:sz w:val="28"/>
          <w:szCs w:val="28"/>
        </w:rPr>
        <w:tab/>
      </w:r>
      <w:r w:rsidRPr="00093613">
        <w:t>(5)</w:t>
      </w:r>
    </w:p>
    <w:p w:rsidR="00093613" w:rsidRPr="00093613" w:rsidRDefault="00093613" w:rsidP="00093613">
      <w:pPr>
        <w:ind w:left="57" w:right="57"/>
        <w:jc w:val="both"/>
      </w:pPr>
      <w:r w:rsidRPr="00093613">
        <w:t xml:space="preserve">где    </w:t>
      </w:r>
      <w:proofErr w:type="spellStart"/>
      <w:r w:rsidRPr="00093613">
        <w:rPr>
          <w:i/>
          <w:lang w:val="en-US"/>
        </w:rPr>
        <w:t>Z</w:t>
      </w:r>
      <w:r w:rsidRPr="00093613">
        <w:rPr>
          <w:i/>
          <w:vertAlign w:val="subscript"/>
          <w:lang w:val="en-US"/>
        </w:rPr>
        <w:t>i</w:t>
      </w:r>
      <w:proofErr w:type="spellEnd"/>
      <w:r w:rsidRPr="00093613">
        <w:rPr>
          <w:i/>
        </w:rPr>
        <w:t xml:space="preserve"> – </w:t>
      </w:r>
      <w:r w:rsidRPr="00093613">
        <w:t xml:space="preserve">единичная оценка </w:t>
      </w:r>
      <w:proofErr w:type="spellStart"/>
      <w:r w:rsidRPr="00093613">
        <w:rPr>
          <w:i/>
          <w:lang w:val="en-US"/>
        </w:rPr>
        <w:t>i</w:t>
      </w:r>
      <w:proofErr w:type="spellEnd"/>
      <w:r w:rsidRPr="00093613">
        <w:t>-й метрики,</w:t>
      </w:r>
    </w:p>
    <w:p w:rsidR="00093613" w:rsidRPr="00093613" w:rsidRDefault="00093613" w:rsidP="00093613">
      <w:pPr>
        <w:ind w:left="57" w:right="57"/>
        <w:jc w:val="both"/>
      </w:pPr>
      <w:r w:rsidRPr="00093613">
        <w:tab/>
      </w:r>
      <w:r w:rsidRPr="00093613">
        <w:rPr>
          <w:i/>
        </w:rPr>
        <w:t>α</w:t>
      </w:r>
      <w:r w:rsidRPr="00093613">
        <w:rPr>
          <w:i/>
          <w:vertAlign w:val="subscript"/>
        </w:rPr>
        <w:t>i</w:t>
      </w:r>
      <w:r w:rsidRPr="00093613">
        <w:t xml:space="preserve"> – весовой коэффициент </w:t>
      </w:r>
      <w:proofErr w:type="spellStart"/>
      <w:r w:rsidRPr="00093613">
        <w:rPr>
          <w:i/>
          <w:lang w:val="en-US"/>
        </w:rPr>
        <w:t>i</w:t>
      </w:r>
      <w:proofErr w:type="spellEnd"/>
      <w:r w:rsidRPr="00093613">
        <w:t>-й метрики в интегральном показателе качества ПС.</w:t>
      </w:r>
    </w:p>
    <w:p w:rsidR="00093613" w:rsidRPr="00093613" w:rsidRDefault="00093613" w:rsidP="00093613">
      <w:pPr>
        <w:ind w:left="57" w:right="57"/>
        <w:jc w:val="both"/>
      </w:pPr>
      <w:r w:rsidRPr="00093613">
        <w:lastRenderedPageBreak/>
        <w:tab/>
        <w:t xml:space="preserve">При этом в (5) подразумевается, что для весовых коэффициентов </w:t>
      </w:r>
      <w:r w:rsidRPr="00093613">
        <w:rPr>
          <w:i/>
        </w:rPr>
        <w:t>α</w:t>
      </w:r>
      <w:r w:rsidRPr="00093613">
        <w:rPr>
          <w:i/>
          <w:vertAlign w:val="subscript"/>
        </w:rPr>
        <w:t>i</w:t>
      </w:r>
      <w:r w:rsidRPr="00093613">
        <w:t xml:space="preserve"> справедлива формула </w:t>
      </w:r>
    </w:p>
    <w:p w:rsidR="00093613" w:rsidRPr="00093613" w:rsidRDefault="00093613" w:rsidP="00093613">
      <w:pPr>
        <w:ind w:left="57" w:right="57"/>
        <w:jc w:val="both"/>
        <w:rPr>
          <w:sz w:val="28"/>
          <w:szCs w:val="28"/>
        </w:rPr>
      </w:pPr>
      <w:r w:rsidRPr="00093613">
        <w:rPr>
          <w:sz w:val="28"/>
          <w:szCs w:val="28"/>
        </w:rPr>
        <w:tab/>
      </w:r>
      <w:r w:rsidRPr="00093613">
        <w:rPr>
          <w:position w:val="-28"/>
          <w:sz w:val="28"/>
          <w:szCs w:val="28"/>
        </w:rPr>
        <w:object w:dxaOrig="900" w:dyaOrig="680">
          <v:shape id="_x0000_i1026" type="#_x0000_t75" style="width:63.25pt;height:41.3pt" o:ole="">
            <v:imagedata r:id="rId9" o:title=""/>
          </v:shape>
          <o:OLEObject Type="Embed" ProgID="Equation.3" ShapeID="_x0000_i1026" DrawAspect="Content" ObjectID="_1578506159" r:id="rId10"/>
        </w:object>
      </w:r>
      <w:r w:rsidRPr="00093613">
        <w:rPr>
          <w:sz w:val="28"/>
          <w:szCs w:val="28"/>
        </w:rPr>
        <w:t>,</w:t>
      </w:r>
      <w:r w:rsidRPr="00093613">
        <w:rPr>
          <w:sz w:val="28"/>
          <w:szCs w:val="28"/>
        </w:rPr>
        <w:tab/>
      </w:r>
      <w:r w:rsidRPr="00093613">
        <w:rPr>
          <w:sz w:val="28"/>
          <w:szCs w:val="28"/>
        </w:rPr>
        <w:tab/>
      </w:r>
      <w:r w:rsidRPr="00093613">
        <w:rPr>
          <w:sz w:val="28"/>
          <w:szCs w:val="28"/>
        </w:rPr>
        <w:tab/>
      </w:r>
      <w:r w:rsidRPr="00093613">
        <w:rPr>
          <w:sz w:val="28"/>
          <w:szCs w:val="28"/>
        </w:rPr>
        <w:tab/>
      </w:r>
      <w:r w:rsidRPr="00093613">
        <w:rPr>
          <w:sz w:val="28"/>
          <w:szCs w:val="28"/>
        </w:rPr>
        <w:tab/>
      </w:r>
      <w:r w:rsidRPr="00093613">
        <w:rPr>
          <w:sz w:val="28"/>
          <w:szCs w:val="28"/>
        </w:rPr>
        <w:tab/>
      </w:r>
      <w:r w:rsidRPr="00093613">
        <w:rPr>
          <w:sz w:val="28"/>
          <w:szCs w:val="28"/>
        </w:rPr>
        <w:tab/>
      </w:r>
      <w:r w:rsidRPr="00093613">
        <w:rPr>
          <w:sz w:val="28"/>
          <w:szCs w:val="28"/>
        </w:rPr>
        <w:tab/>
      </w:r>
      <w:r w:rsidRPr="00093613">
        <w:rPr>
          <w:sz w:val="28"/>
          <w:szCs w:val="28"/>
        </w:rPr>
        <w:tab/>
      </w:r>
      <w:r w:rsidRPr="00093613">
        <w:rPr>
          <w:sz w:val="28"/>
          <w:szCs w:val="28"/>
        </w:rPr>
        <w:tab/>
      </w:r>
      <w:r w:rsidRPr="00093613">
        <w:t>(6)</w:t>
      </w:r>
    </w:p>
    <w:p w:rsidR="00093613" w:rsidRPr="00093613" w:rsidRDefault="00093613" w:rsidP="00093613">
      <w:pPr>
        <w:ind w:left="57" w:right="57"/>
        <w:jc w:val="both"/>
      </w:pPr>
      <w:r w:rsidRPr="00093613">
        <w:t xml:space="preserve">в </w:t>
      </w:r>
      <w:proofErr w:type="gramStart"/>
      <w:r w:rsidRPr="00093613">
        <w:t>которой</w:t>
      </w:r>
      <w:proofErr w:type="gramEnd"/>
      <w:r w:rsidRPr="00093613">
        <w:t xml:space="preserve"> </w:t>
      </w:r>
      <w:r w:rsidRPr="00093613">
        <w:rPr>
          <w:i/>
        </w:rPr>
        <w:t>n</w:t>
      </w:r>
      <w:r w:rsidRPr="00093613">
        <w:t xml:space="preserve"> – число метрик (</w:t>
      </w:r>
      <w:r w:rsidRPr="00093613">
        <w:rPr>
          <w:i/>
        </w:rPr>
        <w:t>i = 1, 2, … n).</w:t>
      </w:r>
    </w:p>
    <w:p w:rsidR="00093613" w:rsidRPr="00093613" w:rsidRDefault="00093613" w:rsidP="00093613">
      <w:pPr>
        <w:ind w:left="57" w:right="57"/>
        <w:jc w:val="both"/>
      </w:pPr>
      <w:r w:rsidRPr="00093613">
        <w:tab/>
        <w:t xml:space="preserve">С другой стороны, без каких-либо дополнительных действий применить формулы (5), (6) для оценки </w:t>
      </w:r>
      <w:r w:rsidRPr="00093613">
        <w:rPr>
          <w:i/>
          <w:lang w:val="en-US"/>
        </w:rPr>
        <w:t>W</w:t>
      </w:r>
      <w:r w:rsidRPr="00093613">
        <w:rPr>
          <w:i/>
        </w:rPr>
        <w:t xml:space="preserve"> </w:t>
      </w:r>
      <w:r w:rsidRPr="00093613">
        <w:t xml:space="preserve">нельзя – единичные оценки </w:t>
      </w:r>
      <w:proofErr w:type="spellStart"/>
      <w:r w:rsidRPr="00093613">
        <w:rPr>
          <w:i/>
          <w:lang w:val="en-US"/>
        </w:rPr>
        <w:t>Z</w:t>
      </w:r>
      <w:r w:rsidRPr="00093613">
        <w:rPr>
          <w:i/>
          <w:vertAlign w:val="subscript"/>
          <w:lang w:val="en-US"/>
        </w:rPr>
        <w:t>i</w:t>
      </w:r>
      <w:proofErr w:type="spellEnd"/>
      <w:r w:rsidRPr="00093613">
        <w:t xml:space="preserve"> разных метрик имеют: </w:t>
      </w:r>
    </w:p>
    <w:p w:rsidR="00093613" w:rsidRPr="00093613" w:rsidRDefault="00093613" w:rsidP="00093613">
      <w:pPr>
        <w:ind w:left="57" w:right="57" w:firstLine="709"/>
        <w:jc w:val="both"/>
      </w:pPr>
      <w:r w:rsidRPr="00093613">
        <w:t>разную физическую сущность, например, время (формула (1)); некоторое число (формула (2)); отношение некоторых величин (формула (3));</w:t>
      </w:r>
    </w:p>
    <w:p w:rsidR="00093613" w:rsidRPr="00093613" w:rsidRDefault="00093613" w:rsidP="00093613">
      <w:pPr>
        <w:ind w:left="57" w:right="57" w:firstLine="709"/>
        <w:jc w:val="both"/>
      </w:pPr>
      <w:r w:rsidRPr="00093613">
        <w:t>разные единицы измерения, например, единицы времени (формула (1)); единицы некоторых величин (число обращений к справке, формула (2)); безразмерные величины отношений некоторых величин (формула (3));</w:t>
      </w:r>
    </w:p>
    <w:p w:rsidR="00093613" w:rsidRPr="00093613" w:rsidRDefault="00093613" w:rsidP="00093613">
      <w:pPr>
        <w:ind w:left="57" w:right="57" w:firstLine="709"/>
        <w:jc w:val="both"/>
      </w:pPr>
      <w:proofErr w:type="gramStart"/>
      <w:r w:rsidRPr="00093613">
        <w:t>разные диапазоны значений, например, от одной единицы времени до бесконечности либо от 0 до бесконечности (формула (1)); от одной единицы некоторой величины до бесконечности либо от 0 до бесконечности (число обращений к справке, формула (2)); безразмерные величины отношений некоторых величин от 0 до единицы (формулы (3), (4).</w:t>
      </w:r>
      <w:proofErr w:type="gramEnd"/>
    </w:p>
    <w:p w:rsidR="00093613" w:rsidRPr="00093613" w:rsidRDefault="00093613" w:rsidP="00093613">
      <w:pPr>
        <w:ind w:left="57" w:right="57" w:firstLine="709"/>
        <w:jc w:val="both"/>
      </w:pPr>
      <w:r w:rsidRPr="00093613">
        <w:t>Что касается диапазонов значений, то согласно СТБ ИСО/МЭК 9126–2003 диапазон изменения единичных и интегрального показателя качества ПС должке быть один и тот же – от 0 (минимальное качество) до 1 (максимальное качество).</w:t>
      </w:r>
    </w:p>
    <w:p w:rsidR="00093613" w:rsidRPr="00093613" w:rsidRDefault="00093613" w:rsidP="00093613">
      <w:pPr>
        <w:ind w:left="57" w:right="57" w:firstLine="708"/>
        <w:jc w:val="both"/>
      </w:pPr>
      <w:r w:rsidRPr="00093613">
        <w:t>Таким образом, для обеспечения возможности совместного использования различных метрик (независимо от их физического смысла, единиц измерения и диапазонов значений) при интегральной оценке качества программных продуктов метрики по возможности должны быть представлены в относительных единицах</w:t>
      </w:r>
      <w:r w:rsidRPr="00093613">
        <w:rPr>
          <w:i/>
        </w:rPr>
        <w:t>, что позволит привести их относительные значения в диапазон</w:t>
      </w:r>
    </w:p>
    <w:p w:rsidR="00093613" w:rsidRPr="00093613" w:rsidRDefault="00093613" w:rsidP="00093613">
      <w:pPr>
        <w:ind w:left="57" w:right="57" w:firstLine="708"/>
        <w:jc w:val="both"/>
      </w:pPr>
      <w:r w:rsidRPr="00093613">
        <w:rPr>
          <w:i/>
        </w:rPr>
        <w:t xml:space="preserve">0 ≤ </w:t>
      </w:r>
      <w:proofErr w:type="spellStart"/>
      <w:r w:rsidRPr="00093613">
        <w:rPr>
          <w:i/>
          <w:lang w:val="en-US"/>
        </w:rPr>
        <w:t>Z</w:t>
      </w:r>
      <w:r w:rsidRPr="00093613">
        <w:rPr>
          <w:i/>
          <w:vertAlign w:val="subscript"/>
          <w:lang w:val="en-US"/>
        </w:rPr>
        <w:t>i</w:t>
      </w:r>
      <w:proofErr w:type="spellEnd"/>
      <w:r w:rsidRPr="00093613">
        <w:rPr>
          <w:i/>
        </w:rPr>
        <w:t xml:space="preserve"> ≤ 1</w:t>
      </w:r>
      <w:r w:rsidRPr="00093613">
        <w:t xml:space="preserve">, </w:t>
      </w:r>
      <w:r w:rsidRPr="00093613">
        <w:rPr>
          <w:i/>
        </w:rPr>
        <w:t xml:space="preserve">0 ≤ </w:t>
      </w:r>
      <w:r w:rsidRPr="00093613">
        <w:rPr>
          <w:i/>
          <w:lang w:val="en-US"/>
        </w:rPr>
        <w:t>W</w:t>
      </w:r>
      <w:r w:rsidRPr="00093613">
        <w:rPr>
          <w:i/>
        </w:rPr>
        <w:t xml:space="preserve"> ≤ 1</w:t>
      </w:r>
      <w:r w:rsidRPr="00093613">
        <w:t>.</w:t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  <w:t xml:space="preserve"> (7)</w:t>
      </w:r>
    </w:p>
    <w:p w:rsidR="00093613" w:rsidRPr="00093613" w:rsidRDefault="00093613" w:rsidP="00093613">
      <w:pPr>
        <w:ind w:left="57" w:right="57" w:firstLine="708"/>
        <w:jc w:val="both"/>
      </w:pPr>
      <w:r w:rsidRPr="00093613">
        <w:t xml:space="preserve">Процедуру приведения единичных значений метрик, которые не укладываются в диапазон (7), в рамки этого диапазона, назовём </w:t>
      </w:r>
      <w:r w:rsidRPr="00093613">
        <w:rPr>
          <w:i/>
        </w:rPr>
        <w:t xml:space="preserve">нормализацией </w:t>
      </w:r>
      <w:r w:rsidRPr="00093613">
        <w:t>метрик.</w:t>
      </w:r>
    </w:p>
    <w:p w:rsidR="00093613" w:rsidRPr="00093613" w:rsidRDefault="00093613" w:rsidP="00093613">
      <w:pPr>
        <w:autoSpaceDE w:val="0"/>
        <w:autoSpaceDN w:val="0"/>
        <w:ind w:left="57" w:right="57" w:firstLine="708"/>
        <w:jc w:val="both"/>
        <w:rPr>
          <w:bCs/>
        </w:rPr>
      </w:pPr>
    </w:p>
    <w:p w:rsidR="00093613" w:rsidRPr="00093613" w:rsidRDefault="00093613" w:rsidP="00093613">
      <w:pPr>
        <w:autoSpaceDE w:val="0"/>
        <w:autoSpaceDN w:val="0"/>
        <w:ind w:left="57" w:right="57" w:firstLine="708"/>
        <w:jc w:val="both"/>
        <w:rPr>
          <w:bCs/>
        </w:rPr>
      </w:pPr>
      <w:r w:rsidRPr="00093613">
        <w:rPr>
          <w:bCs/>
          <w:i/>
          <w:szCs w:val="20"/>
        </w:rPr>
        <w:t>1.1.4 Нормализация метрик.</w:t>
      </w:r>
      <w:r w:rsidRPr="00093613">
        <w:rPr>
          <w:bCs/>
          <w:szCs w:val="20"/>
        </w:rPr>
        <w:t xml:space="preserve"> 1.1.4.1 Нормализованные, частично нормализованные  и ненормализованные метрики. </w:t>
      </w:r>
      <w:r w:rsidRPr="00093613">
        <w:rPr>
          <w:bCs/>
          <w:i/>
          <w:szCs w:val="20"/>
        </w:rPr>
        <w:t>1.1.4.1.1 Нормализованные метрики</w:t>
      </w:r>
      <w:r w:rsidRPr="00093613">
        <w:rPr>
          <w:bCs/>
          <w:szCs w:val="20"/>
        </w:rPr>
        <w:t xml:space="preserve">. </w:t>
      </w:r>
      <w:r w:rsidRPr="00093613">
        <w:rPr>
          <w:bCs/>
        </w:rPr>
        <w:t>Из анализа диапазона (</w:t>
      </w:r>
      <w:r w:rsidRPr="00093613">
        <w:rPr>
          <w:bCs/>
          <w:sz w:val="20"/>
          <w:szCs w:val="20"/>
        </w:rPr>
        <w:t>7</w:t>
      </w:r>
      <w:r w:rsidRPr="00093613">
        <w:rPr>
          <w:bCs/>
        </w:rPr>
        <w:t xml:space="preserve">) изменения нормализованной метрики (в пределах от 0 до 1) следует, что такая метрика должна быть </w:t>
      </w:r>
      <w:r w:rsidRPr="00093613">
        <w:rPr>
          <w:bCs/>
          <w:i/>
        </w:rPr>
        <w:t>безразмерной</w:t>
      </w:r>
      <w:r w:rsidRPr="00093613">
        <w:rPr>
          <w:bCs/>
        </w:rPr>
        <w:t xml:space="preserve"> (не иметь размерности). Таким образом, для отнесения метрики к классу </w:t>
      </w:r>
      <w:proofErr w:type="gramStart"/>
      <w:r w:rsidRPr="00093613">
        <w:rPr>
          <w:bCs/>
        </w:rPr>
        <w:t>нормализованных</w:t>
      </w:r>
      <w:proofErr w:type="gramEnd"/>
      <w:r w:rsidRPr="00093613">
        <w:rPr>
          <w:bCs/>
        </w:rPr>
        <w:t xml:space="preserve"> для неё должны быть выполнены 3 условия:</w:t>
      </w:r>
    </w:p>
    <w:p w:rsidR="00093613" w:rsidRPr="00093613" w:rsidRDefault="00093613" w:rsidP="00093613">
      <w:pPr>
        <w:numPr>
          <w:ilvl w:val="0"/>
          <w:numId w:val="43"/>
        </w:numPr>
        <w:autoSpaceDE w:val="0"/>
        <w:autoSpaceDN w:val="0"/>
        <w:ind w:left="57" w:right="57"/>
        <w:contextualSpacing/>
        <w:jc w:val="both"/>
        <w:rPr>
          <w:bCs/>
        </w:rPr>
      </w:pPr>
      <w:r w:rsidRPr="00093613">
        <w:rPr>
          <w:bCs/>
          <w:i/>
        </w:rPr>
        <w:t>условие 1</w:t>
      </w:r>
      <w:r w:rsidRPr="00093613">
        <w:rPr>
          <w:bCs/>
        </w:rPr>
        <w:t xml:space="preserve"> – метрика должна рассчитываться по формулам (3), (4);</w:t>
      </w:r>
    </w:p>
    <w:p w:rsidR="00093613" w:rsidRPr="00093613" w:rsidRDefault="00093613" w:rsidP="00093613">
      <w:pPr>
        <w:numPr>
          <w:ilvl w:val="0"/>
          <w:numId w:val="43"/>
        </w:numPr>
        <w:autoSpaceDE w:val="0"/>
        <w:autoSpaceDN w:val="0"/>
        <w:ind w:left="57" w:right="57"/>
        <w:contextualSpacing/>
        <w:jc w:val="both"/>
        <w:rPr>
          <w:bCs/>
        </w:rPr>
      </w:pPr>
      <w:r w:rsidRPr="00093613">
        <w:rPr>
          <w:bCs/>
          <w:i/>
        </w:rPr>
        <w:t>условие 2</w:t>
      </w:r>
      <w:r w:rsidRPr="00093613">
        <w:rPr>
          <w:bCs/>
        </w:rPr>
        <w:t xml:space="preserve"> – метрика должна быть безразмерной (не иметь размерности);</w:t>
      </w:r>
    </w:p>
    <w:p w:rsidR="00093613" w:rsidRPr="00093613" w:rsidRDefault="00093613" w:rsidP="00093613">
      <w:pPr>
        <w:numPr>
          <w:ilvl w:val="0"/>
          <w:numId w:val="43"/>
        </w:numPr>
        <w:autoSpaceDE w:val="0"/>
        <w:autoSpaceDN w:val="0"/>
        <w:ind w:left="57" w:right="57" w:firstLine="360"/>
        <w:contextualSpacing/>
        <w:jc w:val="both"/>
        <w:rPr>
          <w:bCs/>
        </w:rPr>
      </w:pPr>
      <w:r w:rsidRPr="00093613">
        <w:rPr>
          <w:bCs/>
          <w:i/>
        </w:rPr>
        <w:t>условие 3</w:t>
      </w:r>
      <w:r w:rsidRPr="00093613">
        <w:rPr>
          <w:bCs/>
        </w:rPr>
        <w:t xml:space="preserve"> – результат оценки метрики не должен противоречить указаниям в столбце 5 отчёта ISO/IEC TR 9126–2:1991 («ISO 9126-2R_FINALRELEASE_СУХАН»). Относительно </w:t>
      </w:r>
      <w:r w:rsidRPr="00093613">
        <w:rPr>
          <w:bCs/>
          <w:i/>
        </w:rPr>
        <w:t>условия 3</w:t>
      </w:r>
      <w:r w:rsidRPr="00093613">
        <w:rPr>
          <w:bCs/>
        </w:rPr>
        <w:t xml:space="preserve"> следует отметить, </w:t>
      </w:r>
      <w:proofErr w:type="gramStart"/>
      <w:r w:rsidRPr="00093613">
        <w:rPr>
          <w:bCs/>
        </w:rPr>
        <w:t>что</w:t>
      </w:r>
      <w:proofErr w:type="gramEnd"/>
      <w:r w:rsidRPr="00093613">
        <w:rPr>
          <w:bCs/>
        </w:rPr>
        <w:t xml:space="preserve"> несмотря на указание в столбце 4 названного отчёта «Измерение, формула и расчёт элементов данных (</w:t>
      </w:r>
      <w:proofErr w:type="spellStart"/>
      <w:r w:rsidRPr="00093613">
        <w:rPr>
          <w:bCs/>
        </w:rPr>
        <w:t>measurement</w:t>
      </w:r>
      <w:proofErr w:type="spellEnd"/>
      <w:r w:rsidRPr="00093613">
        <w:rPr>
          <w:bCs/>
        </w:rPr>
        <w:t xml:space="preserve">, </w:t>
      </w:r>
      <w:proofErr w:type="spellStart"/>
      <w:r w:rsidRPr="00093613">
        <w:rPr>
          <w:bCs/>
        </w:rPr>
        <w:t>formula</w:t>
      </w:r>
      <w:proofErr w:type="spellEnd"/>
      <w:r w:rsidRPr="00093613">
        <w:rPr>
          <w:bCs/>
        </w:rPr>
        <w:t xml:space="preserve"> </w:t>
      </w:r>
      <w:proofErr w:type="spellStart"/>
      <w:r w:rsidRPr="00093613">
        <w:rPr>
          <w:bCs/>
        </w:rPr>
        <w:t>and</w:t>
      </w:r>
      <w:proofErr w:type="spellEnd"/>
      <w:r w:rsidRPr="00093613">
        <w:rPr>
          <w:bCs/>
        </w:rPr>
        <w:t xml:space="preserve"> </w:t>
      </w:r>
      <w:proofErr w:type="spellStart"/>
      <w:r w:rsidRPr="00093613">
        <w:rPr>
          <w:bCs/>
        </w:rPr>
        <w:t>data</w:t>
      </w:r>
      <w:proofErr w:type="spellEnd"/>
      <w:r w:rsidRPr="00093613">
        <w:rPr>
          <w:bCs/>
        </w:rPr>
        <w:t xml:space="preserve"> </w:t>
      </w:r>
      <w:proofErr w:type="spellStart"/>
      <w:r w:rsidRPr="00093613">
        <w:rPr>
          <w:bCs/>
        </w:rPr>
        <w:t>element</w:t>
      </w:r>
      <w:proofErr w:type="spellEnd"/>
      <w:r w:rsidRPr="00093613">
        <w:rPr>
          <w:bCs/>
        </w:rPr>
        <w:t xml:space="preserve"> </w:t>
      </w:r>
      <w:proofErr w:type="spellStart"/>
      <w:r w:rsidRPr="00093613">
        <w:rPr>
          <w:bCs/>
        </w:rPr>
        <w:t>computations</w:t>
      </w:r>
      <w:proofErr w:type="spellEnd"/>
      <w:r w:rsidRPr="00093613">
        <w:rPr>
          <w:bCs/>
        </w:rPr>
        <w:t>)» конкретной формулы (3) или (4), перед употреблением этой формулы следует проверить её на непротиворечивость указаниям в столбце 5 этого же отчёта «Интерпретация измеренного значения (</w:t>
      </w:r>
      <w:proofErr w:type="spellStart"/>
      <w:r w:rsidRPr="00093613">
        <w:rPr>
          <w:bCs/>
        </w:rPr>
        <w:t>interpretation</w:t>
      </w:r>
      <w:proofErr w:type="spellEnd"/>
      <w:r w:rsidRPr="00093613">
        <w:rPr>
          <w:bCs/>
        </w:rPr>
        <w:t xml:space="preserve"> </w:t>
      </w:r>
      <w:proofErr w:type="spellStart"/>
      <w:r w:rsidRPr="00093613">
        <w:rPr>
          <w:bCs/>
        </w:rPr>
        <w:t>of</w:t>
      </w:r>
      <w:proofErr w:type="spellEnd"/>
      <w:r w:rsidRPr="00093613">
        <w:rPr>
          <w:bCs/>
        </w:rPr>
        <w:t xml:space="preserve"> </w:t>
      </w:r>
      <w:proofErr w:type="spellStart"/>
      <w:r w:rsidRPr="00093613">
        <w:rPr>
          <w:bCs/>
        </w:rPr>
        <w:t>measured</w:t>
      </w:r>
      <w:proofErr w:type="spellEnd"/>
      <w:r w:rsidRPr="00093613">
        <w:rPr>
          <w:bCs/>
        </w:rPr>
        <w:t xml:space="preserve"> </w:t>
      </w:r>
      <w:proofErr w:type="spellStart"/>
      <w:r w:rsidRPr="00093613">
        <w:rPr>
          <w:bCs/>
        </w:rPr>
        <w:t>value</w:t>
      </w:r>
      <w:proofErr w:type="spellEnd"/>
      <w:r w:rsidRPr="00093613">
        <w:rPr>
          <w:bCs/>
        </w:rPr>
        <w:t xml:space="preserve">)» и здравому смыслу. При противоречии формулы указаниям в столбце 5 отчёта формулу структуры (3) следует </w:t>
      </w:r>
      <w:proofErr w:type="gramStart"/>
      <w:r w:rsidRPr="00093613">
        <w:rPr>
          <w:bCs/>
        </w:rPr>
        <w:t>заменить на формулу</w:t>
      </w:r>
      <w:proofErr w:type="gramEnd"/>
      <w:r w:rsidRPr="00093613">
        <w:rPr>
          <w:bCs/>
        </w:rPr>
        <w:t xml:space="preserve"> противоположной структуры (4) и наоборот. Покажем это на конкретных примерах.</w:t>
      </w:r>
    </w:p>
    <w:p w:rsidR="00093613" w:rsidRPr="00093613" w:rsidRDefault="00093613" w:rsidP="00093613">
      <w:pPr>
        <w:ind w:left="57" w:right="57" w:firstLine="651"/>
        <w:jc w:val="both"/>
      </w:pPr>
      <w:r w:rsidRPr="00093613">
        <w:rPr>
          <w:i/>
        </w:rPr>
        <w:t>Пример 11</w:t>
      </w:r>
      <w:r w:rsidRPr="00093613">
        <w:t xml:space="preserve"> Метрика 76 «Среднее появление ошибки памяти». В столбце 4 отчёта ISO/IEC TR 9126–2:1991 приведена формула </w:t>
      </w:r>
    </w:p>
    <w:p w:rsidR="00093613" w:rsidRPr="004319EF" w:rsidRDefault="00093613" w:rsidP="00093613">
      <w:pPr>
        <w:ind w:left="57" w:right="57"/>
        <w:jc w:val="both"/>
      </w:pPr>
      <w:r w:rsidRPr="00093613">
        <w:tab/>
      </w:r>
      <w:r w:rsidRPr="00093613">
        <w:rPr>
          <w:i/>
          <w:lang w:val="en-US"/>
        </w:rPr>
        <w:t>Z</w:t>
      </w:r>
      <w:r w:rsidRPr="004319EF">
        <w:rPr>
          <w:i/>
        </w:rPr>
        <w:t xml:space="preserve"> =</w:t>
      </w:r>
      <w:r w:rsidRPr="00093613">
        <w:rPr>
          <w:i/>
        </w:rPr>
        <w:t>Х</w:t>
      </w:r>
      <w:r w:rsidRPr="004319EF">
        <w:rPr>
          <w:i/>
        </w:rPr>
        <w:t xml:space="preserve"> = </w:t>
      </w:r>
      <w:proofErr w:type="spellStart"/>
      <w:r w:rsidRPr="00093613">
        <w:rPr>
          <w:i/>
          <w:lang w:val="en-US"/>
        </w:rPr>
        <w:t>Amean</w:t>
      </w:r>
      <w:proofErr w:type="spellEnd"/>
      <w:r w:rsidRPr="004319EF">
        <w:rPr>
          <w:i/>
        </w:rPr>
        <w:t xml:space="preserve"> / </w:t>
      </w:r>
      <w:proofErr w:type="spellStart"/>
      <w:r w:rsidRPr="00093613">
        <w:rPr>
          <w:i/>
          <w:lang w:val="en-US"/>
        </w:rPr>
        <w:t>Rmean</w:t>
      </w:r>
      <w:proofErr w:type="spellEnd"/>
      <w:r w:rsidRPr="004319EF">
        <w:rPr>
          <w:i/>
        </w:rPr>
        <w:t>,</w:t>
      </w:r>
      <w:r w:rsidRPr="004319EF">
        <w:tab/>
      </w:r>
      <w:r w:rsidRPr="004319EF">
        <w:tab/>
      </w:r>
      <w:r w:rsidRPr="004319EF">
        <w:tab/>
      </w:r>
      <w:r w:rsidRPr="004319EF">
        <w:tab/>
      </w:r>
      <w:r w:rsidRPr="004319EF">
        <w:tab/>
      </w:r>
      <w:r w:rsidRPr="004319EF">
        <w:tab/>
      </w:r>
      <w:r w:rsidRPr="004319EF">
        <w:tab/>
      </w:r>
      <w:r w:rsidRPr="004319EF">
        <w:tab/>
        <w:t>(8)</w:t>
      </w:r>
    </w:p>
    <w:p w:rsidR="00093613" w:rsidRPr="004319EF" w:rsidRDefault="00093613" w:rsidP="00093613">
      <w:pPr>
        <w:ind w:left="57" w:right="57"/>
        <w:jc w:val="both"/>
      </w:pPr>
      <w:r w:rsidRPr="00093613">
        <w:t>где</w:t>
      </w:r>
      <w:r w:rsidRPr="004319EF">
        <w:t xml:space="preserve">  </w:t>
      </w:r>
    </w:p>
    <w:p w:rsidR="00093613" w:rsidRPr="004319EF" w:rsidRDefault="00093613" w:rsidP="00093613">
      <w:pPr>
        <w:ind w:left="57" w:right="57" w:firstLine="651"/>
        <w:jc w:val="both"/>
      </w:pPr>
      <w:proofErr w:type="spellStart"/>
      <w:r w:rsidRPr="00093613">
        <w:rPr>
          <w:i/>
          <w:lang w:val="en-US"/>
        </w:rPr>
        <w:lastRenderedPageBreak/>
        <w:t>Amean</w:t>
      </w:r>
      <w:proofErr w:type="spellEnd"/>
      <w:r w:rsidRPr="004319EF">
        <w:rPr>
          <w:i/>
        </w:rPr>
        <w:t xml:space="preserve"> = </w:t>
      </w:r>
      <w:proofErr w:type="gramStart"/>
      <w:r w:rsidRPr="00093613">
        <w:rPr>
          <w:i/>
        </w:rPr>
        <w:t>Σ</w:t>
      </w:r>
      <w:proofErr w:type="gramEnd"/>
      <w:r w:rsidRPr="004319EF">
        <w:rPr>
          <w:i/>
        </w:rPr>
        <w:t>(</w:t>
      </w:r>
      <w:r w:rsidRPr="00093613">
        <w:rPr>
          <w:i/>
          <w:lang w:val="en-US"/>
        </w:rPr>
        <w:t>Ai</w:t>
      </w:r>
      <w:r w:rsidRPr="004319EF">
        <w:rPr>
          <w:i/>
        </w:rPr>
        <w:t xml:space="preserve">) / </w:t>
      </w:r>
      <w:r w:rsidRPr="00093613">
        <w:rPr>
          <w:i/>
          <w:lang w:val="en-US"/>
        </w:rPr>
        <w:t>N</w:t>
      </w:r>
      <w:r w:rsidRPr="004319EF">
        <w:rPr>
          <w:i/>
        </w:rPr>
        <w:t>;</w:t>
      </w:r>
    </w:p>
    <w:p w:rsidR="00093613" w:rsidRPr="00093613" w:rsidRDefault="00093613" w:rsidP="00093613">
      <w:pPr>
        <w:ind w:left="57" w:right="57"/>
        <w:jc w:val="both"/>
      </w:pPr>
      <w:r w:rsidRPr="004319EF">
        <w:tab/>
      </w:r>
      <w:proofErr w:type="spellStart"/>
      <w:r w:rsidRPr="00093613">
        <w:rPr>
          <w:i/>
        </w:rPr>
        <w:t>Ai</w:t>
      </w:r>
      <w:proofErr w:type="spellEnd"/>
      <w:r w:rsidRPr="00093613">
        <w:t xml:space="preserve"> – количество сообщений об ошибках, связанных с памятью, для </w:t>
      </w:r>
      <w:r w:rsidRPr="00093613">
        <w:rPr>
          <w:i/>
        </w:rPr>
        <w:t>i</w:t>
      </w:r>
      <w:r w:rsidRPr="00093613">
        <w:t>-</w:t>
      </w:r>
      <w:proofErr w:type="spellStart"/>
      <w:r w:rsidRPr="00093613">
        <w:t>го</w:t>
      </w:r>
      <w:proofErr w:type="spellEnd"/>
      <w:r w:rsidRPr="00093613">
        <w:t xml:space="preserve"> оценивания;</w:t>
      </w:r>
    </w:p>
    <w:p w:rsidR="00093613" w:rsidRPr="00093613" w:rsidRDefault="00093613" w:rsidP="00093613">
      <w:pPr>
        <w:ind w:left="57" w:right="57"/>
        <w:jc w:val="both"/>
      </w:pPr>
      <w:r w:rsidRPr="00093613">
        <w:tab/>
      </w:r>
      <w:r w:rsidRPr="00093613">
        <w:rPr>
          <w:i/>
        </w:rPr>
        <w:t>N</w:t>
      </w:r>
      <w:r w:rsidRPr="00093613">
        <w:t xml:space="preserve"> – количество </w:t>
      </w:r>
      <w:proofErr w:type="spellStart"/>
      <w:r w:rsidRPr="00093613">
        <w:t>оцениваний</w:t>
      </w:r>
      <w:proofErr w:type="spellEnd"/>
      <w:r w:rsidRPr="00093613">
        <w:t>;</w:t>
      </w:r>
    </w:p>
    <w:p w:rsidR="00093613" w:rsidRPr="00093613" w:rsidRDefault="00093613" w:rsidP="00093613">
      <w:pPr>
        <w:ind w:left="57" w:right="57"/>
        <w:jc w:val="both"/>
      </w:pPr>
      <w:r w:rsidRPr="00093613">
        <w:tab/>
      </w:r>
      <w:proofErr w:type="spellStart"/>
      <w:r w:rsidRPr="00093613">
        <w:rPr>
          <w:i/>
        </w:rPr>
        <w:t>Rmean</w:t>
      </w:r>
      <w:proofErr w:type="spellEnd"/>
      <w:r w:rsidRPr="00093613">
        <w:t xml:space="preserve"> – допустимое среднее количество сообщений об ошибках, связанных с памятью.</w:t>
      </w:r>
    </w:p>
    <w:p w:rsidR="00093613" w:rsidRPr="00093613" w:rsidRDefault="00093613" w:rsidP="00093613">
      <w:pPr>
        <w:ind w:left="57" w:right="57"/>
        <w:jc w:val="both"/>
      </w:pPr>
      <w:r w:rsidRPr="00093613">
        <w:tab/>
        <w:t xml:space="preserve">Структура формулы (8) идентична структуре формулы (3), но если вести оценку метрики 76 в соответствии с (8), получим результат, противоречащий здравому смыслу: «Чем больше </w:t>
      </w:r>
      <w:proofErr w:type="spellStart"/>
      <w:r w:rsidRPr="00093613">
        <w:rPr>
          <w:i/>
          <w:lang w:val="en-US"/>
        </w:rPr>
        <w:t>Amean</w:t>
      </w:r>
      <w:proofErr w:type="spellEnd"/>
      <w:r w:rsidRPr="00093613">
        <w:t xml:space="preserve"> (среднее количество сообщений об ошибках, связанных с памятью), тем лучше». Но в столбце 5 отчёта есть указание «Чем меньше, тем лучше», что означает, что для выполнения этого указания оценивать метрику 76 надо по формуле</w:t>
      </w:r>
    </w:p>
    <w:p w:rsidR="00093613" w:rsidRPr="00093613" w:rsidRDefault="00093613" w:rsidP="00093613">
      <w:pPr>
        <w:ind w:left="57" w:right="57"/>
        <w:jc w:val="both"/>
      </w:pPr>
      <w:r w:rsidRPr="00093613">
        <w:tab/>
      </w:r>
      <w:r w:rsidRPr="00093613">
        <w:rPr>
          <w:i/>
          <w:lang w:val="en-US"/>
        </w:rPr>
        <w:t>Z</w:t>
      </w:r>
      <w:r w:rsidRPr="00093613">
        <w:rPr>
          <w:i/>
        </w:rPr>
        <w:t xml:space="preserve"> =Х = 1 – </w:t>
      </w:r>
      <w:proofErr w:type="spellStart"/>
      <w:r w:rsidRPr="00093613">
        <w:rPr>
          <w:i/>
          <w:lang w:val="en-US"/>
        </w:rPr>
        <w:t>Amean</w:t>
      </w:r>
      <w:proofErr w:type="spellEnd"/>
      <w:r w:rsidRPr="00093613">
        <w:rPr>
          <w:i/>
        </w:rPr>
        <w:t xml:space="preserve"> / </w:t>
      </w:r>
      <w:proofErr w:type="spellStart"/>
      <w:r w:rsidRPr="00093613">
        <w:rPr>
          <w:i/>
          <w:lang w:val="en-US"/>
        </w:rPr>
        <w:t>Rmean</w:t>
      </w:r>
      <w:proofErr w:type="spellEnd"/>
      <w:r w:rsidRPr="00093613">
        <w:rPr>
          <w:i/>
        </w:rPr>
        <w:t>,</w:t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  <w:t>(9)</w:t>
      </w:r>
    </w:p>
    <w:p w:rsidR="00093613" w:rsidRPr="00093613" w:rsidRDefault="00093613" w:rsidP="00093613">
      <w:pPr>
        <w:autoSpaceDE w:val="0"/>
        <w:autoSpaceDN w:val="0"/>
        <w:ind w:left="57" w:right="57"/>
        <w:contextualSpacing/>
        <w:jc w:val="both"/>
        <w:rPr>
          <w:bCs/>
        </w:rPr>
      </w:pPr>
      <w:r w:rsidRPr="00093613">
        <w:t>а не по формуле (8).</w:t>
      </w:r>
    </w:p>
    <w:p w:rsidR="00093613" w:rsidRPr="00093613" w:rsidRDefault="00093613" w:rsidP="00093613">
      <w:pPr>
        <w:autoSpaceDE w:val="0"/>
        <w:autoSpaceDN w:val="0"/>
        <w:ind w:left="57" w:right="57" w:firstLine="708"/>
        <w:jc w:val="both"/>
        <w:rPr>
          <w:bCs/>
        </w:rPr>
      </w:pPr>
      <w:r w:rsidRPr="00093613">
        <w:rPr>
          <w:bCs/>
        </w:rPr>
        <w:t>Примеры нормализованных метрик: метрика 44 «Доступность справки» (</w:t>
      </w:r>
      <w:r w:rsidRPr="00093613">
        <w:rPr>
          <w:bCs/>
          <w:i/>
        </w:rPr>
        <w:t>пример 7</w:t>
      </w:r>
      <w:r w:rsidRPr="00093613">
        <w:rPr>
          <w:bCs/>
        </w:rPr>
        <w:t>); метрика 48 «Исправление ошибок в процессе эксплуатации», (</w:t>
      </w:r>
      <w:r w:rsidRPr="00093613">
        <w:rPr>
          <w:bCs/>
          <w:i/>
        </w:rPr>
        <w:t>пример 8</w:t>
      </w:r>
      <w:r w:rsidRPr="00093613">
        <w:rPr>
          <w:bCs/>
        </w:rPr>
        <w:t>); метрика 60 «Степень согласованности в практичности» (</w:t>
      </w:r>
      <w:r w:rsidRPr="00093613">
        <w:rPr>
          <w:bCs/>
          <w:i/>
        </w:rPr>
        <w:t>пример 9</w:t>
      </w:r>
      <w:r w:rsidRPr="00093613">
        <w:rPr>
          <w:bCs/>
        </w:rPr>
        <w:t>); метрика 63 «Время отклика (Наихудший случай коэффициента времени отклика)» (</w:t>
      </w:r>
      <w:r w:rsidRPr="00093613">
        <w:rPr>
          <w:bCs/>
          <w:i/>
        </w:rPr>
        <w:t>пример 12</w:t>
      </w:r>
      <w:r w:rsidRPr="00093613">
        <w:rPr>
          <w:bCs/>
        </w:rPr>
        <w:t>); метрика 84 «Степень согласованности в эффективности» (</w:t>
      </w:r>
      <w:r w:rsidRPr="00093613">
        <w:rPr>
          <w:bCs/>
          <w:i/>
        </w:rPr>
        <w:t>пример 10</w:t>
      </w:r>
      <w:r w:rsidRPr="00093613">
        <w:rPr>
          <w:bCs/>
        </w:rPr>
        <w:t>) и т. д.</w:t>
      </w:r>
    </w:p>
    <w:p w:rsidR="00093613" w:rsidRPr="00093613" w:rsidRDefault="00093613" w:rsidP="00093613">
      <w:pPr>
        <w:autoSpaceDE w:val="0"/>
        <w:autoSpaceDN w:val="0"/>
        <w:ind w:left="57" w:right="57" w:firstLine="708"/>
        <w:jc w:val="both"/>
        <w:rPr>
          <w:bCs/>
        </w:rPr>
      </w:pPr>
    </w:p>
    <w:p w:rsidR="00093613" w:rsidRPr="00093613" w:rsidRDefault="00093613" w:rsidP="00093613">
      <w:pPr>
        <w:autoSpaceDE w:val="0"/>
        <w:autoSpaceDN w:val="0"/>
        <w:ind w:left="57" w:right="57" w:firstLine="708"/>
        <w:jc w:val="both"/>
        <w:rPr>
          <w:bCs/>
          <w:szCs w:val="20"/>
        </w:rPr>
      </w:pPr>
      <w:r w:rsidRPr="00093613">
        <w:rPr>
          <w:bCs/>
          <w:i/>
        </w:rPr>
        <w:t>1.1.4.1.2 Ненормализованные метрики.</w:t>
      </w:r>
      <w:r w:rsidRPr="00093613">
        <w:rPr>
          <w:bCs/>
        </w:rPr>
        <w:t xml:space="preserve"> </w:t>
      </w:r>
      <w:r w:rsidRPr="00093613">
        <w:rPr>
          <w:bCs/>
          <w:szCs w:val="20"/>
        </w:rPr>
        <w:t xml:space="preserve">Однако в стандарте встречаются метрики, оцениваемые по формулам, отличным от (3), (4). </w:t>
      </w:r>
      <w:r w:rsidRPr="00093613">
        <w:rPr>
          <w:b/>
          <w:bCs/>
          <w:szCs w:val="20"/>
        </w:rPr>
        <w:t>Пример 1</w:t>
      </w:r>
      <w:r w:rsidRPr="00093613">
        <w:rPr>
          <w:bCs/>
          <w:szCs w:val="20"/>
        </w:rPr>
        <w:t xml:space="preserve"> такой метрики из ISO/IEC 9126-2R: метрика 67 «Оборотное время [</w:t>
      </w:r>
      <w:proofErr w:type="spellStart"/>
      <w:r w:rsidRPr="00093613">
        <w:rPr>
          <w:bCs/>
          <w:szCs w:val="20"/>
        </w:rPr>
        <w:t>Turnaround</w:t>
      </w:r>
      <w:proofErr w:type="spellEnd"/>
      <w:r w:rsidRPr="00093613">
        <w:rPr>
          <w:bCs/>
          <w:szCs w:val="20"/>
        </w:rPr>
        <w:t xml:space="preserve"> </w:t>
      </w:r>
      <w:proofErr w:type="spellStart"/>
      <w:r w:rsidRPr="00093613">
        <w:rPr>
          <w:bCs/>
          <w:szCs w:val="20"/>
        </w:rPr>
        <w:t>time</w:t>
      </w:r>
      <w:proofErr w:type="spellEnd"/>
      <w:r w:rsidRPr="00093613">
        <w:rPr>
          <w:bCs/>
          <w:szCs w:val="20"/>
        </w:rPr>
        <w:t>]» (обозначим её как ненормализованная метрика 1). Эта метрика рассчитывается по формуле</w:t>
      </w:r>
    </w:p>
    <w:p w:rsidR="00093613" w:rsidRPr="00093613" w:rsidRDefault="00093613" w:rsidP="00093613">
      <w:pPr>
        <w:autoSpaceDE w:val="0"/>
        <w:autoSpaceDN w:val="0"/>
        <w:ind w:left="57" w:right="57" w:firstLine="708"/>
        <w:jc w:val="both"/>
        <w:rPr>
          <w:bCs/>
        </w:rPr>
      </w:pPr>
      <w:r w:rsidRPr="00093613">
        <w:rPr>
          <w:i/>
          <w:lang w:val="en-US"/>
        </w:rPr>
        <w:t>Z</w:t>
      </w:r>
      <w:r w:rsidRPr="00093613">
        <w:rPr>
          <w:rFonts w:cs="Courier New"/>
        </w:rPr>
        <w:t xml:space="preserve"> = </w:t>
      </w:r>
      <w:r w:rsidRPr="00093613">
        <w:rPr>
          <w:bCs/>
          <w:i/>
        </w:rPr>
        <w:t>T,</w:t>
      </w:r>
      <w:r w:rsidRPr="00093613">
        <w:rPr>
          <w:bCs/>
        </w:rPr>
        <w:tab/>
      </w:r>
      <w:r w:rsidRPr="00093613">
        <w:rPr>
          <w:bCs/>
        </w:rPr>
        <w:tab/>
      </w:r>
      <w:r w:rsidRPr="00093613">
        <w:rPr>
          <w:bCs/>
        </w:rPr>
        <w:tab/>
      </w:r>
      <w:r w:rsidRPr="00093613">
        <w:rPr>
          <w:bCs/>
        </w:rPr>
        <w:tab/>
      </w:r>
      <w:r w:rsidRPr="00093613">
        <w:rPr>
          <w:bCs/>
        </w:rPr>
        <w:tab/>
      </w:r>
      <w:r w:rsidRPr="00093613">
        <w:rPr>
          <w:bCs/>
        </w:rPr>
        <w:tab/>
      </w:r>
      <w:r w:rsidRPr="00093613">
        <w:rPr>
          <w:bCs/>
        </w:rPr>
        <w:tab/>
      </w:r>
      <w:r w:rsidRPr="00093613">
        <w:rPr>
          <w:bCs/>
        </w:rPr>
        <w:tab/>
      </w:r>
      <w:r w:rsidRPr="00093613">
        <w:rPr>
          <w:bCs/>
        </w:rPr>
        <w:tab/>
      </w:r>
      <w:r w:rsidRPr="00093613">
        <w:rPr>
          <w:bCs/>
        </w:rPr>
        <w:tab/>
      </w:r>
      <w:r w:rsidRPr="00093613">
        <w:rPr>
          <w:bCs/>
        </w:rPr>
        <w:tab/>
        <w:t>(10)</w:t>
      </w:r>
    </w:p>
    <w:p w:rsidR="00093613" w:rsidRPr="00093613" w:rsidRDefault="00093613" w:rsidP="00093613">
      <w:pPr>
        <w:autoSpaceDE w:val="0"/>
        <w:autoSpaceDN w:val="0"/>
        <w:ind w:left="57" w:right="57"/>
        <w:jc w:val="both"/>
        <w:rPr>
          <w:bCs/>
        </w:rPr>
      </w:pPr>
      <w:r w:rsidRPr="00093613">
        <w:rPr>
          <w:bCs/>
        </w:rPr>
        <w:t xml:space="preserve">где </w:t>
      </w:r>
      <w:r w:rsidRPr="00093613">
        <w:rPr>
          <w:bCs/>
        </w:rPr>
        <w:tab/>
      </w:r>
      <w:r w:rsidRPr="00093613">
        <w:rPr>
          <w:bCs/>
          <w:i/>
        </w:rPr>
        <w:t xml:space="preserve">T </w:t>
      </w:r>
      <w:r w:rsidRPr="00093613">
        <w:rPr>
          <w:bCs/>
        </w:rPr>
        <w:t>–</w:t>
      </w:r>
      <w:r w:rsidRPr="00093613">
        <w:t xml:space="preserve"> </w:t>
      </w:r>
      <w:r w:rsidRPr="00093613">
        <w:rPr>
          <w:bCs/>
        </w:rPr>
        <w:t xml:space="preserve">время между завершением получения выходных результатов пользователем и завершением пользовательского запроса (причём интерпретация измеренного значения 0 &lt; </w:t>
      </w:r>
      <w:r w:rsidRPr="00093613">
        <w:rPr>
          <w:bCs/>
          <w:i/>
        </w:rPr>
        <w:t>T</w:t>
      </w:r>
      <w:r w:rsidRPr="00093613">
        <w:rPr>
          <w:bCs/>
        </w:rPr>
        <w:t xml:space="preserve">, чем меньше, тем лучше). </w:t>
      </w:r>
    </w:p>
    <w:p w:rsidR="00093613" w:rsidRPr="00093613" w:rsidRDefault="00093613" w:rsidP="00093613">
      <w:pPr>
        <w:autoSpaceDE w:val="0"/>
        <w:autoSpaceDN w:val="0"/>
        <w:ind w:left="57" w:right="57" w:firstLine="708"/>
        <w:jc w:val="both"/>
        <w:rPr>
          <w:bCs/>
        </w:rPr>
      </w:pPr>
      <w:r w:rsidRPr="00093613">
        <w:rPr>
          <w:bCs/>
        </w:rPr>
        <w:t xml:space="preserve">Как следует из (10), величина </w:t>
      </w:r>
      <w:r w:rsidRPr="00093613">
        <w:rPr>
          <w:bCs/>
          <w:i/>
        </w:rPr>
        <w:t>T</w:t>
      </w:r>
      <w:r w:rsidRPr="00093613">
        <w:rPr>
          <w:bCs/>
        </w:rPr>
        <w:t xml:space="preserve"> необязательно лежит в пределах от 0 до 1, она зависит от единицы измерения времени. Например, при </w:t>
      </w:r>
      <w:r w:rsidRPr="00093613">
        <w:rPr>
          <w:bCs/>
          <w:i/>
        </w:rPr>
        <w:t>T</w:t>
      </w:r>
      <w:r w:rsidRPr="00093613">
        <w:rPr>
          <w:bCs/>
        </w:rPr>
        <w:t xml:space="preserve"> = 5 </w:t>
      </w:r>
      <w:proofErr w:type="spellStart"/>
      <w:r w:rsidRPr="00093613">
        <w:rPr>
          <w:bCs/>
        </w:rPr>
        <w:t>мс</w:t>
      </w:r>
      <w:proofErr w:type="spellEnd"/>
      <w:r w:rsidRPr="00093613">
        <w:rPr>
          <w:bCs/>
        </w:rPr>
        <w:t xml:space="preserve"> время выходит за пределы от 0 до 1, но при T = 5 </w:t>
      </w:r>
      <w:proofErr w:type="spellStart"/>
      <w:r w:rsidRPr="00093613">
        <w:rPr>
          <w:bCs/>
        </w:rPr>
        <w:t>мс</w:t>
      </w:r>
      <w:proofErr w:type="spellEnd"/>
      <w:r w:rsidRPr="00093613">
        <w:rPr>
          <w:bCs/>
        </w:rPr>
        <w:t xml:space="preserve"> = 0,005 </w:t>
      </w:r>
      <w:proofErr w:type="gramStart"/>
      <w:r w:rsidRPr="00093613">
        <w:rPr>
          <w:bCs/>
        </w:rPr>
        <w:t>с</w:t>
      </w:r>
      <w:proofErr w:type="gramEnd"/>
      <w:r w:rsidRPr="00093613">
        <w:rPr>
          <w:bCs/>
        </w:rPr>
        <w:t xml:space="preserve"> попадает </w:t>
      </w:r>
      <w:proofErr w:type="gramStart"/>
      <w:r w:rsidRPr="00093613">
        <w:rPr>
          <w:bCs/>
        </w:rPr>
        <w:t>в</w:t>
      </w:r>
      <w:proofErr w:type="gramEnd"/>
      <w:r w:rsidRPr="00093613">
        <w:rPr>
          <w:bCs/>
        </w:rPr>
        <w:t xml:space="preserve"> эти пределы. Кроме того, величина </w:t>
      </w:r>
      <w:r w:rsidRPr="00093613">
        <w:rPr>
          <w:bCs/>
          <w:i/>
        </w:rPr>
        <w:t>T</w:t>
      </w:r>
      <w:r w:rsidRPr="00093613">
        <w:rPr>
          <w:bCs/>
        </w:rPr>
        <w:t xml:space="preserve"> имеет размерность (в случае формулы (10) размерность времени – это миллисекунды, секунды, минуты и т. д.).</w:t>
      </w:r>
    </w:p>
    <w:p w:rsidR="00093613" w:rsidRPr="00093613" w:rsidRDefault="00093613" w:rsidP="00093613">
      <w:pPr>
        <w:autoSpaceDE w:val="0"/>
        <w:autoSpaceDN w:val="0"/>
        <w:ind w:left="57" w:right="57" w:firstLine="708"/>
        <w:jc w:val="both"/>
        <w:rPr>
          <w:bCs/>
        </w:rPr>
      </w:pPr>
      <w:r w:rsidRPr="00093613">
        <w:rPr>
          <w:bCs/>
        </w:rPr>
        <w:t xml:space="preserve">Будем именовать метрики, величина которых имеет размерность и не лежит в пределах от 0 до 1, </w:t>
      </w:r>
      <w:r w:rsidRPr="00093613">
        <w:rPr>
          <w:b/>
          <w:bCs/>
        </w:rPr>
        <w:t>ненормализованными</w:t>
      </w:r>
      <w:r w:rsidRPr="00093613">
        <w:rPr>
          <w:bCs/>
        </w:rPr>
        <w:t xml:space="preserve">. Другими словами, для отнесения метрики к классу ненормализованных метрик для неё должны быть выполнены: </w:t>
      </w:r>
    </w:p>
    <w:p w:rsidR="00093613" w:rsidRPr="00093613" w:rsidRDefault="00093613" w:rsidP="00093613">
      <w:pPr>
        <w:autoSpaceDE w:val="0"/>
        <w:autoSpaceDN w:val="0"/>
        <w:ind w:left="57" w:right="57" w:firstLine="708"/>
        <w:jc w:val="both"/>
        <w:rPr>
          <w:bCs/>
        </w:rPr>
      </w:pPr>
      <w:r w:rsidRPr="00093613">
        <w:rPr>
          <w:bCs/>
        </w:rPr>
        <w:t>•</w:t>
      </w:r>
      <w:r w:rsidRPr="00093613">
        <w:rPr>
          <w:bCs/>
        </w:rPr>
        <w:tab/>
        <w:t>условие 1 – метрика не должна рассчитываться по формулам (3), (4);</w:t>
      </w:r>
    </w:p>
    <w:p w:rsidR="00093613" w:rsidRPr="00093613" w:rsidRDefault="00093613" w:rsidP="00093613">
      <w:pPr>
        <w:autoSpaceDE w:val="0"/>
        <w:autoSpaceDN w:val="0"/>
        <w:ind w:left="57" w:right="57" w:firstLine="709"/>
        <w:jc w:val="both"/>
        <w:rPr>
          <w:bCs/>
        </w:rPr>
      </w:pPr>
      <w:r w:rsidRPr="00093613">
        <w:rPr>
          <w:bCs/>
        </w:rPr>
        <w:t>•</w:t>
      </w:r>
      <w:r w:rsidRPr="00093613">
        <w:rPr>
          <w:bCs/>
        </w:rPr>
        <w:tab/>
        <w:t xml:space="preserve">условие 2 – метрика должна быть размерной (иметь размерность). </w:t>
      </w:r>
    </w:p>
    <w:p w:rsidR="00093613" w:rsidRPr="00093613" w:rsidRDefault="00093613" w:rsidP="00093613">
      <w:pPr>
        <w:ind w:left="57" w:right="57" w:firstLine="709"/>
        <w:jc w:val="both"/>
        <w:rPr>
          <w:bCs/>
        </w:rPr>
      </w:pPr>
      <w:r w:rsidRPr="00093613">
        <w:rPr>
          <w:bCs/>
        </w:rPr>
        <w:t xml:space="preserve">При подстановке значений ненормализованных метрик в формулу (5) общий интегральный показатель качества </w:t>
      </w:r>
      <w:proofErr w:type="gramStart"/>
      <w:r w:rsidRPr="00093613">
        <w:rPr>
          <w:bCs/>
        </w:rPr>
        <w:t>ПО может</w:t>
      </w:r>
      <w:proofErr w:type="gramEnd"/>
      <w:r w:rsidRPr="00093613">
        <w:rPr>
          <w:bCs/>
        </w:rPr>
        <w:t xml:space="preserve"> стать больше 1, чего быть не должно по условию (7), поэтому ненормализованные метрики нужно предварительно нормализовать.</w:t>
      </w:r>
    </w:p>
    <w:p w:rsidR="00093613" w:rsidRPr="00093613" w:rsidRDefault="00093613" w:rsidP="00093613">
      <w:pPr>
        <w:ind w:left="57" w:right="57" w:firstLine="708"/>
        <w:jc w:val="both"/>
        <w:rPr>
          <w:bCs/>
        </w:rPr>
      </w:pPr>
    </w:p>
    <w:p w:rsidR="00093613" w:rsidRPr="00093613" w:rsidRDefault="00093613" w:rsidP="00093613">
      <w:pPr>
        <w:ind w:left="57" w:right="57" w:firstLine="709"/>
        <w:jc w:val="both"/>
      </w:pPr>
      <w:r w:rsidRPr="00093613">
        <w:rPr>
          <w:bCs/>
          <w:i/>
        </w:rPr>
        <w:t>1.1.4.1.3 Частично нормализованные метрики и их нормализация</w:t>
      </w:r>
      <w:r w:rsidRPr="00093613">
        <w:rPr>
          <w:bCs/>
        </w:rPr>
        <w:t>. Выше мы рассмотрели нормализованные и ненормализованные метрики. Однако в СТБ ИСО/МЭК 9126–2003 есть метрики, для которых</w:t>
      </w:r>
    </w:p>
    <w:p w:rsidR="00093613" w:rsidRPr="00093613" w:rsidRDefault="00093613" w:rsidP="00093613">
      <w:pPr>
        <w:numPr>
          <w:ilvl w:val="0"/>
          <w:numId w:val="43"/>
        </w:numPr>
        <w:autoSpaceDE w:val="0"/>
        <w:autoSpaceDN w:val="0"/>
        <w:ind w:left="57" w:right="57" w:firstLine="360"/>
        <w:contextualSpacing/>
        <w:jc w:val="both"/>
        <w:rPr>
          <w:bCs/>
        </w:rPr>
      </w:pPr>
      <w:r w:rsidRPr="00093613">
        <w:rPr>
          <w:bCs/>
          <w:i/>
        </w:rPr>
        <w:t>условие 1</w:t>
      </w:r>
      <w:r w:rsidRPr="00093613">
        <w:rPr>
          <w:bCs/>
        </w:rPr>
        <w:t xml:space="preserve"> – (метрика должна рассчитываться по формулам (3.3), (3.4)) выполняется,</w:t>
      </w:r>
    </w:p>
    <w:p w:rsidR="00093613" w:rsidRPr="00093613" w:rsidRDefault="00093613" w:rsidP="00093613">
      <w:pPr>
        <w:numPr>
          <w:ilvl w:val="0"/>
          <w:numId w:val="43"/>
        </w:numPr>
        <w:autoSpaceDE w:val="0"/>
        <w:autoSpaceDN w:val="0"/>
        <w:ind w:left="57" w:right="57" w:firstLine="426"/>
        <w:contextualSpacing/>
        <w:jc w:val="both"/>
        <w:rPr>
          <w:bCs/>
        </w:rPr>
      </w:pPr>
      <w:r w:rsidRPr="00093613">
        <w:rPr>
          <w:bCs/>
          <w:i/>
        </w:rPr>
        <w:t>условие 2</w:t>
      </w:r>
      <w:r w:rsidRPr="00093613">
        <w:rPr>
          <w:bCs/>
        </w:rPr>
        <w:t xml:space="preserve"> – (метрика должна быть безразмерной (не иметь размерности)) тоже выполняется,</w:t>
      </w:r>
    </w:p>
    <w:p w:rsidR="00093613" w:rsidRPr="00093613" w:rsidRDefault="00093613" w:rsidP="00093613">
      <w:pPr>
        <w:autoSpaceDE w:val="0"/>
        <w:autoSpaceDN w:val="0"/>
        <w:ind w:left="57" w:right="57"/>
        <w:jc w:val="both"/>
        <w:rPr>
          <w:bCs/>
        </w:rPr>
      </w:pPr>
      <w:r w:rsidRPr="00093613">
        <w:rPr>
          <w:bCs/>
        </w:rPr>
        <w:t>но</w:t>
      </w:r>
    </w:p>
    <w:p w:rsidR="00093613" w:rsidRPr="00093613" w:rsidRDefault="00093613" w:rsidP="00093613">
      <w:pPr>
        <w:numPr>
          <w:ilvl w:val="0"/>
          <w:numId w:val="43"/>
        </w:numPr>
        <w:autoSpaceDE w:val="0"/>
        <w:autoSpaceDN w:val="0"/>
        <w:ind w:left="57" w:right="57" w:firstLine="360"/>
        <w:contextualSpacing/>
        <w:jc w:val="both"/>
        <w:rPr>
          <w:bCs/>
        </w:rPr>
      </w:pPr>
      <w:r w:rsidRPr="00093613">
        <w:rPr>
          <w:bCs/>
          <w:i/>
        </w:rPr>
        <w:t>условие 3</w:t>
      </w:r>
      <w:r w:rsidRPr="00093613">
        <w:rPr>
          <w:bCs/>
        </w:rPr>
        <w:t xml:space="preserve"> – (результат оценки метрики не должен противоречить указаниям в столбце 5 отчёта ISO/IEC TR 9126–2:1991 [20]) не выполняется.</w:t>
      </w:r>
    </w:p>
    <w:p w:rsidR="00093613" w:rsidRPr="00093613" w:rsidRDefault="00093613" w:rsidP="00093613">
      <w:pPr>
        <w:autoSpaceDE w:val="0"/>
        <w:autoSpaceDN w:val="0"/>
        <w:ind w:left="57" w:right="57" w:firstLine="708"/>
        <w:jc w:val="both"/>
        <w:rPr>
          <w:bCs/>
        </w:rPr>
      </w:pPr>
      <w:r w:rsidRPr="00093613">
        <w:rPr>
          <w:bCs/>
        </w:rPr>
        <w:lastRenderedPageBreak/>
        <w:t xml:space="preserve">Пример такой метрики дан в </w:t>
      </w:r>
      <w:r w:rsidRPr="00093613">
        <w:rPr>
          <w:bCs/>
          <w:i/>
        </w:rPr>
        <w:t>примере 11</w:t>
      </w:r>
      <w:r w:rsidRPr="00093613">
        <w:rPr>
          <w:bCs/>
        </w:rPr>
        <w:t xml:space="preserve"> из пункта 1.1.4.1.1. Это </w:t>
      </w:r>
      <w:r w:rsidRPr="00093613">
        <w:t>метрика 76 «Среднее появление ошибки памяти».</w:t>
      </w:r>
    </w:p>
    <w:p w:rsidR="00093613" w:rsidRPr="00093613" w:rsidRDefault="00093613" w:rsidP="00093613">
      <w:pPr>
        <w:autoSpaceDE w:val="0"/>
        <w:autoSpaceDN w:val="0"/>
        <w:ind w:left="57" w:right="57" w:firstLine="708"/>
        <w:jc w:val="both"/>
        <w:rPr>
          <w:bCs/>
        </w:rPr>
      </w:pPr>
      <w:r w:rsidRPr="00093613">
        <w:rPr>
          <w:bCs/>
        </w:rPr>
        <w:t xml:space="preserve">Будем именовать метрики с результатами оценки, противоречащими указаниям в столбце 5 отчёта ISO/IEC TR 9126–:1991, </w:t>
      </w:r>
      <w:r w:rsidRPr="00093613">
        <w:rPr>
          <w:b/>
          <w:bCs/>
        </w:rPr>
        <w:t>частично</w:t>
      </w:r>
      <w:r w:rsidRPr="00093613">
        <w:rPr>
          <w:bCs/>
        </w:rPr>
        <w:t xml:space="preserve"> </w:t>
      </w:r>
      <w:r w:rsidRPr="00093613">
        <w:rPr>
          <w:b/>
          <w:bCs/>
        </w:rPr>
        <w:t>нормализованными.</w:t>
      </w:r>
      <w:r w:rsidRPr="00093613">
        <w:t xml:space="preserve"> Для </w:t>
      </w:r>
      <w:r w:rsidRPr="00093613">
        <w:rPr>
          <w:bCs/>
        </w:rPr>
        <w:t xml:space="preserve">нормализации частично нормализованных метрик достаточно в случае противоречия результата оценки метрики указаниям в столбце 5 названного отчёта заменить формулу в столбце 4 отчёта </w:t>
      </w:r>
      <w:proofErr w:type="gramStart"/>
      <w:r w:rsidRPr="00093613">
        <w:rPr>
          <w:bCs/>
        </w:rPr>
        <w:t>на</w:t>
      </w:r>
      <w:proofErr w:type="gramEnd"/>
      <w:r w:rsidRPr="00093613">
        <w:rPr>
          <w:bCs/>
        </w:rPr>
        <w:t xml:space="preserve"> альтернативную, причём альтернативной для формулы (3) будет формула (4), а альтернативной для формулы (4) – формула (3).</w:t>
      </w:r>
    </w:p>
    <w:p w:rsidR="00093613" w:rsidRPr="00093613" w:rsidRDefault="00093613" w:rsidP="00093613">
      <w:pPr>
        <w:ind w:left="57" w:right="57" w:firstLine="708"/>
        <w:jc w:val="both"/>
        <w:rPr>
          <w:bCs/>
        </w:rPr>
      </w:pPr>
    </w:p>
    <w:p w:rsidR="00093613" w:rsidRPr="00093613" w:rsidRDefault="00093613" w:rsidP="00093613">
      <w:pPr>
        <w:ind w:left="57" w:right="57"/>
        <w:jc w:val="both"/>
      </w:pPr>
      <w:r w:rsidRPr="00093613">
        <w:tab/>
      </w:r>
      <w:r w:rsidRPr="00093613">
        <w:rPr>
          <w:i/>
        </w:rPr>
        <w:t>1.1.4.2 Приведение ненормализованных метрик к нормализованной форме</w:t>
      </w:r>
      <w:r w:rsidRPr="00093613">
        <w:t>. Чтобы совокупный показатель качества ПП с учётом единичных ненормализованных метрик не превышал 1, ненормализованные метрики необходимо привести к нормализованной форме. Для этого необходимо внимательно изучить либо фрагмент ISO/IEC 9126-2R, относящийся к рассматриваемой ненормализованной метрике, либо требования к ПП, согласованные с заказчиком (требованиями заказчика), либо то и другое одновременно.</w:t>
      </w:r>
    </w:p>
    <w:p w:rsidR="00093613" w:rsidRPr="00093613" w:rsidRDefault="00093613" w:rsidP="00093613">
      <w:pPr>
        <w:ind w:left="57" w:right="57"/>
        <w:jc w:val="both"/>
      </w:pPr>
      <w:r w:rsidRPr="00093613">
        <w:tab/>
        <w:t>Например, изучаемый фрагмент ISO/IEC 9126-2R, относящийся к ненормализованной метрике 1 «Оборотное время (</w:t>
      </w:r>
      <w:proofErr w:type="spellStart"/>
      <w:r w:rsidRPr="00093613">
        <w:t>Turnaround</w:t>
      </w:r>
      <w:proofErr w:type="spellEnd"/>
      <w:r w:rsidRPr="00093613">
        <w:t xml:space="preserve"> </w:t>
      </w:r>
      <w:proofErr w:type="spellStart"/>
      <w:r w:rsidRPr="00093613">
        <w:t>time</w:t>
      </w:r>
      <w:proofErr w:type="spellEnd"/>
      <w:r w:rsidRPr="00093613">
        <w:t>)», имеет вид:</w:t>
      </w:r>
    </w:p>
    <w:p w:rsidR="00093613" w:rsidRPr="00093613" w:rsidRDefault="00093613" w:rsidP="00093613">
      <w:pPr>
        <w:ind w:left="57" w:right="57"/>
        <w:jc w:val="both"/>
      </w:pPr>
      <w:r w:rsidRPr="00093613">
        <w:tab/>
        <w:t>столбец 2 ISO/IEC 9126-2R «Цель метрики» – «Каково время ожидания после выдачи пользователем команды начать выполнение группы связанных задач и завершения их выполнения?»;</w:t>
      </w:r>
    </w:p>
    <w:p w:rsidR="00093613" w:rsidRPr="00093613" w:rsidRDefault="00093613" w:rsidP="00093613">
      <w:pPr>
        <w:ind w:left="57" w:right="57"/>
        <w:jc w:val="both"/>
      </w:pPr>
      <w:r w:rsidRPr="00093613">
        <w:tab/>
        <w:t>столбец 3 ISO/IEC 9126-2R «Метод применения» – «Произведите проверку тестовых испытаний. Начните выполнение задачи, предназначенной для обработки. Измерьте время, затрачиваемое обрабатываемой задачей на то, чтобы завершить свою работу»; здесь также необходимо изучить примечание к рассматриваемой ненормализованной метрике, которое рекомендует: «Рекомендуется принять во внимание ширину полосы времени (</w:t>
      </w:r>
      <w:proofErr w:type="spellStart"/>
      <w:r w:rsidRPr="00093613">
        <w:t>time</w:t>
      </w:r>
      <w:proofErr w:type="spellEnd"/>
      <w:r w:rsidRPr="00093613">
        <w:t xml:space="preserve"> </w:t>
      </w:r>
      <w:proofErr w:type="spellStart"/>
      <w:r w:rsidRPr="00093613">
        <w:t>bandwidth</w:t>
      </w:r>
      <w:proofErr w:type="spellEnd"/>
      <w:r w:rsidRPr="00093613">
        <w:t>), а также применить статистический анализ с использованием показателей для большого числа задач (делать отдельные снимки мгновенного состояния системы (</w:t>
      </w:r>
      <w:proofErr w:type="spellStart"/>
      <w:r w:rsidRPr="00093613">
        <w:t>sample</w:t>
      </w:r>
      <w:proofErr w:type="spellEnd"/>
      <w:r w:rsidRPr="00093613">
        <w:t xml:space="preserve"> </w:t>
      </w:r>
      <w:proofErr w:type="spellStart"/>
      <w:r w:rsidRPr="00093613">
        <w:t>shots</w:t>
      </w:r>
      <w:proofErr w:type="spellEnd"/>
      <w:r w:rsidRPr="00093613">
        <w:t>)), а не только для одной задачи»;</w:t>
      </w:r>
    </w:p>
    <w:p w:rsidR="00093613" w:rsidRPr="00093613" w:rsidRDefault="00093613" w:rsidP="00093613">
      <w:pPr>
        <w:ind w:left="57" w:right="57"/>
        <w:jc w:val="both"/>
      </w:pPr>
      <w:r w:rsidRPr="00093613">
        <w:tab/>
        <w:t>столбец 5 ISO/IEC 9126-2R «Интерпретация измеренного значения» – «0 &lt; T. Чем меньше, тем лучше».</w:t>
      </w:r>
    </w:p>
    <w:p w:rsidR="00093613" w:rsidRPr="00093613" w:rsidRDefault="00093613" w:rsidP="00093613">
      <w:pPr>
        <w:shd w:val="clear" w:color="auto" w:fill="FFFFFF"/>
        <w:ind w:left="57" w:right="57" w:firstLine="708"/>
        <w:jc w:val="both"/>
      </w:pPr>
      <w:r w:rsidRPr="00093613">
        <w:t xml:space="preserve">Применим к метрике 67 модифицированную формулу (4) в виде (11) </w:t>
      </w:r>
    </w:p>
    <w:p w:rsidR="00093613" w:rsidRPr="00093613" w:rsidRDefault="00093613" w:rsidP="00093613">
      <w:pPr>
        <w:shd w:val="clear" w:color="auto" w:fill="FFFFFF"/>
        <w:ind w:left="57" w:right="57" w:firstLine="708"/>
        <w:jc w:val="both"/>
      </w:pPr>
      <w:r w:rsidRPr="00093613">
        <w:t xml:space="preserve">Х = 1 – </w:t>
      </w:r>
      <w:proofErr w:type="spellStart"/>
      <w:r w:rsidRPr="00093613">
        <w:t>А</w:t>
      </w:r>
      <w:r w:rsidRPr="00093613">
        <w:rPr>
          <w:vertAlign w:val="subscript"/>
        </w:rPr>
        <w:t>отн</w:t>
      </w:r>
      <w:proofErr w:type="spellEnd"/>
      <w:r w:rsidRPr="00093613">
        <w:t xml:space="preserve"> / </w:t>
      </w:r>
      <w:proofErr w:type="spellStart"/>
      <w:r w:rsidRPr="00093613">
        <w:t>В</w:t>
      </w:r>
      <w:r w:rsidRPr="00093613">
        <w:rPr>
          <w:vertAlign w:val="subscript"/>
        </w:rPr>
        <w:t>изм</w:t>
      </w:r>
      <w:proofErr w:type="spellEnd"/>
      <w:r w:rsidRPr="00093613">
        <w:t>.</w:t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  <w:t>(11)</w:t>
      </w:r>
    </w:p>
    <w:p w:rsidR="00093613" w:rsidRPr="00093613" w:rsidRDefault="00093613" w:rsidP="00093613">
      <w:pPr>
        <w:shd w:val="clear" w:color="auto" w:fill="FFFFFF"/>
        <w:ind w:left="57" w:right="57"/>
        <w:jc w:val="both"/>
      </w:pPr>
      <w:r w:rsidRPr="00093613">
        <w:t>где при обозначениях</w:t>
      </w:r>
    </w:p>
    <w:p w:rsidR="00093613" w:rsidRPr="00093613" w:rsidRDefault="00093613" w:rsidP="00093613">
      <w:pPr>
        <w:shd w:val="clear" w:color="auto" w:fill="FFFFFF"/>
        <w:ind w:left="57" w:right="57" w:firstLine="708"/>
        <w:jc w:val="both"/>
      </w:pPr>
      <w:proofErr w:type="spellStart"/>
      <w:r w:rsidRPr="00093613">
        <w:t>А</w:t>
      </w:r>
      <w:r w:rsidRPr="00093613">
        <w:rPr>
          <w:vertAlign w:val="subscript"/>
        </w:rPr>
        <w:t>абс</w:t>
      </w:r>
      <w:proofErr w:type="spellEnd"/>
      <w:r w:rsidRPr="00093613">
        <w:t xml:space="preserve"> – фактическое абсолютное значение метрики 1 «Оборотное время (</w:t>
      </w:r>
      <w:proofErr w:type="spellStart"/>
      <w:r w:rsidRPr="00093613">
        <w:t>Turnaround</w:t>
      </w:r>
      <w:proofErr w:type="spellEnd"/>
      <w:r w:rsidRPr="00093613">
        <w:t xml:space="preserve"> </w:t>
      </w:r>
      <w:proofErr w:type="spellStart"/>
      <w:r w:rsidRPr="00093613">
        <w:t>time</w:t>
      </w:r>
      <w:proofErr w:type="spellEnd"/>
      <w:r w:rsidRPr="00093613">
        <w:t>)»,</w:t>
      </w:r>
    </w:p>
    <w:p w:rsidR="00093613" w:rsidRPr="00093613" w:rsidRDefault="00093613" w:rsidP="00093613">
      <w:pPr>
        <w:shd w:val="clear" w:color="auto" w:fill="FFFFFF"/>
        <w:ind w:left="57" w:right="57" w:firstLine="708"/>
        <w:jc w:val="both"/>
        <w:rPr>
          <w:vertAlign w:val="subscript"/>
        </w:rPr>
      </w:pPr>
      <w:proofErr w:type="spellStart"/>
      <w:r w:rsidRPr="00093613">
        <w:t>В</w:t>
      </w:r>
      <w:r w:rsidRPr="00093613">
        <w:rPr>
          <w:vertAlign w:val="subscript"/>
        </w:rPr>
        <w:t>мин</w:t>
      </w:r>
      <w:proofErr w:type="spellEnd"/>
      <w:r w:rsidRPr="00093613">
        <w:rPr>
          <w:vertAlign w:val="subscript"/>
        </w:rPr>
        <w:t xml:space="preserve"> </w:t>
      </w:r>
      <w:r w:rsidRPr="00093613">
        <w:t>–  минимальное значение полосы времени для метрики 1 «Оборотное время»</w:t>
      </w:r>
      <w:r w:rsidRPr="00093613">
        <w:rPr>
          <w:vertAlign w:val="subscript"/>
        </w:rPr>
        <w:t>,</w:t>
      </w:r>
    </w:p>
    <w:p w:rsidR="00093613" w:rsidRPr="00093613" w:rsidRDefault="00093613" w:rsidP="00093613">
      <w:pPr>
        <w:shd w:val="clear" w:color="auto" w:fill="FFFFFF"/>
        <w:ind w:left="57" w:right="57" w:firstLine="708"/>
        <w:jc w:val="both"/>
      </w:pPr>
      <w:proofErr w:type="spellStart"/>
      <w:r w:rsidRPr="00093613">
        <w:t>В</w:t>
      </w:r>
      <w:r w:rsidRPr="00093613">
        <w:rPr>
          <w:vertAlign w:val="subscript"/>
        </w:rPr>
        <w:t>макс</w:t>
      </w:r>
      <w:proofErr w:type="spellEnd"/>
      <w:r w:rsidRPr="00093613">
        <w:rPr>
          <w:vertAlign w:val="subscript"/>
        </w:rPr>
        <w:t xml:space="preserve"> </w:t>
      </w:r>
      <w:r w:rsidRPr="00093613">
        <w:t>– максимальное значение полосы времени для метрики 1 «Оборотное время»,</w:t>
      </w:r>
    </w:p>
    <w:p w:rsidR="00093613" w:rsidRPr="00093613" w:rsidRDefault="00093613" w:rsidP="00093613">
      <w:pPr>
        <w:shd w:val="clear" w:color="auto" w:fill="FFFFFF"/>
        <w:ind w:left="57" w:right="57" w:firstLine="708"/>
        <w:jc w:val="both"/>
      </w:pPr>
      <w:proofErr w:type="spellStart"/>
      <w:r w:rsidRPr="00093613">
        <w:t>А</w:t>
      </w:r>
      <w:r w:rsidRPr="00093613">
        <w:rPr>
          <w:vertAlign w:val="subscript"/>
        </w:rPr>
        <w:t>отн</w:t>
      </w:r>
      <w:proofErr w:type="spellEnd"/>
      <w:r w:rsidRPr="00093613">
        <w:t xml:space="preserve"> – относительное к минимальному значению полосы времени значение метрики 1 «Оборотное время,</w:t>
      </w:r>
    </w:p>
    <w:p w:rsidR="00093613" w:rsidRPr="00093613" w:rsidRDefault="00093613" w:rsidP="00093613">
      <w:pPr>
        <w:shd w:val="clear" w:color="auto" w:fill="FFFFFF"/>
        <w:ind w:left="57" w:right="57" w:firstLine="708"/>
        <w:jc w:val="both"/>
      </w:pPr>
      <w:proofErr w:type="spellStart"/>
      <w:r w:rsidRPr="00093613">
        <w:t>В</w:t>
      </w:r>
      <w:r w:rsidRPr="00093613">
        <w:rPr>
          <w:vertAlign w:val="subscript"/>
        </w:rPr>
        <w:t>изм</w:t>
      </w:r>
      <w:proofErr w:type="spellEnd"/>
      <w:r w:rsidRPr="00093613">
        <w:rPr>
          <w:vertAlign w:val="subscript"/>
        </w:rPr>
        <w:t xml:space="preserve"> </w:t>
      </w:r>
      <w:r w:rsidRPr="00093613">
        <w:t>– ширина</w:t>
      </w:r>
      <w:r w:rsidRPr="00093613">
        <w:rPr>
          <w:vertAlign w:val="subscript"/>
        </w:rPr>
        <w:t xml:space="preserve"> </w:t>
      </w:r>
      <w:r w:rsidRPr="00093613">
        <w:t>полосы времени для метрики 1 «Оборотное время»</w:t>
      </w:r>
    </w:p>
    <w:p w:rsidR="00093613" w:rsidRPr="00093613" w:rsidRDefault="00093613" w:rsidP="00093613">
      <w:pPr>
        <w:shd w:val="clear" w:color="auto" w:fill="FFFFFF"/>
        <w:ind w:left="57" w:right="57"/>
        <w:jc w:val="both"/>
      </w:pPr>
      <w:r w:rsidRPr="00093613">
        <w:tab/>
      </w:r>
      <w:proofErr w:type="spellStart"/>
      <w:r w:rsidRPr="00093613">
        <w:t>В</w:t>
      </w:r>
      <w:r w:rsidRPr="00093613">
        <w:rPr>
          <w:vertAlign w:val="subscript"/>
        </w:rPr>
        <w:t>изм</w:t>
      </w:r>
      <w:proofErr w:type="spellEnd"/>
      <w:r w:rsidRPr="00093613">
        <w:t xml:space="preserve"> = </w:t>
      </w:r>
      <w:proofErr w:type="spellStart"/>
      <w:r w:rsidRPr="00093613">
        <w:t>В</w:t>
      </w:r>
      <w:r w:rsidRPr="00093613">
        <w:rPr>
          <w:vertAlign w:val="subscript"/>
        </w:rPr>
        <w:t>макс</w:t>
      </w:r>
      <w:proofErr w:type="spellEnd"/>
      <w:r w:rsidRPr="00093613">
        <w:t xml:space="preserve"> – </w:t>
      </w:r>
      <w:proofErr w:type="spellStart"/>
      <w:r w:rsidRPr="00093613">
        <w:t>В</w:t>
      </w:r>
      <w:r w:rsidRPr="00093613">
        <w:rPr>
          <w:vertAlign w:val="subscript"/>
        </w:rPr>
        <w:t>мин</w:t>
      </w:r>
      <w:proofErr w:type="spellEnd"/>
      <w:r w:rsidRPr="00093613">
        <w:rPr>
          <w:vertAlign w:val="subscript"/>
        </w:rPr>
        <w:tab/>
      </w:r>
      <w:r w:rsidRPr="00093613">
        <w:rPr>
          <w:vertAlign w:val="subscript"/>
        </w:rPr>
        <w:tab/>
      </w:r>
      <w:r w:rsidRPr="00093613">
        <w:rPr>
          <w:vertAlign w:val="subscript"/>
        </w:rPr>
        <w:tab/>
      </w:r>
      <w:r w:rsidRPr="00093613">
        <w:rPr>
          <w:vertAlign w:val="subscript"/>
        </w:rPr>
        <w:tab/>
      </w:r>
      <w:r w:rsidRPr="00093613">
        <w:rPr>
          <w:vertAlign w:val="subscript"/>
        </w:rPr>
        <w:tab/>
      </w:r>
      <w:r w:rsidRPr="00093613">
        <w:rPr>
          <w:vertAlign w:val="subscript"/>
        </w:rPr>
        <w:tab/>
      </w:r>
      <w:r w:rsidRPr="00093613">
        <w:rPr>
          <w:vertAlign w:val="subscript"/>
        </w:rPr>
        <w:tab/>
      </w:r>
      <w:r w:rsidRPr="00093613">
        <w:rPr>
          <w:vertAlign w:val="subscript"/>
        </w:rPr>
        <w:tab/>
      </w:r>
      <w:r w:rsidRPr="00093613">
        <w:rPr>
          <w:vertAlign w:val="subscript"/>
        </w:rPr>
        <w:tab/>
      </w:r>
      <w:r w:rsidRPr="00093613">
        <w:t>(12)</w:t>
      </w:r>
    </w:p>
    <w:p w:rsidR="00093613" w:rsidRPr="00093613" w:rsidRDefault="00093613" w:rsidP="00093613">
      <w:pPr>
        <w:shd w:val="clear" w:color="auto" w:fill="FFFFFF"/>
        <w:ind w:left="57" w:right="57"/>
        <w:jc w:val="both"/>
      </w:pPr>
      <w:r w:rsidRPr="00093613">
        <w:tab/>
      </w:r>
      <w:proofErr w:type="spellStart"/>
      <w:r w:rsidRPr="00093613">
        <w:t>А</w:t>
      </w:r>
      <w:r w:rsidRPr="00093613">
        <w:rPr>
          <w:vertAlign w:val="subscript"/>
        </w:rPr>
        <w:t>отн</w:t>
      </w:r>
      <w:proofErr w:type="spellEnd"/>
      <w:r w:rsidRPr="00093613">
        <w:t xml:space="preserve"> = </w:t>
      </w:r>
      <w:proofErr w:type="spellStart"/>
      <w:r w:rsidRPr="00093613">
        <w:t>А</w:t>
      </w:r>
      <w:r w:rsidRPr="00093613">
        <w:rPr>
          <w:vertAlign w:val="subscript"/>
        </w:rPr>
        <w:t>абс</w:t>
      </w:r>
      <w:proofErr w:type="spellEnd"/>
      <w:r w:rsidRPr="00093613">
        <w:t xml:space="preserve"> – </w:t>
      </w:r>
      <w:proofErr w:type="spellStart"/>
      <w:r w:rsidRPr="00093613">
        <w:t>В</w:t>
      </w:r>
      <w:r w:rsidRPr="00093613">
        <w:rPr>
          <w:vertAlign w:val="subscript"/>
        </w:rPr>
        <w:t>мин</w:t>
      </w:r>
      <w:proofErr w:type="spellEnd"/>
      <w:r w:rsidRPr="00093613">
        <w:rPr>
          <w:vertAlign w:val="subscript"/>
        </w:rPr>
        <w:t xml:space="preserve">    </w:t>
      </w:r>
      <w:r w:rsidRPr="00093613">
        <w:rPr>
          <w:vertAlign w:val="subscript"/>
        </w:rPr>
        <w:tab/>
      </w:r>
      <w:r w:rsidRPr="00093613">
        <w:rPr>
          <w:vertAlign w:val="subscript"/>
        </w:rPr>
        <w:tab/>
      </w:r>
      <w:r w:rsidRPr="00093613">
        <w:rPr>
          <w:vertAlign w:val="subscript"/>
        </w:rPr>
        <w:tab/>
      </w:r>
      <w:r w:rsidRPr="00093613">
        <w:rPr>
          <w:vertAlign w:val="subscript"/>
        </w:rPr>
        <w:tab/>
      </w:r>
      <w:r w:rsidRPr="00093613">
        <w:rPr>
          <w:vertAlign w:val="subscript"/>
        </w:rPr>
        <w:tab/>
      </w:r>
      <w:r w:rsidRPr="00093613">
        <w:rPr>
          <w:vertAlign w:val="subscript"/>
        </w:rPr>
        <w:tab/>
      </w:r>
      <w:r w:rsidRPr="00093613">
        <w:rPr>
          <w:vertAlign w:val="subscript"/>
        </w:rPr>
        <w:tab/>
      </w:r>
      <w:r w:rsidRPr="00093613">
        <w:rPr>
          <w:vertAlign w:val="subscript"/>
        </w:rPr>
        <w:tab/>
      </w:r>
      <w:r w:rsidRPr="00093613">
        <w:rPr>
          <w:vertAlign w:val="subscript"/>
        </w:rPr>
        <w:tab/>
      </w:r>
      <w:r w:rsidRPr="00093613">
        <w:t>(13)</w:t>
      </w:r>
    </w:p>
    <w:p w:rsidR="00093613" w:rsidRPr="00093613" w:rsidRDefault="00093613" w:rsidP="00093613">
      <w:pPr>
        <w:shd w:val="clear" w:color="auto" w:fill="FFFFFF"/>
        <w:ind w:left="57" w:right="57" w:firstLine="708"/>
        <w:jc w:val="both"/>
      </w:pPr>
      <w:r w:rsidRPr="00093613">
        <w:t xml:space="preserve">Подставив (13) в (11), получим: </w:t>
      </w:r>
    </w:p>
    <w:p w:rsidR="00093613" w:rsidRPr="00093613" w:rsidRDefault="00093613" w:rsidP="00093613">
      <w:pPr>
        <w:shd w:val="clear" w:color="auto" w:fill="FFFFFF"/>
        <w:ind w:left="57" w:right="57"/>
        <w:jc w:val="both"/>
      </w:pPr>
      <w:r w:rsidRPr="00093613">
        <w:tab/>
        <w:t>Х = 1 – (</w:t>
      </w:r>
      <w:proofErr w:type="spellStart"/>
      <w:r w:rsidRPr="00093613">
        <w:t>А</w:t>
      </w:r>
      <w:r w:rsidRPr="00093613">
        <w:rPr>
          <w:vertAlign w:val="subscript"/>
        </w:rPr>
        <w:t>абс</w:t>
      </w:r>
      <w:proofErr w:type="spellEnd"/>
      <w:r w:rsidRPr="00093613">
        <w:t xml:space="preserve"> – </w:t>
      </w:r>
      <w:proofErr w:type="spellStart"/>
      <w:r w:rsidRPr="00093613">
        <w:t>В</w:t>
      </w:r>
      <w:r w:rsidRPr="00093613">
        <w:rPr>
          <w:vertAlign w:val="subscript"/>
        </w:rPr>
        <w:t>мин</w:t>
      </w:r>
      <w:proofErr w:type="spellEnd"/>
      <w:r w:rsidRPr="00093613">
        <w:t xml:space="preserve">) / </w:t>
      </w:r>
      <w:proofErr w:type="spellStart"/>
      <w:r w:rsidRPr="00093613">
        <w:t>В</w:t>
      </w:r>
      <w:r w:rsidRPr="00093613">
        <w:rPr>
          <w:vertAlign w:val="subscript"/>
        </w:rPr>
        <w:t>изм</w:t>
      </w:r>
      <w:proofErr w:type="spellEnd"/>
      <w:r w:rsidRPr="00093613">
        <w:t>.</w:t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  <w:t>(14)</w:t>
      </w:r>
    </w:p>
    <w:p w:rsidR="00093613" w:rsidRPr="00093613" w:rsidRDefault="00093613" w:rsidP="00093613">
      <w:pPr>
        <w:ind w:left="57" w:right="57"/>
        <w:jc w:val="both"/>
      </w:pPr>
      <w:r w:rsidRPr="00093613">
        <w:tab/>
        <w:t xml:space="preserve">Пусть среднее время T между завершением получения выходных результатов пользователем и завершением пользовательского запроса равно 5 </w:t>
      </w:r>
      <w:proofErr w:type="spellStart"/>
      <w:r w:rsidRPr="00093613">
        <w:t>мксек</w:t>
      </w:r>
      <w:proofErr w:type="spellEnd"/>
      <w:r w:rsidRPr="00093613">
        <w:t>. Из столбца 5 отчёта ISO/IEC 9126-2R следует, что чем меньше</w:t>
      </w:r>
      <w:proofErr w:type="gramStart"/>
      <w:r w:rsidRPr="00093613">
        <w:t xml:space="preserve"> Т</w:t>
      </w:r>
      <w:proofErr w:type="gramEnd"/>
      <w:r w:rsidRPr="00093613">
        <w:t>, тем лучше (и это логично). Кроме того, из вышеприведенного примечания к столбцу 3 отчёта следует, что для оборотного времени</w:t>
      </w:r>
      <w:proofErr w:type="gramStart"/>
      <w:r w:rsidRPr="00093613">
        <w:t xml:space="preserve"> Т</w:t>
      </w:r>
      <w:proofErr w:type="gramEnd"/>
      <w:r w:rsidRPr="00093613">
        <w:t xml:space="preserve"> существует ширина полосы времени (</w:t>
      </w:r>
      <w:proofErr w:type="spellStart"/>
      <w:r w:rsidRPr="00093613">
        <w:t>time</w:t>
      </w:r>
      <w:proofErr w:type="spellEnd"/>
      <w:r w:rsidRPr="00093613">
        <w:t xml:space="preserve"> </w:t>
      </w:r>
      <w:proofErr w:type="spellStart"/>
      <w:r w:rsidRPr="00093613">
        <w:t>bandwidth</w:t>
      </w:r>
      <w:proofErr w:type="spellEnd"/>
      <w:r w:rsidRPr="00093613">
        <w:t xml:space="preserve">). Нижняя граница этой полосы определяется требованиями заказчика к ПП. Предположим, что эта нижняя граница равна 3 </w:t>
      </w:r>
      <w:proofErr w:type="spellStart"/>
      <w:r w:rsidRPr="00093613">
        <w:t>мксек</w:t>
      </w:r>
      <w:proofErr w:type="spellEnd"/>
      <w:r w:rsidRPr="00093613">
        <w:t xml:space="preserve">. Верхняя граница этой полосы – это максимальное время T между завершением получения выходных результатов пользователем и завершением </w:t>
      </w:r>
      <w:r w:rsidRPr="00093613">
        <w:lastRenderedPageBreak/>
        <w:t>пользовательского запроса, полученное применением статистического анализа с использованием показателей для большого числа задач (выполнения отдельных снимков мгновенного состояния системы (</w:t>
      </w:r>
      <w:proofErr w:type="spellStart"/>
      <w:r w:rsidRPr="00093613">
        <w:t>sample</w:t>
      </w:r>
      <w:proofErr w:type="spellEnd"/>
      <w:r w:rsidRPr="00093613">
        <w:t xml:space="preserve"> </w:t>
      </w:r>
      <w:proofErr w:type="spellStart"/>
      <w:r w:rsidRPr="00093613">
        <w:t>shots</w:t>
      </w:r>
      <w:proofErr w:type="spellEnd"/>
      <w:r w:rsidRPr="00093613">
        <w:t xml:space="preserve">)), а не только для одной задачи. Предположим, что эта верхняя граница равна 6 </w:t>
      </w:r>
      <w:proofErr w:type="spellStart"/>
      <w:r w:rsidRPr="00093613">
        <w:t>мксек</w:t>
      </w:r>
      <w:proofErr w:type="spellEnd"/>
      <w:r w:rsidRPr="00093613">
        <w:t xml:space="preserve">, т е полоса времени 3–6 </w:t>
      </w:r>
      <w:proofErr w:type="spellStart"/>
      <w:r w:rsidRPr="00093613">
        <w:t>мксек</w:t>
      </w:r>
      <w:proofErr w:type="spellEnd"/>
      <w:r w:rsidRPr="00093613">
        <w:t>.</w:t>
      </w:r>
    </w:p>
    <w:p w:rsidR="00093613" w:rsidRPr="00093613" w:rsidRDefault="00093613" w:rsidP="00093613">
      <w:pPr>
        <w:shd w:val="clear" w:color="auto" w:fill="FFFFFF"/>
        <w:ind w:left="57" w:right="57"/>
        <w:jc w:val="both"/>
      </w:pPr>
      <w:r w:rsidRPr="00093613">
        <w:tab/>
        <w:t>В этом случае расчёты нормализованного значения метрики 67 с учётом (11–14) примут вид: при</w:t>
      </w:r>
      <w:proofErr w:type="gramStart"/>
      <w:r w:rsidRPr="00093613">
        <w:t xml:space="preserve"> Т</w:t>
      </w:r>
      <w:proofErr w:type="gramEnd"/>
      <w:r w:rsidRPr="00093613">
        <w:t xml:space="preserve"> = 5 </w:t>
      </w:r>
      <w:proofErr w:type="spellStart"/>
      <w:r w:rsidRPr="00093613">
        <w:t>мксек</w:t>
      </w:r>
      <w:proofErr w:type="spellEnd"/>
      <w:r w:rsidRPr="00093613">
        <w:t xml:space="preserve"> </w:t>
      </w:r>
    </w:p>
    <w:p w:rsidR="00093613" w:rsidRPr="00093613" w:rsidRDefault="00093613" w:rsidP="00093613">
      <w:pPr>
        <w:shd w:val="clear" w:color="auto" w:fill="FFFFFF"/>
        <w:ind w:left="57" w:right="57" w:firstLine="708"/>
        <w:jc w:val="both"/>
      </w:pPr>
      <w:r w:rsidRPr="00093613">
        <w:t>1 – (5–3) / (6 – 3) = 1 – 0,667 = 2 – 5/3 = 0,333,</w:t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  <w:t>(15)</w:t>
      </w:r>
    </w:p>
    <w:p w:rsidR="00093613" w:rsidRPr="00093613" w:rsidRDefault="00093613" w:rsidP="00093613">
      <w:pPr>
        <w:shd w:val="clear" w:color="auto" w:fill="FFFFFF"/>
        <w:ind w:left="57" w:right="57"/>
        <w:jc w:val="both"/>
      </w:pPr>
      <w:r w:rsidRPr="00093613">
        <w:t>при</w:t>
      </w:r>
      <w:proofErr w:type="gramStart"/>
      <w:r w:rsidRPr="00093613">
        <w:t xml:space="preserve"> Т</w:t>
      </w:r>
      <w:proofErr w:type="gramEnd"/>
      <w:r w:rsidRPr="00093613">
        <w:t xml:space="preserve"> = 4 </w:t>
      </w:r>
      <w:proofErr w:type="spellStart"/>
      <w:r w:rsidRPr="00093613">
        <w:t>мксек</w:t>
      </w:r>
      <w:proofErr w:type="spellEnd"/>
    </w:p>
    <w:p w:rsidR="00093613" w:rsidRPr="00093613" w:rsidRDefault="00093613" w:rsidP="00093613">
      <w:pPr>
        <w:shd w:val="clear" w:color="auto" w:fill="FFFFFF"/>
        <w:ind w:left="57" w:right="57"/>
        <w:jc w:val="both"/>
      </w:pPr>
      <w:r w:rsidRPr="00093613">
        <w:tab/>
        <w:t>1 – (4–3) / (6 – 3)  = 2 – 4/3 =  0,667,</w:t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  <w:t>(16)</w:t>
      </w:r>
    </w:p>
    <w:p w:rsidR="00093613" w:rsidRPr="00093613" w:rsidRDefault="00093613" w:rsidP="00093613">
      <w:pPr>
        <w:shd w:val="clear" w:color="auto" w:fill="FFFFFF"/>
        <w:ind w:left="57" w:right="57"/>
        <w:jc w:val="both"/>
      </w:pPr>
      <w:r w:rsidRPr="00093613">
        <w:t>при</w:t>
      </w:r>
      <w:proofErr w:type="gramStart"/>
      <w:r w:rsidRPr="00093613">
        <w:t xml:space="preserve"> Т</w:t>
      </w:r>
      <w:proofErr w:type="gramEnd"/>
      <w:r w:rsidRPr="00093613">
        <w:t xml:space="preserve"> = 6 </w:t>
      </w:r>
      <w:proofErr w:type="spellStart"/>
      <w:r w:rsidRPr="00093613">
        <w:t>мксек</w:t>
      </w:r>
      <w:proofErr w:type="spellEnd"/>
    </w:p>
    <w:p w:rsidR="00093613" w:rsidRPr="00093613" w:rsidRDefault="00093613" w:rsidP="00093613">
      <w:pPr>
        <w:shd w:val="clear" w:color="auto" w:fill="FFFFFF"/>
        <w:ind w:left="57" w:right="57"/>
        <w:jc w:val="both"/>
      </w:pPr>
      <w:r w:rsidRPr="00093613">
        <w:tab/>
        <w:t>1 – (6–3) / (6 – 3)  = 1 – 1 = 0,</w:t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  <w:t>(17)</w:t>
      </w:r>
    </w:p>
    <w:p w:rsidR="00093613" w:rsidRPr="00093613" w:rsidRDefault="00093613" w:rsidP="00093613">
      <w:pPr>
        <w:shd w:val="clear" w:color="auto" w:fill="FFFFFF"/>
        <w:ind w:left="57" w:right="57"/>
        <w:jc w:val="both"/>
      </w:pPr>
      <w:r w:rsidRPr="00093613">
        <w:t>при</w:t>
      </w:r>
      <w:proofErr w:type="gramStart"/>
      <w:r w:rsidRPr="00093613">
        <w:t xml:space="preserve"> Т</w:t>
      </w:r>
      <w:proofErr w:type="gramEnd"/>
      <w:r w:rsidRPr="00093613">
        <w:t xml:space="preserve"> = 3 </w:t>
      </w:r>
      <w:proofErr w:type="spellStart"/>
      <w:r w:rsidRPr="00093613">
        <w:t>мксек</w:t>
      </w:r>
      <w:proofErr w:type="spellEnd"/>
    </w:p>
    <w:p w:rsidR="00093613" w:rsidRPr="00093613" w:rsidRDefault="00093613" w:rsidP="00093613">
      <w:pPr>
        <w:shd w:val="clear" w:color="auto" w:fill="FFFFFF"/>
        <w:ind w:left="57" w:right="57"/>
        <w:jc w:val="both"/>
      </w:pPr>
      <w:r w:rsidRPr="00093613">
        <w:tab/>
        <w:t>1 – (3–3) / (6 – 3)  = 1 – 0= 1,000,</w:t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  <w:t>(18)</w:t>
      </w:r>
    </w:p>
    <w:p w:rsidR="00093613" w:rsidRPr="00093613" w:rsidRDefault="00093613" w:rsidP="00093613">
      <w:pPr>
        <w:shd w:val="clear" w:color="auto" w:fill="FFFFFF"/>
        <w:ind w:left="57" w:right="57"/>
        <w:jc w:val="both"/>
      </w:pPr>
      <w:r w:rsidRPr="00093613">
        <w:t>т. е. нормализованное значение метрики 67 полностью соответствует требованиям ISO/IEC 9126-2R.</w:t>
      </w:r>
    </w:p>
    <w:p w:rsidR="00093613" w:rsidRPr="00093613" w:rsidRDefault="00093613" w:rsidP="00093613">
      <w:pPr>
        <w:autoSpaceDE w:val="0"/>
        <w:autoSpaceDN w:val="0"/>
        <w:ind w:left="57" w:right="57" w:firstLine="708"/>
        <w:jc w:val="both"/>
        <w:rPr>
          <w:bCs/>
          <w:iCs/>
        </w:rPr>
      </w:pPr>
    </w:p>
    <w:p w:rsidR="00093613" w:rsidRPr="00093613" w:rsidRDefault="00093613" w:rsidP="000E02AB">
      <w:pPr>
        <w:shd w:val="clear" w:color="auto" w:fill="FFFFFF"/>
        <w:ind w:left="57" w:right="57" w:firstLine="651"/>
        <w:jc w:val="both"/>
      </w:pPr>
      <w:r w:rsidRPr="00093613">
        <w:rPr>
          <w:b/>
        </w:rPr>
        <w:t>1.</w:t>
      </w:r>
      <w:r w:rsidR="000E02AB">
        <w:rPr>
          <w:b/>
        </w:rPr>
        <w:t>2</w:t>
      </w:r>
      <w:r w:rsidRPr="00093613">
        <w:rPr>
          <w:b/>
        </w:rPr>
        <w:t xml:space="preserve"> Пример оценки качества ПП</w:t>
      </w:r>
      <w:r w:rsidR="000E02AB">
        <w:rPr>
          <w:b/>
        </w:rPr>
        <w:t xml:space="preserve">. 1.2.1 </w:t>
      </w:r>
      <w:r w:rsidRPr="00093613">
        <w:t>Задание. Пусть требуется оценить с точностью до 3-х знаков после запятой качество программного продукта (ПП) «Клиент-серверное приложение», предназначенного для обмена данными между пользователями и включающего 3 компонента: «Проверка регистрации пользователя», «Проверка авторизации пользователя» и «Рассылка сообщений». Текст ПП приведен ниже:</w:t>
      </w:r>
    </w:p>
    <w:p w:rsidR="00093613" w:rsidRPr="00093613" w:rsidRDefault="00093613" w:rsidP="00093613">
      <w:pPr>
        <w:ind w:left="57" w:right="57" w:firstLine="765"/>
        <w:jc w:val="both"/>
      </w:pPr>
    </w:p>
    <w:p w:rsidR="00093613" w:rsidRPr="00093613" w:rsidRDefault="00093613" w:rsidP="00093613">
      <w:pPr>
        <w:ind w:left="57" w:right="57" w:firstLine="720"/>
        <w:rPr>
          <w:i/>
        </w:rPr>
      </w:pPr>
      <w:r w:rsidRPr="00093613">
        <w:rPr>
          <w:i/>
        </w:rPr>
        <w:t>Текст компонента «Проверка регистрации пользователя»:</w:t>
      </w:r>
    </w:p>
    <w:p w:rsidR="00093613" w:rsidRPr="00093613" w:rsidRDefault="00093613" w:rsidP="00093613">
      <w:pPr>
        <w:ind w:left="57" w:right="57"/>
        <w:rPr>
          <w:i/>
        </w:rPr>
      </w:pPr>
      <w:r w:rsidRPr="00093613">
        <w:rPr>
          <w:i/>
        </w:rPr>
        <w:t>Клиент: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>private void registryBtn_Click(object sender, EventArgs e)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{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_communicator.SendRequest(new RegisterRequest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{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Login = rLoginTb.Text,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Password = rPasswordTb.Text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});</w:t>
      </w:r>
    </w:p>
    <w:p w:rsidR="00093613" w:rsidRPr="00093613" w:rsidRDefault="00093613" w:rsidP="00093613">
      <w:pPr>
        <w:ind w:left="57" w:right="57"/>
        <w:rPr>
          <w:rFonts w:eastAsia="Calibri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}</w:t>
      </w:r>
    </w:p>
    <w:p w:rsidR="00093613" w:rsidRPr="00093613" w:rsidRDefault="00093613" w:rsidP="00093613">
      <w:pPr>
        <w:ind w:left="57" w:right="57"/>
        <w:rPr>
          <w:i/>
          <w:lang w:val="en-US"/>
        </w:rPr>
      </w:pPr>
    </w:p>
    <w:p w:rsidR="00093613" w:rsidRPr="00093613" w:rsidRDefault="00093613" w:rsidP="00093613">
      <w:pPr>
        <w:ind w:left="57" w:right="57"/>
        <w:rPr>
          <w:i/>
          <w:lang w:val="en-US"/>
        </w:rPr>
      </w:pPr>
      <w:r w:rsidRPr="00093613">
        <w:rPr>
          <w:i/>
        </w:rPr>
        <w:t>Сервер</w:t>
      </w:r>
      <w:r w:rsidRPr="00093613">
        <w:rPr>
          <w:i/>
          <w:lang w:val="en-US"/>
        </w:rPr>
        <w:t>: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>private static BaseResponse Register(RegisterRequest register, ServerListener&lt;BaseRequest, BaseResponse&gt; communicator, Client client)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{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if (_users.ContainsKey(register.Login))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{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return new RegisterResponse { Error = "UserExists" };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}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_users.Add(register.Login, new User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{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Name = register.Login,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Password = register.Password,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});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Login(new LoginRequest { Login = register.Login, Password = register.Password }, communicator, client);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return new BaseResponse();</w:t>
      </w:r>
    </w:p>
    <w:p w:rsidR="00093613" w:rsidRPr="00093613" w:rsidRDefault="00093613" w:rsidP="00093613">
      <w:pPr>
        <w:ind w:left="57" w:right="57"/>
        <w:rPr>
          <w:rFonts w:eastAsia="Calibri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lastRenderedPageBreak/>
        <w:t xml:space="preserve">        }</w:t>
      </w:r>
    </w:p>
    <w:p w:rsidR="00093613" w:rsidRPr="00093613" w:rsidRDefault="00093613" w:rsidP="00093613">
      <w:pPr>
        <w:ind w:left="57" w:right="57"/>
        <w:rPr>
          <w:i/>
        </w:rPr>
      </w:pPr>
    </w:p>
    <w:p w:rsidR="00093613" w:rsidRPr="00093613" w:rsidRDefault="00093613" w:rsidP="00093613">
      <w:pPr>
        <w:ind w:left="57" w:right="57"/>
        <w:rPr>
          <w:i/>
        </w:rPr>
      </w:pPr>
      <w:r w:rsidRPr="00093613">
        <w:rPr>
          <w:i/>
        </w:rPr>
        <w:t>Текст компонента «Проверка авторизации пользователя»: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i/>
          <w:highlight w:val="white"/>
          <w:lang w:val="be-BY" w:eastAsia="en-US"/>
        </w:rPr>
      </w:pPr>
      <w:r w:rsidRPr="00093613">
        <w:rPr>
          <w:rFonts w:eastAsia="Calibri"/>
          <w:i/>
          <w:highlight w:val="white"/>
          <w:lang w:val="be-BY" w:eastAsia="en-US"/>
        </w:rPr>
        <w:t>Клиент: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>private void loginBtn_Click(object sender, EventArgs e)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{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_communicator.SendRequest(new LoginRequest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{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Login = loginTb.Text,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Password = passwordTb.Text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});</w:t>
      </w:r>
    </w:p>
    <w:p w:rsidR="00093613" w:rsidRPr="00093613" w:rsidRDefault="00093613" w:rsidP="00093613">
      <w:pPr>
        <w:ind w:left="57" w:right="57"/>
        <w:rPr>
          <w:rFonts w:eastAsia="Calibri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}</w:t>
      </w:r>
    </w:p>
    <w:p w:rsidR="00093613" w:rsidRPr="00093613" w:rsidRDefault="00093613" w:rsidP="00093613">
      <w:pPr>
        <w:ind w:left="57" w:right="57"/>
        <w:rPr>
          <w:rFonts w:eastAsia="Calibri"/>
          <w:lang w:val="be-BY" w:eastAsia="en-US"/>
        </w:rPr>
      </w:pPr>
    </w:p>
    <w:p w:rsidR="00093613" w:rsidRPr="00093613" w:rsidRDefault="00093613" w:rsidP="00093613">
      <w:pPr>
        <w:ind w:left="57" w:right="57"/>
        <w:rPr>
          <w:i/>
          <w:lang w:val="en-US"/>
        </w:rPr>
      </w:pPr>
      <w:r w:rsidRPr="00093613">
        <w:rPr>
          <w:i/>
        </w:rPr>
        <w:t>Сервер</w:t>
      </w:r>
      <w:r w:rsidRPr="00093613">
        <w:rPr>
          <w:i/>
          <w:lang w:val="en-US"/>
        </w:rPr>
        <w:t>: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>private static BaseResponse Login(LoginRequest login, ServerListener&lt;BaseRequest, BaseResponse&gt; communicator, Client client)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{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if (_users.ContainsKey(login.Login) &amp;&amp; string.Equals(_users[login.Login].Password, login.Password))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{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var user = _users[login.Login];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user.Connection = client;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communicator.Write(client.TcpClient, new LoginResponse {Login = login.Login});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foreach (var u in _users.Where(x =&gt; x.Value.Connection.TcpClient.Connected &amp;&amp; !string.Equals(x.Key, login.Login)))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{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    communicator.Write(u.Value.Connection.TcpClient, GetUsers());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}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return new BaseResponse();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}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return new LoginResponse { Error = "User not found" };</w:t>
      </w:r>
    </w:p>
    <w:p w:rsidR="00093613" w:rsidRPr="00093613" w:rsidRDefault="00093613" w:rsidP="00093613">
      <w:pPr>
        <w:ind w:left="57" w:right="57"/>
      </w:pPr>
      <w:r w:rsidRPr="00093613">
        <w:rPr>
          <w:rFonts w:eastAsia="Calibri"/>
          <w:highlight w:val="white"/>
          <w:lang w:val="be-BY" w:eastAsia="en-US"/>
        </w:rPr>
        <w:t xml:space="preserve">        }</w:t>
      </w:r>
    </w:p>
    <w:p w:rsidR="00093613" w:rsidRPr="00093613" w:rsidRDefault="00093613" w:rsidP="00093613">
      <w:pPr>
        <w:ind w:left="57" w:right="57"/>
        <w:jc w:val="center"/>
      </w:pPr>
    </w:p>
    <w:p w:rsidR="00093613" w:rsidRPr="00093613" w:rsidRDefault="00093613" w:rsidP="00093613">
      <w:pPr>
        <w:ind w:left="57" w:right="57" w:firstLine="709"/>
        <w:jc w:val="both"/>
      </w:pPr>
      <w:r w:rsidRPr="00093613">
        <w:rPr>
          <w:i/>
        </w:rPr>
        <w:t>Текст компонента «Рассылка сообщений»:</w:t>
      </w:r>
    </w:p>
    <w:p w:rsidR="00093613" w:rsidRPr="00093613" w:rsidRDefault="00093613" w:rsidP="00093613">
      <w:pPr>
        <w:ind w:left="57" w:right="57"/>
        <w:contextualSpacing/>
        <w:jc w:val="both"/>
        <w:rPr>
          <w:i/>
        </w:rPr>
      </w:pPr>
      <w:r w:rsidRPr="00093613">
        <w:rPr>
          <w:i/>
        </w:rPr>
        <w:t>Клиент: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>private void sendBtn_Click(object sender, EventArgs e)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{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if (usersList.SelectedIndex &lt; 0)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return;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_clientListener.SendRequest(new SendMessageRequest { Message = new Message { Sender = _user, Text = messageTb.Text, Receiver = usersList.SelectedItem.ToString() } });</w:t>
      </w:r>
    </w:p>
    <w:p w:rsidR="00093613" w:rsidRPr="00093613" w:rsidRDefault="00093613" w:rsidP="00093613">
      <w:pPr>
        <w:ind w:left="57" w:right="57"/>
        <w:contextualSpacing/>
        <w:jc w:val="both"/>
        <w:rPr>
          <w:rFonts w:eastAsia="Calibri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}</w:t>
      </w:r>
    </w:p>
    <w:p w:rsidR="00093613" w:rsidRPr="00093613" w:rsidRDefault="00093613" w:rsidP="00093613">
      <w:pPr>
        <w:ind w:left="57" w:right="57"/>
        <w:contextualSpacing/>
        <w:jc w:val="both"/>
        <w:rPr>
          <w:rFonts w:eastAsia="Calibri"/>
          <w:lang w:val="be-BY" w:eastAsia="en-US"/>
        </w:rPr>
      </w:pPr>
    </w:p>
    <w:p w:rsidR="00093613" w:rsidRPr="00093613" w:rsidRDefault="00093613" w:rsidP="00093613">
      <w:pPr>
        <w:ind w:left="57" w:right="57"/>
        <w:contextualSpacing/>
        <w:jc w:val="both"/>
        <w:rPr>
          <w:rFonts w:eastAsia="Calibri"/>
          <w:i/>
          <w:lang w:val="be-BY" w:eastAsia="en-US"/>
        </w:rPr>
      </w:pPr>
      <w:r w:rsidRPr="00093613">
        <w:rPr>
          <w:rFonts w:eastAsia="Calibri"/>
          <w:i/>
          <w:lang w:val="be-BY" w:eastAsia="en-US"/>
        </w:rPr>
        <w:t>Сервер: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>private static SendMessageResponse SendMessage(SendMessageRequest request, ServerListener&lt;BaseRequest, BaseResponse&gt; communicator)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{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lastRenderedPageBreak/>
        <w:t xml:space="preserve">            if (_users.ContainsKey(request.Message.Receiver))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{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var user = _users[request.Message.Receiver];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if (user.Connection.TcpClient.Connected)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{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    request.Message.Time = DateTime.Now;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    communicator.Write(user.Connection.TcpClient, new ReceiveMessageResponse { Msg = request.Message });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    _users[request.Message.Sender].Messages.Add(request.Message);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    return new SendMessageResponse { Time = DateTime.Now };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    }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}</w:t>
      </w: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</w:p>
    <w:p w:rsidR="00093613" w:rsidRPr="00093613" w:rsidRDefault="00093613" w:rsidP="00093613">
      <w:pPr>
        <w:autoSpaceDE w:val="0"/>
        <w:autoSpaceDN w:val="0"/>
        <w:adjustRightInd w:val="0"/>
        <w:ind w:left="57" w:right="57"/>
        <w:rPr>
          <w:rFonts w:eastAsia="Calibri"/>
          <w:highlight w:val="white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    return new SendMessageResponse { Error = "User not found" };</w:t>
      </w:r>
    </w:p>
    <w:p w:rsidR="00093613" w:rsidRPr="00093613" w:rsidRDefault="00093613" w:rsidP="00093613">
      <w:pPr>
        <w:ind w:left="57" w:right="57"/>
        <w:contextualSpacing/>
        <w:jc w:val="both"/>
        <w:rPr>
          <w:rFonts w:eastAsia="Calibri"/>
          <w:lang w:val="be-BY" w:eastAsia="en-US"/>
        </w:rPr>
      </w:pPr>
      <w:r w:rsidRPr="00093613">
        <w:rPr>
          <w:rFonts w:eastAsia="Calibri"/>
          <w:highlight w:val="white"/>
          <w:lang w:val="be-BY" w:eastAsia="en-US"/>
        </w:rPr>
        <w:t xml:space="preserve">        }</w:t>
      </w:r>
    </w:p>
    <w:p w:rsidR="00093613" w:rsidRPr="00093613" w:rsidRDefault="00093613" w:rsidP="00093613">
      <w:pPr>
        <w:ind w:left="57" w:right="57"/>
        <w:contextualSpacing/>
        <w:jc w:val="both"/>
        <w:rPr>
          <w:rFonts w:eastAsia="Calibri"/>
          <w:lang w:val="be-BY" w:eastAsia="en-US"/>
        </w:rPr>
      </w:pPr>
    </w:p>
    <w:p w:rsidR="00093613" w:rsidRPr="00093613" w:rsidRDefault="00093613" w:rsidP="00093613">
      <w:pPr>
        <w:ind w:left="57" w:right="57" w:firstLine="720"/>
        <w:jc w:val="both"/>
      </w:pPr>
      <w:r w:rsidRPr="00093613">
        <w:t>На рисунке 1 показана главная форма ПП.</w:t>
      </w:r>
    </w:p>
    <w:p w:rsidR="00093613" w:rsidRPr="00093613" w:rsidRDefault="00093613" w:rsidP="00093613">
      <w:pPr>
        <w:ind w:left="57" w:right="57" w:firstLine="720"/>
        <w:jc w:val="center"/>
      </w:pPr>
    </w:p>
    <w:p w:rsidR="00093613" w:rsidRPr="00093613" w:rsidRDefault="00093613" w:rsidP="00093613">
      <w:pPr>
        <w:ind w:left="57" w:right="57" w:firstLine="720"/>
        <w:jc w:val="center"/>
      </w:pPr>
      <w:r w:rsidRPr="00093613">
        <w:rPr>
          <w:noProof/>
        </w:rPr>
        <w:drawing>
          <wp:inline distT="0" distB="0" distL="0" distR="0" wp14:anchorId="5FEE79A9" wp14:editId="5ABE3E41">
            <wp:extent cx="3743325" cy="19450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4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3613" w:rsidRPr="00093613" w:rsidRDefault="00093613" w:rsidP="00093613">
      <w:pPr>
        <w:ind w:left="57" w:right="57" w:firstLine="720"/>
        <w:jc w:val="center"/>
      </w:pPr>
    </w:p>
    <w:p w:rsidR="00093613" w:rsidRPr="00093613" w:rsidRDefault="00093613" w:rsidP="00093613">
      <w:pPr>
        <w:ind w:left="57" w:right="57" w:firstLine="720"/>
        <w:jc w:val="center"/>
        <w:rPr>
          <w:sz w:val="20"/>
          <w:szCs w:val="20"/>
        </w:rPr>
      </w:pPr>
      <w:r w:rsidRPr="00093613">
        <w:rPr>
          <w:sz w:val="20"/>
          <w:szCs w:val="20"/>
        </w:rPr>
        <w:t>Рисунок 1 – Вид  главной формы ПП «Клиент-серверное приложение»</w:t>
      </w:r>
    </w:p>
    <w:p w:rsidR="00093613" w:rsidRPr="00093613" w:rsidRDefault="00093613" w:rsidP="00093613">
      <w:pPr>
        <w:ind w:left="57" w:right="57" w:firstLine="720"/>
        <w:jc w:val="both"/>
        <w:rPr>
          <w:sz w:val="20"/>
          <w:szCs w:val="20"/>
        </w:rPr>
      </w:pPr>
    </w:p>
    <w:p w:rsidR="00093613" w:rsidRPr="00093613" w:rsidRDefault="00093613" w:rsidP="00093613">
      <w:pPr>
        <w:ind w:left="57" w:right="57" w:firstLine="720"/>
        <w:jc w:val="both"/>
      </w:pPr>
      <w:r w:rsidRPr="00093613">
        <w:t>1.2.2</w:t>
      </w:r>
      <w:proofErr w:type="gramStart"/>
      <w:r w:rsidRPr="00093613">
        <w:t xml:space="preserve"> П</w:t>
      </w:r>
      <w:proofErr w:type="gramEnd"/>
      <w:r w:rsidRPr="00093613">
        <w:t>усть для оценки совокупного показателя качества ПП «Клиент-серверное приложение» были выбраны 3 единичных показателя: метрики 67 «Оборотное время (</w:t>
      </w:r>
      <w:proofErr w:type="spellStart"/>
      <w:r w:rsidRPr="00093613">
        <w:t>Turnaround</w:t>
      </w:r>
      <w:proofErr w:type="spellEnd"/>
      <w:r w:rsidRPr="00093613">
        <w:t xml:space="preserve"> </w:t>
      </w:r>
      <w:proofErr w:type="spellStart"/>
      <w:r w:rsidRPr="00093613">
        <w:t>time</w:t>
      </w:r>
      <w:proofErr w:type="spellEnd"/>
      <w:r w:rsidRPr="00093613">
        <w:t xml:space="preserve">)», метрики 73 «Ошибки, связанные с вводом-выводом (I/O </w:t>
      </w:r>
      <w:proofErr w:type="spellStart"/>
      <w:r w:rsidRPr="00093613">
        <w:t>related</w:t>
      </w:r>
      <w:proofErr w:type="spellEnd"/>
      <w:r w:rsidRPr="00093613">
        <w:t xml:space="preserve"> </w:t>
      </w:r>
      <w:proofErr w:type="spellStart"/>
      <w:r w:rsidRPr="00093613">
        <w:t>errors</w:t>
      </w:r>
      <w:proofErr w:type="spellEnd"/>
      <w:r w:rsidRPr="00093613">
        <w:t>)» и метрика «Коэффициент аварийных отказов (</w:t>
      </w:r>
      <w:proofErr w:type="spellStart"/>
      <w:r w:rsidRPr="00093613">
        <w:t>Breakdown</w:t>
      </w:r>
      <w:proofErr w:type="spellEnd"/>
      <w:r w:rsidRPr="00093613">
        <w:t xml:space="preserve"> </w:t>
      </w:r>
      <w:proofErr w:type="spellStart"/>
      <w:r w:rsidRPr="00093613">
        <w:t>avoidance</w:t>
      </w:r>
      <w:proofErr w:type="spellEnd"/>
      <w:r w:rsidRPr="00093613">
        <w:t>)» из состава метрик устойчивости к ошибке, табл. 8.4.2 ISO/IEC 9126-2R (метрика 3). Весовые коэффициенты метрик в совокупном показателе качества ПП равнозначны, т. е. равны согласно формуле (7) с точностью до 3-х знаков после запятой (см. п. 1.2.1)</w:t>
      </w:r>
    </w:p>
    <w:p w:rsidR="00093613" w:rsidRPr="00093613" w:rsidRDefault="00093613" w:rsidP="00093613">
      <w:pPr>
        <w:ind w:firstLine="720"/>
        <w:jc w:val="both"/>
      </w:pPr>
    </w:p>
    <w:p w:rsidR="00093613" w:rsidRPr="00093613" w:rsidRDefault="00093613" w:rsidP="00093613">
      <w:pPr>
        <w:ind w:firstLine="720"/>
        <w:jc w:val="center"/>
      </w:pPr>
      <w:r w:rsidRPr="00093613">
        <w:rPr>
          <w:i/>
        </w:rPr>
        <w:t>а</w:t>
      </w:r>
      <w:proofErr w:type="gramStart"/>
      <w:r w:rsidRPr="00093613">
        <w:rPr>
          <w:i/>
          <w:vertAlign w:val="subscript"/>
        </w:rPr>
        <w:t>1</w:t>
      </w:r>
      <w:proofErr w:type="gramEnd"/>
      <w:r w:rsidRPr="00093613">
        <w:t xml:space="preserve"> = </w:t>
      </w:r>
      <w:r w:rsidRPr="00093613">
        <w:rPr>
          <w:i/>
        </w:rPr>
        <w:t>а</w:t>
      </w:r>
      <w:r w:rsidRPr="00093613">
        <w:rPr>
          <w:i/>
          <w:vertAlign w:val="subscript"/>
        </w:rPr>
        <w:t>1</w:t>
      </w:r>
      <w:r w:rsidRPr="00093613">
        <w:t xml:space="preserve"> =</w:t>
      </w:r>
      <w:r w:rsidRPr="00093613">
        <w:rPr>
          <w:i/>
        </w:rPr>
        <w:t xml:space="preserve"> а</w:t>
      </w:r>
      <w:r w:rsidRPr="00093613">
        <w:rPr>
          <w:i/>
          <w:vertAlign w:val="subscript"/>
        </w:rPr>
        <w:t>1</w:t>
      </w:r>
      <w:r w:rsidRPr="00093613">
        <w:t xml:space="preserve"> = 1/3 = 0,333.  (3 – это (число метрик).</w:t>
      </w:r>
    </w:p>
    <w:p w:rsidR="00093613" w:rsidRPr="00093613" w:rsidRDefault="00093613" w:rsidP="00093613">
      <w:pPr>
        <w:ind w:firstLine="720"/>
        <w:jc w:val="center"/>
      </w:pPr>
    </w:p>
    <w:p w:rsidR="00093613" w:rsidRPr="00093613" w:rsidRDefault="00093613" w:rsidP="00093613">
      <w:pPr>
        <w:ind w:firstLine="720"/>
        <w:jc w:val="both"/>
      </w:pPr>
      <w:r w:rsidRPr="00093613">
        <w:t xml:space="preserve">Вектор весовых коэффициентов равен </w:t>
      </w:r>
    </w:p>
    <w:p w:rsidR="00093613" w:rsidRPr="00093613" w:rsidRDefault="00093613" w:rsidP="00093613">
      <w:pPr>
        <w:ind w:firstLine="720"/>
        <w:jc w:val="both"/>
      </w:pPr>
    </w:p>
    <w:p w:rsidR="00093613" w:rsidRPr="00093613" w:rsidRDefault="00093613" w:rsidP="00093613">
      <w:pPr>
        <w:ind w:firstLine="720"/>
        <w:jc w:val="center"/>
      </w:pPr>
      <w:r w:rsidRPr="00093613">
        <w:rPr>
          <w:position w:val="-6"/>
        </w:rPr>
        <w:object w:dxaOrig="200" w:dyaOrig="279">
          <v:shape id="_x0000_i1027" type="#_x0000_t75" style="width:9.4pt;height:15.05pt" o:ole="">
            <v:imagedata r:id="rId12" o:title=""/>
          </v:shape>
          <o:OLEObject Type="Embed" ProgID="Equation.3" ShapeID="_x0000_i1027" DrawAspect="Content" ObjectID="_1578506160" r:id="rId13"/>
        </w:object>
      </w:r>
      <w:r w:rsidRPr="00093613">
        <w:t xml:space="preserve"> = [0,333; 0,333; 0,333].</w:t>
      </w:r>
    </w:p>
    <w:p w:rsidR="00093613" w:rsidRPr="00093613" w:rsidRDefault="00093613" w:rsidP="00093613">
      <w:pPr>
        <w:ind w:firstLine="720"/>
        <w:jc w:val="center"/>
      </w:pPr>
    </w:p>
    <w:p w:rsidR="00093613" w:rsidRPr="00093613" w:rsidRDefault="00093613" w:rsidP="00093613">
      <w:pPr>
        <w:tabs>
          <w:tab w:val="left" w:pos="8445"/>
        </w:tabs>
        <w:ind w:right="57" w:firstLine="709"/>
        <w:jc w:val="both"/>
      </w:pPr>
      <w:r w:rsidRPr="00093613">
        <w:t>1.2.3</w:t>
      </w:r>
      <w:proofErr w:type="gramStart"/>
      <w:r w:rsidRPr="00093613">
        <w:t xml:space="preserve"> О</w:t>
      </w:r>
      <w:proofErr w:type="gramEnd"/>
      <w:r w:rsidRPr="00093613">
        <w:t>ценим величину метрики 23 «</w:t>
      </w:r>
      <w:r w:rsidRPr="00093613">
        <w:rPr>
          <w:iCs/>
        </w:rPr>
        <w:t xml:space="preserve">Коэффициент аварийных отказов </w:t>
      </w:r>
      <w:r w:rsidRPr="00093613">
        <w:rPr>
          <w:bCs/>
          <w:iCs/>
        </w:rPr>
        <w:t>(</w:t>
      </w:r>
      <w:r w:rsidRPr="00093613">
        <w:rPr>
          <w:bCs/>
          <w:iCs/>
          <w:lang w:val="en-GB"/>
        </w:rPr>
        <w:t>Breakdown</w:t>
      </w:r>
      <w:r w:rsidRPr="00093613">
        <w:rPr>
          <w:bCs/>
          <w:iCs/>
        </w:rPr>
        <w:t xml:space="preserve"> </w:t>
      </w:r>
      <w:r w:rsidRPr="00093613">
        <w:rPr>
          <w:bCs/>
          <w:iCs/>
          <w:lang w:val="en-GB"/>
        </w:rPr>
        <w:t>avoidance</w:t>
      </w:r>
      <w:r w:rsidRPr="00093613">
        <w:rPr>
          <w:bCs/>
          <w:iCs/>
        </w:rPr>
        <w:t>)</w:t>
      </w:r>
      <w:r w:rsidRPr="00093613">
        <w:t xml:space="preserve">» как единичного показателя качества (это наиболее простая для оценки метрика, поскольку она нормализована). Логика рассуждений при выборе исходных данных для оценки: </w:t>
      </w:r>
    </w:p>
    <w:p w:rsidR="00093613" w:rsidRPr="00093613" w:rsidRDefault="00093613" w:rsidP="00093613">
      <w:pPr>
        <w:tabs>
          <w:tab w:val="left" w:pos="8445"/>
        </w:tabs>
        <w:ind w:right="57" w:firstLine="992"/>
        <w:jc w:val="both"/>
      </w:pPr>
      <w:r w:rsidRPr="00093613">
        <w:lastRenderedPageBreak/>
        <w:t>а) из столбца «Источники входных данных для измерения» стандарта ISO/IEC 9126-2R выбираем стадию жизненного цикла ПП, на котором будем проводить оценку (тестирование или эксплуатация);</w:t>
      </w:r>
    </w:p>
    <w:p w:rsidR="00093613" w:rsidRPr="00093613" w:rsidRDefault="00093613" w:rsidP="00093613">
      <w:pPr>
        <w:tabs>
          <w:tab w:val="left" w:pos="8445"/>
        </w:tabs>
        <w:ind w:right="57" w:firstLine="992"/>
        <w:jc w:val="both"/>
      </w:pPr>
      <w:r w:rsidRPr="00093613">
        <w:t>б) анализируем «Отчет о тестировании» ПП, если продукт ещё разрабатывается, и «Отчет об эксплуатации» ПП, если продукт уже эксплуатируется (считаем, что эти отчёты у нас имеются);</w:t>
      </w:r>
    </w:p>
    <w:p w:rsidR="00093613" w:rsidRPr="00093613" w:rsidRDefault="00093613" w:rsidP="00093613">
      <w:pPr>
        <w:tabs>
          <w:tab w:val="left" w:pos="8445"/>
        </w:tabs>
        <w:ind w:right="57" w:firstLine="992"/>
        <w:jc w:val="both"/>
      </w:pPr>
      <w:r w:rsidRPr="00093613">
        <w:t xml:space="preserve">в) по выбранному отчёту находим: </w:t>
      </w:r>
      <w:proofErr w:type="gramStart"/>
      <w:r w:rsidRPr="00093613">
        <w:t xml:space="preserve">B1 = количество отказов ПП при эксплуатации (багов при тестировании) = 23; A1 = количество аварийных отказов при эксплуатации (аварийных багов при тестировании) = 10 (аварийный отказ означает </w:t>
      </w:r>
      <w:proofErr w:type="spellStart"/>
      <w:r w:rsidRPr="00093613">
        <w:t>незавершение</w:t>
      </w:r>
      <w:proofErr w:type="spellEnd"/>
      <w:r w:rsidRPr="00093613">
        <w:t xml:space="preserve"> выполнения всех задач пользователя до перезагрузки системы или потерю контроля над системой вплоть до принудительного выхода из нее, это пояснение берём из примечания к метрике в стандарте). </w:t>
      </w:r>
      <w:proofErr w:type="gramEnd"/>
    </w:p>
    <w:p w:rsidR="00093613" w:rsidRPr="00093613" w:rsidRDefault="00093613" w:rsidP="00093613">
      <w:pPr>
        <w:tabs>
          <w:tab w:val="left" w:pos="8445"/>
        </w:tabs>
        <w:ind w:right="57" w:firstLine="992"/>
        <w:jc w:val="both"/>
      </w:pPr>
      <w:r w:rsidRPr="00093613">
        <w:t>г) анализируем столбец «Измерение, формула и расчет элементов данных» и столбец «Интерпретация измеренного значения» стандарта ISO/IEC 9126-2R; из анализа следует, что чем меньше аварийных отказов, тем лучше. Следовательно, расчёт значения метрики Х</w:t>
      </w:r>
      <w:proofErr w:type="gramStart"/>
      <w:r w:rsidRPr="00093613">
        <w:t>1</w:t>
      </w:r>
      <w:proofErr w:type="gramEnd"/>
      <w:r w:rsidRPr="00093613">
        <w:t xml:space="preserve"> надо вести по формуле (2) (с точностью до 3-х знаков после запятой, поскольку весовые коэффициенты подсчитаны с этой же точностью, а также эта точность указана в п. 1.2.1): </w:t>
      </w:r>
    </w:p>
    <w:p w:rsidR="00093613" w:rsidRPr="00093613" w:rsidRDefault="00093613" w:rsidP="00093613">
      <w:pPr>
        <w:tabs>
          <w:tab w:val="left" w:pos="8445"/>
        </w:tabs>
        <w:ind w:right="57" w:firstLine="709"/>
        <w:jc w:val="both"/>
      </w:pPr>
      <w:r w:rsidRPr="00093613">
        <w:t>Х</w:t>
      </w:r>
      <w:proofErr w:type="gramStart"/>
      <w:r w:rsidRPr="00093613">
        <w:t>1</w:t>
      </w:r>
      <w:proofErr w:type="gramEnd"/>
      <w:r w:rsidRPr="00093613">
        <w:t xml:space="preserve"> = 1 – А1/В1 = 1 – 10/23 = 1 –0,435 =0,565</w:t>
      </w:r>
    </w:p>
    <w:p w:rsidR="00093613" w:rsidRPr="00093613" w:rsidRDefault="00093613" w:rsidP="00093613">
      <w:pPr>
        <w:ind w:firstLine="708"/>
        <w:jc w:val="both"/>
        <w:rPr>
          <w:bCs/>
        </w:rPr>
      </w:pPr>
      <w:r w:rsidRPr="00093613">
        <w:t>Итак, цель метрики: оценить, как часто программная продукция вызывает аварийный отказ всей программной среды? Метод (методология) оценки (применения) метрики: «Подсчитайте количество случаев аварийного отказа (</w:t>
      </w:r>
      <w:proofErr w:type="spellStart"/>
      <w:r w:rsidRPr="00093613">
        <w:t>breakdown</w:t>
      </w:r>
      <w:proofErr w:type="spellEnd"/>
      <w:r w:rsidRPr="00093613">
        <w:t xml:space="preserve"> </w:t>
      </w:r>
      <w:proofErr w:type="spellStart"/>
      <w:r w:rsidRPr="00093613">
        <w:t>occurrence</w:t>
      </w:r>
      <w:proofErr w:type="spellEnd"/>
      <w:r w:rsidRPr="00093613">
        <w:t>) по отношению к количеству отказов (</w:t>
      </w:r>
      <w:proofErr w:type="spellStart"/>
      <w:r w:rsidRPr="00093613">
        <w:t>failure</w:t>
      </w:r>
      <w:proofErr w:type="spellEnd"/>
      <w:r w:rsidRPr="00093613">
        <w:t xml:space="preserve">). Если это происходит во время эксплуатации, проанализируйте протокол, содержащий предысторию работы пользователя» (см. стандарт). Интерпретация измеренного значения: </w:t>
      </w:r>
      <w:r w:rsidRPr="00093613">
        <w:rPr>
          <w:bCs/>
        </w:rPr>
        <w:t>Полученная оценка Х</w:t>
      </w:r>
      <w:proofErr w:type="gramStart"/>
      <w:r w:rsidRPr="00093613">
        <w:rPr>
          <w:bCs/>
        </w:rPr>
        <w:t>1</w:t>
      </w:r>
      <w:proofErr w:type="gramEnd"/>
      <w:r w:rsidRPr="00093613">
        <w:rPr>
          <w:bCs/>
        </w:rPr>
        <w:t xml:space="preserve"> = 0,565 предоставляет собой точку в диапазоне предпочтительных величин (0 &lt;= </w:t>
      </w:r>
      <w:r w:rsidRPr="00093613">
        <w:rPr>
          <w:bCs/>
          <w:lang w:val="en-US"/>
        </w:rPr>
        <w:t>X</w:t>
      </w:r>
      <w:r w:rsidRPr="00093613">
        <w:rPr>
          <w:bCs/>
        </w:rPr>
        <w:t xml:space="preserve">1, чем ближе к 1, тем лучше). </w:t>
      </w:r>
    </w:p>
    <w:p w:rsidR="00093613" w:rsidRPr="00093613" w:rsidRDefault="00093613" w:rsidP="00093613">
      <w:pPr>
        <w:ind w:firstLine="708"/>
        <w:jc w:val="both"/>
      </w:pPr>
    </w:p>
    <w:p w:rsidR="00093613" w:rsidRPr="00093613" w:rsidRDefault="00093613" w:rsidP="00093613">
      <w:pPr>
        <w:ind w:left="57"/>
        <w:jc w:val="both"/>
      </w:pPr>
      <w:r w:rsidRPr="00093613">
        <w:tab/>
        <w:t>1.2.4</w:t>
      </w:r>
      <w:proofErr w:type="gramStart"/>
      <w:r w:rsidRPr="00093613">
        <w:t xml:space="preserve"> О</w:t>
      </w:r>
      <w:proofErr w:type="gramEnd"/>
      <w:r w:rsidRPr="00093613">
        <w:t>ценим нормализованную величину метрики 67 «Оборотное время (</w:t>
      </w:r>
      <w:proofErr w:type="spellStart"/>
      <w:r w:rsidRPr="00093613">
        <w:t>Turnaround</w:t>
      </w:r>
      <w:proofErr w:type="spellEnd"/>
      <w:r w:rsidRPr="00093613">
        <w:t xml:space="preserve"> </w:t>
      </w:r>
      <w:proofErr w:type="spellStart"/>
      <w:r w:rsidRPr="00093613">
        <w:t>time</w:t>
      </w:r>
      <w:proofErr w:type="spellEnd"/>
      <w:r w:rsidRPr="00093613">
        <w:t xml:space="preserve">)» как единичного показателя качества (метрика 67 </w:t>
      </w:r>
      <w:proofErr w:type="spellStart"/>
      <w:r w:rsidRPr="00093613">
        <w:t>ненормализована</w:t>
      </w:r>
      <w:proofErr w:type="spellEnd"/>
      <w:r w:rsidRPr="00093613">
        <w:t>). Для этого:</w:t>
      </w:r>
    </w:p>
    <w:p w:rsidR="00093613" w:rsidRPr="00093613" w:rsidRDefault="00093613" w:rsidP="00093613">
      <w:pPr>
        <w:ind w:left="57"/>
        <w:jc w:val="both"/>
      </w:pPr>
      <w:r w:rsidRPr="00093613">
        <w:tab/>
        <w:t>а) из столбца «Источники входных данных для измерения» стандарта ISO/IEC 9126-2R выбираем стадию жизненного цикла ПП, на котором будем проводить оценку (системная/программная компоновка или квалификационные испытания или эксплуатация или сопровождение);</w:t>
      </w:r>
    </w:p>
    <w:p w:rsidR="00093613" w:rsidRPr="00093613" w:rsidRDefault="00093613" w:rsidP="00093613">
      <w:pPr>
        <w:ind w:left="57"/>
        <w:jc w:val="both"/>
      </w:pPr>
      <w:r w:rsidRPr="00093613">
        <w:tab/>
        <w:t>б) проанализируем «Отчет о проведении испытаний» ПП, если продукт ещё разрабатывается, и «Отчет об эксплуатации, показывающий истекшее время» ПП, если продукт уже эксплуатируется (считаем, что эти отчёты у нас имеются);</w:t>
      </w:r>
    </w:p>
    <w:p w:rsidR="00093613" w:rsidRPr="00093613" w:rsidRDefault="00093613" w:rsidP="00093613">
      <w:pPr>
        <w:ind w:left="57" w:firstLine="651"/>
        <w:jc w:val="both"/>
      </w:pPr>
      <w:r w:rsidRPr="00093613">
        <w:t xml:space="preserve">в) по выбранному отчёту находим: Т = 5 </w:t>
      </w:r>
      <w:proofErr w:type="spellStart"/>
      <w:r w:rsidRPr="00093613">
        <w:t>мксек</w:t>
      </w:r>
      <w:proofErr w:type="spellEnd"/>
      <w:r w:rsidRPr="00093613">
        <w:t xml:space="preserve"> = </w:t>
      </w:r>
      <w:proofErr w:type="spellStart"/>
      <w:r w:rsidRPr="00093613">
        <w:t>А</w:t>
      </w:r>
      <w:r w:rsidRPr="00093613">
        <w:rPr>
          <w:vertAlign w:val="subscript"/>
        </w:rPr>
        <w:t>абс</w:t>
      </w:r>
      <w:proofErr w:type="spellEnd"/>
      <w:r w:rsidRPr="00093613">
        <w:t xml:space="preserve"> (фактическое оборотное время, абсолютное значение метрики 67).</w:t>
      </w:r>
    </w:p>
    <w:p w:rsidR="00093613" w:rsidRPr="00093613" w:rsidRDefault="00093613" w:rsidP="00093613">
      <w:pPr>
        <w:ind w:left="57"/>
        <w:jc w:val="both"/>
      </w:pPr>
      <w:r w:rsidRPr="00093613">
        <w:tab/>
        <w:t xml:space="preserve">г) из анализа требований заказчика к данной характеристике находим, что минимальное значение полосы времени для метрики 67 </w:t>
      </w:r>
      <w:proofErr w:type="spellStart"/>
      <w:r w:rsidRPr="00093613">
        <w:t>В</w:t>
      </w:r>
      <w:r w:rsidRPr="00093613">
        <w:rPr>
          <w:vertAlign w:val="subscript"/>
        </w:rPr>
        <w:t>мин</w:t>
      </w:r>
      <w:proofErr w:type="spellEnd"/>
      <w:r w:rsidRPr="00093613">
        <w:t xml:space="preserve"> = 3 </w:t>
      </w:r>
      <w:proofErr w:type="spellStart"/>
      <w:r w:rsidRPr="00093613">
        <w:t>мксек</w:t>
      </w:r>
      <w:proofErr w:type="spellEnd"/>
      <w:r w:rsidRPr="00093613">
        <w:t xml:space="preserve"> (заказчику хотелось бы меньше, но разработчик согласовал именно эту величину), максимальное значение </w:t>
      </w:r>
      <w:proofErr w:type="spellStart"/>
      <w:r w:rsidRPr="00093613">
        <w:t>В</w:t>
      </w:r>
      <w:r w:rsidRPr="00093613">
        <w:rPr>
          <w:vertAlign w:val="subscript"/>
        </w:rPr>
        <w:t>макс</w:t>
      </w:r>
      <w:proofErr w:type="spellEnd"/>
      <w:r w:rsidRPr="00093613">
        <w:t xml:space="preserve"> = 6 </w:t>
      </w:r>
      <w:proofErr w:type="spellStart"/>
      <w:r w:rsidRPr="00093613">
        <w:t>мксек</w:t>
      </w:r>
      <w:proofErr w:type="spellEnd"/>
      <w:r w:rsidRPr="00093613">
        <w:t>.</w:t>
      </w:r>
    </w:p>
    <w:p w:rsidR="00093613" w:rsidRPr="00093613" w:rsidRDefault="00093613" w:rsidP="00093613">
      <w:pPr>
        <w:ind w:left="57" w:firstLine="651"/>
        <w:jc w:val="both"/>
      </w:pPr>
      <w:r w:rsidRPr="00093613">
        <w:t xml:space="preserve">В этом случае ширина полосы времени для метрики 1 по формуле (15) составляет </w:t>
      </w:r>
      <w:proofErr w:type="spellStart"/>
      <w:r w:rsidRPr="00093613">
        <w:t>В</w:t>
      </w:r>
      <w:r w:rsidRPr="00093613">
        <w:rPr>
          <w:vertAlign w:val="subscript"/>
        </w:rPr>
        <w:t>изм</w:t>
      </w:r>
      <w:proofErr w:type="spellEnd"/>
      <w:r w:rsidRPr="00093613">
        <w:t xml:space="preserve"> = </w:t>
      </w:r>
      <w:proofErr w:type="spellStart"/>
      <w:r w:rsidRPr="00093613">
        <w:t>В</w:t>
      </w:r>
      <w:r w:rsidRPr="00093613">
        <w:rPr>
          <w:vertAlign w:val="subscript"/>
        </w:rPr>
        <w:t>макс</w:t>
      </w:r>
      <w:proofErr w:type="spellEnd"/>
      <w:r w:rsidRPr="00093613">
        <w:t xml:space="preserve"> – </w:t>
      </w:r>
      <w:proofErr w:type="spellStart"/>
      <w:r w:rsidRPr="00093613">
        <w:t>В</w:t>
      </w:r>
      <w:r w:rsidRPr="00093613">
        <w:rPr>
          <w:vertAlign w:val="subscript"/>
        </w:rPr>
        <w:t>мин</w:t>
      </w:r>
      <w:proofErr w:type="spellEnd"/>
      <w:r w:rsidRPr="00093613">
        <w:rPr>
          <w:vertAlign w:val="subscript"/>
        </w:rPr>
        <w:t xml:space="preserve"> </w:t>
      </w:r>
      <w:r w:rsidRPr="00093613">
        <w:t xml:space="preserve">= 3 </w:t>
      </w:r>
      <w:proofErr w:type="spellStart"/>
      <w:r w:rsidRPr="00093613">
        <w:t>мксек</w:t>
      </w:r>
      <w:proofErr w:type="spellEnd"/>
      <w:r w:rsidRPr="00093613">
        <w:t xml:space="preserve">, относительное к минимальному значению полосы времени значение метрики 67 составляет </w:t>
      </w:r>
      <w:proofErr w:type="spellStart"/>
      <w:r w:rsidRPr="00093613">
        <w:t>А</w:t>
      </w:r>
      <w:r w:rsidRPr="00093613">
        <w:rPr>
          <w:vertAlign w:val="subscript"/>
        </w:rPr>
        <w:t>отн</w:t>
      </w:r>
      <w:proofErr w:type="spellEnd"/>
      <w:r w:rsidRPr="00093613">
        <w:t xml:space="preserve">= </w:t>
      </w:r>
      <w:proofErr w:type="spellStart"/>
      <w:r w:rsidRPr="00093613">
        <w:t>А</w:t>
      </w:r>
      <w:r w:rsidRPr="00093613">
        <w:rPr>
          <w:vertAlign w:val="subscript"/>
        </w:rPr>
        <w:t>абс</w:t>
      </w:r>
      <w:proofErr w:type="spellEnd"/>
      <w:r w:rsidRPr="00093613">
        <w:t xml:space="preserve"> – </w:t>
      </w:r>
      <w:proofErr w:type="spellStart"/>
      <w:r w:rsidRPr="00093613">
        <w:t>В</w:t>
      </w:r>
      <w:r w:rsidRPr="00093613">
        <w:rPr>
          <w:vertAlign w:val="subscript"/>
        </w:rPr>
        <w:t>мин</w:t>
      </w:r>
      <w:proofErr w:type="spellEnd"/>
      <w:r w:rsidRPr="00093613">
        <w:t xml:space="preserve">  = 2 </w:t>
      </w:r>
      <w:proofErr w:type="spellStart"/>
      <w:r w:rsidRPr="00093613">
        <w:t>мксек</w:t>
      </w:r>
      <w:proofErr w:type="spellEnd"/>
      <w:r w:rsidRPr="00093613">
        <w:t>, а искомое нормализованное значение метрики 687 по формуле (17) равно 0,333.</w:t>
      </w:r>
    </w:p>
    <w:p w:rsidR="00093613" w:rsidRPr="00093613" w:rsidRDefault="00093613" w:rsidP="00093613">
      <w:pPr>
        <w:ind w:left="57"/>
        <w:jc w:val="both"/>
      </w:pPr>
    </w:p>
    <w:p w:rsidR="00093613" w:rsidRPr="00093613" w:rsidRDefault="00093613" w:rsidP="00093613">
      <w:pPr>
        <w:ind w:left="57" w:right="57"/>
        <w:jc w:val="both"/>
      </w:pPr>
      <w:r w:rsidRPr="00093613">
        <w:tab/>
        <w:t>1.2.5</w:t>
      </w:r>
      <w:proofErr w:type="gramStart"/>
      <w:r w:rsidRPr="00093613">
        <w:t xml:space="preserve"> О</w:t>
      </w:r>
      <w:proofErr w:type="gramEnd"/>
      <w:r w:rsidRPr="00093613">
        <w:t xml:space="preserve">ценим нормализованную величину метрики 73 «Ошибки, связанные с вводом-выводом (I/O </w:t>
      </w:r>
      <w:proofErr w:type="spellStart"/>
      <w:r w:rsidRPr="00093613">
        <w:t>related</w:t>
      </w:r>
      <w:proofErr w:type="spellEnd"/>
      <w:r w:rsidRPr="00093613">
        <w:t xml:space="preserve"> </w:t>
      </w:r>
      <w:proofErr w:type="spellStart"/>
      <w:r w:rsidRPr="00093613">
        <w:t>errors</w:t>
      </w:r>
      <w:proofErr w:type="spellEnd"/>
      <w:r w:rsidRPr="00093613">
        <w:t xml:space="preserve">)» как единичного показателя качества (метрика 73 тоже </w:t>
      </w:r>
      <w:proofErr w:type="spellStart"/>
      <w:r w:rsidRPr="00093613">
        <w:t>ненормализована</w:t>
      </w:r>
      <w:proofErr w:type="spellEnd"/>
      <w:r w:rsidRPr="00093613">
        <w:t xml:space="preserve">). Логика рассуждений при выборе исходных данных для оценки </w:t>
      </w:r>
      <w:r w:rsidRPr="00093613">
        <w:lastRenderedPageBreak/>
        <w:t>та же, что и в п. 1.2.3 для метрики 67. Пусть для метрики 73 отношение</w:t>
      </w:r>
      <w:proofErr w:type="gramStart"/>
      <w:r w:rsidRPr="00093613">
        <w:t xml:space="preserve"> А</w:t>
      </w:r>
      <w:proofErr w:type="gramEnd"/>
      <w:r w:rsidRPr="00093613">
        <w:t>/Т (число предупреждающих сообщений или системных отказов в единицу времени, причём A – количество предупреждающих сообщений или системных отказов, T – время работы пользователя в процессе наблюдения) равно 2 сообщения/сутки. Пусть также предельное число предупреждающих сообщений или системных отказов в единицу времени, заложенное в требованиях заказчика к ПП, равно 3 сообщения/сутки, а минимальное число предупреждающих сообщений или системных отказов в единицу времени по требованиям заказчика равно 0. Тогда нормализованное значение метрики 73 равно 1 – 2/3 = 1–0,667 = 0,333.</w:t>
      </w:r>
      <w:r w:rsidRPr="00093613">
        <w:tab/>
      </w:r>
    </w:p>
    <w:p w:rsidR="00093613" w:rsidRPr="00093613" w:rsidRDefault="00093613" w:rsidP="00093613">
      <w:pPr>
        <w:ind w:left="57" w:right="57"/>
        <w:jc w:val="both"/>
      </w:pPr>
    </w:p>
    <w:p w:rsidR="00093613" w:rsidRPr="00093613" w:rsidRDefault="00093613" w:rsidP="00093613">
      <w:pPr>
        <w:ind w:left="57" w:right="57"/>
        <w:jc w:val="both"/>
        <w:rPr>
          <w:bCs/>
        </w:rPr>
      </w:pPr>
      <w:r w:rsidRPr="00093613">
        <w:rPr>
          <w:bCs/>
        </w:rPr>
        <w:tab/>
        <w:t>1.2.6</w:t>
      </w:r>
      <w:proofErr w:type="gramStart"/>
      <w:r w:rsidRPr="00093613">
        <w:rPr>
          <w:bCs/>
        </w:rPr>
        <w:t xml:space="preserve"> П</w:t>
      </w:r>
      <w:proofErr w:type="gramEnd"/>
      <w:r w:rsidRPr="00093613">
        <w:rPr>
          <w:bCs/>
        </w:rPr>
        <w:t xml:space="preserve">о формуле (5) найдём интегральную оценку качества ПС по выбранным метрикам для равнозначных весовых коэффициентов, каждый из которых равен 0,333: </w:t>
      </w:r>
    </w:p>
    <w:p w:rsidR="00093613" w:rsidRPr="00093613" w:rsidRDefault="00093613" w:rsidP="00093613">
      <w:pPr>
        <w:ind w:left="57" w:right="57"/>
        <w:jc w:val="both"/>
        <w:rPr>
          <w:bCs/>
        </w:rPr>
      </w:pPr>
      <w:r w:rsidRPr="00093613">
        <w:rPr>
          <w:bCs/>
        </w:rPr>
        <w:tab/>
        <w:t xml:space="preserve">W  = 0,333•0,565 + 0,333•0,333 + 0,333•0,333  = 0,410. </w:t>
      </w:r>
      <w:r w:rsidRPr="00093613">
        <w:rPr>
          <w:bCs/>
        </w:rPr>
        <w:tab/>
      </w:r>
    </w:p>
    <w:p w:rsidR="00093613" w:rsidRPr="00093613" w:rsidRDefault="00093613" w:rsidP="00093613">
      <w:pPr>
        <w:ind w:firstLine="720"/>
        <w:jc w:val="both"/>
      </w:pPr>
      <w:r w:rsidRPr="00093613">
        <w:t xml:space="preserve">1.2.7 Пусть требуется повторить расчёт по п. 1.2.6 для случая, когда весовые коэффициенты при отдельных метриках как единичных показателях качества </w:t>
      </w:r>
      <w:proofErr w:type="gramStart"/>
      <w:r w:rsidRPr="00093613">
        <w:t>–н</w:t>
      </w:r>
      <w:proofErr w:type="gramEnd"/>
      <w:r w:rsidRPr="00093613">
        <w:t>еравнозначные. Пусть определённый любым из вышеописанных способов (</w:t>
      </w:r>
      <w:r w:rsidRPr="00093613">
        <w:rPr>
          <w:bCs/>
        </w:rPr>
        <w:t>методом экспертных оценок, опытом работы или социологическим опросом потребителей</w:t>
      </w:r>
      <w:r w:rsidRPr="00093613">
        <w:t xml:space="preserve">) вектор </w:t>
      </w:r>
      <w:r w:rsidRPr="00093613">
        <w:rPr>
          <w:position w:val="-6"/>
        </w:rPr>
        <w:object w:dxaOrig="200" w:dyaOrig="279">
          <v:shape id="_x0000_i1028" type="#_x0000_t75" style="width:9.4pt;height:15.05pt" o:ole="">
            <v:imagedata r:id="rId14" o:title=""/>
          </v:shape>
          <o:OLEObject Type="Embed" ProgID="Equation.3" ShapeID="_x0000_i1028" DrawAspect="Content" ObjectID="_1578506161" r:id="rId15"/>
        </w:object>
      </w:r>
      <w:r w:rsidRPr="00093613">
        <w:t xml:space="preserve"> весового коэффициента будет иметь вид: </w:t>
      </w:r>
    </w:p>
    <w:p w:rsidR="00093613" w:rsidRPr="00093613" w:rsidRDefault="00093613" w:rsidP="00093613">
      <w:pPr>
        <w:ind w:firstLine="720"/>
        <w:jc w:val="both"/>
      </w:pPr>
      <w:r w:rsidRPr="00093613">
        <w:rPr>
          <w:position w:val="-6"/>
        </w:rPr>
        <w:object w:dxaOrig="200" w:dyaOrig="279">
          <v:shape id="_x0000_i1029" type="#_x0000_t75" style="width:9.4pt;height:15.05pt" o:ole="">
            <v:imagedata r:id="rId16" o:title=""/>
          </v:shape>
          <o:OLEObject Type="Embed" ProgID="Equation.3" ShapeID="_x0000_i1029" DrawAspect="Content" ObjectID="_1578506162" r:id="rId17"/>
        </w:object>
      </w:r>
      <w:r w:rsidRPr="00093613">
        <w:t xml:space="preserve"> = [0</w:t>
      </w:r>
      <w:r>
        <w:t>,</w:t>
      </w:r>
      <w:r w:rsidRPr="00093613">
        <w:t>200</w:t>
      </w:r>
      <w:r>
        <w:t>, 0,</w:t>
      </w:r>
      <w:r w:rsidRPr="00093613">
        <w:t>350, 0</w:t>
      </w:r>
      <w:r>
        <w:t>,</w:t>
      </w:r>
      <w:r w:rsidRPr="00093613">
        <w:t xml:space="preserve">450]. </w:t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  <w:r w:rsidRPr="00093613">
        <w:tab/>
      </w:r>
    </w:p>
    <w:p w:rsidR="00093613" w:rsidRPr="00093613" w:rsidRDefault="00093613" w:rsidP="00093613">
      <w:pPr>
        <w:ind w:firstLine="708"/>
        <w:jc w:val="both"/>
        <w:rPr>
          <w:bCs/>
        </w:rPr>
      </w:pPr>
      <w:r w:rsidRPr="00093613">
        <w:t xml:space="preserve">Тогда </w:t>
      </w:r>
      <w:r w:rsidRPr="00093613">
        <w:rPr>
          <w:bCs/>
        </w:rPr>
        <w:t xml:space="preserve">интегральный показатель качества </w:t>
      </w:r>
    </w:p>
    <w:p w:rsidR="00093613" w:rsidRPr="00093613" w:rsidRDefault="00093613" w:rsidP="00093613">
      <w:pPr>
        <w:ind w:firstLine="708"/>
        <w:jc w:val="both"/>
        <w:rPr>
          <w:bCs/>
        </w:rPr>
      </w:pPr>
      <w:r w:rsidRPr="00093613">
        <w:rPr>
          <w:bCs/>
        </w:rPr>
        <w:t>W  = 0,200•0,565 + 0,350•0,333 + 0,450•0,333  = 0,379.</w:t>
      </w:r>
    </w:p>
    <w:p w:rsidR="00093613" w:rsidRDefault="00093613" w:rsidP="00093613">
      <w:pPr>
        <w:ind w:firstLine="708"/>
        <w:jc w:val="both"/>
      </w:pPr>
    </w:p>
    <w:p w:rsidR="00093613" w:rsidRPr="00FE2988" w:rsidRDefault="000E02AB" w:rsidP="00093613">
      <w:pPr>
        <w:ind w:firstLine="708"/>
        <w:jc w:val="both"/>
      </w:pPr>
      <w:r>
        <w:rPr>
          <w:b/>
        </w:rPr>
        <w:t xml:space="preserve">Часть 2 </w:t>
      </w:r>
      <w:r w:rsidR="00093613">
        <w:rPr>
          <w:b/>
        </w:rPr>
        <w:t xml:space="preserve">Проведение наблюдений за надёжностью компьютера. </w:t>
      </w:r>
      <w:r w:rsidR="00093613" w:rsidRPr="00D869C1">
        <w:t>Теория</w:t>
      </w:r>
      <w:r w:rsidR="00093613">
        <w:rPr>
          <w:b/>
        </w:rPr>
        <w:t xml:space="preserve"> </w:t>
      </w:r>
      <w:r w:rsidR="00093613" w:rsidRPr="00FE2988">
        <w:t>по данной т</w:t>
      </w:r>
      <w:r w:rsidR="00093613">
        <w:t>е</w:t>
      </w:r>
      <w:r w:rsidR="00093613" w:rsidRPr="00FE2988">
        <w:t>матике изложена в [</w:t>
      </w:r>
      <w:r w:rsidR="00093613">
        <w:t>2</w:t>
      </w:r>
      <w:r w:rsidR="00093613" w:rsidRPr="00FE2988">
        <w:t>]</w:t>
      </w:r>
      <w:r w:rsidR="00093613">
        <w:t>, с. 13.</w:t>
      </w:r>
    </w:p>
    <w:p w:rsidR="00093613" w:rsidRDefault="00093613" w:rsidP="00093613">
      <w:pPr>
        <w:ind w:firstLine="708"/>
        <w:jc w:val="both"/>
      </w:pPr>
    </w:p>
    <w:p w:rsidR="000E02AB" w:rsidRDefault="000E02AB" w:rsidP="000E02AB">
      <w:pPr>
        <w:ind w:left="2888" w:right="57" w:firstLine="652"/>
      </w:pPr>
      <w:r>
        <w:rPr>
          <w:b/>
          <w:bCs/>
        </w:rPr>
        <w:t xml:space="preserve">2 </w:t>
      </w:r>
      <w:r w:rsidRPr="002A3F0A">
        <w:rPr>
          <w:b/>
          <w:bCs/>
        </w:rPr>
        <w:t>ЗАДАНИЕ</w:t>
      </w:r>
      <w:r w:rsidRPr="002A3F0A">
        <w:t xml:space="preserve"> </w:t>
      </w:r>
    </w:p>
    <w:p w:rsidR="000E02AB" w:rsidRDefault="000E02AB" w:rsidP="000E02AB">
      <w:pPr>
        <w:ind w:left="2888" w:right="57" w:firstLine="652"/>
      </w:pPr>
    </w:p>
    <w:p w:rsidR="000E02AB" w:rsidRDefault="000E02AB" w:rsidP="000E02AB">
      <w:pPr>
        <w:ind w:left="57" w:right="57" w:firstLine="652"/>
        <w:jc w:val="both"/>
        <w:rPr>
          <w:rFonts w:eastAsia="TimesNewRomanPSMT"/>
          <w:color w:val="000000"/>
        </w:rPr>
      </w:pPr>
      <w:proofErr w:type="spellStart"/>
      <w:r w:rsidRPr="000B5D35">
        <w:rPr>
          <w:b/>
        </w:rPr>
        <w:t>Подзадание</w:t>
      </w:r>
      <w:proofErr w:type="spellEnd"/>
      <w:r>
        <w:rPr>
          <w:b/>
        </w:rPr>
        <w:t xml:space="preserve"> 2.1 </w:t>
      </w:r>
      <w:r w:rsidRPr="00210E5A">
        <w:t>2.1.1</w:t>
      </w:r>
      <w:proofErr w:type="gramStart"/>
      <w:r>
        <w:rPr>
          <w:b/>
        </w:rPr>
        <w:t xml:space="preserve"> </w:t>
      </w:r>
      <w:r w:rsidRPr="00044869">
        <w:rPr>
          <w:rFonts w:eastAsia="TimesNewRomanPSMT"/>
          <w:color w:val="000000"/>
        </w:rPr>
        <w:t>И</w:t>
      </w:r>
      <w:proofErr w:type="gramEnd"/>
      <w:r w:rsidRPr="00044869">
        <w:rPr>
          <w:rFonts w:eastAsia="TimesNewRomanPSMT"/>
          <w:color w:val="000000"/>
        </w:rPr>
        <w:t xml:space="preserve">зучите </w:t>
      </w:r>
      <w:r>
        <w:rPr>
          <w:rFonts w:eastAsia="TimesNewRomanPSMT"/>
          <w:color w:val="000000"/>
        </w:rPr>
        <w:t xml:space="preserve">теорию настоящей контрольной и стандарт </w:t>
      </w:r>
      <w:r w:rsidRPr="00210E5A">
        <w:rPr>
          <w:rFonts w:eastAsia="TimesNewRomanPSMT"/>
          <w:color w:val="000000"/>
        </w:rPr>
        <w:t>ISO/IEC 9126-2</w:t>
      </w:r>
      <w:r>
        <w:rPr>
          <w:rFonts w:eastAsia="TimesNewRomanPSMT"/>
          <w:color w:val="000000"/>
        </w:rPr>
        <w:t>.</w:t>
      </w:r>
      <w:r w:rsidRPr="00210E5A">
        <w:rPr>
          <w:rFonts w:eastAsia="TimesNewRomanPSMT"/>
          <w:color w:val="000000"/>
        </w:rPr>
        <w:t xml:space="preserve"> </w:t>
      </w:r>
      <w:r>
        <w:rPr>
          <w:rFonts w:eastAsia="TimesNewRomanPSMT"/>
          <w:color w:val="000000"/>
        </w:rPr>
        <w:t xml:space="preserve"> </w:t>
      </w:r>
    </w:p>
    <w:p w:rsidR="000E02AB" w:rsidRDefault="000E02AB" w:rsidP="000E02AB">
      <w:pPr>
        <w:ind w:left="57" w:right="57" w:firstLine="652"/>
        <w:jc w:val="both"/>
        <w:rPr>
          <w:rFonts w:eastAsia="TimesNewRomanPSMT"/>
          <w:color w:val="000000"/>
        </w:rPr>
      </w:pPr>
      <w:r w:rsidRPr="00044869">
        <w:rPr>
          <w:rFonts w:eastAsia="TimesNewRomanPSMT"/>
          <w:color w:val="000000"/>
        </w:rPr>
        <w:t>2.</w:t>
      </w:r>
      <w:r>
        <w:rPr>
          <w:rFonts w:eastAsia="TimesNewRomanPSMT"/>
          <w:color w:val="000000"/>
        </w:rPr>
        <w:t>1.</w:t>
      </w:r>
      <w:r w:rsidRPr="00044869">
        <w:rPr>
          <w:rFonts w:eastAsia="TimesNewRomanPSMT"/>
          <w:color w:val="000000"/>
        </w:rPr>
        <w:t>2</w:t>
      </w:r>
      <w:proofErr w:type="gramStart"/>
      <w:r w:rsidRPr="00044869">
        <w:rPr>
          <w:rFonts w:eastAsia="TimesNewRomanPSMT"/>
          <w:color w:val="000000"/>
        </w:rPr>
        <w:t xml:space="preserve"> </w:t>
      </w:r>
      <w:r>
        <w:rPr>
          <w:rFonts w:eastAsia="TimesNewRomanPSMT"/>
          <w:color w:val="000000"/>
        </w:rPr>
        <w:t>В</w:t>
      </w:r>
      <w:proofErr w:type="gramEnd"/>
      <w:r>
        <w:rPr>
          <w:rFonts w:eastAsia="TimesNewRomanPSMT"/>
          <w:color w:val="000000"/>
        </w:rPr>
        <w:t xml:space="preserve">спомните о любой написанной Вами когда-либо программе или её фрагменте (далее – Ваша программа). Запишите текст или фрагмент текста программы с комментариями, скриншотами и кратким описанием (что она делает). </w:t>
      </w:r>
    </w:p>
    <w:p w:rsidR="000E02AB" w:rsidRDefault="000E02AB" w:rsidP="000E02AB">
      <w:pPr>
        <w:ind w:left="57" w:right="57" w:firstLine="652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>2.1.3</w:t>
      </w:r>
      <w:proofErr w:type="gramStart"/>
      <w:r>
        <w:rPr>
          <w:rFonts w:eastAsia="TimesNewRomanPSMT"/>
          <w:color w:val="000000"/>
        </w:rPr>
        <w:t xml:space="preserve"> </w:t>
      </w:r>
      <w:r w:rsidRPr="00044869">
        <w:rPr>
          <w:rFonts w:eastAsia="TimesNewRomanPSMT"/>
          <w:color w:val="000000"/>
        </w:rPr>
        <w:t>Д</w:t>
      </w:r>
      <w:proofErr w:type="gramEnd"/>
      <w:r w:rsidRPr="00044869">
        <w:rPr>
          <w:rFonts w:eastAsia="TimesNewRomanPSMT"/>
          <w:color w:val="000000"/>
        </w:rPr>
        <w:t xml:space="preserve">ля заданного </w:t>
      </w:r>
      <w:r w:rsidRPr="001C6885">
        <w:rPr>
          <w:rFonts w:eastAsia="TimesNewRomanPSMT"/>
          <w:color w:val="000000"/>
        </w:rPr>
        <w:t xml:space="preserve">Вам </w:t>
      </w:r>
      <w:r w:rsidRPr="00044869">
        <w:rPr>
          <w:rFonts w:eastAsia="TimesNewRomanPSMT"/>
          <w:color w:val="000000"/>
        </w:rPr>
        <w:t xml:space="preserve">варианта </w:t>
      </w:r>
    </w:p>
    <w:p w:rsidR="000E02AB" w:rsidRDefault="000E02AB" w:rsidP="000E02AB">
      <w:pPr>
        <w:ind w:left="57" w:right="57" w:firstLine="652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 xml:space="preserve">а) подберите исходные данные для </w:t>
      </w:r>
      <w:r w:rsidRPr="001C6885">
        <w:rPr>
          <w:rFonts w:eastAsia="TimesNewRomanPSMT"/>
          <w:color w:val="000000"/>
        </w:rPr>
        <w:t>оцен</w:t>
      </w:r>
      <w:r>
        <w:rPr>
          <w:rFonts w:eastAsia="TimesNewRomanPSMT"/>
          <w:color w:val="000000"/>
        </w:rPr>
        <w:t>ки</w:t>
      </w:r>
      <w:r w:rsidRPr="001C6885">
        <w:rPr>
          <w:rFonts w:eastAsia="TimesNewRomanPSMT"/>
          <w:color w:val="000000"/>
        </w:rPr>
        <w:t xml:space="preserve"> качеств</w:t>
      </w:r>
      <w:r>
        <w:rPr>
          <w:rFonts w:eastAsia="TimesNewRomanPSMT"/>
          <w:color w:val="000000"/>
        </w:rPr>
        <w:t>а</w:t>
      </w:r>
      <w:r w:rsidRPr="001C6885">
        <w:t xml:space="preserve"> </w:t>
      </w:r>
      <w:r>
        <w:t>Ва</w:t>
      </w:r>
      <w:r w:rsidRPr="001C6885">
        <w:rPr>
          <w:rFonts w:eastAsia="TimesNewRomanPSMT"/>
          <w:color w:val="000000"/>
        </w:rPr>
        <w:t>шей программы по тем метрикам, которые указаны в Вашем варианте</w:t>
      </w:r>
      <w:r>
        <w:rPr>
          <w:rFonts w:eastAsia="TimesNewRomanPSMT"/>
          <w:color w:val="000000"/>
        </w:rPr>
        <w:t>;</w:t>
      </w:r>
    </w:p>
    <w:p w:rsidR="000E02AB" w:rsidRDefault="000E02AB" w:rsidP="000E02AB">
      <w:pPr>
        <w:ind w:left="57" w:right="57" w:firstLine="652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 xml:space="preserve">б) поясните, как Вы выбрали </w:t>
      </w:r>
      <w:r w:rsidRPr="00CD0A90">
        <w:rPr>
          <w:rFonts w:eastAsia="TimesNewRomanPSMT"/>
          <w:color w:val="000000"/>
        </w:rPr>
        <w:t>исходные данные</w:t>
      </w:r>
      <w:r>
        <w:rPr>
          <w:rFonts w:eastAsia="TimesNewRomanPSMT"/>
          <w:color w:val="000000"/>
        </w:rPr>
        <w:t xml:space="preserve"> </w:t>
      </w:r>
      <w:r w:rsidRPr="00CD0A90">
        <w:rPr>
          <w:rFonts w:eastAsia="TimesNewRomanPSMT"/>
          <w:color w:val="000000"/>
        </w:rPr>
        <w:t>(из каких соображений)</w:t>
      </w:r>
      <w:r>
        <w:rPr>
          <w:rFonts w:eastAsia="TimesNewRomanPSMT"/>
          <w:color w:val="000000"/>
        </w:rPr>
        <w:t>;</w:t>
      </w:r>
    </w:p>
    <w:p w:rsidR="000E02AB" w:rsidRDefault="000E02AB" w:rsidP="000E02AB">
      <w:pPr>
        <w:ind w:left="57" w:right="57" w:firstLine="652"/>
        <w:jc w:val="both"/>
        <w:rPr>
          <w:rFonts w:eastAsia="TimesNewRomanPSMT"/>
          <w:color w:val="000000"/>
        </w:rPr>
      </w:pPr>
      <w:r w:rsidRPr="00CD0A90">
        <w:rPr>
          <w:rFonts w:eastAsia="TimesNewRomanPSMT"/>
          <w:color w:val="000000"/>
        </w:rPr>
        <w:t>в</w:t>
      </w:r>
      <w:r>
        <w:rPr>
          <w:rFonts w:eastAsia="TimesNewRomanPSMT"/>
          <w:color w:val="000000"/>
        </w:rPr>
        <w:t xml:space="preserve">) </w:t>
      </w:r>
      <w:r w:rsidRPr="00044869">
        <w:rPr>
          <w:rFonts w:eastAsia="TimesNewRomanPSMT"/>
          <w:color w:val="000000"/>
        </w:rPr>
        <w:t xml:space="preserve">оцените качество </w:t>
      </w:r>
      <w:r w:rsidRPr="00CD0A90">
        <w:rPr>
          <w:rFonts w:eastAsia="TimesNewRomanPSMT"/>
          <w:color w:val="000000"/>
        </w:rPr>
        <w:t>Вашей программы</w:t>
      </w:r>
      <w:r>
        <w:rPr>
          <w:rFonts w:eastAsia="TimesNewRomanPSMT"/>
          <w:color w:val="000000"/>
        </w:rPr>
        <w:t xml:space="preserve"> по тем метрикам</w:t>
      </w:r>
      <w:r w:rsidRPr="00044869">
        <w:rPr>
          <w:rFonts w:eastAsia="TimesNewRomanPSMT"/>
          <w:color w:val="000000"/>
        </w:rPr>
        <w:t xml:space="preserve">, </w:t>
      </w:r>
      <w:r>
        <w:rPr>
          <w:rFonts w:eastAsia="TimesNewRomanPSMT"/>
          <w:color w:val="000000"/>
        </w:rPr>
        <w:t xml:space="preserve">которые указаны в </w:t>
      </w:r>
      <w:r w:rsidRPr="00210E5A">
        <w:rPr>
          <w:rFonts w:eastAsia="TimesNewRomanPSMT"/>
          <w:color w:val="000000"/>
        </w:rPr>
        <w:t>Ваше</w:t>
      </w:r>
      <w:r>
        <w:rPr>
          <w:rFonts w:eastAsia="TimesNewRomanPSMT"/>
          <w:color w:val="000000"/>
        </w:rPr>
        <w:t xml:space="preserve">м </w:t>
      </w:r>
      <w:r w:rsidRPr="00210E5A">
        <w:rPr>
          <w:rFonts w:eastAsia="TimesNewRomanPSMT"/>
          <w:color w:val="000000"/>
        </w:rPr>
        <w:t>вариант</w:t>
      </w:r>
      <w:r>
        <w:rPr>
          <w:rFonts w:eastAsia="TimesNewRomanPSMT"/>
          <w:color w:val="000000"/>
        </w:rPr>
        <w:t xml:space="preserve">е, </w:t>
      </w:r>
      <w:r w:rsidRPr="00044869">
        <w:rPr>
          <w:rFonts w:eastAsia="TimesNewRomanPSMT"/>
          <w:color w:val="000000"/>
        </w:rPr>
        <w:t>задавая равнозначные коэффициенты при отдельных метриках как единичных показателях качества.</w:t>
      </w:r>
    </w:p>
    <w:p w:rsidR="000E02AB" w:rsidRDefault="000E02AB" w:rsidP="000E02AB">
      <w:pPr>
        <w:ind w:left="57" w:right="57" w:firstLine="652"/>
        <w:jc w:val="both"/>
        <w:rPr>
          <w:rFonts w:eastAsia="TimesNewRomanPSMT"/>
          <w:color w:val="000000"/>
        </w:rPr>
      </w:pPr>
      <w:r w:rsidRPr="00044869">
        <w:rPr>
          <w:rFonts w:eastAsia="TimesNewRomanPSMT"/>
          <w:color w:val="000000"/>
        </w:rPr>
        <w:t>2.</w:t>
      </w:r>
      <w:r>
        <w:rPr>
          <w:rFonts w:eastAsia="TimesNewRomanPSMT"/>
          <w:color w:val="000000"/>
        </w:rPr>
        <w:t>1.4</w:t>
      </w:r>
      <w:proofErr w:type="gramStart"/>
      <w:r w:rsidRPr="00044869">
        <w:rPr>
          <w:rFonts w:eastAsia="TimesNewRomanPSMT"/>
          <w:color w:val="000000"/>
        </w:rPr>
        <w:t xml:space="preserve"> </w:t>
      </w:r>
      <w:r>
        <w:rPr>
          <w:rFonts w:eastAsia="TimesNewRomanPSMT"/>
          <w:color w:val="000000"/>
        </w:rPr>
        <w:t>П</w:t>
      </w:r>
      <w:proofErr w:type="gramEnd"/>
      <w:r>
        <w:rPr>
          <w:rFonts w:eastAsia="TimesNewRomanPSMT"/>
          <w:color w:val="000000"/>
        </w:rPr>
        <w:t>овторите оценку</w:t>
      </w:r>
      <w:r w:rsidRPr="00044869">
        <w:rPr>
          <w:rFonts w:eastAsia="TimesNewRomanPSMT"/>
          <w:color w:val="000000"/>
        </w:rPr>
        <w:t>, задавая неравнозначные коэффициенты при отдельных метриках как единичных показателях качества.</w:t>
      </w:r>
      <w:r>
        <w:rPr>
          <w:rFonts w:eastAsia="TimesNewRomanPSMT"/>
          <w:color w:val="000000"/>
        </w:rPr>
        <w:t xml:space="preserve"> При этом </w:t>
      </w:r>
      <w:r w:rsidRPr="00CD0A90">
        <w:rPr>
          <w:rFonts w:eastAsia="TimesNewRomanPSMT"/>
          <w:color w:val="000000"/>
        </w:rPr>
        <w:t xml:space="preserve">поясните, как Вы выбрали </w:t>
      </w:r>
      <w:r>
        <w:rPr>
          <w:rFonts w:eastAsia="TimesNewRomanPSMT"/>
          <w:color w:val="000000"/>
        </w:rPr>
        <w:t xml:space="preserve">(из каких соображений) </w:t>
      </w:r>
      <w:r w:rsidRPr="00CD0A90">
        <w:rPr>
          <w:rFonts w:eastAsia="TimesNewRomanPSMT"/>
          <w:color w:val="000000"/>
        </w:rPr>
        <w:t>неравнозначные коэффициенты</w:t>
      </w:r>
      <w:r>
        <w:rPr>
          <w:rFonts w:eastAsia="TimesNewRomanPSMT"/>
          <w:color w:val="000000"/>
        </w:rPr>
        <w:t>.</w:t>
      </w:r>
    </w:p>
    <w:p w:rsidR="000E02AB" w:rsidRPr="00044869" w:rsidRDefault="000E02AB" w:rsidP="000E02AB">
      <w:pPr>
        <w:ind w:left="57" w:right="57" w:firstLine="652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>2.1.5</w:t>
      </w:r>
      <w:proofErr w:type="gramStart"/>
      <w:r>
        <w:rPr>
          <w:rFonts w:eastAsia="TimesNewRomanPSMT"/>
          <w:color w:val="000000"/>
        </w:rPr>
        <w:t xml:space="preserve"> З</w:t>
      </w:r>
      <w:proofErr w:type="gramEnd"/>
      <w:r>
        <w:rPr>
          <w:rFonts w:eastAsia="TimesNewRomanPSMT"/>
          <w:color w:val="000000"/>
        </w:rPr>
        <w:t xml:space="preserve">адайте некоторый </w:t>
      </w:r>
      <w:r w:rsidRPr="00CD0A90">
        <w:rPr>
          <w:rFonts w:eastAsia="TimesNewRomanPSMT"/>
          <w:color w:val="000000"/>
        </w:rPr>
        <w:t>заданн</w:t>
      </w:r>
      <w:r>
        <w:rPr>
          <w:rFonts w:eastAsia="TimesNewRomanPSMT"/>
          <w:color w:val="000000"/>
        </w:rPr>
        <w:t>ый</w:t>
      </w:r>
      <w:r w:rsidRPr="00CD0A90">
        <w:rPr>
          <w:rFonts w:eastAsia="TimesNewRomanPSMT"/>
          <w:color w:val="000000"/>
        </w:rPr>
        <w:t xml:space="preserve"> уров</w:t>
      </w:r>
      <w:r>
        <w:rPr>
          <w:rFonts w:eastAsia="TimesNewRomanPSMT"/>
          <w:color w:val="000000"/>
        </w:rPr>
        <w:t>е</w:t>
      </w:r>
      <w:r w:rsidRPr="00CD0A90">
        <w:rPr>
          <w:rFonts w:eastAsia="TimesNewRomanPSMT"/>
          <w:color w:val="000000"/>
        </w:rPr>
        <w:t>н</w:t>
      </w:r>
      <w:r>
        <w:rPr>
          <w:rFonts w:eastAsia="TimesNewRomanPSMT"/>
          <w:color w:val="000000"/>
        </w:rPr>
        <w:t>ь</w:t>
      </w:r>
      <w:r w:rsidRPr="00CD0A90">
        <w:rPr>
          <w:rFonts w:eastAsia="TimesNewRomanPSMT"/>
          <w:color w:val="000000"/>
        </w:rPr>
        <w:t xml:space="preserve"> интегрального показателя качества</w:t>
      </w:r>
      <w:r w:rsidRPr="00CD0A90">
        <w:t xml:space="preserve"> </w:t>
      </w:r>
      <w:r w:rsidRPr="00CD0A90">
        <w:rPr>
          <w:rFonts w:eastAsia="TimesNewRomanPSMT"/>
          <w:color w:val="000000"/>
        </w:rPr>
        <w:t>Вашей программы</w:t>
      </w:r>
      <w:r>
        <w:rPr>
          <w:rFonts w:eastAsia="TimesNewRomanPSMT"/>
          <w:color w:val="000000"/>
        </w:rPr>
        <w:t xml:space="preserve">, превышающий на 5-10 % </w:t>
      </w:r>
      <w:r w:rsidRPr="00CD0A90">
        <w:rPr>
          <w:rFonts w:eastAsia="TimesNewRomanPSMT"/>
          <w:color w:val="000000"/>
        </w:rPr>
        <w:t>уровень</w:t>
      </w:r>
      <w:r>
        <w:rPr>
          <w:rFonts w:eastAsia="TimesNewRomanPSMT"/>
          <w:color w:val="000000"/>
        </w:rPr>
        <w:t xml:space="preserve">, полученный при расчёте по </w:t>
      </w:r>
      <w:proofErr w:type="spellStart"/>
      <w:r>
        <w:rPr>
          <w:rFonts w:eastAsia="TimesNewRomanPSMT"/>
          <w:color w:val="000000"/>
        </w:rPr>
        <w:t>пп</w:t>
      </w:r>
      <w:proofErr w:type="spellEnd"/>
      <w:r>
        <w:rPr>
          <w:rFonts w:eastAsia="TimesNewRomanPSMT"/>
          <w:color w:val="000000"/>
        </w:rPr>
        <w:t>. 2.1.3 и 2.1.4.</w:t>
      </w:r>
    </w:p>
    <w:p w:rsidR="000E02AB" w:rsidRDefault="000E02AB" w:rsidP="000E02AB">
      <w:pPr>
        <w:ind w:left="57" w:right="57" w:firstLine="652"/>
        <w:jc w:val="both"/>
        <w:rPr>
          <w:rFonts w:eastAsia="TimesNewRomanPSMT"/>
          <w:color w:val="000000"/>
        </w:rPr>
      </w:pPr>
      <w:r w:rsidRPr="00044869">
        <w:rPr>
          <w:rFonts w:eastAsia="TimesNewRomanPSMT"/>
          <w:color w:val="000000"/>
        </w:rPr>
        <w:t>2.</w:t>
      </w:r>
      <w:r>
        <w:rPr>
          <w:rFonts w:eastAsia="TimesNewRomanPSMT"/>
          <w:color w:val="000000"/>
        </w:rPr>
        <w:t>1.6</w:t>
      </w:r>
      <w:proofErr w:type="gramStart"/>
      <w:r w:rsidRPr="00044869">
        <w:rPr>
          <w:rFonts w:eastAsia="TimesNewRomanPSMT"/>
          <w:color w:val="000000"/>
        </w:rPr>
        <w:t xml:space="preserve"> С</w:t>
      </w:r>
      <w:proofErr w:type="gramEnd"/>
      <w:r w:rsidRPr="00044869">
        <w:rPr>
          <w:rFonts w:eastAsia="TimesNewRomanPSMT"/>
          <w:color w:val="000000"/>
        </w:rPr>
        <w:t>делайте вывод о том, как необходимо изменить параметры А и В для достижения заданного уровня интегрального показателя качества</w:t>
      </w:r>
      <w:r>
        <w:rPr>
          <w:rFonts w:eastAsia="TimesNewRomanPSMT"/>
          <w:color w:val="000000"/>
        </w:rPr>
        <w:t xml:space="preserve"> и какие работы надо выполнить для этого</w:t>
      </w:r>
      <w:r w:rsidRPr="00044869">
        <w:rPr>
          <w:rFonts w:eastAsia="TimesNewRomanPSMT"/>
          <w:color w:val="000000"/>
        </w:rPr>
        <w:t>.</w:t>
      </w:r>
    </w:p>
    <w:p w:rsidR="00093613" w:rsidRPr="00093613" w:rsidRDefault="00093613" w:rsidP="00093613">
      <w:pPr>
        <w:ind w:firstLine="708"/>
        <w:jc w:val="both"/>
      </w:pPr>
      <w:r w:rsidRPr="00093613">
        <w:t>Таблица 2 – Варианты выполнения работы</w:t>
      </w: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6520"/>
        <w:gridCol w:w="993"/>
      </w:tblGrid>
      <w:tr w:rsidR="00093613" w:rsidRPr="00093613" w:rsidTr="00093613">
        <w:tc>
          <w:tcPr>
            <w:tcW w:w="675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 w:rsidRPr="00093613">
              <w:rPr>
                <w:sz w:val="20"/>
                <w:szCs w:val="20"/>
              </w:rPr>
              <w:t>Ва</w:t>
            </w:r>
            <w:proofErr w:type="spellEnd"/>
            <w:r w:rsidRPr="00093613">
              <w:rPr>
                <w:sz w:val="20"/>
                <w:szCs w:val="20"/>
              </w:rPr>
              <w:t>-</w:t>
            </w:r>
            <w:proofErr w:type="spellStart"/>
            <w:r w:rsidRPr="00093613">
              <w:rPr>
                <w:sz w:val="20"/>
                <w:szCs w:val="20"/>
              </w:rPr>
              <w:t>ри</w:t>
            </w:r>
            <w:proofErr w:type="spellEnd"/>
            <w:r w:rsidRPr="00093613">
              <w:rPr>
                <w:sz w:val="20"/>
                <w:szCs w:val="20"/>
              </w:rPr>
              <w:t>-ант</w:t>
            </w: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rFonts w:eastAsia="TimesNewRomanPSMT"/>
                <w:bCs/>
                <w:color w:val="000000"/>
                <w:sz w:val="20"/>
                <w:szCs w:val="20"/>
                <w:lang w:eastAsia="en-US"/>
              </w:rPr>
            </w:pPr>
            <w:r w:rsidRPr="00093613">
              <w:rPr>
                <w:rFonts w:eastAsia="TimesNewRomanPSMT"/>
                <w:bCs/>
                <w:color w:val="000000"/>
                <w:sz w:val="20"/>
                <w:szCs w:val="20"/>
                <w:lang w:eastAsia="en-US"/>
              </w:rPr>
              <w:t xml:space="preserve">Условный </w:t>
            </w:r>
          </w:p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rFonts w:eastAsia="TimesNewRomanPSMT"/>
                <w:bCs/>
                <w:color w:val="000000"/>
                <w:sz w:val="20"/>
                <w:szCs w:val="20"/>
                <w:lang w:eastAsia="en-US"/>
              </w:rPr>
              <w:t>№</w:t>
            </w:r>
            <w:r w:rsidRPr="00093613">
              <w:rPr>
                <w:sz w:val="20"/>
                <w:szCs w:val="20"/>
              </w:rPr>
              <w:t xml:space="preserve"> </w:t>
            </w:r>
            <w:r w:rsidRPr="00093613">
              <w:rPr>
                <w:rFonts w:eastAsia="TimesNewRomanPSMT"/>
                <w:bCs/>
                <w:color w:val="000000"/>
                <w:sz w:val="20"/>
                <w:szCs w:val="20"/>
                <w:lang w:eastAsia="en-US"/>
              </w:rPr>
              <w:t>метрики по таблице 1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bCs/>
                <w:i/>
                <w:iCs/>
                <w:color w:val="000000"/>
                <w:sz w:val="20"/>
                <w:szCs w:val="20"/>
                <w:lang w:eastAsia="en-US"/>
              </w:rPr>
            </w:pPr>
            <w:r w:rsidRPr="00093613">
              <w:rPr>
                <w:rFonts w:eastAsia="TimesNewRomanPSMT"/>
                <w:bCs/>
                <w:color w:val="000000"/>
                <w:sz w:val="20"/>
                <w:szCs w:val="20"/>
                <w:lang w:eastAsia="en-US"/>
              </w:rPr>
              <w:t>Название метрики</w:t>
            </w:r>
          </w:p>
        </w:tc>
        <w:tc>
          <w:tcPr>
            <w:tcW w:w="993" w:type="dxa"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bCs/>
                <w:color w:val="000000"/>
                <w:sz w:val="20"/>
                <w:szCs w:val="20"/>
                <w:lang w:eastAsia="en-US"/>
              </w:rPr>
            </w:pPr>
            <w:r w:rsidRPr="00093613">
              <w:rPr>
                <w:rFonts w:eastAsia="TimesNewRomanPSMT"/>
                <w:bCs/>
                <w:color w:val="000000"/>
                <w:sz w:val="20"/>
                <w:szCs w:val="20"/>
                <w:lang w:eastAsia="en-US"/>
              </w:rPr>
              <w:t>Число метрик в варианте</w:t>
            </w:r>
          </w:p>
        </w:tc>
      </w:tr>
      <w:tr w:rsidR="00093613" w:rsidRPr="00093613" w:rsidTr="00093613">
        <w:tc>
          <w:tcPr>
            <w:tcW w:w="675" w:type="dxa"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bCs/>
                <w:color w:val="000000"/>
                <w:sz w:val="20"/>
                <w:szCs w:val="20"/>
                <w:lang w:eastAsia="en-US"/>
              </w:rPr>
            </w:pPr>
            <w:r w:rsidRPr="00093613">
              <w:rPr>
                <w:rFonts w:eastAsia="TimesNewRomanPSMT"/>
                <w:bCs/>
                <w:color w:val="000000"/>
                <w:sz w:val="20"/>
                <w:szCs w:val="20"/>
                <w:lang w:eastAsia="en-US"/>
              </w:rPr>
              <w:lastRenderedPageBreak/>
              <w:t>1</w:t>
            </w:r>
          </w:p>
        </w:tc>
        <w:tc>
          <w:tcPr>
            <w:tcW w:w="1418" w:type="dxa"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spacing w:line="276" w:lineRule="auto"/>
              <w:ind w:firstLine="34"/>
              <w:jc w:val="center"/>
              <w:rPr>
                <w:rFonts w:eastAsia="TimesNewRomanPSMT"/>
                <w:color w:val="000000"/>
                <w:sz w:val="20"/>
                <w:szCs w:val="20"/>
                <w:lang w:eastAsia="en-US"/>
              </w:rPr>
            </w:pPr>
            <w:r w:rsidRPr="00093613">
              <w:rPr>
                <w:rFonts w:eastAsia="TimesNewRomanPSMT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spacing w:line="276" w:lineRule="auto"/>
              <w:ind w:firstLine="34"/>
              <w:jc w:val="center"/>
              <w:rPr>
                <w:rFonts w:eastAsia="TimesNewRomanPSMT"/>
                <w:color w:val="000000"/>
                <w:sz w:val="20"/>
                <w:szCs w:val="20"/>
                <w:lang w:eastAsia="en-US"/>
              </w:rPr>
            </w:pPr>
            <w:r w:rsidRPr="00093613">
              <w:rPr>
                <w:rFonts w:eastAsia="TimesNewRomanPSMT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993" w:type="dxa"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spacing w:line="276" w:lineRule="auto"/>
              <w:ind w:firstLine="34"/>
              <w:jc w:val="center"/>
              <w:rPr>
                <w:rFonts w:eastAsia="TimesNewRomanPSMT"/>
                <w:color w:val="000000"/>
                <w:sz w:val="20"/>
                <w:szCs w:val="20"/>
                <w:lang w:eastAsia="en-US"/>
              </w:rPr>
            </w:pPr>
            <w:r w:rsidRPr="00093613">
              <w:rPr>
                <w:rFonts w:eastAsia="TimesNewRomanPSMT"/>
                <w:color w:val="000000"/>
                <w:sz w:val="20"/>
                <w:szCs w:val="20"/>
                <w:lang w:eastAsia="en-US"/>
              </w:rPr>
              <w:t>4</w:t>
            </w:r>
          </w:p>
        </w:tc>
      </w:tr>
      <w:tr w:rsidR="00093613" w:rsidRPr="00093613" w:rsidTr="00093613">
        <w:tc>
          <w:tcPr>
            <w:tcW w:w="675" w:type="dxa"/>
            <w:vMerge w:val="restart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61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Время отклика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Response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time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 w:val="restart"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3</w:t>
            </w:r>
          </w:p>
        </w:tc>
      </w:tr>
      <w:tr w:rsidR="00093613" w:rsidRPr="004319EF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Время отклика (Среднее время до отклика) </w:t>
            </w:r>
          </w:p>
          <w:p w:rsidR="00093613" w:rsidRPr="00093613" w:rsidRDefault="00093613" w:rsidP="00093613">
            <w:pPr>
              <w:rPr>
                <w:sz w:val="20"/>
                <w:szCs w:val="20"/>
                <w:lang w:val="en-US"/>
              </w:rPr>
            </w:pPr>
            <w:r w:rsidRPr="00093613">
              <w:rPr>
                <w:i/>
                <w:iCs/>
                <w:sz w:val="20"/>
                <w:szCs w:val="20"/>
                <w:lang w:val="en-GB"/>
              </w:rPr>
              <w:t>[Response time (Mean time to response)]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  <w:lang w:val="en-US"/>
              </w:rPr>
            </w:pPr>
          </w:p>
        </w:tc>
      </w:tr>
      <w:tr w:rsidR="00093613" w:rsidRPr="004319EF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spacing w:line="276" w:lineRule="auto"/>
              <w:jc w:val="both"/>
              <w:rPr>
                <w:sz w:val="20"/>
                <w:szCs w:val="20"/>
                <w:lang w:val="en-US"/>
              </w:rPr>
            </w:pPr>
            <w:r w:rsidRPr="00093613">
              <w:rPr>
                <w:iCs/>
                <w:sz w:val="20"/>
                <w:szCs w:val="20"/>
              </w:rPr>
              <w:t>Время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отклика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(</w:t>
            </w:r>
            <w:r w:rsidRPr="00093613">
              <w:rPr>
                <w:iCs/>
                <w:sz w:val="20"/>
                <w:szCs w:val="20"/>
              </w:rPr>
              <w:t>Наихудший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случай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коэффициента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времени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отклика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)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Response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time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(Worst case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response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time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ratio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)]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iCs/>
                <w:sz w:val="20"/>
                <w:szCs w:val="20"/>
                <w:lang w:val="en-US"/>
              </w:rPr>
            </w:pPr>
          </w:p>
        </w:tc>
      </w:tr>
      <w:tr w:rsidR="00093613" w:rsidRPr="00093613" w:rsidTr="00093613">
        <w:tc>
          <w:tcPr>
            <w:tcW w:w="675" w:type="dxa"/>
            <w:vMerge w:val="restart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rPr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Соответствие функций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Functional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adequacy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 w:val="restart"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5</w:t>
            </w:r>
          </w:p>
        </w:tc>
      </w:tr>
      <w:tr w:rsidR="00093613" w:rsidRPr="004319EF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2</w:t>
            </w:r>
          </w:p>
        </w:tc>
        <w:tc>
          <w:tcPr>
            <w:tcW w:w="6520" w:type="dxa"/>
            <w:tcBorders>
              <w:bottom w:val="nil"/>
            </w:tcBorders>
          </w:tcPr>
          <w:p w:rsidR="00093613" w:rsidRPr="00093613" w:rsidRDefault="00093613" w:rsidP="00093613">
            <w:pPr>
              <w:rPr>
                <w:sz w:val="20"/>
                <w:szCs w:val="20"/>
                <w:lang w:val="en-US"/>
              </w:rPr>
            </w:pPr>
            <w:r w:rsidRPr="00093613">
              <w:rPr>
                <w:iCs/>
                <w:sz w:val="20"/>
                <w:szCs w:val="20"/>
              </w:rPr>
              <w:t>Полнота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реализации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функций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[Functional implementation completeness]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  <w:lang w:val="en-US"/>
              </w:rPr>
            </w:pPr>
          </w:p>
        </w:tc>
      </w:tr>
      <w:tr w:rsidR="00093613" w:rsidRPr="00093613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Производительность (Средняя величина производительности)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Throughput</w:t>
            </w:r>
            <w:r w:rsidRPr="00093613">
              <w:rPr>
                <w:i/>
                <w:iCs/>
                <w:sz w:val="20"/>
                <w:szCs w:val="20"/>
              </w:rPr>
              <w:t xml:space="preserve"> (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Mean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amount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of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throughput</w:t>
            </w:r>
            <w:r w:rsidRPr="00093613">
              <w:rPr>
                <w:i/>
                <w:iCs/>
                <w:sz w:val="20"/>
                <w:szCs w:val="20"/>
              </w:rPr>
              <w:t>)]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6520" w:type="dxa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Производительность (Наихудший случай коэффициента производительности)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Throughput</w:t>
            </w:r>
            <w:r w:rsidRPr="00093613">
              <w:rPr>
                <w:i/>
                <w:iCs/>
                <w:sz w:val="20"/>
                <w:szCs w:val="20"/>
              </w:rPr>
              <w:t xml:space="preserve"> (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Worst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case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throughput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ratio</w:t>
            </w:r>
            <w:r w:rsidRPr="00093613">
              <w:rPr>
                <w:i/>
                <w:iCs/>
                <w:sz w:val="20"/>
                <w:szCs w:val="20"/>
              </w:rPr>
              <w:t>)]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 w:val="restart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Оборотное время (Среднее время передачи данных) </w:t>
            </w:r>
          </w:p>
          <w:p w:rsidR="00093613" w:rsidRPr="00093613" w:rsidRDefault="00093613" w:rsidP="00093613">
            <w:pPr>
              <w:spacing w:line="276" w:lineRule="auto"/>
              <w:jc w:val="both"/>
              <w:rPr>
                <w:sz w:val="20"/>
                <w:szCs w:val="20"/>
                <w:lang w:val="en-US"/>
              </w:rPr>
            </w:pPr>
            <w:r w:rsidRPr="00093613">
              <w:rPr>
                <w:i/>
                <w:iCs/>
                <w:sz w:val="20"/>
                <w:szCs w:val="20"/>
                <w:lang w:val="en-US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 xml:space="preserve">Turnaround time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(Mean time for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turnaround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)]</w:t>
            </w:r>
          </w:p>
        </w:tc>
        <w:tc>
          <w:tcPr>
            <w:tcW w:w="993" w:type="dxa"/>
            <w:vMerge w:val="restart"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3</w:t>
            </w:r>
          </w:p>
        </w:tc>
      </w:tr>
      <w:tr w:rsidR="00093613" w:rsidRPr="004319EF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spacing w:line="276" w:lineRule="auto"/>
              <w:jc w:val="both"/>
              <w:rPr>
                <w:sz w:val="20"/>
                <w:szCs w:val="20"/>
                <w:lang w:val="en-US"/>
              </w:rPr>
            </w:pPr>
            <w:r w:rsidRPr="00093613">
              <w:rPr>
                <w:iCs/>
                <w:sz w:val="20"/>
                <w:szCs w:val="20"/>
              </w:rPr>
              <w:t>Оборотное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время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(</w:t>
            </w:r>
            <w:r w:rsidRPr="00093613">
              <w:rPr>
                <w:iCs/>
                <w:sz w:val="20"/>
                <w:szCs w:val="20"/>
              </w:rPr>
              <w:t>Наихудший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случай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коэффициента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оборотного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времени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)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Turnaround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time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(Worst case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turnaround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time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 xml:space="preserve"> ratio)]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iCs/>
                <w:sz w:val="20"/>
                <w:szCs w:val="20"/>
                <w:lang w:val="en-US"/>
              </w:rPr>
            </w:pPr>
          </w:p>
        </w:tc>
      </w:tr>
      <w:tr w:rsidR="00093613" w:rsidRPr="00093613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spacing w:line="276" w:lineRule="auto"/>
              <w:jc w:val="both"/>
              <w:rPr>
                <w:sz w:val="20"/>
                <w:szCs w:val="20"/>
                <w:lang w:val="en-US"/>
              </w:rPr>
            </w:pPr>
            <w:r w:rsidRPr="00093613">
              <w:rPr>
                <w:iCs/>
                <w:sz w:val="20"/>
                <w:szCs w:val="20"/>
              </w:rPr>
              <w:t>Время ожидания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Waiting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time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 w:val="restart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71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Использование устройств </w:t>
            </w:r>
            <w:proofErr w:type="gramStart"/>
            <w:r w:rsidRPr="00093613">
              <w:rPr>
                <w:iCs/>
                <w:sz w:val="20"/>
                <w:szCs w:val="20"/>
              </w:rPr>
              <w:t>в</w:t>
            </w:r>
            <w:proofErr w:type="gramEnd"/>
            <w:r w:rsidRPr="00093613">
              <w:rPr>
                <w:iCs/>
                <w:sz w:val="20"/>
                <w:szCs w:val="20"/>
              </w:rPr>
              <w:t xml:space="preserve">/в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I</w:t>
            </w:r>
            <w:r w:rsidRPr="00093613">
              <w:rPr>
                <w:i/>
                <w:iCs/>
                <w:sz w:val="20"/>
                <w:szCs w:val="20"/>
              </w:rPr>
              <w:t>/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O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devices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utilization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 w:val="restart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4</w:t>
            </w:r>
          </w:p>
        </w:tc>
      </w:tr>
      <w:tr w:rsidR="00093613" w:rsidRPr="00093613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72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Предельные нагрузки </w:t>
            </w:r>
            <w:proofErr w:type="gramStart"/>
            <w:r w:rsidRPr="00093613">
              <w:rPr>
                <w:iCs/>
                <w:sz w:val="20"/>
                <w:szCs w:val="20"/>
              </w:rPr>
              <w:t>в</w:t>
            </w:r>
            <w:proofErr w:type="gramEnd"/>
            <w:r w:rsidRPr="00093613">
              <w:rPr>
                <w:iCs/>
                <w:sz w:val="20"/>
                <w:szCs w:val="20"/>
              </w:rPr>
              <w:t xml:space="preserve">/в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I</w:t>
            </w:r>
            <w:r w:rsidRPr="00093613">
              <w:rPr>
                <w:i/>
                <w:iCs/>
                <w:sz w:val="20"/>
                <w:szCs w:val="20"/>
              </w:rPr>
              <w:t>/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O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loading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limits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/>
            <w:tcBorders>
              <w:bottom w:val="nil"/>
            </w:tcBorders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74</w:t>
            </w:r>
          </w:p>
        </w:tc>
        <w:tc>
          <w:tcPr>
            <w:tcW w:w="6520" w:type="dxa"/>
            <w:tcBorders>
              <w:bottom w:val="nil"/>
            </w:tcBorders>
          </w:tcPr>
          <w:p w:rsidR="00093613" w:rsidRPr="00093613" w:rsidRDefault="00093613" w:rsidP="00093613">
            <w:pPr>
              <w:rPr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Коэффициент средней работоспособности </w:t>
            </w:r>
            <w:proofErr w:type="gramStart"/>
            <w:r w:rsidRPr="00093613">
              <w:rPr>
                <w:iCs/>
                <w:sz w:val="20"/>
                <w:szCs w:val="20"/>
              </w:rPr>
              <w:t>в</w:t>
            </w:r>
            <w:proofErr w:type="gramEnd"/>
            <w:r w:rsidRPr="00093613">
              <w:rPr>
                <w:iCs/>
                <w:sz w:val="20"/>
                <w:szCs w:val="20"/>
              </w:rPr>
              <w:t xml:space="preserve">/в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Mean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I</w:t>
            </w:r>
            <w:r w:rsidRPr="00093613">
              <w:rPr>
                <w:i/>
                <w:iCs/>
                <w:sz w:val="20"/>
                <w:szCs w:val="20"/>
              </w:rPr>
              <w:t>/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O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fulfillment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ratio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  <w:tcBorders>
              <w:bottom w:val="nil"/>
            </w:tcBorders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75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rPr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Время ожидания пользователя для использования устройств </w:t>
            </w:r>
            <w:proofErr w:type="gramStart"/>
            <w:r w:rsidRPr="00093613">
              <w:rPr>
                <w:iCs/>
                <w:sz w:val="20"/>
                <w:szCs w:val="20"/>
              </w:rPr>
              <w:t>в</w:t>
            </w:r>
            <w:proofErr w:type="gramEnd"/>
            <w:r w:rsidRPr="00093613">
              <w:rPr>
                <w:iCs/>
                <w:sz w:val="20"/>
                <w:szCs w:val="20"/>
              </w:rPr>
              <w:t xml:space="preserve">/в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User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waiting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time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of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I</w:t>
            </w:r>
            <w:r w:rsidRPr="00093613">
              <w:rPr>
                <w:i/>
                <w:iCs/>
                <w:sz w:val="20"/>
                <w:szCs w:val="20"/>
              </w:rPr>
              <w:t>/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O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devices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utilization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4</w:t>
            </w:r>
          </w:p>
        </w:tc>
      </w:tr>
      <w:tr w:rsidR="00093613" w:rsidRPr="00093613" w:rsidTr="00093613">
        <w:tc>
          <w:tcPr>
            <w:tcW w:w="675" w:type="dxa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4</w:t>
            </w:r>
          </w:p>
        </w:tc>
      </w:tr>
      <w:tr w:rsidR="00093613" w:rsidRPr="00093613" w:rsidTr="00093613">
        <w:tc>
          <w:tcPr>
            <w:tcW w:w="675" w:type="dxa"/>
            <w:vMerge w:val="restart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5</w:t>
            </w:r>
          </w:p>
        </w:tc>
        <w:tc>
          <w:tcPr>
            <w:tcW w:w="6520" w:type="dxa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Соответствие  ожидаемым результатам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Accuracy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to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expectation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3</w:t>
            </w:r>
          </w:p>
        </w:tc>
      </w:tr>
      <w:tr w:rsidR="00093613" w:rsidRPr="00093613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76</w:t>
            </w:r>
          </w:p>
        </w:tc>
        <w:tc>
          <w:tcPr>
            <w:tcW w:w="6520" w:type="dxa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Максимальное использование памяти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Maximum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memory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utilization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</w:p>
        </w:tc>
      </w:tr>
      <w:tr w:rsidR="00093613" w:rsidRPr="004319EF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78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spacing w:line="276" w:lineRule="auto"/>
              <w:jc w:val="both"/>
              <w:rPr>
                <w:sz w:val="20"/>
                <w:szCs w:val="20"/>
                <w:lang w:val="en-US"/>
              </w:rPr>
            </w:pPr>
            <w:r w:rsidRPr="00093613">
              <w:rPr>
                <w:iCs/>
                <w:sz w:val="20"/>
                <w:szCs w:val="20"/>
              </w:rPr>
              <w:t>Коэффициент</w:t>
            </w:r>
            <w:r w:rsidRPr="00093613">
              <w:rPr>
                <w:iCs/>
                <w:sz w:val="20"/>
                <w:szCs w:val="20"/>
                <w:lang w:val="en-US"/>
              </w:rPr>
              <w:t>: (</w:t>
            </w:r>
            <w:r w:rsidRPr="00093613">
              <w:rPr>
                <w:iCs/>
                <w:sz w:val="20"/>
                <w:szCs w:val="20"/>
              </w:rPr>
              <w:t>ошибка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памяти</w:t>
            </w:r>
            <w:r w:rsidRPr="00093613">
              <w:rPr>
                <w:iCs/>
                <w:sz w:val="20"/>
                <w:szCs w:val="20"/>
                <w:lang w:val="en-US"/>
              </w:rPr>
              <w:t>) / (</w:t>
            </w:r>
            <w:r w:rsidRPr="00093613">
              <w:rPr>
                <w:iCs/>
                <w:sz w:val="20"/>
                <w:szCs w:val="20"/>
              </w:rPr>
              <w:t>время</w:t>
            </w:r>
            <w:r w:rsidRPr="00093613">
              <w:rPr>
                <w:iCs/>
                <w:sz w:val="20"/>
                <w:szCs w:val="20"/>
                <w:lang w:val="en-US"/>
              </w:rPr>
              <w:t>)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[Ratio memory error / time]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iCs/>
                <w:sz w:val="20"/>
                <w:szCs w:val="20"/>
                <w:lang w:val="en-US"/>
              </w:rPr>
            </w:pPr>
          </w:p>
        </w:tc>
      </w:tr>
      <w:tr w:rsidR="00093613" w:rsidRPr="00093613" w:rsidTr="00093613">
        <w:tc>
          <w:tcPr>
            <w:tcW w:w="675" w:type="dxa"/>
            <w:vMerge w:val="restart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6</w:t>
            </w: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79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Максимальное использование средств передачи </w:t>
            </w:r>
          </w:p>
          <w:p w:rsidR="00093613" w:rsidRPr="00093613" w:rsidRDefault="00093613" w:rsidP="00093613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Maximum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transmission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utilization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 w:val="restart"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3</w:t>
            </w:r>
          </w:p>
        </w:tc>
      </w:tr>
      <w:tr w:rsidR="00093613" w:rsidRPr="00093613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80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Сбалансированное использование носителей </w:t>
            </w:r>
          </w:p>
          <w:p w:rsidR="00093613" w:rsidRPr="00093613" w:rsidRDefault="00093613" w:rsidP="00093613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Media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device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utilization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balancing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</w:p>
        </w:tc>
      </w:tr>
      <w:tr w:rsidR="00093613" w:rsidRPr="004319EF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81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Cs/>
                <w:sz w:val="20"/>
                <w:szCs w:val="20"/>
              </w:rPr>
              <w:t>Среднее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появление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ошибки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передачи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</w:p>
          <w:p w:rsidR="00093613" w:rsidRPr="00093613" w:rsidRDefault="00093613" w:rsidP="00093613">
            <w:pPr>
              <w:spacing w:line="276" w:lineRule="auto"/>
              <w:jc w:val="both"/>
              <w:rPr>
                <w:sz w:val="20"/>
                <w:szCs w:val="20"/>
                <w:lang w:val="en-US"/>
              </w:rPr>
            </w:pPr>
            <w:r w:rsidRPr="00093613">
              <w:rPr>
                <w:i/>
                <w:iCs/>
                <w:sz w:val="20"/>
                <w:szCs w:val="20"/>
                <w:lang w:val="en-US"/>
              </w:rPr>
              <w:t>[Mean occurrence of transmission error]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  <w:lang w:val="en-US"/>
              </w:rPr>
            </w:pPr>
          </w:p>
        </w:tc>
      </w:tr>
      <w:tr w:rsidR="00093613" w:rsidRPr="00093613" w:rsidTr="00093613">
        <w:tc>
          <w:tcPr>
            <w:tcW w:w="675" w:type="dxa"/>
            <w:vMerge w:val="restart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82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Среднее значение ошибки передачи в единицу времени</w:t>
            </w:r>
          </w:p>
          <w:p w:rsidR="00093613" w:rsidRPr="00093613" w:rsidRDefault="00093613" w:rsidP="00093613">
            <w:pPr>
              <w:rPr>
                <w:sz w:val="20"/>
                <w:szCs w:val="20"/>
                <w:lang w:val="en-US"/>
              </w:rPr>
            </w:pPr>
            <w:r w:rsidRPr="00093613">
              <w:rPr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[Mean of transmission error per time]</w:t>
            </w:r>
          </w:p>
        </w:tc>
        <w:tc>
          <w:tcPr>
            <w:tcW w:w="993" w:type="dxa"/>
            <w:vMerge w:val="restart"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3</w:t>
            </w:r>
          </w:p>
        </w:tc>
      </w:tr>
      <w:tr w:rsidR="00093613" w:rsidRPr="004319EF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83</w:t>
            </w:r>
          </w:p>
        </w:tc>
        <w:tc>
          <w:tcPr>
            <w:tcW w:w="6520" w:type="dxa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Cs/>
                <w:sz w:val="20"/>
                <w:szCs w:val="20"/>
              </w:rPr>
              <w:t>Коэффициент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мощности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передачи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данных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</w:p>
          <w:p w:rsidR="00093613" w:rsidRPr="00093613" w:rsidRDefault="00093613" w:rsidP="00093613">
            <w:pPr>
              <w:spacing w:line="276" w:lineRule="auto"/>
              <w:jc w:val="both"/>
              <w:rPr>
                <w:sz w:val="20"/>
                <w:szCs w:val="20"/>
                <w:lang w:val="en-US"/>
              </w:rPr>
            </w:pPr>
            <w:r w:rsidRPr="00093613">
              <w:rPr>
                <w:i/>
                <w:iCs/>
                <w:sz w:val="20"/>
                <w:szCs w:val="20"/>
                <w:lang w:val="en-US"/>
              </w:rPr>
              <w:t>[Transmission capacity utilization]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  <w:lang w:val="en-US"/>
              </w:rPr>
            </w:pPr>
          </w:p>
        </w:tc>
      </w:tr>
      <w:tr w:rsidR="00093613" w:rsidRPr="00093613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84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Степень согласованности в эффективности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Efficiency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compliance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 w:val="restart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85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Способность к </w:t>
            </w:r>
            <w:proofErr w:type="spellStart"/>
            <w:r w:rsidRPr="00093613">
              <w:rPr>
                <w:iCs/>
                <w:sz w:val="20"/>
                <w:szCs w:val="20"/>
              </w:rPr>
              <w:t>анализируемости</w:t>
            </w:r>
            <w:proofErr w:type="spellEnd"/>
            <w:r w:rsidRPr="00093613">
              <w:rPr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Audit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trail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capability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 w:val="restart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5</w:t>
            </w:r>
          </w:p>
        </w:tc>
      </w:tr>
      <w:tr w:rsidR="00093613" w:rsidRPr="00093613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86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Поддержка функциями диагностики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Diagnostic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function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support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87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Способность к анализу отказа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Failure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analysis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capability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88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Эффективность анализа отказа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[Failure analysis efficiency]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iCs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89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rPr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Возможность наблюдения за состоянием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Status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monitoring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capability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 w:val="restart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9</w:t>
            </w:r>
          </w:p>
        </w:tc>
        <w:tc>
          <w:tcPr>
            <w:tcW w:w="1418" w:type="dxa"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8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Способность к обмену данными (основана на формате данных) </w:t>
            </w:r>
          </w:p>
          <w:p w:rsidR="00093613" w:rsidRPr="00093613" w:rsidRDefault="00093613" w:rsidP="00093613">
            <w:pPr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/>
                <w:iCs/>
                <w:sz w:val="20"/>
                <w:szCs w:val="20"/>
                <w:lang w:val="en-US"/>
              </w:rPr>
              <w:t>[Data exchangeability{Data format based}]</w:t>
            </w:r>
          </w:p>
        </w:tc>
        <w:tc>
          <w:tcPr>
            <w:tcW w:w="993" w:type="dxa"/>
            <w:vMerge w:val="restart"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3</w:t>
            </w:r>
          </w:p>
        </w:tc>
      </w:tr>
      <w:tr w:rsidR="00093613" w:rsidRPr="00093613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90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rPr>
                <w:bCs/>
                <w:iCs/>
                <w:sz w:val="20"/>
                <w:szCs w:val="20"/>
              </w:rPr>
            </w:pPr>
            <w:r w:rsidRPr="00093613">
              <w:rPr>
                <w:bCs/>
                <w:iCs/>
                <w:sz w:val="20"/>
                <w:szCs w:val="20"/>
              </w:rPr>
              <w:t xml:space="preserve">Изменение КПД цикла «Пользователь – Поставщик» </w:t>
            </w:r>
          </w:p>
          <w:p w:rsidR="00093613" w:rsidRPr="00093613" w:rsidRDefault="00093613" w:rsidP="00093613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Change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cycle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efficiency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spacing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093613">
              <w:rPr>
                <w:bCs/>
                <w:iCs/>
                <w:sz w:val="20"/>
                <w:szCs w:val="20"/>
              </w:rPr>
              <w:t xml:space="preserve">Изменение качества выполнения по </w:t>
            </w:r>
            <w:proofErr w:type="gramStart"/>
            <w:r w:rsidRPr="00093613">
              <w:rPr>
                <w:bCs/>
                <w:iCs/>
                <w:sz w:val="20"/>
                <w:szCs w:val="20"/>
              </w:rPr>
              <w:t>прошествии</w:t>
            </w:r>
            <w:proofErr w:type="gramEnd"/>
            <w:r w:rsidRPr="00093613">
              <w:rPr>
                <w:bCs/>
                <w:iCs/>
                <w:sz w:val="20"/>
                <w:szCs w:val="20"/>
              </w:rPr>
              <w:t xml:space="preserve"> времени </w:t>
            </w:r>
          </w:p>
          <w:p w:rsidR="00093613" w:rsidRPr="00093613" w:rsidRDefault="00093613" w:rsidP="00093613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Change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Implementation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elapse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time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bCs/>
                <w:iCs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 w:val="restart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6520" w:type="dxa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0"/>
                <w:szCs w:val="20"/>
              </w:rPr>
            </w:pPr>
            <w:r w:rsidRPr="00093613">
              <w:rPr>
                <w:bCs/>
                <w:iCs/>
                <w:color w:val="000000"/>
                <w:sz w:val="20"/>
                <w:szCs w:val="20"/>
              </w:rPr>
              <w:t>Сложность модификации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color w:val="000000"/>
                <w:sz w:val="20"/>
                <w:szCs w:val="20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Modification complexity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0"/>
                <w:szCs w:val="20"/>
              </w:rPr>
            </w:pPr>
            <w:r w:rsidRPr="00093613">
              <w:rPr>
                <w:bCs/>
                <w:iCs/>
                <w:color w:val="000000"/>
                <w:sz w:val="20"/>
                <w:szCs w:val="20"/>
              </w:rPr>
              <w:t>5</w:t>
            </w:r>
          </w:p>
        </w:tc>
      </w:tr>
      <w:tr w:rsidR="00093613" w:rsidRPr="00093613" w:rsidTr="00093613">
        <w:tc>
          <w:tcPr>
            <w:tcW w:w="675" w:type="dxa"/>
            <w:vMerge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hideMark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0"/>
                <w:szCs w:val="20"/>
              </w:rPr>
            </w:pPr>
            <w:r w:rsidRPr="00093613">
              <w:rPr>
                <w:bCs/>
                <w:iCs/>
                <w:color w:val="000000"/>
                <w:sz w:val="20"/>
                <w:szCs w:val="20"/>
              </w:rPr>
              <w:t xml:space="preserve">Возможность изменения с помощью параметров </w:t>
            </w:r>
          </w:p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0"/>
                <w:szCs w:val="20"/>
              </w:rPr>
            </w:pPr>
            <w:r w:rsidRPr="00093613">
              <w:rPr>
                <w:i/>
                <w:iCs/>
                <w:color w:val="000000"/>
                <w:sz w:val="20"/>
                <w:szCs w:val="20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Parameterised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modifiability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/>
            <w:tcBorders>
              <w:bottom w:val="nil"/>
            </w:tcBorders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nil"/>
            </w:tcBorders>
            <w:hideMark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6520" w:type="dxa"/>
            <w:tcBorders>
              <w:bottom w:val="nil"/>
            </w:tcBorders>
            <w:hideMark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0"/>
                <w:szCs w:val="20"/>
              </w:rPr>
            </w:pPr>
            <w:r w:rsidRPr="00093613">
              <w:rPr>
                <w:bCs/>
                <w:iCs/>
                <w:color w:val="000000"/>
                <w:sz w:val="20"/>
                <w:szCs w:val="20"/>
              </w:rPr>
              <w:t xml:space="preserve">Возможность управления изменением программного обеспечения 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Software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change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control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capability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  <w:tcBorders>
              <w:bottom w:val="nil"/>
            </w:tcBorders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 w:val="restart"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10</w:t>
            </w:r>
          </w:p>
        </w:tc>
        <w:tc>
          <w:tcPr>
            <w:tcW w:w="1418" w:type="dxa"/>
            <w:hideMark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rPr>
                <w:iCs/>
                <w:color w:val="000000"/>
                <w:sz w:val="20"/>
                <w:szCs w:val="20"/>
              </w:rPr>
            </w:pPr>
            <w:r w:rsidRPr="00093613">
              <w:rPr>
                <w:iCs/>
                <w:color w:val="000000"/>
                <w:sz w:val="20"/>
                <w:szCs w:val="20"/>
              </w:rPr>
              <w:t xml:space="preserve">Коэффициент успешного изменения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Change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success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ratio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 w:val="restart"/>
          </w:tcPr>
          <w:p w:rsidR="00093613" w:rsidRPr="00093613" w:rsidRDefault="00093613" w:rsidP="00093613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093613">
              <w:rPr>
                <w:iCs/>
                <w:color w:val="000000"/>
                <w:sz w:val="20"/>
                <w:szCs w:val="20"/>
              </w:rPr>
              <w:t>5</w:t>
            </w:r>
          </w:p>
        </w:tc>
      </w:tr>
      <w:tr w:rsidR="00093613" w:rsidRPr="004319EF" w:rsidTr="00093613">
        <w:tc>
          <w:tcPr>
            <w:tcW w:w="675" w:type="dxa"/>
            <w:vMerge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hideMark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0"/>
                <w:szCs w:val="20"/>
              </w:rPr>
            </w:pPr>
            <w:r w:rsidRPr="00093613">
              <w:rPr>
                <w:bCs/>
                <w:iCs/>
                <w:color w:val="000000"/>
                <w:sz w:val="20"/>
                <w:szCs w:val="20"/>
              </w:rPr>
              <w:t xml:space="preserve">Локализация влияния изменения (Возникновение отказа после изменения) </w:t>
            </w:r>
          </w:p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0"/>
                <w:szCs w:val="20"/>
                <w:lang w:val="en-US"/>
              </w:rPr>
            </w:pPr>
            <w:r w:rsidRPr="00093613">
              <w:rPr>
                <w:i/>
                <w:iCs/>
                <w:sz w:val="20"/>
                <w:szCs w:val="20"/>
                <w:lang w:val="en-US"/>
              </w:rPr>
              <w:lastRenderedPageBreak/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Modification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impact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localisation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Emerging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failure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after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change</w:t>
            </w:r>
            <w:r w:rsidRPr="00093613">
              <w:rPr>
                <w:color w:val="000000"/>
                <w:sz w:val="20"/>
                <w:szCs w:val="20"/>
                <w:lang w:val="en-US"/>
              </w:rPr>
              <w:t>)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0"/>
                <w:szCs w:val="20"/>
                <w:lang w:val="en-US"/>
              </w:rPr>
            </w:pPr>
          </w:p>
        </w:tc>
      </w:tr>
      <w:tr w:rsidR="00093613" w:rsidRPr="00093613" w:rsidTr="00093613">
        <w:tc>
          <w:tcPr>
            <w:tcW w:w="675" w:type="dxa"/>
            <w:vMerge w:val="restart"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1418" w:type="dxa"/>
            <w:hideMark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rPr>
                <w:iCs/>
                <w:color w:val="000000"/>
                <w:sz w:val="20"/>
                <w:szCs w:val="20"/>
                <w:lang w:val="en-US"/>
              </w:rPr>
            </w:pPr>
            <w:r w:rsidRPr="00093613">
              <w:rPr>
                <w:iCs/>
                <w:color w:val="000000"/>
                <w:sz w:val="20"/>
                <w:szCs w:val="20"/>
              </w:rPr>
              <w:t>Доступность</w:t>
            </w:r>
            <w:r w:rsidRPr="00093613">
              <w:rPr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color w:val="000000"/>
                <w:sz w:val="20"/>
                <w:szCs w:val="20"/>
              </w:rPr>
              <w:t>встроенной</w:t>
            </w:r>
            <w:r w:rsidRPr="00093613">
              <w:rPr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color w:val="000000"/>
                <w:sz w:val="20"/>
                <w:szCs w:val="20"/>
              </w:rPr>
              <w:t>функции</w:t>
            </w:r>
            <w:r w:rsidRPr="00093613">
              <w:rPr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color w:val="000000"/>
                <w:sz w:val="20"/>
                <w:szCs w:val="20"/>
              </w:rPr>
              <w:t>критерия</w:t>
            </w:r>
            <w:r w:rsidRPr="00093613">
              <w:rPr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093613" w:rsidRPr="00093613" w:rsidRDefault="00093613" w:rsidP="00093613">
            <w:pPr>
              <w:rPr>
                <w:iCs/>
                <w:color w:val="000000"/>
                <w:sz w:val="20"/>
                <w:szCs w:val="20"/>
                <w:lang w:val="en-US"/>
              </w:rPr>
            </w:pPr>
            <w:r w:rsidRPr="00093613">
              <w:rPr>
                <w:i/>
                <w:iCs/>
                <w:sz w:val="20"/>
                <w:szCs w:val="20"/>
                <w:lang w:val="en-US"/>
              </w:rPr>
              <w:t>[A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vailability of built-in test function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93" w:type="dxa"/>
            <w:vMerge w:val="restart"/>
          </w:tcPr>
          <w:p w:rsidR="00093613" w:rsidRPr="00093613" w:rsidRDefault="00093613" w:rsidP="00093613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093613">
              <w:rPr>
                <w:iCs/>
                <w:color w:val="000000"/>
                <w:sz w:val="20"/>
                <w:szCs w:val="20"/>
              </w:rPr>
              <w:t>4</w:t>
            </w:r>
          </w:p>
        </w:tc>
      </w:tr>
      <w:tr w:rsidR="00093613" w:rsidRPr="00093613" w:rsidTr="00093613">
        <w:tc>
          <w:tcPr>
            <w:tcW w:w="675" w:type="dxa"/>
            <w:vMerge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hideMark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0"/>
                <w:szCs w:val="20"/>
              </w:rPr>
            </w:pPr>
            <w:r w:rsidRPr="00093613">
              <w:rPr>
                <w:bCs/>
                <w:iCs/>
                <w:color w:val="000000"/>
                <w:sz w:val="20"/>
                <w:szCs w:val="20"/>
              </w:rPr>
              <w:t xml:space="preserve">Эффективность повторных испытаний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Retest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efficiency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hideMark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bCs/>
                <w:iCs/>
                <w:sz w:val="20"/>
                <w:szCs w:val="20"/>
              </w:rPr>
            </w:pPr>
            <w:r w:rsidRPr="00093613">
              <w:rPr>
                <w:bCs/>
                <w:iCs/>
                <w:sz w:val="20"/>
                <w:szCs w:val="20"/>
              </w:rPr>
              <w:t xml:space="preserve">Возможность повторного проведения испытаний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Test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613">
              <w:rPr>
                <w:i/>
                <w:iCs/>
                <w:color w:val="000000"/>
                <w:sz w:val="20"/>
                <w:szCs w:val="20"/>
                <w:lang w:val="en-GB"/>
              </w:rPr>
              <w:t>Restartability</w:t>
            </w:r>
            <w:proofErr w:type="spellEnd"/>
            <w:r w:rsidRPr="00093613">
              <w:rPr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bCs/>
                <w:iCs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hideMark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</w:rPr>
              <w:t>1</w:t>
            </w:r>
            <w:r w:rsidRPr="00093613">
              <w:rPr>
                <w:sz w:val="20"/>
                <w:szCs w:val="20"/>
                <w:lang w:val="en-US"/>
              </w:rPr>
              <w:t>00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 w:rsidRPr="00093613">
              <w:rPr>
                <w:iCs/>
                <w:color w:val="000000"/>
                <w:sz w:val="20"/>
                <w:szCs w:val="20"/>
              </w:rPr>
              <w:t>Степень согласованности</w:t>
            </w:r>
            <w:r w:rsidRPr="00093613">
              <w:rPr>
                <w:iCs/>
                <w:sz w:val="20"/>
                <w:szCs w:val="20"/>
              </w:rPr>
              <w:t xml:space="preserve"> в </w:t>
            </w:r>
            <w:proofErr w:type="spellStart"/>
            <w:r w:rsidRPr="00093613">
              <w:rPr>
                <w:iCs/>
                <w:sz w:val="20"/>
                <w:szCs w:val="20"/>
              </w:rPr>
              <w:t>сопровождаемости</w:t>
            </w:r>
            <w:proofErr w:type="spellEnd"/>
            <w:r w:rsidRPr="00093613">
              <w:rPr>
                <w:iCs/>
                <w:sz w:val="20"/>
                <w:szCs w:val="20"/>
              </w:rPr>
              <w:t xml:space="preserve"> </w:t>
            </w:r>
          </w:p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color w:val="000000"/>
                <w:sz w:val="20"/>
                <w:szCs w:val="20"/>
                <w:lang w:val="en-US"/>
              </w:rPr>
              <w:t>Maintainability</w:t>
            </w:r>
            <w:r w:rsidRPr="00093613">
              <w:rPr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color w:val="000000"/>
                <w:sz w:val="20"/>
                <w:szCs w:val="20"/>
                <w:lang w:val="en-US"/>
              </w:rPr>
              <w:t>compliance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iCs/>
                <w:color w:val="000000"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 w:val="restart"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12</w:t>
            </w:r>
          </w:p>
        </w:tc>
        <w:tc>
          <w:tcPr>
            <w:tcW w:w="1418" w:type="dxa"/>
            <w:tcBorders>
              <w:bottom w:val="nil"/>
            </w:tcBorders>
            <w:hideMark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6520" w:type="dxa"/>
            <w:tcBorders>
              <w:bottom w:val="nil"/>
            </w:tcBorders>
            <w:hideMark/>
          </w:tcPr>
          <w:p w:rsidR="00093613" w:rsidRPr="00093613" w:rsidRDefault="00093613" w:rsidP="00093613">
            <w:pPr>
              <w:rPr>
                <w:iCs/>
                <w:color w:val="000000"/>
                <w:sz w:val="20"/>
                <w:szCs w:val="20"/>
              </w:rPr>
            </w:pPr>
            <w:r w:rsidRPr="00093613">
              <w:rPr>
                <w:iCs/>
                <w:color w:val="000000"/>
                <w:sz w:val="20"/>
                <w:szCs w:val="20"/>
              </w:rPr>
              <w:t>Приспособляемость структур данных</w:t>
            </w:r>
            <w:r w:rsidRPr="00093613">
              <w:rPr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Adaptability of data structures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93" w:type="dxa"/>
            <w:vMerge w:val="restart"/>
          </w:tcPr>
          <w:p w:rsidR="00093613" w:rsidRPr="00093613" w:rsidRDefault="00093613" w:rsidP="00093613">
            <w:pPr>
              <w:jc w:val="center"/>
              <w:rPr>
                <w:iCs/>
                <w:color w:val="000000"/>
                <w:sz w:val="20"/>
                <w:szCs w:val="20"/>
              </w:rPr>
            </w:pPr>
            <w:r w:rsidRPr="00093613">
              <w:rPr>
                <w:iCs/>
                <w:color w:val="000000"/>
                <w:sz w:val="20"/>
                <w:szCs w:val="20"/>
              </w:rPr>
              <w:t>4</w:t>
            </w:r>
          </w:p>
        </w:tc>
      </w:tr>
      <w:tr w:rsidR="00093613" w:rsidRPr="004319EF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6520" w:type="dxa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93613">
              <w:rPr>
                <w:bCs/>
                <w:iCs/>
                <w:color w:val="000000"/>
                <w:sz w:val="20"/>
                <w:szCs w:val="20"/>
              </w:rPr>
              <w:t>Адаптируемость</w:t>
            </w:r>
            <w:proofErr w:type="spellEnd"/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bCs/>
                <w:iCs/>
                <w:color w:val="000000"/>
                <w:sz w:val="20"/>
                <w:szCs w:val="20"/>
              </w:rPr>
              <w:t>аппаратного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bCs/>
                <w:iCs/>
                <w:color w:val="000000"/>
                <w:sz w:val="20"/>
                <w:szCs w:val="20"/>
              </w:rPr>
              <w:t>окружения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93613">
              <w:rPr>
                <w:bCs/>
                <w:iCs/>
                <w:color w:val="000000"/>
                <w:sz w:val="20"/>
                <w:szCs w:val="20"/>
              </w:rPr>
              <w:t>адаптируемость</w:t>
            </w:r>
            <w:proofErr w:type="spellEnd"/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bCs/>
                <w:iCs/>
                <w:color w:val="000000"/>
                <w:sz w:val="20"/>
                <w:szCs w:val="20"/>
              </w:rPr>
              <w:t>к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bCs/>
                <w:iCs/>
                <w:color w:val="000000"/>
                <w:sz w:val="20"/>
                <w:szCs w:val="20"/>
              </w:rPr>
              <w:t>аппаратным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bCs/>
                <w:iCs/>
                <w:color w:val="000000"/>
                <w:sz w:val="20"/>
                <w:szCs w:val="20"/>
              </w:rPr>
              <w:t>устройствам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bCs/>
                <w:iCs/>
                <w:color w:val="000000"/>
                <w:sz w:val="20"/>
                <w:szCs w:val="20"/>
              </w:rPr>
              <w:t>и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bCs/>
                <w:iCs/>
                <w:color w:val="000000"/>
                <w:sz w:val="20"/>
                <w:szCs w:val="20"/>
              </w:rPr>
              <w:t>сетевым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bCs/>
                <w:iCs/>
                <w:color w:val="000000"/>
                <w:sz w:val="20"/>
                <w:szCs w:val="20"/>
              </w:rPr>
              <w:t>средствам</w:t>
            </w:r>
            <w:r w:rsidRPr="00093613">
              <w:rPr>
                <w:bCs/>
                <w:iCs/>
                <w:color w:val="000000"/>
                <w:sz w:val="20"/>
                <w:szCs w:val="20"/>
                <w:lang w:val="en-US"/>
              </w:rPr>
              <w:t xml:space="preserve">)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Hardware environmental adaptability (adaptability to hardware devices and network facilities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]</w:t>
            </w:r>
            <w:proofErr w:type="gramEnd"/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0"/>
                <w:szCs w:val="20"/>
                <w:lang w:val="en-US"/>
              </w:rPr>
            </w:pPr>
          </w:p>
        </w:tc>
      </w:tr>
      <w:tr w:rsidR="00093613" w:rsidRPr="004319EF" w:rsidTr="00093613">
        <w:tc>
          <w:tcPr>
            <w:tcW w:w="675" w:type="dxa"/>
            <w:vMerge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hideMark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0"/>
                <w:szCs w:val="20"/>
              </w:rPr>
            </w:pPr>
            <w:proofErr w:type="spellStart"/>
            <w:r w:rsidRPr="00093613">
              <w:rPr>
                <w:bCs/>
                <w:iCs/>
                <w:color w:val="000000"/>
                <w:sz w:val="20"/>
                <w:szCs w:val="20"/>
              </w:rPr>
              <w:t>Адаптируемость</w:t>
            </w:r>
            <w:proofErr w:type="spellEnd"/>
            <w:r w:rsidRPr="00093613">
              <w:rPr>
                <w:bCs/>
                <w:iCs/>
                <w:color w:val="000000"/>
                <w:sz w:val="20"/>
                <w:szCs w:val="20"/>
              </w:rPr>
              <w:t xml:space="preserve"> организационного окружения (</w:t>
            </w:r>
            <w:proofErr w:type="gramStart"/>
            <w:r w:rsidRPr="00093613">
              <w:rPr>
                <w:bCs/>
                <w:iCs/>
                <w:color w:val="000000"/>
                <w:sz w:val="20"/>
                <w:szCs w:val="20"/>
              </w:rPr>
              <w:t>организационная</w:t>
            </w:r>
            <w:proofErr w:type="gramEnd"/>
            <w:r w:rsidRPr="00093613">
              <w:rPr>
                <w:bCs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613">
              <w:rPr>
                <w:bCs/>
                <w:iCs/>
                <w:color w:val="000000"/>
                <w:sz w:val="20"/>
                <w:szCs w:val="20"/>
              </w:rPr>
              <w:t>адаптируемость</w:t>
            </w:r>
            <w:proofErr w:type="spellEnd"/>
            <w:r w:rsidRPr="00093613">
              <w:rPr>
                <w:bCs/>
                <w:iCs/>
                <w:color w:val="000000"/>
                <w:sz w:val="20"/>
                <w:szCs w:val="20"/>
              </w:rPr>
              <w:t xml:space="preserve"> к инфраструктуре организации) </w:t>
            </w:r>
          </w:p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0"/>
                <w:szCs w:val="20"/>
                <w:lang w:val="en-US"/>
              </w:rPr>
            </w:pPr>
            <w:r w:rsidRPr="00093613">
              <w:rPr>
                <w:i/>
                <w:iCs/>
                <w:sz w:val="20"/>
                <w:szCs w:val="20"/>
                <w:lang w:val="en-US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Organizational environment adaptability  (Organization adaptability to Infrastructure of organization)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0"/>
                <w:szCs w:val="20"/>
                <w:lang w:val="en-US"/>
              </w:rPr>
            </w:pPr>
          </w:p>
        </w:tc>
      </w:tr>
      <w:tr w:rsidR="00093613" w:rsidRPr="00093613" w:rsidTr="00093613">
        <w:tc>
          <w:tcPr>
            <w:tcW w:w="675" w:type="dxa"/>
            <w:vMerge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0"/>
                <w:szCs w:val="20"/>
              </w:rPr>
            </w:pPr>
            <w:r w:rsidRPr="00093613">
              <w:rPr>
                <w:bCs/>
                <w:iCs/>
                <w:color w:val="000000"/>
                <w:sz w:val="20"/>
                <w:szCs w:val="20"/>
              </w:rPr>
              <w:t xml:space="preserve">Удобство переноса для пользователя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Porting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user</w:t>
            </w:r>
            <w:r w:rsidRPr="00093613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friendliness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bCs/>
                <w:iCs/>
                <w:color w:val="000000"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 w:val="restart"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13</w:t>
            </w:r>
          </w:p>
        </w:tc>
        <w:tc>
          <w:tcPr>
            <w:tcW w:w="1418" w:type="dxa"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</w:rPr>
              <w:t>1</w:t>
            </w:r>
            <w:r w:rsidRPr="000936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093613">
              <w:rPr>
                <w:bCs/>
                <w:iCs/>
                <w:color w:val="000000"/>
                <w:sz w:val="20"/>
                <w:szCs w:val="20"/>
              </w:rPr>
              <w:t>Адаптируемость</w:t>
            </w:r>
            <w:proofErr w:type="spellEnd"/>
            <w:r w:rsidRPr="00093613">
              <w:rPr>
                <w:bCs/>
                <w:iCs/>
                <w:color w:val="000000"/>
                <w:sz w:val="20"/>
                <w:szCs w:val="20"/>
              </w:rPr>
              <w:t xml:space="preserve"> окружения системного программного обеспечения (</w:t>
            </w:r>
            <w:proofErr w:type="spellStart"/>
            <w:r w:rsidRPr="00093613">
              <w:rPr>
                <w:bCs/>
                <w:iCs/>
                <w:color w:val="000000"/>
                <w:sz w:val="20"/>
                <w:szCs w:val="20"/>
              </w:rPr>
              <w:t>адаптируемость</w:t>
            </w:r>
            <w:proofErr w:type="spellEnd"/>
            <w:r w:rsidRPr="00093613">
              <w:rPr>
                <w:bCs/>
                <w:iCs/>
                <w:color w:val="000000"/>
                <w:sz w:val="20"/>
                <w:szCs w:val="20"/>
              </w:rPr>
              <w:t xml:space="preserve"> к операционной системе, сетевому программному обеспечению и связанному прикладному программному обеспечению)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</w:t>
            </w:r>
            <w:r w:rsidRPr="00093613">
              <w:rPr>
                <w:i/>
                <w:iCs/>
                <w:color w:val="000000"/>
                <w:sz w:val="20"/>
                <w:szCs w:val="20"/>
                <w:lang w:val="en-US"/>
              </w:rPr>
              <w:t>System software environmental adaptability (adaptability to OS, network software and cooperated application software)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]</w:t>
            </w:r>
          </w:p>
        </w:tc>
        <w:tc>
          <w:tcPr>
            <w:tcW w:w="993" w:type="dxa"/>
            <w:vMerge w:val="restart"/>
          </w:tcPr>
          <w:p w:rsidR="00093613" w:rsidRPr="00093613" w:rsidRDefault="00093613" w:rsidP="00093613">
            <w:pPr>
              <w:autoSpaceDE w:val="0"/>
              <w:autoSpaceDN w:val="0"/>
              <w:adjustRightInd w:val="0"/>
              <w:jc w:val="center"/>
              <w:rPr>
                <w:bCs/>
                <w:iCs/>
                <w:color w:val="000000"/>
                <w:sz w:val="20"/>
                <w:szCs w:val="20"/>
              </w:rPr>
            </w:pPr>
            <w:r w:rsidRPr="00093613">
              <w:rPr>
                <w:bCs/>
                <w:iCs/>
                <w:color w:val="000000"/>
                <w:sz w:val="20"/>
                <w:szCs w:val="20"/>
              </w:rPr>
              <w:t>3</w:t>
            </w:r>
          </w:p>
        </w:tc>
      </w:tr>
      <w:tr w:rsidR="00093613" w:rsidRPr="00093613" w:rsidTr="00093613">
        <w:tc>
          <w:tcPr>
            <w:tcW w:w="675" w:type="dxa"/>
            <w:vMerge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rPr>
                <w:color w:val="000000"/>
                <w:sz w:val="20"/>
                <w:szCs w:val="20"/>
              </w:rPr>
            </w:pPr>
            <w:r w:rsidRPr="00093613">
              <w:rPr>
                <w:color w:val="000000"/>
                <w:sz w:val="20"/>
                <w:szCs w:val="20"/>
              </w:rPr>
              <w:t>Степень простоты установки</w:t>
            </w:r>
            <w:r w:rsidRPr="00093613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[</w:t>
            </w:r>
            <w:r w:rsidRPr="00093613">
              <w:rPr>
                <w:i/>
                <w:color w:val="000000"/>
                <w:sz w:val="20"/>
                <w:szCs w:val="20"/>
                <w:lang w:val="en-GB"/>
              </w:rPr>
              <w:t>Ease of installation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rPr>
                <w:color w:val="000000"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</w:rPr>
              <w:t>1</w:t>
            </w:r>
            <w:r w:rsidRPr="00093613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rPr>
                <w:color w:val="000000"/>
                <w:sz w:val="20"/>
                <w:szCs w:val="20"/>
              </w:rPr>
            </w:pPr>
            <w:r w:rsidRPr="00093613">
              <w:rPr>
                <w:color w:val="000000"/>
                <w:sz w:val="20"/>
                <w:szCs w:val="20"/>
              </w:rPr>
              <w:t xml:space="preserve">Легкость повтора процесса установки  </w:t>
            </w:r>
          </w:p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rPr>
                <w:color w:val="000000"/>
                <w:sz w:val="20"/>
                <w:szCs w:val="20"/>
              </w:rPr>
            </w:pPr>
            <w:r w:rsidRPr="00093613">
              <w:rPr>
                <w:i/>
                <w:color w:val="000000"/>
                <w:sz w:val="20"/>
                <w:szCs w:val="20"/>
              </w:rPr>
              <w:t>[</w:t>
            </w:r>
            <w:r w:rsidRPr="00093613">
              <w:rPr>
                <w:i/>
                <w:color w:val="000000"/>
                <w:sz w:val="20"/>
                <w:szCs w:val="20"/>
                <w:lang w:val="en-GB"/>
              </w:rPr>
              <w:t>Ease</w:t>
            </w:r>
            <w:r w:rsidRPr="00093613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GB"/>
              </w:rPr>
              <w:t>of</w:t>
            </w:r>
            <w:r w:rsidRPr="00093613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setup</w:t>
            </w:r>
            <w:r w:rsidRPr="00093613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retry</w:t>
            </w:r>
            <w:r w:rsidRPr="00093613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rPr>
                <w:color w:val="000000"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2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3</w:t>
            </w:r>
          </w:p>
        </w:tc>
        <w:tc>
          <w:tcPr>
            <w:tcW w:w="993" w:type="dxa"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4</w:t>
            </w:r>
          </w:p>
        </w:tc>
      </w:tr>
      <w:tr w:rsidR="00093613" w:rsidRPr="00093613" w:rsidTr="00093613">
        <w:tc>
          <w:tcPr>
            <w:tcW w:w="675" w:type="dxa"/>
            <w:vMerge w:val="restart"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14</w:t>
            </w:r>
          </w:p>
        </w:tc>
        <w:tc>
          <w:tcPr>
            <w:tcW w:w="1418" w:type="dxa"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rPr>
                <w:color w:val="000000"/>
                <w:sz w:val="20"/>
                <w:szCs w:val="20"/>
              </w:rPr>
            </w:pPr>
            <w:r w:rsidRPr="00093613">
              <w:rPr>
                <w:color w:val="000000"/>
                <w:sz w:val="20"/>
                <w:szCs w:val="20"/>
              </w:rPr>
              <w:t xml:space="preserve">Допустимость сосуществования </w:t>
            </w:r>
          </w:p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rPr>
                <w:color w:val="000000"/>
                <w:sz w:val="20"/>
                <w:szCs w:val="20"/>
              </w:rPr>
            </w:pPr>
            <w:r w:rsidRPr="00093613">
              <w:rPr>
                <w:i/>
                <w:color w:val="000000"/>
                <w:sz w:val="20"/>
                <w:szCs w:val="20"/>
              </w:rPr>
              <w:t>[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Available</w:t>
            </w:r>
            <w:r w:rsidRPr="00093613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co</w:t>
            </w:r>
            <w:r w:rsidRPr="00093613">
              <w:rPr>
                <w:i/>
                <w:color w:val="000000"/>
                <w:sz w:val="20"/>
                <w:szCs w:val="20"/>
              </w:rPr>
              <w:t>-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existence</w:t>
            </w:r>
            <w:r w:rsidRPr="00093613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993" w:type="dxa"/>
            <w:vMerge w:val="restart"/>
          </w:tcPr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jc w:val="center"/>
              <w:rPr>
                <w:color w:val="000000"/>
                <w:sz w:val="20"/>
                <w:szCs w:val="20"/>
              </w:rPr>
            </w:pPr>
            <w:r w:rsidRPr="00093613">
              <w:rPr>
                <w:color w:val="000000"/>
                <w:sz w:val="20"/>
                <w:szCs w:val="20"/>
              </w:rPr>
              <w:t>5</w:t>
            </w:r>
          </w:p>
        </w:tc>
      </w:tr>
      <w:tr w:rsidR="00093613" w:rsidRPr="00093613" w:rsidTr="00093613">
        <w:tc>
          <w:tcPr>
            <w:tcW w:w="675" w:type="dxa"/>
            <w:vMerge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rPr>
                <w:color w:val="000000"/>
                <w:sz w:val="20"/>
                <w:szCs w:val="20"/>
              </w:rPr>
            </w:pPr>
            <w:r w:rsidRPr="00093613">
              <w:rPr>
                <w:color w:val="000000"/>
                <w:sz w:val="20"/>
                <w:szCs w:val="20"/>
              </w:rPr>
              <w:t xml:space="preserve">Продолжительность использование данных </w:t>
            </w:r>
          </w:p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rPr>
                <w:color w:val="000000"/>
                <w:sz w:val="20"/>
                <w:szCs w:val="20"/>
              </w:rPr>
            </w:pPr>
            <w:r w:rsidRPr="00093613">
              <w:rPr>
                <w:i/>
                <w:color w:val="000000"/>
                <w:sz w:val="20"/>
                <w:szCs w:val="20"/>
              </w:rPr>
              <w:t>[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Continued</w:t>
            </w:r>
            <w:r w:rsidRPr="00093613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use</w:t>
            </w:r>
            <w:r w:rsidRPr="00093613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of</w:t>
            </w:r>
            <w:r w:rsidRPr="00093613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data</w:t>
            </w:r>
            <w:r w:rsidRPr="00093613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6520" w:type="dxa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rPr>
                <w:color w:val="000000"/>
                <w:sz w:val="20"/>
                <w:szCs w:val="20"/>
              </w:rPr>
            </w:pPr>
            <w:r w:rsidRPr="00093613">
              <w:rPr>
                <w:color w:val="000000"/>
                <w:sz w:val="20"/>
                <w:szCs w:val="20"/>
              </w:rPr>
              <w:t>Степень совместимости функций</w:t>
            </w:r>
            <w:r w:rsidRPr="00093613"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rPr>
                <w:color w:val="000000"/>
                <w:sz w:val="20"/>
                <w:szCs w:val="20"/>
              </w:rPr>
            </w:pPr>
            <w:r w:rsidRPr="00093613">
              <w:rPr>
                <w:i/>
                <w:color w:val="000000"/>
                <w:sz w:val="20"/>
                <w:szCs w:val="20"/>
              </w:rPr>
              <w:t>[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Function inclusiveness</w:t>
            </w:r>
            <w:r w:rsidRPr="00093613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111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rPr>
                <w:color w:val="000000"/>
                <w:sz w:val="20"/>
                <w:szCs w:val="20"/>
              </w:rPr>
            </w:pPr>
            <w:r w:rsidRPr="00093613">
              <w:rPr>
                <w:color w:val="000000"/>
                <w:sz w:val="20"/>
                <w:szCs w:val="20"/>
              </w:rPr>
              <w:t xml:space="preserve">Степень совместимости функций для технической поддержки пользователя </w:t>
            </w:r>
          </w:p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rPr>
                <w:color w:val="000000"/>
                <w:sz w:val="20"/>
                <w:szCs w:val="20"/>
              </w:rPr>
            </w:pPr>
            <w:r w:rsidRPr="00093613">
              <w:rPr>
                <w:i/>
                <w:color w:val="000000"/>
                <w:sz w:val="20"/>
                <w:szCs w:val="20"/>
              </w:rPr>
              <w:t>[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User</w:t>
            </w:r>
            <w:r w:rsidRPr="00093613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support</w:t>
            </w:r>
            <w:r w:rsidRPr="00093613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functional</w:t>
            </w:r>
            <w:r w:rsidRPr="00093613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consistency</w:t>
            </w:r>
            <w:r w:rsidRPr="00093613">
              <w:rPr>
                <w:i/>
                <w:color w:val="000000"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/>
            <w:tcBorders>
              <w:bottom w:val="nil"/>
            </w:tcBorders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nil"/>
            </w:tcBorders>
            <w:hideMark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  <w:lang w:val="en-US"/>
              </w:rPr>
            </w:pPr>
            <w:r w:rsidRPr="00093613">
              <w:rPr>
                <w:sz w:val="20"/>
                <w:szCs w:val="20"/>
              </w:rPr>
              <w:t>1</w:t>
            </w:r>
            <w:r w:rsidRPr="00093613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6520" w:type="dxa"/>
            <w:tcBorders>
              <w:bottom w:val="nil"/>
            </w:tcBorders>
            <w:hideMark/>
          </w:tcPr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rPr>
                <w:iCs/>
                <w:color w:val="000000"/>
                <w:sz w:val="20"/>
                <w:szCs w:val="20"/>
              </w:rPr>
            </w:pPr>
            <w:r w:rsidRPr="00093613">
              <w:rPr>
                <w:iCs/>
                <w:color w:val="000000"/>
                <w:sz w:val="20"/>
                <w:szCs w:val="20"/>
              </w:rPr>
              <w:t xml:space="preserve">Степень согласованности в мобильности </w:t>
            </w:r>
          </w:p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rPr>
                <w:i/>
                <w:color w:val="000000"/>
                <w:sz w:val="20"/>
                <w:szCs w:val="20"/>
              </w:rPr>
            </w:pPr>
            <w:r w:rsidRPr="00093613">
              <w:rPr>
                <w:i/>
                <w:color w:val="000000"/>
                <w:sz w:val="20"/>
                <w:szCs w:val="20"/>
              </w:rPr>
              <w:t>[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Portability</w:t>
            </w:r>
            <w:r w:rsidRPr="00093613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093613">
              <w:rPr>
                <w:i/>
                <w:color w:val="000000"/>
                <w:sz w:val="20"/>
                <w:szCs w:val="20"/>
                <w:lang w:val="en-US"/>
              </w:rPr>
              <w:t>compliance</w:t>
            </w:r>
            <w:r w:rsidRPr="00093613">
              <w:rPr>
                <w:i/>
                <w:color w:val="000000"/>
                <w:sz w:val="20"/>
                <w:szCs w:val="20"/>
              </w:rPr>
              <w:t>]</w:t>
            </w:r>
          </w:p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</w:tcPr>
          <w:p w:rsidR="00093613" w:rsidRPr="00093613" w:rsidRDefault="00093613" w:rsidP="00093613">
            <w:pPr>
              <w:tabs>
                <w:tab w:val="center" w:pos="4677"/>
                <w:tab w:val="right" w:pos="9355"/>
              </w:tabs>
              <w:jc w:val="center"/>
              <w:rPr>
                <w:iCs/>
                <w:color w:val="000000"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15</w:t>
            </w:r>
          </w:p>
        </w:tc>
        <w:tc>
          <w:tcPr>
            <w:tcW w:w="1418" w:type="dxa"/>
            <w:hideMark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33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Cs/>
                <w:sz w:val="20"/>
                <w:szCs w:val="20"/>
              </w:rPr>
              <w:t>Полнота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описания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</w:p>
          <w:p w:rsidR="00093613" w:rsidRPr="00093613" w:rsidRDefault="00093613" w:rsidP="00093613">
            <w:pPr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/>
                <w:iCs/>
                <w:sz w:val="20"/>
                <w:szCs w:val="20"/>
                <w:lang w:val="en-US"/>
              </w:rPr>
              <w:t>[Completeness of description]</w:t>
            </w:r>
          </w:p>
        </w:tc>
        <w:tc>
          <w:tcPr>
            <w:tcW w:w="993" w:type="dxa"/>
            <w:vMerge w:val="restart"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4</w:t>
            </w:r>
          </w:p>
        </w:tc>
      </w:tr>
      <w:tr w:rsidR="00093613" w:rsidRPr="00093613" w:rsidTr="00093613">
        <w:tc>
          <w:tcPr>
            <w:tcW w:w="675" w:type="dxa"/>
            <w:vMerge w:val="restart"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15</w:t>
            </w:r>
          </w:p>
        </w:tc>
        <w:tc>
          <w:tcPr>
            <w:tcW w:w="1418" w:type="dxa"/>
            <w:hideMark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34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Доступность наглядных демонстраций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</w:p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Demonstration accessibility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hideMark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35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Доступность наглядных демонстраций при изменении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Demonstration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accessibility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in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use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hideMark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36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Эффективность наглядных демонстраций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</w:p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Demonstration effectiveness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 w:val="restart"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16</w:t>
            </w:r>
          </w:p>
        </w:tc>
        <w:tc>
          <w:tcPr>
            <w:tcW w:w="1418" w:type="dxa"/>
            <w:hideMark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37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Очевидность функций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Evident functions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 w:val="restart"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3</w:t>
            </w:r>
          </w:p>
        </w:tc>
      </w:tr>
      <w:tr w:rsidR="00093613" w:rsidRPr="00093613" w:rsidTr="00093613">
        <w:tc>
          <w:tcPr>
            <w:tcW w:w="675" w:type="dxa"/>
            <w:vMerge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hideMark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38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Понятность</w:t>
            </w:r>
            <w:r w:rsidRPr="00093613">
              <w:rPr>
                <w:iCs/>
                <w:sz w:val="20"/>
                <w:szCs w:val="20"/>
                <w:lang w:val="en-GB"/>
              </w:rPr>
              <w:t xml:space="preserve"> </w:t>
            </w:r>
            <w:r w:rsidRPr="00093613">
              <w:rPr>
                <w:iCs/>
                <w:sz w:val="20"/>
                <w:szCs w:val="20"/>
              </w:rPr>
              <w:t>функций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 xml:space="preserve">[Function </w:t>
            </w:r>
            <w:proofErr w:type="spellStart"/>
            <w:r w:rsidRPr="00093613">
              <w:rPr>
                <w:i/>
                <w:iCs/>
                <w:sz w:val="20"/>
                <w:szCs w:val="20"/>
                <w:lang w:val="en-GB"/>
              </w:rPr>
              <w:t>understandability</w:t>
            </w:r>
            <w:proofErr w:type="spellEnd"/>
            <w:r w:rsidRPr="00093613">
              <w:rPr>
                <w:i/>
                <w:iCs/>
                <w:sz w:val="20"/>
                <w:szCs w:val="20"/>
                <w:lang w:val="en-GB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hideMark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39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Понятность ввода и вывода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</w:p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/>
                <w:iCs/>
                <w:sz w:val="20"/>
                <w:szCs w:val="20"/>
                <w:lang w:val="en-GB"/>
              </w:rPr>
              <w:t>[Understandable Input and output]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 w:val="restart"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17</w:t>
            </w:r>
          </w:p>
        </w:tc>
        <w:tc>
          <w:tcPr>
            <w:tcW w:w="1418" w:type="dxa"/>
            <w:tcBorders>
              <w:bottom w:val="nil"/>
            </w:tcBorders>
            <w:hideMark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40</w:t>
            </w:r>
          </w:p>
        </w:tc>
        <w:tc>
          <w:tcPr>
            <w:tcW w:w="6520" w:type="dxa"/>
            <w:tcBorders>
              <w:bottom w:val="nil"/>
            </w:tcBorders>
            <w:hideMark/>
          </w:tcPr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Простота в обучении функциям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</w:p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/>
                <w:iCs/>
                <w:sz w:val="20"/>
                <w:szCs w:val="20"/>
                <w:lang w:val="en-US"/>
              </w:rPr>
              <w:t>[Ease of function learning]</w:t>
            </w:r>
          </w:p>
        </w:tc>
        <w:tc>
          <w:tcPr>
            <w:tcW w:w="993" w:type="dxa"/>
            <w:vMerge w:val="restart"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3</w:t>
            </w:r>
          </w:p>
        </w:tc>
      </w:tr>
      <w:tr w:rsidR="00093613" w:rsidRPr="004319EF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41</w:t>
            </w:r>
          </w:p>
        </w:tc>
        <w:tc>
          <w:tcPr>
            <w:tcW w:w="6520" w:type="dxa"/>
            <w:tcBorders>
              <w:top w:val="single" w:sz="4" w:space="0" w:color="auto"/>
            </w:tcBorders>
          </w:tcPr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Простота в обучении выполнению задачи в процессе эксплуатации </w:t>
            </w:r>
          </w:p>
          <w:p w:rsidR="00093613" w:rsidRPr="00093613" w:rsidRDefault="00093613" w:rsidP="00093613">
            <w:pPr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/>
                <w:iCs/>
                <w:sz w:val="20"/>
                <w:szCs w:val="20"/>
                <w:lang w:val="en-US"/>
              </w:rPr>
              <w:t>[Ease of learning to perform a task in use]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  <w:lang w:val="en-US"/>
              </w:rPr>
            </w:pPr>
          </w:p>
        </w:tc>
      </w:tr>
      <w:tr w:rsidR="00093613" w:rsidRPr="00093613" w:rsidTr="00093613">
        <w:tc>
          <w:tcPr>
            <w:tcW w:w="675" w:type="dxa"/>
            <w:vMerge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093613" w:rsidRPr="00093613" w:rsidRDefault="00093613" w:rsidP="00093613">
            <w:pPr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42</w:t>
            </w:r>
          </w:p>
        </w:tc>
        <w:tc>
          <w:tcPr>
            <w:tcW w:w="6520" w:type="dxa"/>
          </w:tcPr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Эффективность пользовательской документации и / или справочной системы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[Effectiveness of the user documentation and / or help system]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 w:val="restart"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93613">
              <w:rPr>
                <w:sz w:val="20"/>
                <w:szCs w:val="20"/>
              </w:rPr>
              <w:t>18</w:t>
            </w:r>
          </w:p>
        </w:tc>
        <w:tc>
          <w:tcPr>
            <w:tcW w:w="1418" w:type="dxa"/>
            <w:hideMark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Cs/>
                <w:sz w:val="20"/>
                <w:szCs w:val="20"/>
              </w:rPr>
              <w:t>43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Эффективность пользовательской документации и справочных систем в процессе эксплуатации </w:t>
            </w:r>
          </w:p>
          <w:p w:rsidR="00093613" w:rsidRPr="00093613" w:rsidRDefault="00093613" w:rsidP="00093613">
            <w:pPr>
              <w:rPr>
                <w:iCs/>
                <w:sz w:val="20"/>
                <w:szCs w:val="20"/>
                <w:lang w:val="en-US"/>
              </w:rPr>
            </w:pPr>
            <w:r w:rsidRPr="00093613">
              <w:rPr>
                <w:i/>
                <w:iCs/>
                <w:sz w:val="20"/>
                <w:szCs w:val="20"/>
                <w:lang w:val="en-US"/>
              </w:rPr>
              <w:t>[Effectiveness of the user documentation and help systems in use]</w:t>
            </w:r>
          </w:p>
        </w:tc>
        <w:tc>
          <w:tcPr>
            <w:tcW w:w="993" w:type="dxa"/>
            <w:vMerge w:val="restart"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3</w:t>
            </w:r>
          </w:p>
        </w:tc>
      </w:tr>
      <w:tr w:rsidR="00093613" w:rsidRPr="00093613" w:rsidTr="00093613">
        <w:tc>
          <w:tcPr>
            <w:tcW w:w="675" w:type="dxa"/>
            <w:vMerge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hideMark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44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Доступность справки</w:t>
            </w:r>
            <w:r w:rsidRPr="00093613">
              <w:rPr>
                <w:iCs/>
                <w:sz w:val="20"/>
                <w:szCs w:val="20"/>
                <w:lang w:val="en-US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Help accessibility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</w:p>
        </w:tc>
      </w:tr>
      <w:tr w:rsidR="00093613" w:rsidRPr="00093613" w:rsidTr="00093613">
        <w:tc>
          <w:tcPr>
            <w:tcW w:w="675" w:type="dxa"/>
            <w:vMerge/>
            <w:hideMark/>
          </w:tcPr>
          <w:p w:rsidR="00093613" w:rsidRPr="00093613" w:rsidRDefault="00093613" w:rsidP="0009361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hideMark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>45</w:t>
            </w:r>
          </w:p>
        </w:tc>
        <w:tc>
          <w:tcPr>
            <w:tcW w:w="6520" w:type="dxa"/>
            <w:hideMark/>
          </w:tcPr>
          <w:p w:rsidR="00093613" w:rsidRPr="00093613" w:rsidRDefault="00093613" w:rsidP="00093613">
            <w:pPr>
              <w:rPr>
                <w:iCs/>
                <w:sz w:val="20"/>
                <w:szCs w:val="20"/>
              </w:rPr>
            </w:pPr>
            <w:r w:rsidRPr="00093613">
              <w:rPr>
                <w:iCs/>
                <w:sz w:val="20"/>
                <w:szCs w:val="20"/>
              </w:rPr>
              <w:t xml:space="preserve">Частота обращения к справке </w:t>
            </w:r>
            <w:r w:rsidRPr="00093613">
              <w:rPr>
                <w:i/>
                <w:iCs/>
                <w:sz w:val="20"/>
                <w:szCs w:val="20"/>
              </w:rPr>
              <w:t>[</w:t>
            </w:r>
            <w:r w:rsidRPr="00093613">
              <w:rPr>
                <w:i/>
                <w:iCs/>
                <w:sz w:val="20"/>
                <w:szCs w:val="20"/>
                <w:lang w:val="en-GB"/>
              </w:rPr>
              <w:t>Help</w:t>
            </w:r>
            <w:r w:rsidRPr="00093613">
              <w:rPr>
                <w:i/>
                <w:iCs/>
                <w:sz w:val="20"/>
                <w:szCs w:val="20"/>
              </w:rPr>
              <w:t xml:space="preserve"> </w:t>
            </w:r>
            <w:r w:rsidRPr="00093613">
              <w:rPr>
                <w:i/>
                <w:iCs/>
                <w:sz w:val="20"/>
                <w:szCs w:val="20"/>
                <w:lang w:val="en-US"/>
              </w:rPr>
              <w:t>frequency</w:t>
            </w:r>
            <w:r w:rsidRPr="00093613"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993" w:type="dxa"/>
            <w:vMerge/>
          </w:tcPr>
          <w:p w:rsidR="00093613" w:rsidRPr="00093613" w:rsidRDefault="00093613" w:rsidP="00093613">
            <w:pPr>
              <w:jc w:val="center"/>
              <w:rPr>
                <w:iCs/>
                <w:sz w:val="20"/>
                <w:szCs w:val="20"/>
              </w:rPr>
            </w:pPr>
          </w:p>
        </w:tc>
      </w:tr>
    </w:tbl>
    <w:p w:rsidR="00093613" w:rsidRPr="00093613" w:rsidRDefault="00093613" w:rsidP="00093613">
      <w:pPr>
        <w:spacing w:line="276" w:lineRule="auto"/>
        <w:ind w:firstLine="708"/>
        <w:jc w:val="both"/>
        <w:rPr>
          <w:sz w:val="20"/>
          <w:szCs w:val="20"/>
        </w:rPr>
      </w:pPr>
    </w:p>
    <w:p w:rsidR="00093613" w:rsidRPr="00093613" w:rsidRDefault="00093613" w:rsidP="00093613">
      <w:pPr>
        <w:spacing w:line="276" w:lineRule="auto"/>
        <w:ind w:firstLine="708"/>
        <w:jc w:val="both"/>
        <w:rPr>
          <w:sz w:val="20"/>
          <w:szCs w:val="20"/>
        </w:rPr>
      </w:pPr>
      <w:r w:rsidRPr="00093613">
        <w:rPr>
          <w:sz w:val="20"/>
          <w:szCs w:val="20"/>
        </w:rPr>
        <w:lastRenderedPageBreak/>
        <w:t>Примечание – 1) При выборе метрик для варианта в один вариант могут быть включены метрики из разных групп стандарта. Это означает, что для оценки качества своего ПС оценщик выбрал именно такие метрики. Так сделано в шаге 1 подраздела 4.3, в котором  оценщик также выбрал метрики из разных групп стандарта.</w:t>
      </w:r>
    </w:p>
    <w:p w:rsidR="00093613" w:rsidRPr="00093613" w:rsidRDefault="00093613" w:rsidP="00093613">
      <w:pPr>
        <w:spacing w:line="276" w:lineRule="auto"/>
        <w:ind w:firstLine="708"/>
        <w:jc w:val="both"/>
        <w:rPr>
          <w:sz w:val="20"/>
          <w:szCs w:val="20"/>
        </w:rPr>
      </w:pPr>
      <w:r w:rsidRPr="00093613">
        <w:rPr>
          <w:sz w:val="20"/>
          <w:szCs w:val="20"/>
        </w:rPr>
        <w:t>2) Для скорейшего нахождения в отчёте ISO/IEC TR 9126–2:1991 заданной в варианте метрики рекомендуется найти заданную метрику в таблице 2.1 и определить, к какой группе и подгруппе эта метрика относится. Например, для метрики 61 «</w:t>
      </w:r>
      <w:r w:rsidRPr="00093613">
        <w:rPr>
          <w:iCs/>
          <w:sz w:val="20"/>
          <w:szCs w:val="20"/>
        </w:rPr>
        <w:t xml:space="preserve">Время отклика </w:t>
      </w:r>
      <w:r w:rsidRPr="00093613">
        <w:rPr>
          <w:i/>
          <w:iCs/>
          <w:sz w:val="20"/>
          <w:szCs w:val="20"/>
        </w:rPr>
        <w:t>[</w:t>
      </w:r>
      <w:r w:rsidRPr="00093613">
        <w:rPr>
          <w:i/>
          <w:iCs/>
          <w:sz w:val="20"/>
          <w:szCs w:val="20"/>
          <w:lang w:val="en-GB"/>
        </w:rPr>
        <w:t>Response</w:t>
      </w:r>
      <w:r w:rsidRPr="00093613">
        <w:rPr>
          <w:i/>
          <w:iCs/>
          <w:sz w:val="20"/>
          <w:szCs w:val="20"/>
        </w:rPr>
        <w:t xml:space="preserve"> </w:t>
      </w:r>
      <w:r w:rsidRPr="00093613">
        <w:rPr>
          <w:i/>
          <w:iCs/>
          <w:sz w:val="20"/>
          <w:szCs w:val="20"/>
          <w:lang w:val="en-GB"/>
        </w:rPr>
        <w:t>time</w:t>
      </w:r>
      <w:r w:rsidRPr="00093613">
        <w:rPr>
          <w:i/>
          <w:iCs/>
          <w:sz w:val="20"/>
          <w:szCs w:val="20"/>
        </w:rPr>
        <w:t xml:space="preserve">]» </w:t>
      </w:r>
      <w:r w:rsidRPr="00093613">
        <w:rPr>
          <w:iCs/>
          <w:sz w:val="20"/>
          <w:szCs w:val="20"/>
        </w:rPr>
        <w:t xml:space="preserve">по таблице 2.1 находим группу метрики «8.4 Метрики эффективности </w:t>
      </w:r>
      <w:r w:rsidRPr="00093613">
        <w:rPr>
          <w:i/>
          <w:iCs/>
          <w:sz w:val="20"/>
          <w:szCs w:val="20"/>
        </w:rPr>
        <w:t>[</w:t>
      </w:r>
      <w:proofErr w:type="spellStart"/>
      <w:r w:rsidRPr="00093613">
        <w:rPr>
          <w:i/>
          <w:iCs/>
          <w:sz w:val="20"/>
          <w:szCs w:val="20"/>
        </w:rPr>
        <w:t>Efficiency</w:t>
      </w:r>
      <w:proofErr w:type="spellEnd"/>
      <w:r w:rsidRPr="00093613">
        <w:rPr>
          <w:i/>
          <w:iCs/>
          <w:sz w:val="20"/>
          <w:szCs w:val="20"/>
        </w:rPr>
        <w:t xml:space="preserve"> </w:t>
      </w:r>
      <w:proofErr w:type="spellStart"/>
      <w:r w:rsidRPr="00093613">
        <w:rPr>
          <w:i/>
          <w:iCs/>
          <w:sz w:val="20"/>
          <w:szCs w:val="20"/>
        </w:rPr>
        <w:t>metrics</w:t>
      </w:r>
      <w:proofErr w:type="spellEnd"/>
      <w:r w:rsidRPr="00093613">
        <w:rPr>
          <w:i/>
          <w:iCs/>
          <w:sz w:val="20"/>
          <w:szCs w:val="20"/>
        </w:rPr>
        <w:t>]</w:t>
      </w:r>
      <w:r w:rsidRPr="00093613">
        <w:rPr>
          <w:iCs/>
          <w:sz w:val="20"/>
          <w:szCs w:val="20"/>
        </w:rPr>
        <w:t>» и её подгруппу «8.4.1 Метрики временной эффективности а) время отклика», после чего поиск метрики в отчёте ISO/IEC TR 9126–2:1991 не вызовет затруднений.</w:t>
      </w:r>
    </w:p>
    <w:p w:rsidR="00093613" w:rsidRPr="00093613" w:rsidRDefault="00093613" w:rsidP="00093613">
      <w:pPr>
        <w:spacing w:line="276" w:lineRule="auto"/>
        <w:ind w:firstLine="708"/>
        <w:jc w:val="both"/>
        <w:rPr>
          <w:sz w:val="28"/>
          <w:szCs w:val="28"/>
        </w:rPr>
      </w:pPr>
    </w:p>
    <w:p w:rsidR="00346CC3" w:rsidRDefault="000C5351" w:rsidP="00D72442">
      <w:pPr>
        <w:ind w:left="57" w:right="57" w:firstLine="702"/>
        <w:jc w:val="both"/>
      </w:pPr>
      <w:bookmarkStart w:id="35" w:name="_Toc170288112"/>
      <w:bookmarkEnd w:id="0"/>
      <w:proofErr w:type="spellStart"/>
      <w:r w:rsidRPr="000B5D35">
        <w:rPr>
          <w:b/>
        </w:rPr>
        <w:t>Подзадание</w:t>
      </w:r>
      <w:proofErr w:type="spellEnd"/>
      <w:r>
        <w:rPr>
          <w:b/>
        </w:rPr>
        <w:t xml:space="preserve"> </w:t>
      </w:r>
      <w:r w:rsidR="00FE2988" w:rsidRPr="00FE2988">
        <w:rPr>
          <w:b/>
        </w:rPr>
        <w:t xml:space="preserve">2.2 </w:t>
      </w:r>
      <w:r w:rsidR="004D61BD">
        <w:t>Выполните задание по своему варианту</w:t>
      </w:r>
      <w:r w:rsidR="00840700">
        <w:t>, изложенное на с.</w:t>
      </w:r>
      <w:r w:rsidR="004319EF">
        <w:t xml:space="preserve"> </w:t>
      </w:r>
      <w:bookmarkStart w:id="36" w:name="_GoBack"/>
      <w:bookmarkEnd w:id="36"/>
      <w:r w:rsidR="00840700">
        <w:t>1</w:t>
      </w:r>
      <w:r w:rsidR="004319EF">
        <w:t>6</w:t>
      </w:r>
      <w:r w:rsidR="00840700">
        <w:t xml:space="preserve"> практикума [</w:t>
      </w:r>
      <w:r w:rsidR="00FE3457">
        <w:t>2</w:t>
      </w:r>
      <w:r w:rsidR="00840700">
        <w:t>]</w:t>
      </w:r>
      <w:r w:rsidR="004D61BD">
        <w:t>.</w:t>
      </w:r>
      <w:r w:rsidR="00840700">
        <w:t xml:space="preserve"> </w:t>
      </w:r>
    </w:p>
    <w:bookmarkEnd w:id="35"/>
    <w:p w:rsidR="00B6573F" w:rsidRDefault="00B6573F">
      <w:r>
        <w:tab/>
      </w:r>
    </w:p>
    <w:p w:rsidR="00AD3BD2" w:rsidRPr="0030682A" w:rsidRDefault="00AD3BD2" w:rsidP="00AD3BD2">
      <w:pPr>
        <w:ind w:left="708"/>
        <w:jc w:val="both"/>
      </w:pPr>
      <w:r w:rsidRPr="0030682A">
        <w:t>ЛИТЕРАТУРА</w:t>
      </w:r>
    </w:p>
    <w:p w:rsidR="004D5532" w:rsidRPr="0030682A" w:rsidRDefault="004D5532" w:rsidP="00AD3BD2">
      <w:pPr>
        <w:ind w:left="708"/>
        <w:jc w:val="both"/>
      </w:pPr>
    </w:p>
    <w:p w:rsidR="00925A41" w:rsidRPr="0030682A" w:rsidRDefault="00AD3BD2" w:rsidP="002E10ED">
      <w:pPr>
        <w:ind w:firstLine="567"/>
        <w:jc w:val="both"/>
      </w:pPr>
      <w:r w:rsidRPr="0030682A">
        <w:t xml:space="preserve">1 </w:t>
      </w:r>
      <w:r w:rsidR="00044869" w:rsidRPr="0030682A">
        <w:t>СТБ ИСО/МЭК 9126-2003</w:t>
      </w:r>
      <w:r w:rsidR="001D2C9B" w:rsidRPr="0030682A">
        <w:t>.</w:t>
      </w:r>
      <w:r w:rsidR="00044869" w:rsidRPr="0030682A">
        <w:t xml:space="preserve"> Информационные технологии. Оценка программной продукции. Характеристики качества и руководства по их применению. – Минск</w:t>
      </w:r>
      <w:r w:rsidR="002E10ED" w:rsidRPr="0030682A">
        <w:t xml:space="preserve">: </w:t>
      </w:r>
      <w:r w:rsidR="001D2C9B" w:rsidRPr="0030682A">
        <w:t>БелГИСС</w:t>
      </w:r>
      <w:r w:rsidR="002E10ED" w:rsidRPr="0030682A">
        <w:t xml:space="preserve">, </w:t>
      </w:r>
      <w:r w:rsidR="001D2C9B" w:rsidRPr="0030682A">
        <w:t>2003</w:t>
      </w:r>
      <w:r w:rsidR="002E10ED" w:rsidRPr="0030682A">
        <w:t xml:space="preserve">. – </w:t>
      </w:r>
      <w:r w:rsidR="001D2C9B" w:rsidRPr="0030682A">
        <w:t>1</w:t>
      </w:r>
      <w:r w:rsidR="002E10ED" w:rsidRPr="0030682A">
        <w:t>6 с.</w:t>
      </w:r>
      <w:r w:rsidR="001D2C9B" w:rsidRPr="0030682A">
        <w:t xml:space="preserve"> </w:t>
      </w:r>
      <w:r w:rsidR="00FE3457">
        <w:t xml:space="preserve">(вместо этого стандарта прилагается </w:t>
      </w:r>
      <w:r w:rsidR="000E02AB">
        <w:t>дополнение к нему</w:t>
      </w:r>
      <w:r w:rsidR="00FE3457">
        <w:t xml:space="preserve"> – стандарт </w:t>
      </w:r>
      <w:r w:rsidR="00FE3457" w:rsidRPr="00FE3457">
        <w:t>ISO 9126-2R FinalRelease</w:t>
      </w:r>
    </w:p>
    <w:p w:rsidR="00D869C1" w:rsidRDefault="00D869C1" w:rsidP="001162CB">
      <w:pPr>
        <w:tabs>
          <w:tab w:val="left" w:pos="567"/>
        </w:tabs>
        <w:jc w:val="both"/>
      </w:pPr>
      <w:r>
        <w:tab/>
      </w:r>
      <w:r w:rsidR="00FE3457">
        <w:t>2</w:t>
      </w:r>
      <w:r>
        <w:t xml:space="preserve"> </w:t>
      </w:r>
      <w:r w:rsidRPr="00D869C1">
        <w:t>Модели отказов и наблюдения за отказами: лаб. практикум по курсу «Надёжность программного обеспечения (НПО)» для студ.</w:t>
      </w:r>
      <w:r>
        <w:t xml:space="preserve"> </w:t>
      </w:r>
      <w:r w:rsidRPr="00D869C1">
        <w:t>спец. «Программное обеспечение информационных технологий» веч. формы обуч.: Бахтизин В.В., Николаенко Е.В., Сечко Г.В., Таболич Т.Г. – Минск: БГУИР, 2011. – 37 с.</w:t>
      </w:r>
    </w:p>
    <w:p w:rsidR="00FE3457" w:rsidRPr="009A04D9" w:rsidRDefault="00FE3457" w:rsidP="001162CB">
      <w:pPr>
        <w:tabs>
          <w:tab w:val="left" w:pos="567"/>
        </w:tabs>
        <w:jc w:val="both"/>
      </w:pPr>
      <w:r>
        <w:tab/>
        <w:t>3 Конспект по НПО.</w:t>
      </w:r>
    </w:p>
    <w:sectPr w:rsidR="00FE3457" w:rsidRPr="009A04D9" w:rsidSect="00D93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AD309"/>
    <w:multiLevelType w:val="hybridMultilevel"/>
    <w:tmpl w:val="AC443E47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51B72A9"/>
    <w:multiLevelType w:val="hybridMultilevel"/>
    <w:tmpl w:val="3ABA352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FFFFF89"/>
    <w:multiLevelType w:val="singleLevel"/>
    <w:tmpl w:val="504E21A8"/>
    <w:lvl w:ilvl="0">
      <w:start w:val="1"/>
      <w:numFmt w:val="bullet"/>
      <w:pStyle w:val="a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</w:abstractNum>
  <w:abstractNum w:abstractNumId="3">
    <w:nsid w:val="05803453"/>
    <w:multiLevelType w:val="hybridMultilevel"/>
    <w:tmpl w:val="0EECD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00C1E"/>
    <w:multiLevelType w:val="singleLevel"/>
    <w:tmpl w:val="E85EEE4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5">
    <w:nsid w:val="0A592EBD"/>
    <w:multiLevelType w:val="hybridMultilevel"/>
    <w:tmpl w:val="DFCC33E0"/>
    <w:lvl w:ilvl="0" w:tplc="0419000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8" w:hanging="360"/>
      </w:pPr>
      <w:rPr>
        <w:rFonts w:ascii="Wingdings" w:hAnsi="Wingdings" w:hint="default"/>
      </w:rPr>
    </w:lvl>
  </w:abstractNum>
  <w:abstractNum w:abstractNumId="6">
    <w:nsid w:val="0C29288E"/>
    <w:multiLevelType w:val="multilevel"/>
    <w:tmpl w:val="17A0A6A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C8911D6"/>
    <w:multiLevelType w:val="hybridMultilevel"/>
    <w:tmpl w:val="681A0630"/>
    <w:lvl w:ilvl="0" w:tplc="0419000F">
      <w:start w:val="1"/>
      <w:numFmt w:val="decimal"/>
      <w:lvlText w:val="%1."/>
      <w:lvlJc w:val="left"/>
      <w:pPr>
        <w:ind w:left="634" w:hanging="360"/>
      </w:pPr>
    </w:lvl>
    <w:lvl w:ilvl="1" w:tplc="04190019" w:tentative="1">
      <w:start w:val="1"/>
      <w:numFmt w:val="lowerLetter"/>
      <w:lvlText w:val="%2."/>
      <w:lvlJc w:val="left"/>
      <w:pPr>
        <w:ind w:left="1354" w:hanging="360"/>
      </w:pPr>
    </w:lvl>
    <w:lvl w:ilvl="2" w:tplc="0419001B" w:tentative="1">
      <w:start w:val="1"/>
      <w:numFmt w:val="lowerRoman"/>
      <w:lvlText w:val="%3."/>
      <w:lvlJc w:val="right"/>
      <w:pPr>
        <w:ind w:left="2074" w:hanging="180"/>
      </w:pPr>
    </w:lvl>
    <w:lvl w:ilvl="3" w:tplc="0419000F" w:tentative="1">
      <w:start w:val="1"/>
      <w:numFmt w:val="decimal"/>
      <w:lvlText w:val="%4."/>
      <w:lvlJc w:val="left"/>
      <w:pPr>
        <w:ind w:left="2794" w:hanging="360"/>
      </w:pPr>
    </w:lvl>
    <w:lvl w:ilvl="4" w:tplc="04190019" w:tentative="1">
      <w:start w:val="1"/>
      <w:numFmt w:val="lowerLetter"/>
      <w:lvlText w:val="%5."/>
      <w:lvlJc w:val="left"/>
      <w:pPr>
        <w:ind w:left="3514" w:hanging="360"/>
      </w:pPr>
    </w:lvl>
    <w:lvl w:ilvl="5" w:tplc="0419001B" w:tentative="1">
      <w:start w:val="1"/>
      <w:numFmt w:val="lowerRoman"/>
      <w:lvlText w:val="%6."/>
      <w:lvlJc w:val="right"/>
      <w:pPr>
        <w:ind w:left="4234" w:hanging="180"/>
      </w:pPr>
    </w:lvl>
    <w:lvl w:ilvl="6" w:tplc="0419000F" w:tentative="1">
      <w:start w:val="1"/>
      <w:numFmt w:val="decimal"/>
      <w:lvlText w:val="%7."/>
      <w:lvlJc w:val="left"/>
      <w:pPr>
        <w:ind w:left="4954" w:hanging="360"/>
      </w:pPr>
    </w:lvl>
    <w:lvl w:ilvl="7" w:tplc="04190019" w:tentative="1">
      <w:start w:val="1"/>
      <w:numFmt w:val="lowerLetter"/>
      <w:lvlText w:val="%8."/>
      <w:lvlJc w:val="left"/>
      <w:pPr>
        <w:ind w:left="5674" w:hanging="360"/>
      </w:pPr>
    </w:lvl>
    <w:lvl w:ilvl="8" w:tplc="041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8">
    <w:nsid w:val="0EAD264E"/>
    <w:multiLevelType w:val="hybridMultilevel"/>
    <w:tmpl w:val="332A5980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>
    <w:nsid w:val="13625363"/>
    <w:multiLevelType w:val="hybridMultilevel"/>
    <w:tmpl w:val="F7423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602B24"/>
    <w:multiLevelType w:val="hybridMultilevel"/>
    <w:tmpl w:val="60C61A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16C82316"/>
    <w:multiLevelType w:val="hybridMultilevel"/>
    <w:tmpl w:val="81D2F240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C081C51"/>
    <w:multiLevelType w:val="hybridMultilevel"/>
    <w:tmpl w:val="A1F48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7957B5"/>
    <w:multiLevelType w:val="hybridMultilevel"/>
    <w:tmpl w:val="1A14F574"/>
    <w:lvl w:ilvl="0" w:tplc="04190001">
      <w:start w:val="1"/>
      <w:numFmt w:val="bullet"/>
      <w:lvlText w:val=""/>
      <w:lvlJc w:val="left"/>
      <w:pPr>
        <w:ind w:left="1961" w:hanging="11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1EA73247"/>
    <w:multiLevelType w:val="hybridMultilevel"/>
    <w:tmpl w:val="74EE73BE"/>
    <w:lvl w:ilvl="0" w:tplc="FC5011A0">
      <w:start w:val="3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23396A07"/>
    <w:multiLevelType w:val="hybridMultilevel"/>
    <w:tmpl w:val="3124BED2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6">
    <w:nsid w:val="23510225"/>
    <w:multiLevelType w:val="hybridMultilevel"/>
    <w:tmpl w:val="692C47F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4697E95"/>
    <w:multiLevelType w:val="hybridMultilevel"/>
    <w:tmpl w:val="907EBE3A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8">
    <w:nsid w:val="27786801"/>
    <w:multiLevelType w:val="hybridMultilevel"/>
    <w:tmpl w:val="8144B54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A4A0E22"/>
    <w:multiLevelType w:val="hybridMultilevel"/>
    <w:tmpl w:val="681A0630"/>
    <w:lvl w:ilvl="0" w:tplc="0419000F">
      <w:start w:val="1"/>
      <w:numFmt w:val="decimal"/>
      <w:lvlText w:val="%1."/>
      <w:lvlJc w:val="left"/>
      <w:pPr>
        <w:ind w:left="634" w:hanging="360"/>
      </w:pPr>
    </w:lvl>
    <w:lvl w:ilvl="1" w:tplc="04190019" w:tentative="1">
      <w:start w:val="1"/>
      <w:numFmt w:val="lowerLetter"/>
      <w:lvlText w:val="%2."/>
      <w:lvlJc w:val="left"/>
      <w:pPr>
        <w:ind w:left="1354" w:hanging="360"/>
      </w:pPr>
    </w:lvl>
    <w:lvl w:ilvl="2" w:tplc="0419001B" w:tentative="1">
      <w:start w:val="1"/>
      <w:numFmt w:val="lowerRoman"/>
      <w:lvlText w:val="%3."/>
      <w:lvlJc w:val="right"/>
      <w:pPr>
        <w:ind w:left="2074" w:hanging="180"/>
      </w:pPr>
    </w:lvl>
    <w:lvl w:ilvl="3" w:tplc="0419000F" w:tentative="1">
      <w:start w:val="1"/>
      <w:numFmt w:val="decimal"/>
      <w:lvlText w:val="%4."/>
      <w:lvlJc w:val="left"/>
      <w:pPr>
        <w:ind w:left="2794" w:hanging="360"/>
      </w:pPr>
    </w:lvl>
    <w:lvl w:ilvl="4" w:tplc="04190019" w:tentative="1">
      <w:start w:val="1"/>
      <w:numFmt w:val="lowerLetter"/>
      <w:lvlText w:val="%5."/>
      <w:lvlJc w:val="left"/>
      <w:pPr>
        <w:ind w:left="3514" w:hanging="360"/>
      </w:pPr>
    </w:lvl>
    <w:lvl w:ilvl="5" w:tplc="0419001B" w:tentative="1">
      <w:start w:val="1"/>
      <w:numFmt w:val="lowerRoman"/>
      <w:lvlText w:val="%6."/>
      <w:lvlJc w:val="right"/>
      <w:pPr>
        <w:ind w:left="4234" w:hanging="180"/>
      </w:pPr>
    </w:lvl>
    <w:lvl w:ilvl="6" w:tplc="0419000F" w:tentative="1">
      <w:start w:val="1"/>
      <w:numFmt w:val="decimal"/>
      <w:lvlText w:val="%7."/>
      <w:lvlJc w:val="left"/>
      <w:pPr>
        <w:ind w:left="4954" w:hanging="360"/>
      </w:pPr>
    </w:lvl>
    <w:lvl w:ilvl="7" w:tplc="04190019" w:tentative="1">
      <w:start w:val="1"/>
      <w:numFmt w:val="lowerLetter"/>
      <w:lvlText w:val="%8."/>
      <w:lvlJc w:val="left"/>
      <w:pPr>
        <w:ind w:left="5674" w:hanging="360"/>
      </w:pPr>
    </w:lvl>
    <w:lvl w:ilvl="8" w:tplc="041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20">
    <w:nsid w:val="2ABB0720"/>
    <w:multiLevelType w:val="hybridMultilevel"/>
    <w:tmpl w:val="681A0630"/>
    <w:lvl w:ilvl="0" w:tplc="0419000F">
      <w:start w:val="1"/>
      <w:numFmt w:val="decimal"/>
      <w:lvlText w:val="%1."/>
      <w:lvlJc w:val="left"/>
      <w:pPr>
        <w:ind w:left="634" w:hanging="360"/>
      </w:pPr>
    </w:lvl>
    <w:lvl w:ilvl="1" w:tplc="04190019" w:tentative="1">
      <w:start w:val="1"/>
      <w:numFmt w:val="lowerLetter"/>
      <w:lvlText w:val="%2."/>
      <w:lvlJc w:val="left"/>
      <w:pPr>
        <w:ind w:left="1354" w:hanging="360"/>
      </w:pPr>
    </w:lvl>
    <w:lvl w:ilvl="2" w:tplc="0419001B" w:tentative="1">
      <w:start w:val="1"/>
      <w:numFmt w:val="lowerRoman"/>
      <w:lvlText w:val="%3."/>
      <w:lvlJc w:val="right"/>
      <w:pPr>
        <w:ind w:left="2074" w:hanging="180"/>
      </w:pPr>
    </w:lvl>
    <w:lvl w:ilvl="3" w:tplc="0419000F" w:tentative="1">
      <w:start w:val="1"/>
      <w:numFmt w:val="decimal"/>
      <w:lvlText w:val="%4."/>
      <w:lvlJc w:val="left"/>
      <w:pPr>
        <w:ind w:left="2794" w:hanging="360"/>
      </w:pPr>
    </w:lvl>
    <w:lvl w:ilvl="4" w:tplc="04190019" w:tentative="1">
      <w:start w:val="1"/>
      <w:numFmt w:val="lowerLetter"/>
      <w:lvlText w:val="%5."/>
      <w:lvlJc w:val="left"/>
      <w:pPr>
        <w:ind w:left="3514" w:hanging="360"/>
      </w:pPr>
    </w:lvl>
    <w:lvl w:ilvl="5" w:tplc="0419001B" w:tentative="1">
      <w:start w:val="1"/>
      <w:numFmt w:val="lowerRoman"/>
      <w:lvlText w:val="%6."/>
      <w:lvlJc w:val="right"/>
      <w:pPr>
        <w:ind w:left="4234" w:hanging="180"/>
      </w:pPr>
    </w:lvl>
    <w:lvl w:ilvl="6" w:tplc="0419000F" w:tentative="1">
      <w:start w:val="1"/>
      <w:numFmt w:val="decimal"/>
      <w:lvlText w:val="%7."/>
      <w:lvlJc w:val="left"/>
      <w:pPr>
        <w:ind w:left="4954" w:hanging="360"/>
      </w:pPr>
    </w:lvl>
    <w:lvl w:ilvl="7" w:tplc="04190019" w:tentative="1">
      <w:start w:val="1"/>
      <w:numFmt w:val="lowerLetter"/>
      <w:lvlText w:val="%8."/>
      <w:lvlJc w:val="left"/>
      <w:pPr>
        <w:ind w:left="5674" w:hanging="360"/>
      </w:pPr>
    </w:lvl>
    <w:lvl w:ilvl="8" w:tplc="041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21">
    <w:nsid w:val="2B965E77"/>
    <w:multiLevelType w:val="hybridMultilevel"/>
    <w:tmpl w:val="308C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8F3787"/>
    <w:multiLevelType w:val="hybridMultilevel"/>
    <w:tmpl w:val="F742599A"/>
    <w:lvl w:ilvl="0" w:tplc="0419000F">
      <w:start w:val="1"/>
      <w:numFmt w:val="decimal"/>
      <w:lvlText w:val="%1."/>
      <w:lvlJc w:val="left"/>
      <w:pPr>
        <w:ind w:left="634" w:hanging="360"/>
      </w:pPr>
    </w:lvl>
    <w:lvl w:ilvl="1" w:tplc="04190019" w:tentative="1">
      <w:start w:val="1"/>
      <w:numFmt w:val="lowerLetter"/>
      <w:lvlText w:val="%2."/>
      <w:lvlJc w:val="left"/>
      <w:pPr>
        <w:ind w:left="1354" w:hanging="360"/>
      </w:pPr>
    </w:lvl>
    <w:lvl w:ilvl="2" w:tplc="0419001B" w:tentative="1">
      <w:start w:val="1"/>
      <w:numFmt w:val="lowerRoman"/>
      <w:lvlText w:val="%3."/>
      <w:lvlJc w:val="right"/>
      <w:pPr>
        <w:ind w:left="2074" w:hanging="180"/>
      </w:pPr>
    </w:lvl>
    <w:lvl w:ilvl="3" w:tplc="0419000F" w:tentative="1">
      <w:start w:val="1"/>
      <w:numFmt w:val="decimal"/>
      <w:lvlText w:val="%4."/>
      <w:lvlJc w:val="left"/>
      <w:pPr>
        <w:ind w:left="2794" w:hanging="360"/>
      </w:pPr>
    </w:lvl>
    <w:lvl w:ilvl="4" w:tplc="04190019" w:tentative="1">
      <w:start w:val="1"/>
      <w:numFmt w:val="lowerLetter"/>
      <w:lvlText w:val="%5."/>
      <w:lvlJc w:val="left"/>
      <w:pPr>
        <w:ind w:left="3514" w:hanging="360"/>
      </w:pPr>
    </w:lvl>
    <w:lvl w:ilvl="5" w:tplc="0419001B" w:tentative="1">
      <w:start w:val="1"/>
      <w:numFmt w:val="lowerRoman"/>
      <w:lvlText w:val="%6."/>
      <w:lvlJc w:val="right"/>
      <w:pPr>
        <w:ind w:left="4234" w:hanging="180"/>
      </w:pPr>
    </w:lvl>
    <w:lvl w:ilvl="6" w:tplc="0419000F" w:tentative="1">
      <w:start w:val="1"/>
      <w:numFmt w:val="decimal"/>
      <w:lvlText w:val="%7."/>
      <w:lvlJc w:val="left"/>
      <w:pPr>
        <w:ind w:left="4954" w:hanging="360"/>
      </w:pPr>
    </w:lvl>
    <w:lvl w:ilvl="7" w:tplc="04190019" w:tentative="1">
      <w:start w:val="1"/>
      <w:numFmt w:val="lowerLetter"/>
      <w:lvlText w:val="%8."/>
      <w:lvlJc w:val="left"/>
      <w:pPr>
        <w:ind w:left="5674" w:hanging="360"/>
      </w:pPr>
    </w:lvl>
    <w:lvl w:ilvl="8" w:tplc="041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23">
    <w:nsid w:val="34AE23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377658BA"/>
    <w:multiLevelType w:val="hybridMultilevel"/>
    <w:tmpl w:val="607620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38142588"/>
    <w:multiLevelType w:val="hybridMultilevel"/>
    <w:tmpl w:val="984C0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033EB6"/>
    <w:multiLevelType w:val="multilevel"/>
    <w:tmpl w:val="240092E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3613281"/>
    <w:multiLevelType w:val="hybridMultilevel"/>
    <w:tmpl w:val="F09C5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930FF4"/>
    <w:multiLevelType w:val="hybridMultilevel"/>
    <w:tmpl w:val="1916C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AF4FB0"/>
    <w:multiLevelType w:val="hybridMultilevel"/>
    <w:tmpl w:val="4A981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2C591B"/>
    <w:multiLevelType w:val="multilevel"/>
    <w:tmpl w:val="41608D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32" w:hanging="1800"/>
      </w:pPr>
      <w:rPr>
        <w:rFonts w:hint="default"/>
      </w:rPr>
    </w:lvl>
  </w:abstractNum>
  <w:abstractNum w:abstractNumId="31">
    <w:nsid w:val="4856525A"/>
    <w:multiLevelType w:val="hybridMultilevel"/>
    <w:tmpl w:val="C69002FC"/>
    <w:lvl w:ilvl="0" w:tplc="E4E4BB8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B1D5478"/>
    <w:multiLevelType w:val="hybridMultilevel"/>
    <w:tmpl w:val="5D82D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1207A0"/>
    <w:multiLevelType w:val="hybridMultilevel"/>
    <w:tmpl w:val="45FAD592"/>
    <w:lvl w:ilvl="0" w:tplc="F586DE16">
      <w:start w:val="1"/>
      <w:numFmt w:val="bullet"/>
      <w:lvlText w:val="­"/>
      <w:lvlJc w:val="left"/>
      <w:pPr>
        <w:tabs>
          <w:tab w:val="num" w:pos="2422"/>
        </w:tabs>
        <w:ind w:left="2422" w:hanging="360"/>
      </w:pPr>
      <w:rPr>
        <w:rFonts w:ascii="Courier New" w:hAnsi="Courier New" w:hint="default"/>
      </w:rPr>
    </w:lvl>
    <w:lvl w:ilvl="1" w:tplc="F586DE16">
      <w:start w:val="1"/>
      <w:numFmt w:val="bullet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>
    <w:nsid w:val="4C2E5880"/>
    <w:multiLevelType w:val="hybridMultilevel"/>
    <w:tmpl w:val="1D362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662A2B"/>
    <w:multiLevelType w:val="hybridMultilevel"/>
    <w:tmpl w:val="C08C2E02"/>
    <w:lvl w:ilvl="0" w:tplc="F55C56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8CB397E"/>
    <w:multiLevelType w:val="hybridMultilevel"/>
    <w:tmpl w:val="5DA89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9DD2EAC"/>
    <w:multiLevelType w:val="hybridMultilevel"/>
    <w:tmpl w:val="681A0630"/>
    <w:lvl w:ilvl="0" w:tplc="0419000F">
      <w:start w:val="1"/>
      <w:numFmt w:val="decimal"/>
      <w:lvlText w:val="%1."/>
      <w:lvlJc w:val="left"/>
      <w:pPr>
        <w:ind w:left="634" w:hanging="360"/>
      </w:pPr>
    </w:lvl>
    <w:lvl w:ilvl="1" w:tplc="04190019" w:tentative="1">
      <w:start w:val="1"/>
      <w:numFmt w:val="lowerLetter"/>
      <w:lvlText w:val="%2."/>
      <w:lvlJc w:val="left"/>
      <w:pPr>
        <w:ind w:left="1354" w:hanging="360"/>
      </w:pPr>
    </w:lvl>
    <w:lvl w:ilvl="2" w:tplc="0419001B" w:tentative="1">
      <w:start w:val="1"/>
      <w:numFmt w:val="lowerRoman"/>
      <w:lvlText w:val="%3."/>
      <w:lvlJc w:val="right"/>
      <w:pPr>
        <w:ind w:left="2074" w:hanging="180"/>
      </w:pPr>
    </w:lvl>
    <w:lvl w:ilvl="3" w:tplc="0419000F" w:tentative="1">
      <w:start w:val="1"/>
      <w:numFmt w:val="decimal"/>
      <w:lvlText w:val="%4."/>
      <w:lvlJc w:val="left"/>
      <w:pPr>
        <w:ind w:left="2794" w:hanging="360"/>
      </w:pPr>
    </w:lvl>
    <w:lvl w:ilvl="4" w:tplc="04190019" w:tentative="1">
      <w:start w:val="1"/>
      <w:numFmt w:val="lowerLetter"/>
      <w:lvlText w:val="%5."/>
      <w:lvlJc w:val="left"/>
      <w:pPr>
        <w:ind w:left="3514" w:hanging="360"/>
      </w:pPr>
    </w:lvl>
    <w:lvl w:ilvl="5" w:tplc="0419001B" w:tentative="1">
      <w:start w:val="1"/>
      <w:numFmt w:val="lowerRoman"/>
      <w:lvlText w:val="%6."/>
      <w:lvlJc w:val="right"/>
      <w:pPr>
        <w:ind w:left="4234" w:hanging="180"/>
      </w:pPr>
    </w:lvl>
    <w:lvl w:ilvl="6" w:tplc="0419000F" w:tentative="1">
      <w:start w:val="1"/>
      <w:numFmt w:val="decimal"/>
      <w:lvlText w:val="%7."/>
      <w:lvlJc w:val="left"/>
      <w:pPr>
        <w:ind w:left="4954" w:hanging="360"/>
      </w:pPr>
    </w:lvl>
    <w:lvl w:ilvl="7" w:tplc="04190019" w:tentative="1">
      <w:start w:val="1"/>
      <w:numFmt w:val="lowerLetter"/>
      <w:lvlText w:val="%8."/>
      <w:lvlJc w:val="left"/>
      <w:pPr>
        <w:ind w:left="5674" w:hanging="360"/>
      </w:pPr>
    </w:lvl>
    <w:lvl w:ilvl="8" w:tplc="041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38">
    <w:nsid w:val="5A6065A2"/>
    <w:multiLevelType w:val="hybridMultilevel"/>
    <w:tmpl w:val="F7FE700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F2B4248"/>
    <w:multiLevelType w:val="singleLevel"/>
    <w:tmpl w:val="E85EEE4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40">
    <w:nsid w:val="616A6459"/>
    <w:multiLevelType w:val="hybridMultilevel"/>
    <w:tmpl w:val="CD1A07CE"/>
    <w:lvl w:ilvl="0" w:tplc="EB941068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23C75C7"/>
    <w:multiLevelType w:val="hybridMultilevel"/>
    <w:tmpl w:val="681A0630"/>
    <w:lvl w:ilvl="0" w:tplc="0419000F">
      <w:start w:val="1"/>
      <w:numFmt w:val="decimal"/>
      <w:lvlText w:val="%1."/>
      <w:lvlJc w:val="left"/>
      <w:pPr>
        <w:ind w:left="634" w:hanging="360"/>
      </w:pPr>
    </w:lvl>
    <w:lvl w:ilvl="1" w:tplc="04190019" w:tentative="1">
      <w:start w:val="1"/>
      <w:numFmt w:val="lowerLetter"/>
      <w:lvlText w:val="%2."/>
      <w:lvlJc w:val="left"/>
      <w:pPr>
        <w:ind w:left="1354" w:hanging="360"/>
      </w:pPr>
    </w:lvl>
    <w:lvl w:ilvl="2" w:tplc="0419001B" w:tentative="1">
      <w:start w:val="1"/>
      <w:numFmt w:val="lowerRoman"/>
      <w:lvlText w:val="%3."/>
      <w:lvlJc w:val="right"/>
      <w:pPr>
        <w:ind w:left="2074" w:hanging="180"/>
      </w:pPr>
    </w:lvl>
    <w:lvl w:ilvl="3" w:tplc="0419000F" w:tentative="1">
      <w:start w:val="1"/>
      <w:numFmt w:val="decimal"/>
      <w:lvlText w:val="%4."/>
      <w:lvlJc w:val="left"/>
      <w:pPr>
        <w:ind w:left="2794" w:hanging="360"/>
      </w:pPr>
    </w:lvl>
    <w:lvl w:ilvl="4" w:tplc="04190019" w:tentative="1">
      <w:start w:val="1"/>
      <w:numFmt w:val="lowerLetter"/>
      <w:lvlText w:val="%5."/>
      <w:lvlJc w:val="left"/>
      <w:pPr>
        <w:ind w:left="3514" w:hanging="360"/>
      </w:pPr>
    </w:lvl>
    <w:lvl w:ilvl="5" w:tplc="0419001B" w:tentative="1">
      <w:start w:val="1"/>
      <w:numFmt w:val="lowerRoman"/>
      <w:lvlText w:val="%6."/>
      <w:lvlJc w:val="right"/>
      <w:pPr>
        <w:ind w:left="4234" w:hanging="180"/>
      </w:pPr>
    </w:lvl>
    <w:lvl w:ilvl="6" w:tplc="0419000F" w:tentative="1">
      <w:start w:val="1"/>
      <w:numFmt w:val="decimal"/>
      <w:lvlText w:val="%7."/>
      <w:lvlJc w:val="left"/>
      <w:pPr>
        <w:ind w:left="4954" w:hanging="360"/>
      </w:pPr>
    </w:lvl>
    <w:lvl w:ilvl="7" w:tplc="04190019" w:tentative="1">
      <w:start w:val="1"/>
      <w:numFmt w:val="lowerLetter"/>
      <w:lvlText w:val="%8."/>
      <w:lvlJc w:val="left"/>
      <w:pPr>
        <w:ind w:left="5674" w:hanging="360"/>
      </w:pPr>
    </w:lvl>
    <w:lvl w:ilvl="8" w:tplc="041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42">
    <w:nsid w:val="647059F6"/>
    <w:multiLevelType w:val="multilevel"/>
    <w:tmpl w:val="094C131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649D1873"/>
    <w:multiLevelType w:val="multilevel"/>
    <w:tmpl w:val="DB943FA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  <w:b/>
      </w:rPr>
    </w:lvl>
  </w:abstractNum>
  <w:abstractNum w:abstractNumId="44">
    <w:nsid w:val="6619206D"/>
    <w:multiLevelType w:val="hybridMultilevel"/>
    <w:tmpl w:val="681A0630"/>
    <w:lvl w:ilvl="0" w:tplc="0419000F">
      <w:start w:val="1"/>
      <w:numFmt w:val="decimal"/>
      <w:lvlText w:val="%1."/>
      <w:lvlJc w:val="left"/>
      <w:pPr>
        <w:ind w:left="634" w:hanging="360"/>
      </w:pPr>
    </w:lvl>
    <w:lvl w:ilvl="1" w:tplc="04190019" w:tentative="1">
      <w:start w:val="1"/>
      <w:numFmt w:val="lowerLetter"/>
      <w:lvlText w:val="%2."/>
      <w:lvlJc w:val="left"/>
      <w:pPr>
        <w:ind w:left="1354" w:hanging="360"/>
      </w:pPr>
    </w:lvl>
    <w:lvl w:ilvl="2" w:tplc="0419001B" w:tentative="1">
      <w:start w:val="1"/>
      <w:numFmt w:val="lowerRoman"/>
      <w:lvlText w:val="%3."/>
      <w:lvlJc w:val="right"/>
      <w:pPr>
        <w:ind w:left="2074" w:hanging="180"/>
      </w:pPr>
    </w:lvl>
    <w:lvl w:ilvl="3" w:tplc="0419000F" w:tentative="1">
      <w:start w:val="1"/>
      <w:numFmt w:val="decimal"/>
      <w:lvlText w:val="%4."/>
      <w:lvlJc w:val="left"/>
      <w:pPr>
        <w:ind w:left="2794" w:hanging="360"/>
      </w:pPr>
    </w:lvl>
    <w:lvl w:ilvl="4" w:tplc="04190019" w:tentative="1">
      <w:start w:val="1"/>
      <w:numFmt w:val="lowerLetter"/>
      <w:lvlText w:val="%5."/>
      <w:lvlJc w:val="left"/>
      <w:pPr>
        <w:ind w:left="3514" w:hanging="360"/>
      </w:pPr>
    </w:lvl>
    <w:lvl w:ilvl="5" w:tplc="0419001B" w:tentative="1">
      <w:start w:val="1"/>
      <w:numFmt w:val="lowerRoman"/>
      <w:lvlText w:val="%6."/>
      <w:lvlJc w:val="right"/>
      <w:pPr>
        <w:ind w:left="4234" w:hanging="180"/>
      </w:pPr>
    </w:lvl>
    <w:lvl w:ilvl="6" w:tplc="0419000F" w:tentative="1">
      <w:start w:val="1"/>
      <w:numFmt w:val="decimal"/>
      <w:lvlText w:val="%7."/>
      <w:lvlJc w:val="left"/>
      <w:pPr>
        <w:ind w:left="4954" w:hanging="360"/>
      </w:pPr>
    </w:lvl>
    <w:lvl w:ilvl="7" w:tplc="04190019" w:tentative="1">
      <w:start w:val="1"/>
      <w:numFmt w:val="lowerLetter"/>
      <w:lvlText w:val="%8."/>
      <w:lvlJc w:val="left"/>
      <w:pPr>
        <w:ind w:left="5674" w:hanging="360"/>
      </w:pPr>
    </w:lvl>
    <w:lvl w:ilvl="8" w:tplc="041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45">
    <w:nsid w:val="6E075001"/>
    <w:multiLevelType w:val="hybridMultilevel"/>
    <w:tmpl w:val="7166B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73186C"/>
    <w:multiLevelType w:val="hybridMultilevel"/>
    <w:tmpl w:val="3B9E6A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8EC4182"/>
    <w:multiLevelType w:val="hybridMultilevel"/>
    <w:tmpl w:val="1486DC58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8">
    <w:nsid w:val="7DD47DFE"/>
    <w:multiLevelType w:val="hybridMultilevel"/>
    <w:tmpl w:val="BC688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5"/>
  </w:num>
  <w:num w:numId="3">
    <w:abstractNumId w:val="11"/>
  </w:num>
  <w:num w:numId="4">
    <w:abstractNumId w:val="43"/>
  </w:num>
  <w:num w:numId="5">
    <w:abstractNumId w:val="24"/>
  </w:num>
  <w:num w:numId="6">
    <w:abstractNumId w:val="21"/>
  </w:num>
  <w:num w:numId="7">
    <w:abstractNumId w:val="23"/>
  </w:num>
  <w:num w:numId="8">
    <w:abstractNumId w:val="26"/>
  </w:num>
  <w:num w:numId="9">
    <w:abstractNumId w:val="42"/>
  </w:num>
  <w:num w:numId="10">
    <w:abstractNumId w:val="15"/>
  </w:num>
  <w:num w:numId="11">
    <w:abstractNumId w:val="6"/>
  </w:num>
  <w:num w:numId="12">
    <w:abstractNumId w:val="30"/>
  </w:num>
  <w:num w:numId="13">
    <w:abstractNumId w:val="13"/>
  </w:num>
  <w:num w:numId="14">
    <w:abstractNumId w:val="39"/>
  </w:num>
  <w:num w:numId="15">
    <w:abstractNumId w:val="4"/>
  </w:num>
  <w:num w:numId="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"/>
  </w:num>
  <w:num w:numId="19">
    <w:abstractNumId w:val="14"/>
  </w:num>
  <w:num w:numId="20">
    <w:abstractNumId w:val="40"/>
  </w:num>
  <w:num w:numId="21">
    <w:abstractNumId w:val="38"/>
  </w:num>
  <w:num w:numId="22">
    <w:abstractNumId w:val="16"/>
  </w:num>
  <w:num w:numId="23">
    <w:abstractNumId w:val="18"/>
  </w:num>
  <w:num w:numId="24">
    <w:abstractNumId w:val="31"/>
  </w:num>
  <w:num w:numId="25">
    <w:abstractNumId w:val="2"/>
  </w:num>
  <w:num w:numId="26">
    <w:abstractNumId w:val="46"/>
  </w:num>
  <w:num w:numId="27">
    <w:abstractNumId w:val="8"/>
  </w:num>
  <w:num w:numId="28">
    <w:abstractNumId w:val="29"/>
  </w:num>
  <w:num w:numId="29">
    <w:abstractNumId w:val="34"/>
  </w:num>
  <w:num w:numId="30">
    <w:abstractNumId w:val="10"/>
  </w:num>
  <w:num w:numId="31">
    <w:abstractNumId w:val="9"/>
  </w:num>
  <w:num w:numId="32">
    <w:abstractNumId w:val="47"/>
  </w:num>
  <w:num w:numId="33">
    <w:abstractNumId w:val="25"/>
  </w:num>
  <w:num w:numId="34">
    <w:abstractNumId w:val="5"/>
  </w:num>
  <w:num w:numId="35">
    <w:abstractNumId w:val="12"/>
  </w:num>
  <w:num w:numId="36">
    <w:abstractNumId w:val="22"/>
  </w:num>
  <w:num w:numId="37">
    <w:abstractNumId w:val="44"/>
  </w:num>
  <w:num w:numId="38">
    <w:abstractNumId w:val="19"/>
  </w:num>
  <w:num w:numId="39">
    <w:abstractNumId w:val="41"/>
  </w:num>
  <w:num w:numId="40">
    <w:abstractNumId w:val="20"/>
  </w:num>
  <w:num w:numId="41">
    <w:abstractNumId w:val="7"/>
  </w:num>
  <w:num w:numId="42">
    <w:abstractNumId w:val="37"/>
  </w:num>
  <w:num w:numId="43">
    <w:abstractNumId w:val="36"/>
  </w:num>
  <w:num w:numId="44">
    <w:abstractNumId w:val="48"/>
  </w:num>
  <w:num w:numId="45">
    <w:abstractNumId w:val="45"/>
  </w:num>
  <w:num w:numId="46">
    <w:abstractNumId w:val="28"/>
  </w:num>
  <w:num w:numId="47">
    <w:abstractNumId w:val="32"/>
  </w:num>
  <w:num w:numId="48">
    <w:abstractNumId w:val="3"/>
  </w:num>
  <w:num w:numId="49">
    <w:abstractNumId w:val="27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595"/>
    <w:rsid w:val="0000022D"/>
    <w:rsid w:val="00007F0C"/>
    <w:rsid w:val="00035698"/>
    <w:rsid w:val="0004221E"/>
    <w:rsid w:val="00042B7C"/>
    <w:rsid w:val="00044869"/>
    <w:rsid w:val="0005571C"/>
    <w:rsid w:val="000807E4"/>
    <w:rsid w:val="0009159F"/>
    <w:rsid w:val="00093613"/>
    <w:rsid w:val="000B312D"/>
    <w:rsid w:val="000B5D35"/>
    <w:rsid w:val="000C5351"/>
    <w:rsid w:val="000D554F"/>
    <w:rsid w:val="000E02AB"/>
    <w:rsid w:val="000E254F"/>
    <w:rsid w:val="0011418C"/>
    <w:rsid w:val="001162CB"/>
    <w:rsid w:val="00123D81"/>
    <w:rsid w:val="00126120"/>
    <w:rsid w:val="00134EA0"/>
    <w:rsid w:val="001465DD"/>
    <w:rsid w:val="00147EB4"/>
    <w:rsid w:val="001744D6"/>
    <w:rsid w:val="00187DE9"/>
    <w:rsid w:val="001909DB"/>
    <w:rsid w:val="00197C0B"/>
    <w:rsid w:val="001B256B"/>
    <w:rsid w:val="001B42DB"/>
    <w:rsid w:val="001C6885"/>
    <w:rsid w:val="001D2C9B"/>
    <w:rsid w:val="001D5581"/>
    <w:rsid w:val="001D7F32"/>
    <w:rsid w:val="001E5B33"/>
    <w:rsid w:val="001F4BFC"/>
    <w:rsid w:val="00210E5A"/>
    <w:rsid w:val="00217299"/>
    <w:rsid w:val="00244C32"/>
    <w:rsid w:val="00250E3F"/>
    <w:rsid w:val="00255581"/>
    <w:rsid w:val="00272857"/>
    <w:rsid w:val="0027415A"/>
    <w:rsid w:val="00296643"/>
    <w:rsid w:val="002A0617"/>
    <w:rsid w:val="002A27A5"/>
    <w:rsid w:val="002E10ED"/>
    <w:rsid w:val="002E57CF"/>
    <w:rsid w:val="002F6A5C"/>
    <w:rsid w:val="0030682A"/>
    <w:rsid w:val="00333E12"/>
    <w:rsid w:val="00336BBB"/>
    <w:rsid w:val="0034022B"/>
    <w:rsid w:val="0034376E"/>
    <w:rsid w:val="00346CC3"/>
    <w:rsid w:val="003612D2"/>
    <w:rsid w:val="003803D3"/>
    <w:rsid w:val="003A7482"/>
    <w:rsid w:val="003B19B0"/>
    <w:rsid w:val="003C79B9"/>
    <w:rsid w:val="003D2E80"/>
    <w:rsid w:val="003E087F"/>
    <w:rsid w:val="003E3360"/>
    <w:rsid w:val="00411810"/>
    <w:rsid w:val="00412E4D"/>
    <w:rsid w:val="004153AF"/>
    <w:rsid w:val="004319EF"/>
    <w:rsid w:val="004336D8"/>
    <w:rsid w:val="00456D7B"/>
    <w:rsid w:val="00466ABB"/>
    <w:rsid w:val="0047579B"/>
    <w:rsid w:val="004D5532"/>
    <w:rsid w:val="004D61BD"/>
    <w:rsid w:val="004E674B"/>
    <w:rsid w:val="004F6FEA"/>
    <w:rsid w:val="005319EE"/>
    <w:rsid w:val="00592A87"/>
    <w:rsid w:val="005D4EB4"/>
    <w:rsid w:val="0060626A"/>
    <w:rsid w:val="00621762"/>
    <w:rsid w:val="0062212C"/>
    <w:rsid w:val="006532DC"/>
    <w:rsid w:val="00667B30"/>
    <w:rsid w:val="006A53FF"/>
    <w:rsid w:val="006B0BFB"/>
    <w:rsid w:val="006B0C6C"/>
    <w:rsid w:val="006D65A0"/>
    <w:rsid w:val="0074484A"/>
    <w:rsid w:val="007C0FDC"/>
    <w:rsid w:val="007D1D4D"/>
    <w:rsid w:val="007F2764"/>
    <w:rsid w:val="00800595"/>
    <w:rsid w:val="00805CEE"/>
    <w:rsid w:val="0081768C"/>
    <w:rsid w:val="00840700"/>
    <w:rsid w:val="00863BFC"/>
    <w:rsid w:val="008706A9"/>
    <w:rsid w:val="008829ED"/>
    <w:rsid w:val="0089217A"/>
    <w:rsid w:val="008A1CD9"/>
    <w:rsid w:val="008B77E3"/>
    <w:rsid w:val="008C212E"/>
    <w:rsid w:val="00925A41"/>
    <w:rsid w:val="00944BAB"/>
    <w:rsid w:val="00970119"/>
    <w:rsid w:val="00981047"/>
    <w:rsid w:val="00982D6B"/>
    <w:rsid w:val="0098707B"/>
    <w:rsid w:val="009A04D9"/>
    <w:rsid w:val="009A687A"/>
    <w:rsid w:val="009B6D32"/>
    <w:rsid w:val="009E7643"/>
    <w:rsid w:val="00A05D0B"/>
    <w:rsid w:val="00A11131"/>
    <w:rsid w:val="00A17EB7"/>
    <w:rsid w:val="00A210B2"/>
    <w:rsid w:val="00A21F00"/>
    <w:rsid w:val="00A67287"/>
    <w:rsid w:val="00A87D00"/>
    <w:rsid w:val="00AA6C57"/>
    <w:rsid w:val="00AC0410"/>
    <w:rsid w:val="00AD3BD2"/>
    <w:rsid w:val="00B17DE3"/>
    <w:rsid w:val="00B2787A"/>
    <w:rsid w:val="00B6573F"/>
    <w:rsid w:val="00B67E8A"/>
    <w:rsid w:val="00BA1A43"/>
    <w:rsid w:val="00BA3682"/>
    <w:rsid w:val="00BB3F3C"/>
    <w:rsid w:val="00BB597C"/>
    <w:rsid w:val="00BC4FD5"/>
    <w:rsid w:val="00BF7105"/>
    <w:rsid w:val="00C07E00"/>
    <w:rsid w:val="00C12B4E"/>
    <w:rsid w:val="00C5013F"/>
    <w:rsid w:val="00C52971"/>
    <w:rsid w:val="00C75766"/>
    <w:rsid w:val="00C8583D"/>
    <w:rsid w:val="00C87E8F"/>
    <w:rsid w:val="00CA6F26"/>
    <w:rsid w:val="00CD0A90"/>
    <w:rsid w:val="00CD6840"/>
    <w:rsid w:val="00D0267A"/>
    <w:rsid w:val="00D03201"/>
    <w:rsid w:val="00D30B9A"/>
    <w:rsid w:val="00D37C4A"/>
    <w:rsid w:val="00D4395E"/>
    <w:rsid w:val="00D72442"/>
    <w:rsid w:val="00D869C1"/>
    <w:rsid w:val="00D869F5"/>
    <w:rsid w:val="00D92F66"/>
    <w:rsid w:val="00D93AAE"/>
    <w:rsid w:val="00D96100"/>
    <w:rsid w:val="00DB08B5"/>
    <w:rsid w:val="00DD1056"/>
    <w:rsid w:val="00DD6684"/>
    <w:rsid w:val="00DF0095"/>
    <w:rsid w:val="00E3655E"/>
    <w:rsid w:val="00E41C3F"/>
    <w:rsid w:val="00E42D05"/>
    <w:rsid w:val="00E45712"/>
    <w:rsid w:val="00E940B8"/>
    <w:rsid w:val="00EC2C13"/>
    <w:rsid w:val="00ED604B"/>
    <w:rsid w:val="00EF05AE"/>
    <w:rsid w:val="00F24FD5"/>
    <w:rsid w:val="00F66D02"/>
    <w:rsid w:val="00F819AF"/>
    <w:rsid w:val="00F96C3B"/>
    <w:rsid w:val="00FA32C2"/>
    <w:rsid w:val="00FB013F"/>
    <w:rsid w:val="00FE2988"/>
    <w:rsid w:val="00FE3457"/>
    <w:rsid w:val="00FF0995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005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0936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9361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9">
    <w:name w:val="heading 9"/>
    <w:basedOn w:val="a0"/>
    <w:next w:val="a0"/>
    <w:link w:val="90"/>
    <w:qFormat/>
    <w:rsid w:val="00093613"/>
    <w:pPr>
      <w:keepNext/>
      <w:jc w:val="center"/>
      <w:outlineLvl w:val="8"/>
    </w:pPr>
    <w:rPr>
      <w:rFonts w:eastAsia="MS Mincho"/>
      <w:szCs w:val="20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rsid w:val="00800595"/>
    <w:rPr>
      <w:rFonts w:ascii="Courier New" w:hAnsi="Courier New"/>
      <w:sz w:val="20"/>
      <w:szCs w:val="20"/>
    </w:rPr>
  </w:style>
  <w:style w:type="character" w:customStyle="1" w:styleId="a5">
    <w:name w:val="Текст Знак"/>
    <w:basedOn w:val="a1"/>
    <w:link w:val="a4"/>
    <w:rsid w:val="0080059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6">
    <w:name w:val="Hyperlink"/>
    <w:basedOn w:val="a1"/>
    <w:uiPriority w:val="99"/>
    <w:rsid w:val="00FF421D"/>
    <w:rPr>
      <w:color w:val="0000FF"/>
      <w:u w:val="single"/>
    </w:rPr>
  </w:style>
  <w:style w:type="character" w:styleId="a7">
    <w:name w:val="annotation reference"/>
    <w:basedOn w:val="a1"/>
    <w:uiPriority w:val="99"/>
    <w:unhideWhenUsed/>
    <w:rsid w:val="009A04D9"/>
    <w:rPr>
      <w:sz w:val="18"/>
      <w:szCs w:val="18"/>
    </w:rPr>
  </w:style>
  <w:style w:type="paragraph" w:styleId="a8">
    <w:name w:val="annotation text"/>
    <w:basedOn w:val="a0"/>
    <w:link w:val="a9"/>
    <w:uiPriority w:val="99"/>
    <w:unhideWhenUsed/>
    <w:rsid w:val="009A04D9"/>
  </w:style>
  <w:style w:type="character" w:customStyle="1" w:styleId="a9">
    <w:name w:val="Текст примечания Знак"/>
    <w:basedOn w:val="a1"/>
    <w:link w:val="a8"/>
    <w:uiPriority w:val="99"/>
    <w:rsid w:val="009A04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unhideWhenUsed/>
    <w:rsid w:val="009A04D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rsid w:val="009A04D9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0"/>
    <w:uiPriority w:val="34"/>
    <w:qFormat/>
    <w:rsid w:val="009A04D9"/>
    <w:pPr>
      <w:ind w:left="720"/>
      <w:contextualSpacing/>
    </w:pPr>
  </w:style>
  <w:style w:type="table" w:styleId="ad">
    <w:name w:val="Table Grid"/>
    <w:basedOn w:val="a2"/>
    <w:uiPriority w:val="59"/>
    <w:rsid w:val="00E45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 Indent"/>
    <w:basedOn w:val="a0"/>
    <w:link w:val="af"/>
    <w:rsid w:val="006532DC"/>
    <w:pPr>
      <w:spacing w:after="120"/>
      <w:ind w:left="283"/>
    </w:pPr>
  </w:style>
  <w:style w:type="character" w:customStyle="1" w:styleId="af">
    <w:name w:val="Основной текст с отступом Знак"/>
    <w:basedOn w:val="a1"/>
    <w:link w:val="ae"/>
    <w:rsid w:val="006532D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9361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93613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90">
    <w:name w:val="Заголовок 9 Знак"/>
    <w:basedOn w:val="a1"/>
    <w:link w:val="9"/>
    <w:rsid w:val="00093613"/>
    <w:rPr>
      <w:rFonts w:ascii="Times New Roman" w:eastAsia="MS Mincho" w:hAnsi="Times New Roman" w:cs="Times New Roman"/>
      <w:sz w:val="24"/>
      <w:szCs w:val="20"/>
      <w:lang w:val="en-US"/>
    </w:rPr>
  </w:style>
  <w:style w:type="numbering" w:customStyle="1" w:styleId="1">
    <w:name w:val="Нет списка1"/>
    <w:next w:val="a3"/>
    <w:uiPriority w:val="99"/>
    <w:semiHidden/>
    <w:unhideWhenUsed/>
    <w:rsid w:val="00093613"/>
  </w:style>
  <w:style w:type="paragraph" w:customStyle="1" w:styleId="Default">
    <w:name w:val="Default"/>
    <w:rsid w:val="0009361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0">
    <w:name w:val="Body Text"/>
    <w:basedOn w:val="a0"/>
    <w:link w:val="af1"/>
    <w:rsid w:val="00093613"/>
    <w:pPr>
      <w:jc w:val="both"/>
    </w:pPr>
    <w:rPr>
      <w:rFonts w:eastAsia="MS Mincho"/>
      <w:sz w:val="28"/>
      <w:szCs w:val="20"/>
      <w:lang w:eastAsia="en-US"/>
    </w:rPr>
  </w:style>
  <w:style w:type="character" w:customStyle="1" w:styleId="af1">
    <w:name w:val="Основной текст Знак"/>
    <w:basedOn w:val="a1"/>
    <w:link w:val="af0"/>
    <w:rsid w:val="00093613"/>
    <w:rPr>
      <w:rFonts w:ascii="Times New Roman" w:eastAsia="MS Mincho" w:hAnsi="Times New Roman" w:cs="Times New Roman"/>
      <w:sz w:val="28"/>
      <w:szCs w:val="20"/>
    </w:rPr>
  </w:style>
  <w:style w:type="paragraph" w:styleId="af2">
    <w:name w:val="caption"/>
    <w:basedOn w:val="a0"/>
    <w:next w:val="a0"/>
    <w:qFormat/>
    <w:rsid w:val="00093613"/>
    <w:pPr>
      <w:widowControl w:val="0"/>
      <w:spacing w:before="120" w:after="120"/>
      <w:jc w:val="both"/>
    </w:pPr>
    <w:rPr>
      <w:b/>
      <w:sz w:val="20"/>
      <w:szCs w:val="20"/>
      <w:lang w:eastAsia="en-US"/>
    </w:rPr>
  </w:style>
  <w:style w:type="paragraph" w:styleId="af3">
    <w:name w:val="footer"/>
    <w:basedOn w:val="a0"/>
    <w:link w:val="af4"/>
    <w:rsid w:val="00093613"/>
    <w:pPr>
      <w:tabs>
        <w:tab w:val="center" w:pos="4153"/>
        <w:tab w:val="right" w:pos="8306"/>
      </w:tabs>
    </w:pPr>
    <w:rPr>
      <w:rFonts w:eastAsia="MS Mincho"/>
      <w:sz w:val="20"/>
      <w:szCs w:val="20"/>
      <w:lang w:val="en-US" w:eastAsia="en-US"/>
    </w:rPr>
  </w:style>
  <w:style w:type="character" w:customStyle="1" w:styleId="af4">
    <w:name w:val="Нижний колонтитул Знак"/>
    <w:basedOn w:val="a1"/>
    <w:link w:val="af3"/>
    <w:rsid w:val="00093613"/>
    <w:rPr>
      <w:rFonts w:ascii="Times New Roman" w:eastAsia="MS Mincho" w:hAnsi="Times New Roman" w:cs="Times New Roman"/>
      <w:sz w:val="20"/>
      <w:szCs w:val="20"/>
      <w:lang w:val="en-US"/>
    </w:rPr>
  </w:style>
  <w:style w:type="table" w:customStyle="1" w:styleId="10">
    <w:name w:val="Сетка таблицы1"/>
    <w:basedOn w:val="a2"/>
    <w:next w:val="ad"/>
    <w:uiPriority w:val="59"/>
    <w:rsid w:val="000936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">
    <w:name w:val="Heading"/>
    <w:rsid w:val="00093613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Cs w:val="20"/>
      <w:lang w:eastAsia="ru-RU"/>
    </w:rPr>
  </w:style>
  <w:style w:type="paragraph" w:styleId="a">
    <w:name w:val="List Bullet"/>
    <w:basedOn w:val="a0"/>
    <w:autoRedefine/>
    <w:rsid w:val="00093613"/>
    <w:pPr>
      <w:numPr>
        <w:numId w:val="25"/>
      </w:numPr>
      <w:ind w:left="374" w:right="331"/>
    </w:pPr>
    <w:rPr>
      <w:rFonts w:ascii="Arial" w:hAnsi="Arial" w:cs="Arial"/>
      <w:szCs w:val="28"/>
    </w:rPr>
  </w:style>
  <w:style w:type="paragraph" w:styleId="21">
    <w:name w:val="toc 2"/>
    <w:basedOn w:val="a0"/>
    <w:next w:val="a0"/>
    <w:autoRedefine/>
    <w:semiHidden/>
    <w:rsid w:val="00093613"/>
    <w:pPr>
      <w:widowControl w:val="0"/>
      <w:tabs>
        <w:tab w:val="left" w:pos="900"/>
        <w:tab w:val="right" w:leader="dot" w:pos="10440"/>
      </w:tabs>
      <w:ind w:left="57" w:right="57" w:hanging="57"/>
    </w:pPr>
    <w:rPr>
      <w:b/>
      <w:bCs/>
      <w:noProof/>
      <w:sz w:val="22"/>
    </w:rPr>
  </w:style>
  <w:style w:type="paragraph" w:styleId="af5">
    <w:name w:val="header"/>
    <w:basedOn w:val="a0"/>
    <w:link w:val="af6"/>
    <w:uiPriority w:val="99"/>
    <w:rsid w:val="00093613"/>
    <w:pPr>
      <w:tabs>
        <w:tab w:val="center" w:pos="4677"/>
        <w:tab w:val="right" w:pos="9355"/>
      </w:tabs>
    </w:pPr>
    <w:rPr>
      <w:rFonts w:ascii="Arial" w:hAnsi="Arial" w:cs="Arial"/>
      <w:szCs w:val="28"/>
    </w:rPr>
  </w:style>
  <w:style w:type="character" w:customStyle="1" w:styleId="af6">
    <w:name w:val="Верхний колонтитул Знак"/>
    <w:basedOn w:val="a1"/>
    <w:link w:val="af5"/>
    <w:uiPriority w:val="99"/>
    <w:rsid w:val="00093613"/>
    <w:rPr>
      <w:rFonts w:ascii="Arial" w:eastAsia="Times New Roman" w:hAnsi="Arial" w:cs="Arial"/>
      <w:sz w:val="24"/>
      <w:szCs w:val="28"/>
      <w:lang w:eastAsia="ru-RU"/>
    </w:rPr>
  </w:style>
  <w:style w:type="table" w:customStyle="1" w:styleId="11">
    <w:name w:val="Сетка таблицы11"/>
    <w:basedOn w:val="a2"/>
    <w:next w:val="ad"/>
    <w:uiPriority w:val="59"/>
    <w:rsid w:val="00093613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Normal (Web)"/>
    <w:basedOn w:val="a0"/>
    <w:uiPriority w:val="99"/>
    <w:rsid w:val="00093613"/>
    <w:pPr>
      <w:spacing w:before="100" w:beforeAutospacing="1" w:after="100" w:afterAutospacing="1"/>
    </w:pPr>
  </w:style>
  <w:style w:type="paragraph" w:styleId="22">
    <w:name w:val="Body Text Indent 2"/>
    <w:basedOn w:val="a0"/>
    <w:link w:val="23"/>
    <w:uiPriority w:val="99"/>
    <w:unhideWhenUsed/>
    <w:rsid w:val="00093613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1"/>
    <w:link w:val="22"/>
    <w:uiPriority w:val="99"/>
    <w:rsid w:val="000936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Title"/>
    <w:basedOn w:val="a0"/>
    <w:link w:val="af9"/>
    <w:qFormat/>
    <w:rsid w:val="00093613"/>
    <w:pPr>
      <w:spacing w:line="312" w:lineRule="auto"/>
      <w:jc w:val="center"/>
    </w:pPr>
    <w:rPr>
      <w:rFonts w:ascii="Helvetica" w:hAnsi="Helvetica"/>
      <w:b/>
      <w:szCs w:val="20"/>
    </w:rPr>
  </w:style>
  <w:style w:type="character" w:customStyle="1" w:styleId="af9">
    <w:name w:val="Название Знак"/>
    <w:basedOn w:val="a1"/>
    <w:link w:val="af8"/>
    <w:rsid w:val="00093613"/>
    <w:rPr>
      <w:rFonts w:ascii="Helvetica" w:eastAsia="Times New Roman" w:hAnsi="Helvetica" w:cs="Times New Roman"/>
      <w:b/>
      <w:sz w:val="24"/>
      <w:szCs w:val="20"/>
      <w:lang w:eastAsia="ru-RU"/>
    </w:rPr>
  </w:style>
  <w:style w:type="paragraph" w:styleId="afa">
    <w:name w:val="annotation subject"/>
    <w:basedOn w:val="a8"/>
    <w:next w:val="a8"/>
    <w:link w:val="afb"/>
    <w:uiPriority w:val="99"/>
    <w:unhideWhenUsed/>
    <w:rsid w:val="00093613"/>
    <w:rPr>
      <w:b/>
      <w:bCs/>
    </w:rPr>
  </w:style>
  <w:style w:type="character" w:customStyle="1" w:styleId="afb">
    <w:name w:val="Тема примечания Знак"/>
    <w:basedOn w:val="a9"/>
    <w:link w:val="afa"/>
    <w:uiPriority w:val="99"/>
    <w:rsid w:val="0009361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rsid w:val="00093613"/>
  </w:style>
  <w:style w:type="character" w:customStyle="1" w:styleId="apple-converted-space">
    <w:name w:val="apple-converted-space"/>
    <w:rsid w:val="00093613"/>
  </w:style>
  <w:style w:type="character" w:styleId="afc">
    <w:name w:val="page number"/>
    <w:basedOn w:val="a1"/>
    <w:rsid w:val="000936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005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0936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9361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9">
    <w:name w:val="heading 9"/>
    <w:basedOn w:val="a0"/>
    <w:next w:val="a0"/>
    <w:link w:val="90"/>
    <w:qFormat/>
    <w:rsid w:val="00093613"/>
    <w:pPr>
      <w:keepNext/>
      <w:jc w:val="center"/>
      <w:outlineLvl w:val="8"/>
    </w:pPr>
    <w:rPr>
      <w:rFonts w:eastAsia="MS Mincho"/>
      <w:szCs w:val="20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rsid w:val="00800595"/>
    <w:rPr>
      <w:rFonts w:ascii="Courier New" w:hAnsi="Courier New"/>
      <w:sz w:val="20"/>
      <w:szCs w:val="20"/>
    </w:rPr>
  </w:style>
  <w:style w:type="character" w:customStyle="1" w:styleId="a5">
    <w:name w:val="Текст Знак"/>
    <w:basedOn w:val="a1"/>
    <w:link w:val="a4"/>
    <w:rsid w:val="0080059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6">
    <w:name w:val="Hyperlink"/>
    <w:basedOn w:val="a1"/>
    <w:uiPriority w:val="99"/>
    <w:rsid w:val="00FF421D"/>
    <w:rPr>
      <w:color w:val="0000FF"/>
      <w:u w:val="single"/>
    </w:rPr>
  </w:style>
  <w:style w:type="character" w:styleId="a7">
    <w:name w:val="annotation reference"/>
    <w:basedOn w:val="a1"/>
    <w:uiPriority w:val="99"/>
    <w:unhideWhenUsed/>
    <w:rsid w:val="009A04D9"/>
    <w:rPr>
      <w:sz w:val="18"/>
      <w:szCs w:val="18"/>
    </w:rPr>
  </w:style>
  <w:style w:type="paragraph" w:styleId="a8">
    <w:name w:val="annotation text"/>
    <w:basedOn w:val="a0"/>
    <w:link w:val="a9"/>
    <w:uiPriority w:val="99"/>
    <w:unhideWhenUsed/>
    <w:rsid w:val="009A04D9"/>
  </w:style>
  <w:style w:type="character" w:customStyle="1" w:styleId="a9">
    <w:name w:val="Текст примечания Знак"/>
    <w:basedOn w:val="a1"/>
    <w:link w:val="a8"/>
    <w:uiPriority w:val="99"/>
    <w:rsid w:val="009A04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unhideWhenUsed/>
    <w:rsid w:val="009A04D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rsid w:val="009A04D9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0"/>
    <w:uiPriority w:val="34"/>
    <w:qFormat/>
    <w:rsid w:val="009A04D9"/>
    <w:pPr>
      <w:ind w:left="720"/>
      <w:contextualSpacing/>
    </w:pPr>
  </w:style>
  <w:style w:type="table" w:styleId="ad">
    <w:name w:val="Table Grid"/>
    <w:basedOn w:val="a2"/>
    <w:uiPriority w:val="59"/>
    <w:rsid w:val="00E45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 Indent"/>
    <w:basedOn w:val="a0"/>
    <w:link w:val="af"/>
    <w:rsid w:val="006532DC"/>
    <w:pPr>
      <w:spacing w:after="120"/>
      <w:ind w:left="283"/>
    </w:pPr>
  </w:style>
  <w:style w:type="character" w:customStyle="1" w:styleId="af">
    <w:name w:val="Основной текст с отступом Знак"/>
    <w:basedOn w:val="a1"/>
    <w:link w:val="ae"/>
    <w:rsid w:val="006532D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9361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93613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90">
    <w:name w:val="Заголовок 9 Знак"/>
    <w:basedOn w:val="a1"/>
    <w:link w:val="9"/>
    <w:rsid w:val="00093613"/>
    <w:rPr>
      <w:rFonts w:ascii="Times New Roman" w:eastAsia="MS Mincho" w:hAnsi="Times New Roman" w:cs="Times New Roman"/>
      <w:sz w:val="24"/>
      <w:szCs w:val="20"/>
      <w:lang w:val="en-US"/>
    </w:rPr>
  </w:style>
  <w:style w:type="numbering" w:customStyle="1" w:styleId="1">
    <w:name w:val="Нет списка1"/>
    <w:next w:val="a3"/>
    <w:uiPriority w:val="99"/>
    <w:semiHidden/>
    <w:unhideWhenUsed/>
    <w:rsid w:val="00093613"/>
  </w:style>
  <w:style w:type="paragraph" w:customStyle="1" w:styleId="Default">
    <w:name w:val="Default"/>
    <w:rsid w:val="0009361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0">
    <w:name w:val="Body Text"/>
    <w:basedOn w:val="a0"/>
    <w:link w:val="af1"/>
    <w:rsid w:val="00093613"/>
    <w:pPr>
      <w:jc w:val="both"/>
    </w:pPr>
    <w:rPr>
      <w:rFonts w:eastAsia="MS Mincho"/>
      <w:sz w:val="28"/>
      <w:szCs w:val="20"/>
      <w:lang w:eastAsia="en-US"/>
    </w:rPr>
  </w:style>
  <w:style w:type="character" w:customStyle="1" w:styleId="af1">
    <w:name w:val="Основной текст Знак"/>
    <w:basedOn w:val="a1"/>
    <w:link w:val="af0"/>
    <w:rsid w:val="00093613"/>
    <w:rPr>
      <w:rFonts w:ascii="Times New Roman" w:eastAsia="MS Mincho" w:hAnsi="Times New Roman" w:cs="Times New Roman"/>
      <w:sz w:val="28"/>
      <w:szCs w:val="20"/>
    </w:rPr>
  </w:style>
  <w:style w:type="paragraph" w:styleId="af2">
    <w:name w:val="caption"/>
    <w:basedOn w:val="a0"/>
    <w:next w:val="a0"/>
    <w:qFormat/>
    <w:rsid w:val="00093613"/>
    <w:pPr>
      <w:widowControl w:val="0"/>
      <w:spacing w:before="120" w:after="120"/>
      <w:jc w:val="both"/>
    </w:pPr>
    <w:rPr>
      <w:b/>
      <w:sz w:val="20"/>
      <w:szCs w:val="20"/>
      <w:lang w:eastAsia="en-US"/>
    </w:rPr>
  </w:style>
  <w:style w:type="paragraph" w:styleId="af3">
    <w:name w:val="footer"/>
    <w:basedOn w:val="a0"/>
    <w:link w:val="af4"/>
    <w:rsid w:val="00093613"/>
    <w:pPr>
      <w:tabs>
        <w:tab w:val="center" w:pos="4153"/>
        <w:tab w:val="right" w:pos="8306"/>
      </w:tabs>
    </w:pPr>
    <w:rPr>
      <w:rFonts w:eastAsia="MS Mincho"/>
      <w:sz w:val="20"/>
      <w:szCs w:val="20"/>
      <w:lang w:val="en-US" w:eastAsia="en-US"/>
    </w:rPr>
  </w:style>
  <w:style w:type="character" w:customStyle="1" w:styleId="af4">
    <w:name w:val="Нижний колонтитул Знак"/>
    <w:basedOn w:val="a1"/>
    <w:link w:val="af3"/>
    <w:rsid w:val="00093613"/>
    <w:rPr>
      <w:rFonts w:ascii="Times New Roman" w:eastAsia="MS Mincho" w:hAnsi="Times New Roman" w:cs="Times New Roman"/>
      <w:sz w:val="20"/>
      <w:szCs w:val="20"/>
      <w:lang w:val="en-US"/>
    </w:rPr>
  </w:style>
  <w:style w:type="table" w:customStyle="1" w:styleId="10">
    <w:name w:val="Сетка таблицы1"/>
    <w:basedOn w:val="a2"/>
    <w:next w:val="ad"/>
    <w:uiPriority w:val="59"/>
    <w:rsid w:val="000936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">
    <w:name w:val="Heading"/>
    <w:rsid w:val="00093613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Cs w:val="20"/>
      <w:lang w:eastAsia="ru-RU"/>
    </w:rPr>
  </w:style>
  <w:style w:type="paragraph" w:styleId="a">
    <w:name w:val="List Bullet"/>
    <w:basedOn w:val="a0"/>
    <w:autoRedefine/>
    <w:rsid w:val="00093613"/>
    <w:pPr>
      <w:numPr>
        <w:numId w:val="25"/>
      </w:numPr>
      <w:ind w:left="374" w:right="331"/>
    </w:pPr>
    <w:rPr>
      <w:rFonts w:ascii="Arial" w:hAnsi="Arial" w:cs="Arial"/>
      <w:szCs w:val="28"/>
    </w:rPr>
  </w:style>
  <w:style w:type="paragraph" w:styleId="21">
    <w:name w:val="toc 2"/>
    <w:basedOn w:val="a0"/>
    <w:next w:val="a0"/>
    <w:autoRedefine/>
    <w:semiHidden/>
    <w:rsid w:val="00093613"/>
    <w:pPr>
      <w:widowControl w:val="0"/>
      <w:tabs>
        <w:tab w:val="left" w:pos="900"/>
        <w:tab w:val="right" w:leader="dot" w:pos="10440"/>
      </w:tabs>
      <w:ind w:left="57" w:right="57" w:hanging="57"/>
    </w:pPr>
    <w:rPr>
      <w:b/>
      <w:bCs/>
      <w:noProof/>
      <w:sz w:val="22"/>
    </w:rPr>
  </w:style>
  <w:style w:type="paragraph" w:styleId="af5">
    <w:name w:val="header"/>
    <w:basedOn w:val="a0"/>
    <w:link w:val="af6"/>
    <w:uiPriority w:val="99"/>
    <w:rsid w:val="00093613"/>
    <w:pPr>
      <w:tabs>
        <w:tab w:val="center" w:pos="4677"/>
        <w:tab w:val="right" w:pos="9355"/>
      </w:tabs>
    </w:pPr>
    <w:rPr>
      <w:rFonts w:ascii="Arial" w:hAnsi="Arial" w:cs="Arial"/>
      <w:szCs w:val="28"/>
    </w:rPr>
  </w:style>
  <w:style w:type="character" w:customStyle="1" w:styleId="af6">
    <w:name w:val="Верхний колонтитул Знак"/>
    <w:basedOn w:val="a1"/>
    <w:link w:val="af5"/>
    <w:uiPriority w:val="99"/>
    <w:rsid w:val="00093613"/>
    <w:rPr>
      <w:rFonts w:ascii="Arial" w:eastAsia="Times New Roman" w:hAnsi="Arial" w:cs="Arial"/>
      <w:sz w:val="24"/>
      <w:szCs w:val="28"/>
      <w:lang w:eastAsia="ru-RU"/>
    </w:rPr>
  </w:style>
  <w:style w:type="table" w:customStyle="1" w:styleId="11">
    <w:name w:val="Сетка таблицы11"/>
    <w:basedOn w:val="a2"/>
    <w:next w:val="ad"/>
    <w:uiPriority w:val="59"/>
    <w:rsid w:val="00093613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Normal (Web)"/>
    <w:basedOn w:val="a0"/>
    <w:uiPriority w:val="99"/>
    <w:rsid w:val="00093613"/>
    <w:pPr>
      <w:spacing w:before="100" w:beforeAutospacing="1" w:after="100" w:afterAutospacing="1"/>
    </w:pPr>
  </w:style>
  <w:style w:type="paragraph" w:styleId="22">
    <w:name w:val="Body Text Indent 2"/>
    <w:basedOn w:val="a0"/>
    <w:link w:val="23"/>
    <w:uiPriority w:val="99"/>
    <w:unhideWhenUsed/>
    <w:rsid w:val="00093613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1"/>
    <w:link w:val="22"/>
    <w:uiPriority w:val="99"/>
    <w:rsid w:val="000936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Title"/>
    <w:basedOn w:val="a0"/>
    <w:link w:val="af9"/>
    <w:qFormat/>
    <w:rsid w:val="00093613"/>
    <w:pPr>
      <w:spacing w:line="312" w:lineRule="auto"/>
      <w:jc w:val="center"/>
    </w:pPr>
    <w:rPr>
      <w:rFonts w:ascii="Helvetica" w:hAnsi="Helvetica"/>
      <w:b/>
      <w:szCs w:val="20"/>
    </w:rPr>
  </w:style>
  <w:style w:type="character" w:customStyle="1" w:styleId="af9">
    <w:name w:val="Название Знак"/>
    <w:basedOn w:val="a1"/>
    <w:link w:val="af8"/>
    <w:rsid w:val="00093613"/>
    <w:rPr>
      <w:rFonts w:ascii="Helvetica" w:eastAsia="Times New Roman" w:hAnsi="Helvetica" w:cs="Times New Roman"/>
      <w:b/>
      <w:sz w:val="24"/>
      <w:szCs w:val="20"/>
      <w:lang w:eastAsia="ru-RU"/>
    </w:rPr>
  </w:style>
  <w:style w:type="paragraph" w:styleId="afa">
    <w:name w:val="annotation subject"/>
    <w:basedOn w:val="a8"/>
    <w:next w:val="a8"/>
    <w:link w:val="afb"/>
    <w:uiPriority w:val="99"/>
    <w:unhideWhenUsed/>
    <w:rsid w:val="00093613"/>
    <w:rPr>
      <w:b/>
      <w:bCs/>
    </w:rPr>
  </w:style>
  <w:style w:type="character" w:customStyle="1" w:styleId="afb">
    <w:name w:val="Тема примечания Знак"/>
    <w:basedOn w:val="a9"/>
    <w:link w:val="afa"/>
    <w:uiPriority w:val="99"/>
    <w:rsid w:val="0009361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rsid w:val="00093613"/>
  </w:style>
  <w:style w:type="character" w:customStyle="1" w:styleId="apple-converted-space">
    <w:name w:val="apple-converted-space"/>
    <w:rsid w:val="00093613"/>
  </w:style>
  <w:style w:type="character" w:styleId="afc">
    <w:name w:val="page number"/>
    <w:basedOn w:val="a1"/>
    <w:rsid w:val="00093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6664</Words>
  <Characters>37990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Admin</cp:lastModifiedBy>
  <cp:revision>4</cp:revision>
  <dcterms:created xsi:type="dcterms:W3CDTF">2018-01-26T17:14:00Z</dcterms:created>
  <dcterms:modified xsi:type="dcterms:W3CDTF">2018-01-26T18:02:00Z</dcterms:modified>
</cp:coreProperties>
</file>