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BAE" w:rsidRPr="00E33817" w:rsidRDefault="00414BAE" w:rsidP="00414BAE">
      <w:pPr>
        <w:pStyle w:val="a7"/>
        <w:numPr>
          <w:ilvl w:val="0"/>
          <w:numId w:val="17"/>
        </w:numPr>
        <w:spacing w:before="240" w:after="240"/>
      </w:pPr>
      <w:bookmarkStart w:id="0" w:name="_GoBack"/>
      <w:bookmarkEnd w:id="0"/>
      <w:r w:rsidRPr="00414BAE">
        <w:rPr>
          <w:sz w:val="26"/>
          <w:szCs w:val="26"/>
        </w:rPr>
        <w:t>Инфраструктура открытых ключей</w:t>
      </w:r>
    </w:p>
    <w:p w:rsidR="00414BAE" w:rsidRPr="00CC00CC" w:rsidRDefault="00414BAE" w:rsidP="00414BAE">
      <w:pPr>
        <w:ind w:left="567" w:firstLine="0"/>
        <w:rPr>
          <w:i/>
        </w:rPr>
      </w:pPr>
      <w:r w:rsidRPr="00CC00CC">
        <w:rPr>
          <w:i/>
        </w:rPr>
        <w:t>Управление открытыми ключами.</w:t>
      </w:r>
      <w:r w:rsidRPr="00CC00CC">
        <w:rPr>
          <w:i/>
        </w:rPr>
        <w:tab/>
        <w:t xml:space="preserve">Организация и компоненты инфраструктуры открытых ключей. Сертификат открытого ключа. Стандарт X.509. </w:t>
      </w:r>
    </w:p>
    <w:p w:rsidR="00414BAE" w:rsidRDefault="00414BAE" w:rsidP="00414BAE">
      <w:pPr>
        <w:ind w:left="567" w:firstLine="0"/>
        <w:rPr>
          <w:i/>
        </w:rPr>
      </w:pPr>
      <w:r w:rsidRPr="00CC00CC">
        <w:rPr>
          <w:i/>
        </w:rPr>
        <w:t xml:space="preserve">Сервисы инфраструктуры открытых ключей. Удостоверяющий центр. Центр регистрации. </w:t>
      </w:r>
      <w:proofErr w:type="spellStart"/>
      <w:r w:rsidRPr="00CC00CC">
        <w:rPr>
          <w:i/>
        </w:rPr>
        <w:t>Репозиторий</w:t>
      </w:r>
      <w:proofErr w:type="spellEnd"/>
      <w:r w:rsidRPr="00CC00CC">
        <w:rPr>
          <w:i/>
        </w:rPr>
        <w:t>. Архив сертификатов. Конечные субъекты. Архитектуры инфраструктуры открытых ключей. Проверка и отзыв сертификата открытого ключа.</w:t>
      </w:r>
    </w:p>
    <w:p w:rsidR="00414BAE" w:rsidRDefault="00414BAE" w:rsidP="00414BAE">
      <w:pPr>
        <w:ind w:left="567" w:firstLine="0"/>
      </w:pPr>
    </w:p>
    <w:p w:rsidR="00414BAE" w:rsidRPr="00EF5503" w:rsidRDefault="00414BAE" w:rsidP="00414BAE">
      <w:pPr>
        <w:rPr>
          <w:rStyle w:val="23"/>
          <w:sz w:val="24"/>
          <w:szCs w:val="24"/>
        </w:rPr>
      </w:pPr>
      <w:r w:rsidRPr="00F71D06">
        <w:rPr>
          <w:szCs w:val="24"/>
        </w:rPr>
        <w:t xml:space="preserve">В основе большинства средств защиты, применяемых в информационных системах, лежат криптографические алгоритмы и протоколы или механизмы защиты, </w:t>
      </w:r>
      <w:proofErr w:type="gramStart"/>
      <w:r w:rsidRPr="00F71D06">
        <w:rPr>
          <w:szCs w:val="24"/>
        </w:rPr>
        <w:t>которые</w:t>
      </w:r>
      <w:proofErr w:type="gramEnd"/>
      <w:r w:rsidRPr="00F71D06">
        <w:rPr>
          <w:szCs w:val="24"/>
        </w:rPr>
        <w:t xml:space="preserve"> так или иначе используют их. При конструировании алгоритмов и протоколов предполагается, что секретные и открытые ключи, необходимые для выполнения криптографических операций, уже имеются у субъектов системы. Им остается только грамотно использовать средства защиты, в которых реализованы соответствующие криптографические алгоритмы и протоколы. Однако на практике применение криптографических средств защиты информации сталкивается с необходимостью грамотно распоряжаться криптографическими ключами всех участников системы. Задачи генерации, распространения, хранения, уничтожения криптографических ключей принято относить к одному из разделов прикладной криптографии, получившему название </w:t>
      </w:r>
      <w:r w:rsidRPr="00F71D06">
        <w:rPr>
          <w:rStyle w:val="23"/>
          <w:sz w:val="24"/>
          <w:szCs w:val="24"/>
        </w:rPr>
        <w:t>управление ключами.</w:t>
      </w:r>
    </w:p>
    <w:p w:rsidR="00414BAE" w:rsidRDefault="00414BAE" w:rsidP="00414BAE">
      <w:pPr>
        <w:rPr>
          <w:szCs w:val="24"/>
        </w:rPr>
      </w:pPr>
      <w:r w:rsidRPr="000F51EB">
        <w:rPr>
          <w:rStyle w:val="23"/>
          <w:sz w:val="24"/>
          <w:szCs w:val="24"/>
        </w:rPr>
        <w:t xml:space="preserve">Управление ключами </w:t>
      </w:r>
      <w:r w:rsidRPr="000F51EB">
        <w:rPr>
          <w:rStyle w:val="21pt"/>
          <w:sz w:val="24"/>
          <w:szCs w:val="24"/>
          <w:lang w:val="ru-RU"/>
        </w:rPr>
        <w:t>(</w:t>
      </w:r>
      <w:r w:rsidRPr="000F51EB">
        <w:rPr>
          <w:rStyle w:val="21pt"/>
          <w:sz w:val="24"/>
          <w:szCs w:val="24"/>
        </w:rPr>
        <w:t>key</w:t>
      </w:r>
      <w:r w:rsidRPr="000F51EB">
        <w:rPr>
          <w:rStyle w:val="23"/>
          <w:sz w:val="24"/>
          <w:szCs w:val="24"/>
        </w:rPr>
        <w:t xml:space="preserve"> </w:t>
      </w:r>
      <w:proofErr w:type="spellStart"/>
      <w:r w:rsidRPr="000F51EB">
        <w:rPr>
          <w:rStyle w:val="23"/>
          <w:sz w:val="24"/>
          <w:szCs w:val="24"/>
        </w:rPr>
        <w:t>management</w:t>
      </w:r>
      <w:proofErr w:type="spellEnd"/>
      <w:r w:rsidRPr="000F51EB">
        <w:rPr>
          <w:rStyle w:val="23"/>
          <w:sz w:val="24"/>
          <w:szCs w:val="24"/>
        </w:rPr>
        <w:t>)</w:t>
      </w:r>
      <w:r w:rsidRPr="000F51EB">
        <w:rPr>
          <w:szCs w:val="24"/>
        </w:rPr>
        <w:t xml:space="preserve"> - это совокупность технологий и процедур, посредством которых устанавливаются и поддерживаются состояние, в котором взаимодействующие стороны разделяют общие данные </w:t>
      </w:r>
      <w:r>
        <w:rPr>
          <w:szCs w:val="24"/>
        </w:rPr>
        <w:t>–</w:t>
      </w:r>
      <w:r w:rsidRPr="000F51EB">
        <w:rPr>
          <w:szCs w:val="24"/>
        </w:rPr>
        <w:t xml:space="preserve"> ключ</w:t>
      </w:r>
      <w:r>
        <w:rPr>
          <w:szCs w:val="24"/>
        </w:rPr>
        <w:t>и шифрования</w:t>
      </w:r>
      <w:r w:rsidRPr="000F51EB">
        <w:rPr>
          <w:szCs w:val="24"/>
        </w:rPr>
        <w:t>, между участниками криптографического протокола.</w:t>
      </w:r>
    </w:p>
    <w:p w:rsidR="00414BAE" w:rsidRDefault="00414BAE" w:rsidP="00414BAE">
      <w:pPr>
        <w:rPr>
          <w:rStyle w:val="23"/>
          <w:sz w:val="24"/>
          <w:szCs w:val="24"/>
        </w:rPr>
      </w:pPr>
      <w:r w:rsidRPr="000F51EB">
        <w:rPr>
          <w:szCs w:val="24"/>
        </w:rPr>
        <w:t xml:space="preserve">Стойкость любой криптосистемы определяется только степенью безопасности используемых в ней ключей, так как все долговременные элементы криптосистемы (множество правил шифрования, его механизм и пр.) рано или поздно станут известными злоумышленнику. Этот принцип был сформулирован еще в конце XIX в. и получил название </w:t>
      </w:r>
      <w:r w:rsidRPr="000F51EB">
        <w:rPr>
          <w:rStyle w:val="23"/>
          <w:sz w:val="24"/>
          <w:szCs w:val="24"/>
        </w:rPr>
        <w:t xml:space="preserve">правила </w:t>
      </w:r>
      <w:proofErr w:type="spellStart"/>
      <w:r w:rsidRPr="000F51EB">
        <w:rPr>
          <w:rStyle w:val="23"/>
          <w:sz w:val="24"/>
          <w:szCs w:val="24"/>
        </w:rPr>
        <w:t>Керкхоффса</w:t>
      </w:r>
      <w:proofErr w:type="spellEnd"/>
      <w:r w:rsidRPr="000F51EB">
        <w:rPr>
          <w:rStyle w:val="23"/>
          <w:sz w:val="24"/>
          <w:szCs w:val="24"/>
        </w:rPr>
        <w:t xml:space="preserve"> (</w:t>
      </w:r>
      <w:proofErr w:type="spellStart"/>
      <w:r w:rsidRPr="000F51EB">
        <w:rPr>
          <w:rStyle w:val="23"/>
          <w:sz w:val="24"/>
          <w:szCs w:val="24"/>
        </w:rPr>
        <w:t>Kerck</w:t>
      </w:r>
      <w:proofErr w:type="spellEnd"/>
      <w:r w:rsidRPr="000F51EB">
        <w:rPr>
          <w:rStyle w:val="23"/>
          <w:sz w:val="24"/>
          <w:szCs w:val="24"/>
        </w:rPr>
        <w:t xml:space="preserve">- </w:t>
      </w:r>
      <w:proofErr w:type="spellStart"/>
      <w:r w:rsidRPr="000F51EB">
        <w:rPr>
          <w:rStyle w:val="23"/>
          <w:sz w:val="24"/>
          <w:szCs w:val="24"/>
        </w:rPr>
        <w:t>hoffs</w:t>
      </w:r>
      <w:proofErr w:type="spellEnd"/>
      <w:r w:rsidRPr="000F51EB">
        <w:rPr>
          <w:rStyle w:val="23"/>
          <w:sz w:val="24"/>
          <w:szCs w:val="24"/>
        </w:rPr>
        <w:t xml:space="preserve">’ </w:t>
      </w:r>
      <w:proofErr w:type="spellStart"/>
      <w:r w:rsidRPr="000F51EB">
        <w:rPr>
          <w:rStyle w:val="23"/>
          <w:sz w:val="24"/>
          <w:szCs w:val="24"/>
        </w:rPr>
        <w:t>desiderata</w:t>
      </w:r>
      <w:proofErr w:type="spellEnd"/>
      <w:r w:rsidRPr="000F51EB">
        <w:rPr>
          <w:rStyle w:val="23"/>
          <w:sz w:val="24"/>
          <w:szCs w:val="24"/>
        </w:rPr>
        <w:t>).</w:t>
      </w:r>
    </w:p>
    <w:p w:rsidR="00414BAE" w:rsidRPr="000F51EB" w:rsidRDefault="00414BAE" w:rsidP="00414BAE">
      <w:pPr>
        <w:pStyle w:val="22"/>
        <w:shd w:val="clear" w:color="auto" w:fill="auto"/>
        <w:spacing w:line="239" w:lineRule="exact"/>
        <w:ind w:firstLine="380"/>
        <w:jc w:val="both"/>
        <w:rPr>
          <w:sz w:val="24"/>
          <w:szCs w:val="24"/>
        </w:rPr>
      </w:pPr>
      <w:r w:rsidRPr="000F51EB">
        <w:rPr>
          <w:sz w:val="24"/>
          <w:szCs w:val="24"/>
        </w:rPr>
        <w:t>Для обеспечения безопасности криптографических ключей хороши любые доступные методы:</w:t>
      </w:r>
    </w:p>
    <w:p w:rsidR="00414BAE" w:rsidRPr="000F51EB" w:rsidRDefault="00414BAE" w:rsidP="00414BAE">
      <w:pPr>
        <w:pStyle w:val="22"/>
        <w:numPr>
          <w:ilvl w:val="0"/>
          <w:numId w:val="12"/>
        </w:numPr>
        <w:shd w:val="clear" w:color="auto" w:fill="auto"/>
        <w:tabs>
          <w:tab w:val="left" w:pos="328"/>
        </w:tabs>
        <w:spacing w:line="239" w:lineRule="exact"/>
        <w:ind w:left="380" w:hanging="380"/>
        <w:jc w:val="both"/>
        <w:rPr>
          <w:sz w:val="24"/>
          <w:szCs w:val="24"/>
        </w:rPr>
      </w:pPr>
      <w:r w:rsidRPr="000F51EB">
        <w:rPr>
          <w:sz w:val="24"/>
          <w:szCs w:val="24"/>
        </w:rPr>
        <w:t>технические средства охраны (изолированные помещения, сигнализация и т. п.);</w:t>
      </w:r>
    </w:p>
    <w:p w:rsidR="00414BAE" w:rsidRPr="000F51EB" w:rsidRDefault="00414BAE" w:rsidP="00414BAE">
      <w:pPr>
        <w:pStyle w:val="22"/>
        <w:numPr>
          <w:ilvl w:val="0"/>
          <w:numId w:val="12"/>
        </w:numPr>
        <w:shd w:val="clear" w:color="auto" w:fill="auto"/>
        <w:tabs>
          <w:tab w:val="left" w:pos="328"/>
        </w:tabs>
        <w:spacing w:line="239" w:lineRule="exact"/>
        <w:ind w:left="380" w:hanging="380"/>
        <w:jc w:val="both"/>
        <w:rPr>
          <w:sz w:val="24"/>
          <w:szCs w:val="24"/>
        </w:rPr>
      </w:pPr>
      <w:r w:rsidRPr="000F51EB">
        <w:rPr>
          <w:sz w:val="24"/>
          <w:szCs w:val="24"/>
        </w:rPr>
        <w:t>защищенная от взлома аппаратура (очень важно обеспечить надежную аутентификацию пользователя при работе с нею!);</w:t>
      </w:r>
    </w:p>
    <w:p w:rsidR="00414BAE" w:rsidRPr="000F51EB" w:rsidRDefault="00414BAE" w:rsidP="00414BAE">
      <w:pPr>
        <w:pStyle w:val="22"/>
        <w:numPr>
          <w:ilvl w:val="0"/>
          <w:numId w:val="12"/>
        </w:numPr>
        <w:shd w:val="clear" w:color="auto" w:fill="auto"/>
        <w:tabs>
          <w:tab w:val="left" w:pos="328"/>
        </w:tabs>
        <w:spacing w:line="239" w:lineRule="exact"/>
        <w:ind w:left="380" w:hanging="380"/>
        <w:jc w:val="both"/>
        <w:rPr>
          <w:sz w:val="24"/>
          <w:szCs w:val="24"/>
        </w:rPr>
      </w:pPr>
      <w:r w:rsidRPr="000F51EB">
        <w:rPr>
          <w:sz w:val="24"/>
          <w:szCs w:val="24"/>
        </w:rPr>
        <w:t>концентрация ключевого материала в небольшом количестве легко наблюдаемых и внушающих доверие компонентов системы.</w:t>
      </w:r>
    </w:p>
    <w:p w:rsidR="00414BAE" w:rsidRDefault="00414BAE" w:rsidP="00414BAE">
      <w:pPr>
        <w:ind w:firstLine="0"/>
        <w:rPr>
          <w:szCs w:val="24"/>
        </w:rPr>
      </w:pPr>
      <w:r>
        <w:t xml:space="preserve">Основными угрозами ключевому материалу являются </w:t>
      </w:r>
      <w:proofErr w:type="gramStart"/>
      <w:r>
        <w:t>следующие</w:t>
      </w:r>
      <w:proofErr w:type="gramEnd"/>
      <w:r>
        <w:t>:</w:t>
      </w:r>
    </w:p>
    <w:p w:rsidR="00414BAE" w:rsidRPr="007243F4" w:rsidRDefault="00414BAE" w:rsidP="00414BAE">
      <w:pPr>
        <w:pStyle w:val="a7"/>
        <w:numPr>
          <w:ilvl w:val="0"/>
          <w:numId w:val="12"/>
        </w:numPr>
        <w:ind w:left="0"/>
        <w:rPr>
          <w:szCs w:val="24"/>
        </w:rPr>
      </w:pPr>
      <w:r w:rsidRPr="007243F4">
        <w:rPr>
          <w:szCs w:val="24"/>
        </w:rPr>
        <w:t>утрата конфиденциальности (секретности) секретных криптографических ключей;</w:t>
      </w:r>
    </w:p>
    <w:p w:rsidR="00414BAE" w:rsidRPr="007243F4" w:rsidRDefault="00414BAE" w:rsidP="00414BAE">
      <w:pPr>
        <w:pStyle w:val="a7"/>
        <w:numPr>
          <w:ilvl w:val="0"/>
          <w:numId w:val="12"/>
        </w:numPr>
        <w:ind w:left="0"/>
        <w:rPr>
          <w:szCs w:val="24"/>
        </w:rPr>
      </w:pPr>
      <w:r w:rsidRPr="007243F4">
        <w:rPr>
          <w:szCs w:val="24"/>
        </w:rPr>
        <w:t>утрата аутентичности секретных или открытых ключей: требование аутентичности означает возможность проверки идентичности лица, обладающего ключевым материалом, действительному владельцу ключа</w:t>
      </w:r>
    </w:p>
    <w:p w:rsidR="00414BAE" w:rsidRPr="007243F4" w:rsidRDefault="00414BAE" w:rsidP="00414BAE">
      <w:pPr>
        <w:pStyle w:val="22"/>
        <w:numPr>
          <w:ilvl w:val="0"/>
          <w:numId w:val="13"/>
        </w:numPr>
        <w:shd w:val="clear" w:color="auto" w:fill="auto"/>
        <w:tabs>
          <w:tab w:val="left" w:pos="331"/>
        </w:tabs>
        <w:spacing w:line="240" w:lineRule="auto"/>
        <w:ind w:left="0" w:firstLine="567"/>
        <w:jc w:val="both"/>
        <w:rPr>
          <w:sz w:val="24"/>
          <w:szCs w:val="24"/>
        </w:rPr>
      </w:pPr>
      <w:r w:rsidRPr="007243F4">
        <w:rPr>
          <w:sz w:val="24"/>
          <w:szCs w:val="24"/>
        </w:rPr>
        <w:t>несанкционированное использование секретных или открытых ключей, например использование недействительного ключа, нецелевое использование ключа.</w:t>
      </w:r>
    </w:p>
    <w:p w:rsidR="00414BAE" w:rsidRPr="007243F4" w:rsidRDefault="00414BAE" w:rsidP="00414BAE">
      <w:r w:rsidRPr="007243F4">
        <w:t>Компрометация ключа - событие, в результате которого произошла или могла произойти утрата одного из свой</w:t>
      </w:r>
      <w:proofErr w:type="gramStart"/>
      <w:r w:rsidRPr="007243F4">
        <w:t>ств кр</w:t>
      </w:r>
      <w:proofErr w:type="gramEnd"/>
      <w:r w:rsidRPr="007243F4">
        <w:t>иптографического ключа, обеспечивающего безопасность криптосистемы.</w:t>
      </w:r>
    </w:p>
    <w:p w:rsidR="00414BAE" w:rsidRPr="007243F4" w:rsidRDefault="00414BAE" w:rsidP="00414BAE">
      <w:pPr>
        <w:pStyle w:val="22"/>
        <w:shd w:val="clear" w:color="auto" w:fill="auto"/>
        <w:spacing w:line="239" w:lineRule="exact"/>
        <w:ind w:firstLine="380"/>
        <w:jc w:val="both"/>
        <w:rPr>
          <w:sz w:val="24"/>
          <w:szCs w:val="24"/>
        </w:rPr>
      </w:pPr>
      <w:r w:rsidRPr="007243F4">
        <w:rPr>
          <w:sz w:val="24"/>
          <w:szCs w:val="24"/>
        </w:rPr>
        <w:t>Таким образом, можно заключить, что основными задачами управления ключами являются:</w:t>
      </w:r>
    </w:p>
    <w:p w:rsidR="00414BAE" w:rsidRPr="007243F4" w:rsidRDefault="00414BAE" w:rsidP="00414BAE">
      <w:pPr>
        <w:pStyle w:val="130"/>
        <w:numPr>
          <w:ilvl w:val="0"/>
          <w:numId w:val="13"/>
        </w:numPr>
        <w:shd w:val="clear" w:color="auto" w:fill="auto"/>
        <w:rPr>
          <w:sz w:val="24"/>
          <w:szCs w:val="24"/>
        </w:rPr>
      </w:pPr>
      <w:r w:rsidRPr="007243F4">
        <w:rPr>
          <w:rStyle w:val="131"/>
          <w:sz w:val="24"/>
          <w:szCs w:val="24"/>
        </w:rPr>
        <w:t xml:space="preserve">обеспечение </w:t>
      </w:r>
      <w:r w:rsidRPr="007243F4">
        <w:rPr>
          <w:sz w:val="24"/>
          <w:szCs w:val="24"/>
        </w:rPr>
        <w:t>секретности, подлинности и целостности</w:t>
      </w:r>
      <w:r w:rsidRPr="007243F4">
        <w:rPr>
          <w:rStyle w:val="131"/>
          <w:sz w:val="24"/>
          <w:szCs w:val="24"/>
        </w:rPr>
        <w:t xml:space="preserve"> для </w:t>
      </w:r>
      <w:r w:rsidRPr="007243F4">
        <w:rPr>
          <w:sz w:val="24"/>
          <w:szCs w:val="24"/>
        </w:rPr>
        <w:t>секретных</w:t>
      </w:r>
      <w:r w:rsidRPr="007243F4">
        <w:rPr>
          <w:rStyle w:val="131"/>
          <w:sz w:val="24"/>
          <w:szCs w:val="24"/>
        </w:rPr>
        <w:t xml:space="preserve"> криптографических ключей;</w:t>
      </w:r>
    </w:p>
    <w:p w:rsidR="00414BAE" w:rsidRPr="007243F4" w:rsidRDefault="00414BAE" w:rsidP="00414BAE">
      <w:pPr>
        <w:pStyle w:val="22"/>
        <w:numPr>
          <w:ilvl w:val="0"/>
          <w:numId w:val="13"/>
        </w:numPr>
        <w:shd w:val="clear" w:color="auto" w:fill="auto"/>
        <w:tabs>
          <w:tab w:val="left" w:pos="331"/>
        </w:tabs>
        <w:spacing w:line="239" w:lineRule="exact"/>
        <w:jc w:val="both"/>
        <w:rPr>
          <w:sz w:val="24"/>
          <w:szCs w:val="24"/>
        </w:rPr>
      </w:pPr>
      <w:r w:rsidRPr="007243F4">
        <w:rPr>
          <w:sz w:val="24"/>
          <w:szCs w:val="24"/>
        </w:rPr>
        <w:t xml:space="preserve">обеспечение </w:t>
      </w:r>
      <w:r w:rsidRPr="007243F4">
        <w:rPr>
          <w:rStyle w:val="23"/>
          <w:sz w:val="24"/>
          <w:szCs w:val="24"/>
        </w:rPr>
        <w:t>подлинности и целостности</w:t>
      </w:r>
      <w:r w:rsidRPr="007243F4">
        <w:rPr>
          <w:sz w:val="24"/>
          <w:szCs w:val="24"/>
        </w:rPr>
        <w:t xml:space="preserve"> для </w:t>
      </w:r>
      <w:r w:rsidRPr="007243F4">
        <w:rPr>
          <w:rStyle w:val="23"/>
          <w:sz w:val="24"/>
          <w:szCs w:val="24"/>
        </w:rPr>
        <w:t>открытых</w:t>
      </w:r>
      <w:r w:rsidRPr="007243F4">
        <w:rPr>
          <w:sz w:val="24"/>
          <w:szCs w:val="24"/>
        </w:rPr>
        <w:t xml:space="preserve"> криптографических ключей.</w:t>
      </w:r>
    </w:p>
    <w:p w:rsidR="00414BAE" w:rsidRPr="007243F4" w:rsidRDefault="00414BAE" w:rsidP="00414BAE">
      <w:pPr>
        <w:pStyle w:val="22"/>
        <w:shd w:val="clear" w:color="auto" w:fill="auto"/>
        <w:spacing w:line="239" w:lineRule="exact"/>
        <w:ind w:firstLine="380"/>
        <w:jc w:val="both"/>
        <w:rPr>
          <w:sz w:val="24"/>
          <w:szCs w:val="24"/>
        </w:rPr>
      </w:pPr>
      <w:r w:rsidRPr="007243F4">
        <w:rPr>
          <w:sz w:val="24"/>
          <w:szCs w:val="24"/>
        </w:rPr>
        <w:lastRenderedPageBreak/>
        <w:t>Здесь под секретными криптографическими ключами понимаются как общие секретные ключи симметричных криптосистем, так и секретные ключи асимметричных криптосистем (которые в отличие от первых не являются общими для двух или более участников системы, а известны исключительно своим владельцам).</w:t>
      </w:r>
    </w:p>
    <w:p w:rsidR="00414BAE" w:rsidRPr="007243F4" w:rsidRDefault="00414BAE" w:rsidP="00414BAE">
      <w:pPr>
        <w:pStyle w:val="22"/>
        <w:shd w:val="clear" w:color="auto" w:fill="auto"/>
        <w:spacing w:line="239" w:lineRule="exact"/>
        <w:ind w:firstLine="380"/>
        <w:jc w:val="both"/>
        <w:rPr>
          <w:sz w:val="24"/>
          <w:szCs w:val="24"/>
        </w:rPr>
      </w:pPr>
      <w:r w:rsidRPr="007243F4">
        <w:rPr>
          <w:sz w:val="24"/>
          <w:szCs w:val="24"/>
        </w:rPr>
        <w:t xml:space="preserve">На практике дополнительной целью управления ключами является согласие с действующей </w:t>
      </w:r>
      <w:r w:rsidRPr="007243F4">
        <w:rPr>
          <w:rStyle w:val="23"/>
          <w:sz w:val="24"/>
          <w:szCs w:val="24"/>
        </w:rPr>
        <w:t>политикой безопасности</w:t>
      </w:r>
      <w:r w:rsidRPr="007243F4">
        <w:rPr>
          <w:sz w:val="24"/>
          <w:szCs w:val="24"/>
        </w:rPr>
        <w:t xml:space="preserve"> системы.</w:t>
      </w:r>
    </w:p>
    <w:p w:rsidR="00414BAE" w:rsidRPr="00B31FEB" w:rsidRDefault="00414BAE" w:rsidP="00414BAE">
      <w:pPr>
        <w:pStyle w:val="22"/>
        <w:shd w:val="clear" w:color="auto" w:fill="auto"/>
        <w:spacing w:line="239" w:lineRule="exact"/>
        <w:ind w:firstLine="380"/>
        <w:jc w:val="both"/>
        <w:rPr>
          <w:sz w:val="24"/>
          <w:szCs w:val="24"/>
        </w:rPr>
      </w:pPr>
      <w:r w:rsidRPr="00B31FEB">
        <w:rPr>
          <w:rStyle w:val="23"/>
          <w:sz w:val="24"/>
          <w:szCs w:val="24"/>
        </w:rPr>
        <w:t>Жизненный цикл криптографического ключа</w:t>
      </w:r>
      <w:r w:rsidRPr="00B31FEB">
        <w:rPr>
          <w:sz w:val="24"/>
          <w:szCs w:val="24"/>
        </w:rPr>
        <w:t xml:space="preserve"> - это последовательность состояний, в которых пребывает ключевой материал за время своего существования в криптосистеме. На предоперационной стадии ключ еще не доступен для штатного использования в криптосистеме. Находясь в операционной стадии жизненного цикла, ключ доступен пользователям криптосистемы и применяется ими в штатном режиме. На постоперационной стадии ключ более не используется в штатном режиме, но доступ к нему возможен в особом режиме для специальных целей. На стадии выхода из эксплуатации ключ более недоступен, а все записи, содержащие значение ключа, удалены из криптосистемы.</w:t>
      </w:r>
    </w:p>
    <w:p w:rsidR="00414BAE" w:rsidRPr="00B31FEB" w:rsidRDefault="00414BAE" w:rsidP="00414BAE">
      <w:pPr>
        <w:pStyle w:val="22"/>
        <w:shd w:val="clear" w:color="auto" w:fill="auto"/>
        <w:spacing w:line="238" w:lineRule="exact"/>
        <w:ind w:firstLine="400"/>
        <w:jc w:val="both"/>
        <w:rPr>
          <w:sz w:val="24"/>
          <w:szCs w:val="24"/>
        </w:rPr>
      </w:pPr>
      <w:r w:rsidRPr="00B31FEB">
        <w:rPr>
          <w:sz w:val="24"/>
          <w:szCs w:val="24"/>
        </w:rPr>
        <w:t>Внутри перечисленных общих стадий жизненного цикла можно более точно выделить различные состояния, или фазы, жизненного цикла, в которых пребывает ключ, а также условия переходов между ними (рис. 4.1).</w:t>
      </w:r>
    </w:p>
    <w:p w:rsidR="00414BAE" w:rsidRPr="00534B35" w:rsidRDefault="00414BAE" w:rsidP="00414BAE">
      <w:pPr>
        <w:pStyle w:val="22"/>
        <w:numPr>
          <w:ilvl w:val="0"/>
          <w:numId w:val="15"/>
        </w:numPr>
        <w:shd w:val="clear" w:color="auto" w:fill="auto"/>
        <w:tabs>
          <w:tab w:val="left" w:pos="631"/>
        </w:tabs>
        <w:spacing w:line="240" w:lineRule="auto"/>
        <w:ind w:left="0" w:firstLine="357"/>
        <w:jc w:val="both"/>
        <w:rPr>
          <w:sz w:val="24"/>
          <w:szCs w:val="24"/>
        </w:rPr>
      </w:pPr>
      <w:r w:rsidRPr="00534B35">
        <w:rPr>
          <w:rStyle w:val="23"/>
          <w:sz w:val="24"/>
          <w:szCs w:val="24"/>
        </w:rPr>
        <w:t>Регистрация пользователя:</w:t>
      </w:r>
      <w:r w:rsidRPr="00534B35">
        <w:rPr>
          <w:sz w:val="24"/>
          <w:szCs w:val="24"/>
        </w:rPr>
        <w:t xml:space="preserve"> субъект становится авторизованным пользователем криптосистемы, приобретает или создает безопасным одноразовым способом начальный ключевой материал (пароли, персональные коды и др.).</w:t>
      </w:r>
    </w:p>
    <w:p w:rsidR="00414BAE" w:rsidRPr="00534B35" w:rsidRDefault="00414BAE" w:rsidP="00414BAE">
      <w:pPr>
        <w:pStyle w:val="22"/>
        <w:numPr>
          <w:ilvl w:val="0"/>
          <w:numId w:val="15"/>
        </w:numPr>
        <w:shd w:val="clear" w:color="auto" w:fill="auto"/>
        <w:tabs>
          <w:tab w:val="left" w:pos="624"/>
        </w:tabs>
        <w:spacing w:line="240" w:lineRule="auto"/>
        <w:ind w:left="0" w:firstLine="357"/>
        <w:jc w:val="both"/>
        <w:rPr>
          <w:sz w:val="24"/>
          <w:szCs w:val="24"/>
        </w:rPr>
      </w:pPr>
      <w:r w:rsidRPr="00534B35">
        <w:rPr>
          <w:rStyle w:val="23"/>
          <w:sz w:val="24"/>
          <w:szCs w:val="24"/>
        </w:rPr>
        <w:t>Инициализация пользователя:</w:t>
      </w:r>
      <w:r w:rsidRPr="00534B35">
        <w:rPr>
          <w:sz w:val="24"/>
          <w:szCs w:val="24"/>
        </w:rPr>
        <w:t xml:space="preserve"> субъект криптосистемы инициализирует свои криптографические приложения, например, производит инсталляцию программного и аппаратного обеспечения, включая инсталляцию на него начального ключевого материала, полученного во время регистрации.</w:t>
      </w:r>
    </w:p>
    <w:p w:rsidR="00414BAE" w:rsidRPr="00534B35" w:rsidRDefault="00414BAE" w:rsidP="00414BAE">
      <w:pPr>
        <w:pStyle w:val="22"/>
        <w:numPr>
          <w:ilvl w:val="0"/>
          <w:numId w:val="15"/>
        </w:numPr>
        <w:shd w:val="clear" w:color="auto" w:fill="auto"/>
        <w:tabs>
          <w:tab w:val="left" w:pos="624"/>
        </w:tabs>
        <w:spacing w:line="240" w:lineRule="auto"/>
        <w:ind w:left="0" w:firstLine="357"/>
        <w:jc w:val="both"/>
        <w:rPr>
          <w:sz w:val="24"/>
          <w:szCs w:val="24"/>
        </w:rPr>
      </w:pPr>
      <w:r w:rsidRPr="00534B35">
        <w:rPr>
          <w:rStyle w:val="23"/>
          <w:sz w:val="24"/>
          <w:szCs w:val="24"/>
        </w:rPr>
        <w:t>Генерация ключа:</w:t>
      </w:r>
      <w:r w:rsidRPr="00534B35">
        <w:rPr>
          <w:sz w:val="24"/>
          <w:szCs w:val="24"/>
        </w:rPr>
        <w:t xml:space="preserve"> производится таким образом, чтобы гарантировать необходимые свойства для приложения или алгоритма и случайность (в смысле возможности предсказания его противником с пренебрежимо малой вероятностью). Субъект может генерировать свои собственные ключи или приобретать ключи от доверенного компонента криптосистемы.</w:t>
      </w:r>
    </w:p>
    <w:p w:rsidR="00414BAE" w:rsidRPr="00534B35" w:rsidRDefault="00414BAE" w:rsidP="00414BAE">
      <w:pPr>
        <w:pStyle w:val="a7"/>
        <w:numPr>
          <w:ilvl w:val="0"/>
          <w:numId w:val="15"/>
        </w:numPr>
        <w:ind w:left="0" w:firstLine="357"/>
        <w:rPr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D8E4D9A" wp14:editId="0743EFC8">
            <wp:simplePos x="0" y="0"/>
            <wp:positionH relativeFrom="column">
              <wp:posOffset>1024890</wp:posOffset>
            </wp:positionH>
            <wp:positionV relativeFrom="paragraph">
              <wp:posOffset>1263015</wp:posOffset>
            </wp:positionV>
            <wp:extent cx="3524250" cy="4162425"/>
            <wp:effectExtent l="0" t="0" r="0" b="9525"/>
            <wp:wrapTopAndBottom/>
            <wp:docPr id="6" name="Рисунок 6" descr="F:\БГУИР\media\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БГУИР\media\image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4B35">
        <w:rPr>
          <w:rStyle w:val="23"/>
          <w:sz w:val="24"/>
          <w:szCs w:val="24"/>
        </w:rPr>
        <w:t>Инсталляция ключа:</w:t>
      </w:r>
      <w:r w:rsidRPr="00534B35">
        <w:rPr>
          <w:szCs w:val="24"/>
        </w:rPr>
        <w:t xml:space="preserve"> ключевой материал инсталлируется для функционального использования в программном или аппаратном обеспечении субъекта, включая ручной ввод пароля или персонального кода, запись на магнитный диск, в постоянную память,</w:t>
      </w:r>
      <w:r>
        <w:rPr>
          <w:szCs w:val="24"/>
        </w:rPr>
        <w:t xml:space="preserve"> </w:t>
      </w:r>
      <w:r w:rsidRPr="00534B35">
        <w:rPr>
          <w:szCs w:val="24"/>
        </w:rPr>
        <w:t>микроэлектронную схему или на другие носители. Начальный ключевой</w:t>
      </w:r>
      <w:r>
        <w:rPr>
          <w:szCs w:val="24"/>
        </w:rPr>
        <w:t xml:space="preserve"> </w:t>
      </w:r>
      <w:r>
        <w:t xml:space="preserve">материал может служить для установления сеанса с доверенным компонентом криптосистемы, во время </w:t>
      </w:r>
      <w:r>
        <w:lastRenderedPageBreak/>
        <w:t>которого в реальном масштабе времени согласуются рабочие ключи. Во время последовательных обновлений новый ключевой материал заменяет используемый.</w:t>
      </w:r>
    </w:p>
    <w:p w:rsidR="00414BAE" w:rsidRPr="00534B35" w:rsidRDefault="00414BAE" w:rsidP="00414BAE">
      <w:pPr>
        <w:pStyle w:val="a7"/>
        <w:framePr w:wrap="none" w:vAnchor="page" w:hAnchor="page" w:x="1410" w:y="2743"/>
        <w:numPr>
          <w:ilvl w:val="0"/>
          <w:numId w:val="15"/>
        </w:numPr>
        <w:rPr>
          <w:sz w:val="2"/>
          <w:szCs w:val="2"/>
        </w:rPr>
      </w:pPr>
    </w:p>
    <w:p w:rsidR="00414BAE" w:rsidRPr="00534B35" w:rsidRDefault="00414BAE" w:rsidP="00414BAE">
      <w:pPr>
        <w:pStyle w:val="ab"/>
        <w:shd w:val="clear" w:color="auto" w:fill="auto"/>
        <w:spacing w:before="240" w:after="240" w:line="240" w:lineRule="auto"/>
        <w:rPr>
          <w:b w:val="0"/>
          <w:i w:val="0"/>
          <w:sz w:val="24"/>
          <w:szCs w:val="24"/>
        </w:rPr>
      </w:pPr>
      <w:r w:rsidRPr="00534B35">
        <w:rPr>
          <w:b w:val="0"/>
          <w:i w:val="0"/>
          <w:sz w:val="24"/>
          <w:szCs w:val="24"/>
        </w:rPr>
        <w:t>Рис. 4.1. Жизненный цикл криптографических ключей</w:t>
      </w:r>
    </w:p>
    <w:p w:rsidR="00414BAE" w:rsidRPr="00534B35" w:rsidRDefault="00414BAE" w:rsidP="00414BAE">
      <w:pPr>
        <w:pStyle w:val="22"/>
        <w:numPr>
          <w:ilvl w:val="0"/>
          <w:numId w:val="14"/>
        </w:numPr>
        <w:shd w:val="clear" w:color="auto" w:fill="auto"/>
        <w:tabs>
          <w:tab w:val="left" w:pos="284"/>
          <w:tab w:val="left" w:pos="851"/>
        </w:tabs>
        <w:spacing w:line="240" w:lineRule="auto"/>
        <w:ind w:firstLine="567"/>
        <w:jc w:val="both"/>
        <w:rPr>
          <w:sz w:val="24"/>
          <w:szCs w:val="24"/>
        </w:rPr>
      </w:pPr>
      <w:r w:rsidRPr="00534B35">
        <w:rPr>
          <w:rStyle w:val="23"/>
          <w:sz w:val="24"/>
          <w:szCs w:val="24"/>
        </w:rPr>
        <w:t>Регистрация ключа:</w:t>
      </w:r>
      <w:r w:rsidRPr="00534B35">
        <w:rPr>
          <w:sz w:val="24"/>
          <w:szCs w:val="24"/>
        </w:rPr>
        <w:t xml:space="preserve"> одновременно с инсталляцией ключа ключевой материал может быть публично записан как ассоциированный с уникальным именем субъекта системы. Для открытых ключей регистрация может выполняться специально выделенной третьей стороной, при посредстве которой они становятся доступными для остальных субъектов через открытые директории или другие средства.</w:t>
      </w:r>
    </w:p>
    <w:p w:rsidR="00414BAE" w:rsidRPr="00534B35" w:rsidRDefault="00414BAE" w:rsidP="00414BAE">
      <w:pPr>
        <w:pStyle w:val="22"/>
        <w:numPr>
          <w:ilvl w:val="0"/>
          <w:numId w:val="14"/>
        </w:numPr>
        <w:shd w:val="clear" w:color="auto" w:fill="auto"/>
        <w:tabs>
          <w:tab w:val="left" w:pos="284"/>
          <w:tab w:val="left" w:pos="851"/>
        </w:tabs>
        <w:spacing w:line="240" w:lineRule="auto"/>
        <w:ind w:firstLine="567"/>
        <w:jc w:val="both"/>
        <w:rPr>
          <w:sz w:val="24"/>
          <w:szCs w:val="24"/>
        </w:rPr>
      </w:pPr>
      <w:proofErr w:type="gramStart"/>
      <w:r w:rsidRPr="00534B35">
        <w:rPr>
          <w:rStyle w:val="23"/>
          <w:sz w:val="24"/>
          <w:szCs w:val="24"/>
        </w:rPr>
        <w:t>Штатное использование ключа:</w:t>
      </w:r>
      <w:r w:rsidRPr="00534B35">
        <w:rPr>
          <w:sz w:val="24"/>
          <w:szCs w:val="24"/>
        </w:rPr>
        <w:t xml:space="preserve"> при нормальных обстоятельствах это состояние продолжается, пока не истечет период, предусмотренный регламентом системы (так называемый </w:t>
      </w:r>
      <w:proofErr w:type="spellStart"/>
      <w:r w:rsidRPr="00534B35">
        <w:rPr>
          <w:rStyle w:val="23"/>
          <w:sz w:val="24"/>
          <w:szCs w:val="24"/>
        </w:rPr>
        <w:t>криптопериод</w:t>
      </w:r>
      <w:proofErr w:type="spellEnd"/>
      <w:r w:rsidRPr="00534B35">
        <w:rPr>
          <w:rStyle w:val="23"/>
          <w:sz w:val="24"/>
          <w:szCs w:val="24"/>
        </w:rPr>
        <w:t xml:space="preserve"> ключа),</w:t>
      </w:r>
      <w:r w:rsidRPr="00534B35">
        <w:rPr>
          <w:sz w:val="24"/>
          <w:szCs w:val="24"/>
        </w:rPr>
        <w:t xml:space="preserve"> но он может быть разделен, например, для пар секретного и открытого ключей шифрования (когда открытый ключ более не является действительным для шифрования, а секретный ключ остается в нормальном использовании для </w:t>
      </w:r>
      <w:proofErr w:type="spellStart"/>
      <w:r w:rsidRPr="00534B35">
        <w:rPr>
          <w:sz w:val="24"/>
          <w:szCs w:val="24"/>
        </w:rPr>
        <w:t>расшифрования</w:t>
      </w:r>
      <w:proofErr w:type="spellEnd"/>
      <w:r w:rsidRPr="00534B35">
        <w:rPr>
          <w:sz w:val="24"/>
          <w:szCs w:val="24"/>
        </w:rPr>
        <w:t>).</w:t>
      </w:r>
      <w:proofErr w:type="gramEnd"/>
      <w:r w:rsidRPr="00534B35">
        <w:rPr>
          <w:sz w:val="24"/>
          <w:szCs w:val="24"/>
        </w:rPr>
        <w:t xml:space="preserve"> Цель жизненного цикла - содействовать операционной доступности ключевого материала для стандартных криптографических целей. Иными словами, эта фаза жизненного цикла является самой основной, центральной, ради которой реализуются все остальные фазы, да и сама инфраструктура криптосистемы.</w:t>
      </w:r>
    </w:p>
    <w:p w:rsidR="00414BAE" w:rsidRPr="00534B35" w:rsidRDefault="00414BAE" w:rsidP="00414BAE">
      <w:pPr>
        <w:pStyle w:val="22"/>
        <w:numPr>
          <w:ilvl w:val="0"/>
          <w:numId w:val="14"/>
        </w:numPr>
        <w:shd w:val="clear" w:color="auto" w:fill="auto"/>
        <w:tabs>
          <w:tab w:val="left" w:pos="284"/>
          <w:tab w:val="left" w:pos="851"/>
        </w:tabs>
        <w:spacing w:line="240" w:lineRule="auto"/>
        <w:ind w:firstLine="567"/>
        <w:jc w:val="both"/>
        <w:rPr>
          <w:sz w:val="24"/>
          <w:szCs w:val="24"/>
        </w:rPr>
      </w:pPr>
      <w:r w:rsidRPr="00534B35">
        <w:rPr>
          <w:rStyle w:val="23"/>
          <w:sz w:val="24"/>
          <w:szCs w:val="24"/>
        </w:rPr>
        <w:t>Резервирование ключа:</w:t>
      </w:r>
      <w:r w:rsidRPr="00534B35">
        <w:rPr>
          <w:sz w:val="24"/>
          <w:szCs w:val="24"/>
        </w:rPr>
        <w:t xml:space="preserve"> копирование ключевого материала на независимом, безопасном носителе обеспечивает источник данных для восстановления ключа. Резервирование подразумевает кратковременное хранение ключа во время операционного использования.</w:t>
      </w:r>
    </w:p>
    <w:p w:rsidR="00414BAE" w:rsidRDefault="00414BAE" w:rsidP="00414BAE">
      <w:pPr>
        <w:pStyle w:val="22"/>
        <w:numPr>
          <w:ilvl w:val="0"/>
          <w:numId w:val="14"/>
        </w:numPr>
        <w:shd w:val="clear" w:color="auto" w:fill="auto"/>
        <w:tabs>
          <w:tab w:val="left" w:pos="284"/>
          <w:tab w:val="left" w:pos="851"/>
        </w:tabs>
        <w:spacing w:line="240" w:lineRule="auto"/>
        <w:ind w:firstLine="567"/>
        <w:jc w:val="both"/>
        <w:rPr>
          <w:sz w:val="24"/>
          <w:szCs w:val="24"/>
        </w:rPr>
      </w:pPr>
      <w:r w:rsidRPr="00534B35">
        <w:rPr>
          <w:rStyle w:val="23"/>
          <w:sz w:val="24"/>
          <w:szCs w:val="24"/>
        </w:rPr>
        <w:t>Обновление ключа:</w:t>
      </w:r>
      <w:r w:rsidRPr="00534B35">
        <w:rPr>
          <w:sz w:val="24"/>
          <w:szCs w:val="24"/>
        </w:rPr>
        <w:t xml:space="preserve"> по истечении периода, предусмотренного регламентом, операционный ключевой материал заменяется </w:t>
      </w:r>
      <w:proofErr w:type="gramStart"/>
      <w:r w:rsidRPr="00534B35">
        <w:rPr>
          <w:sz w:val="24"/>
          <w:szCs w:val="24"/>
        </w:rPr>
        <w:t>на</w:t>
      </w:r>
      <w:proofErr w:type="gramEnd"/>
      <w:r w:rsidRPr="00534B35">
        <w:rPr>
          <w:sz w:val="24"/>
          <w:szCs w:val="24"/>
        </w:rPr>
        <w:t xml:space="preserve"> новый. Это может включать процедуры генерации ключа, наследования ключа, выполнение протоколов распределения ключей. Для открытых ключей обновление и регистрация новых ключей обычно включает безопасные коммуникационные протоколы с доверенной третьей стороной.</w:t>
      </w:r>
    </w:p>
    <w:p w:rsidR="00414BAE" w:rsidRDefault="00414BAE" w:rsidP="00414BAE">
      <w:pPr>
        <w:pStyle w:val="22"/>
        <w:numPr>
          <w:ilvl w:val="0"/>
          <w:numId w:val="14"/>
        </w:numPr>
        <w:shd w:val="clear" w:color="auto" w:fill="auto"/>
        <w:tabs>
          <w:tab w:val="left" w:pos="284"/>
          <w:tab w:val="left" w:pos="851"/>
        </w:tabs>
        <w:spacing w:line="240" w:lineRule="auto"/>
        <w:ind w:firstLine="567"/>
        <w:jc w:val="both"/>
        <w:rPr>
          <w:sz w:val="24"/>
          <w:szCs w:val="24"/>
        </w:rPr>
      </w:pPr>
      <w:r w:rsidRPr="00CE4B66">
        <w:rPr>
          <w:rStyle w:val="23"/>
          <w:sz w:val="24"/>
          <w:szCs w:val="24"/>
        </w:rPr>
        <w:t>Архивация ключа:</w:t>
      </w:r>
      <w:r w:rsidRPr="00CE4B66">
        <w:rPr>
          <w:sz w:val="24"/>
          <w:szCs w:val="24"/>
        </w:rPr>
        <w:t xml:space="preserve"> ключевой материал, более не используемый в штатном режиме, может быть заархивирован, чтобы обеспечить источник восстановления ключа при специальных обстоятельствах (например, в случае возникновения конфликтов о принадлежности цифровой подписи). </w:t>
      </w:r>
    </w:p>
    <w:p w:rsidR="00414BAE" w:rsidRPr="0007025A" w:rsidRDefault="00414BAE" w:rsidP="00414BAE">
      <w:pPr>
        <w:pStyle w:val="22"/>
        <w:numPr>
          <w:ilvl w:val="0"/>
          <w:numId w:val="14"/>
        </w:numPr>
        <w:shd w:val="clear" w:color="auto" w:fill="auto"/>
        <w:tabs>
          <w:tab w:val="left" w:pos="742"/>
        </w:tabs>
        <w:spacing w:line="239" w:lineRule="exact"/>
        <w:ind w:firstLine="400"/>
        <w:jc w:val="both"/>
        <w:rPr>
          <w:sz w:val="24"/>
          <w:szCs w:val="24"/>
        </w:rPr>
      </w:pPr>
      <w:r w:rsidRPr="0007025A">
        <w:rPr>
          <w:rStyle w:val="23"/>
          <w:sz w:val="24"/>
          <w:szCs w:val="24"/>
        </w:rPr>
        <w:t>Вывод из эксплуатации и уничтожение:</w:t>
      </w:r>
      <w:r w:rsidRPr="0007025A">
        <w:rPr>
          <w:sz w:val="24"/>
          <w:szCs w:val="24"/>
        </w:rPr>
        <w:t xml:space="preserve"> когда более нет необходимости поддерживать ассоциацию ключа с субъектом, ключ выводится из эксплуатации, т. е. удаляется из всех публичных записей и все копии ключа уничтожаются. В случае секретных ключей должны быть безопасно стерты все «следы» ключа. Это действие является обратным к регистрации ключа (фаза № 5).</w:t>
      </w:r>
    </w:p>
    <w:p w:rsidR="00414BAE" w:rsidRPr="0007025A" w:rsidRDefault="00414BAE" w:rsidP="00414BAE">
      <w:pPr>
        <w:pStyle w:val="22"/>
        <w:numPr>
          <w:ilvl w:val="0"/>
          <w:numId w:val="14"/>
        </w:numPr>
        <w:shd w:val="clear" w:color="auto" w:fill="auto"/>
        <w:tabs>
          <w:tab w:val="left" w:pos="728"/>
        </w:tabs>
        <w:spacing w:line="239" w:lineRule="exact"/>
        <w:ind w:firstLine="400"/>
        <w:jc w:val="both"/>
        <w:rPr>
          <w:sz w:val="24"/>
          <w:szCs w:val="24"/>
        </w:rPr>
      </w:pPr>
      <w:r w:rsidRPr="0007025A">
        <w:rPr>
          <w:rStyle w:val="23"/>
          <w:sz w:val="24"/>
          <w:szCs w:val="24"/>
        </w:rPr>
        <w:t>Восстановление ключа</w:t>
      </w:r>
      <w:r w:rsidRPr="0007025A">
        <w:rPr>
          <w:sz w:val="24"/>
          <w:szCs w:val="24"/>
        </w:rPr>
        <w:t xml:space="preserve">: если ключевой материал потерян, но при этом не случилось компрометации (сбой оборудования, забыт пароль), должно </w:t>
      </w:r>
      <w:proofErr w:type="gramStart"/>
      <w:r w:rsidRPr="0007025A">
        <w:rPr>
          <w:sz w:val="24"/>
          <w:szCs w:val="24"/>
        </w:rPr>
        <w:t>быть</w:t>
      </w:r>
      <w:proofErr w:type="gramEnd"/>
      <w:r w:rsidRPr="0007025A">
        <w:rPr>
          <w:sz w:val="24"/>
          <w:szCs w:val="24"/>
        </w:rPr>
        <w:t xml:space="preserve"> возможно восстановить ключевой материал с безопасной резервной копии.</w:t>
      </w:r>
    </w:p>
    <w:p w:rsidR="00414BAE" w:rsidRPr="0007025A" w:rsidRDefault="00414BAE" w:rsidP="00414BAE">
      <w:pPr>
        <w:pStyle w:val="22"/>
        <w:numPr>
          <w:ilvl w:val="0"/>
          <w:numId w:val="14"/>
        </w:numPr>
        <w:shd w:val="clear" w:color="auto" w:fill="auto"/>
        <w:tabs>
          <w:tab w:val="left" w:pos="731"/>
        </w:tabs>
        <w:spacing w:line="239" w:lineRule="exact"/>
        <w:ind w:firstLine="400"/>
        <w:jc w:val="both"/>
        <w:rPr>
          <w:sz w:val="24"/>
          <w:szCs w:val="24"/>
        </w:rPr>
      </w:pPr>
      <w:r w:rsidRPr="0007025A">
        <w:rPr>
          <w:rStyle w:val="23"/>
          <w:sz w:val="24"/>
          <w:szCs w:val="24"/>
        </w:rPr>
        <w:t>Аннулирование ключа:</w:t>
      </w:r>
      <w:r w:rsidRPr="0007025A">
        <w:rPr>
          <w:sz w:val="24"/>
          <w:szCs w:val="24"/>
        </w:rPr>
        <w:t xml:space="preserve"> может быть </w:t>
      </w:r>
      <w:proofErr w:type="gramStart"/>
      <w:r w:rsidRPr="0007025A">
        <w:rPr>
          <w:sz w:val="24"/>
          <w:szCs w:val="24"/>
        </w:rPr>
        <w:t>необходимо</w:t>
      </w:r>
      <w:proofErr w:type="gramEnd"/>
      <w:r w:rsidRPr="0007025A">
        <w:rPr>
          <w:sz w:val="24"/>
          <w:szCs w:val="24"/>
        </w:rPr>
        <w:t xml:space="preserve"> удалить ключи из операционного использования до истечения предполагаемого срока по различным причинам, включая компрометацию ключей или выбытие владельца ключа из системы.</w:t>
      </w:r>
    </w:p>
    <w:p w:rsidR="00414BAE" w:rsidRDefault="00414BAE" w:rsidP="00414BAE">
      <w:pPr>
        <w:pStyle w:val="22"/>
        <w:shd w:val="clear" w:color="auto" w:fill="auto"/>
        <w:spacing w:line="239" w:lineRule="exact"/>
        <w:ind w:firstLine="400"/>
        <w:jc w:val="both"/>
        <w:rPr>
          <w:sz w:val="24"/>
          <w:szCs w:val="24"/>
        </w:rPr>
      </w:pPr>
      <w:r>
        <w:rPr>
          <w:sz w:val="24"/>
          <w:szCs w:val="24"/>
        </w:rPr>
        <w:t>Изображенный на рис. 4</w:t>
      </w:r>
      <w:r w:rsidRPr="0007025A">
        <w:rPr>
          <w:sz w:val="24"/>
          <w:szCs w:val="24"/>
        </w:rPr>
        <w:t xml:space="preserve">.1 жизненный цикл ключа более соответствует асимметричным криптосистемам. В </w:t>
      </w:r>
      <w:proofErr w:type="gramStart"/>
      <w:r w:rsidRPr="0007025A">
        <w:rPr>
          <w:sz w:val="24"/>
          <w:szCs w:val="24"/>
        </w:rPr>
        <w:t>симметричных</w:t>
      </w:r>
      <w:proofErr w:type="gramEnd"/>
      <w:r w:rsidRPr="0007025A">
        <w:rPr>
          <w:sz w:val="24"/>
          <w:szCs w:val="24"/>
        </w:rPr>
        <w:t xml:space="preserve"> он, как правило, проще (например, сеансовые ключи не регистрируются, не резервируются, не восстанавливаются, не архивируются).</w:t>
      </w:r>
      <w:r>
        <w:rPr>
          <w:sz w:val="24"/>
          <w:szCs w:val="24"/>
        </w:rPr>
        <w:t xml:space="preserve"> </w:t>
      </w:r>
      <w:r w:rsidRPr="0007025A">
        <w:rPr>
          <w:sz w:val="24"/>
          <w:szCs w:val="24"/>
        </w:rPr>
        <w:t>Самой сложной для реализации и самой потенциально опасной является фаза распространения ключей, включающая транспортировку ключей между участниками криптосистемы.</w:t>
      </w:r>
    </w:p>
    <w:p w:rsidR="00414BAE" w:rsidRPr="00E41A17" w:rsidRDefault="00414BAE" w:rsidP="00414BAE">
      <w:pPr>
        <w:pStyle w:val="22"/>
        <w:shd w:val="clear" w:color="auto" w:fill="auto"/>
        <w:spacing w:line="239" w:lineRule="exact"/>
        <w:ind w:firstLine="400"/>
        <w:jc w:val="both"/>
        <w:rPr>
          <w:sz w:val="24"/>
          <w:szCs w:val="24"/>
        </w:rPr>
      </w:pPr>
      <w:r w:rsidRPr="00E41A17">
        <w:rPr>
          <w:sz w:val="24"/>
          <w:szCs w:val="24"/>
        </w:rPr>
        <w:t>В сложной криптосистеме участники - абоненты криптосистем</w:t>
      </w:r>
      <w:proofErr w:type="gramStart"/>
      <w:r w:rsidRPr="00E41A17">
        <w:rPr>
          <w:sz w:val="24"/>
          <w:szCs w:val="24"/>
        </w:rPr>
        <w:t>ы-</w:t>
      </w:r>
      <w:proofErr w:type="gramEnd"/>
      <w:r w:rsidRPr="00E41A17">
        <w:rPr>
          <w:sz w:val="24"/>
          <w:szCs w:val="24"/>
        </w:rPr>
        <w:t xml:space="preserve"> могут не иметь изначально криптографических ключей для связи друг с другом. Более того, в системе с большим числом абонентов они могут даже не знать друг друга, или число участников системы вообще может быть неопределенным или меняющимся. В связи с этим необходимо предусмотреть способы координации действий участников по управлению своими криптографическими ключами, т. е. ввести управление ключами в масштабах всей </w:t>
      </w:r>
      <w:r w:rsidRPr="00E41A17">
        <w:rPr>
          <w:sz w:val="24"/>
          <w:szCs w:val="24"/>
        </w:rPr>
        <w:lastRenderedPageBreak/>
        <w:t xml:space="preserve">системы в целом. Для организованного управления ключами должна поддерживаться какая-либо модель управления ключами. В криптосистеме может быть реализована одна из двух </w:t>
      </w:r>
      <w:r w:rsidRPr="00E41A17">
        <w:rPr>
          <w:rStyle w:val="23"/>
          <w:sz w:val="24"/>
          <w:szCs w:val="24"/>
        </w:rPr>
        <w:t>моделей управления ключами:</w:t>
      </w:r>
      <w:r w:rsidRPr="00E41A17">
        <w:rPr>
          <w:sz w:val="24"/>
          <w:szCs w:val="24"/>
        </w:rPr>
        <w:t xml:space="preserve"> децентрализованное либо централизованное (трехстороннее) управление ключами.</w:t>
      </w:r>
    </w:p>
    <w:p w:rsidR="00414BAE" w:rsidRPr="00EF5503" w:rsidRDefault="00414BAE" w:rsidP="00414BAE">
      <w:pPr>
        <w:pStyle w:val="130"/>
        <w:shd w:val="clear" w:color="auto" w:fill="auto"/>
        <w:ind w:firstLine="400"/>
        <w:rPr>
          <w:sz w:val="24"/>
          <w:szCs w:val="24"/>
        </w:rPr>
      </w:pPr>
      <w:r w:rsidRPr="00EF5503">
        <w:rPr>
          <w:sz w:val="24"/>
          <w:szCs w:val="24"/>
        </w:rPr>
        <w:t xml:space="preserve">Централизованное (трехстороннее) управление ключами </w:t>
      </w:r>
      <w:r w:rsidRPr="00EF5503">
        <w:rPr>
          <w:rStyle w:val="131"/>
          <w:sz w:val="24"/>
          <w:szCs w:val="24"/>
        </w:rPr>
        <w:t xml:space="preserve">предполагает наличие в системе, помимо «рядовых» абонентов, специально выделенного участника - «третьей стороны». </w:t>
      </w:r>
      <w:r w:rsidRPr="00EF5503">
        <w:rPr>
          <w:sz w:val="24"/>
          <w:szCs w:val="24"/>
        </w:rPr>
        <w:t>Т.</w:t>
      </w:r>
      <w:r w:rsidRPr="00EF5503">
        <w:rPr>
          <w:rStyle w:val="131"/>
          <w:sz w:val="24"/>
          <w:szCs w:val="24"/>
        </w:rPr>
        <w:t xml:space="preserve"> Она выполняет функции </w:t>
      </w:r>
      <w:r w:rsidRPr="00EF5503">
        <w:rPr>
          <w:sz w:val="24"/>
          <w:szCs w:val="24"/>
        </w:rPr>
        <w:t xml:space="preserve">центра распределения ключей </w:t>
      </w:r>
      <w:r w:rsidRPr="00EF5503">
        <w:rPr>
          <w:sz w:val="24"/>
          <w:szCs w:val="24"/>
          <w:lang w:bidi="en-US"/>
        </w:rPr>
        <w:t>(</w:t>
      </w:r>
      <w:r w:rsidRPr="00EF5503">
        <w:rPr>
          <w:sz w:val="24"/>
          <w:szCs w:val="24"/>
          <w:lang w:val="en-US" w:bidi="en-US"/>
        </w:rPr>
        <w:t>key</w:t>
      </w:r>
      <w:r w:rsidRPr="00EF5503">
        <w:rPr>
          <w:sz w:val="24"/>
          <w:szCs w:val="24"/>
          <w:lang w:bidi="en-US"/>
        </w:rPr>
        <w:t xml:space="preserve"> </w:t>
      </w:r>
      <w:r w:rsidRPr="00EF5503">
        <w:rPr>
          <w:sz w:val="24"/>
          <w:szCs w:val="24"/>
          <w:lang w:val="en-US" w:bidi="en-US"/>
        </w:rPr>
        <w:t>distribution</w:t>
      </w:r>
      <w:r w:rsidRPr="00EF5503">
        <w:rPr>
          <w:sz w:val="24"/>
          <w:szCs w:val="24"/>
          <w:lang w:bidi="en-US"/>
        </w:rPr>
        <w:t xml:space="preserve"> </w:t>
      </w:r>
      <w:r w:rsidRPr="00EF5503">
        <w:rPr>
          <w:sz w:val="24"/>
          <w:szCs w:val="24"/>
          <w:lang w:val="en-US" w:bidi="en-US"/>
        </w:rPr>
        <w:t>center</w:t>
      </w:r>
      <w:r w:rsidRPr="00EF5503">
        <w:rPr>
          <w:sz w:val="24"/>
          <w:szCs w:val="24"/>
          <w:lang w:bidi="en-US"/>
        </w:rPr>
        <w:t xml:space="preserve"> </w:t>
      </w:r>
      <w:r w:rsidRPr="00EF5503">
        <w:rPr>
          <w:sz w:val="24"/>
          <w:szCs w:val="24"/>
        </w:rPr>
        <w:t xml:space="preserve">- </w:t>
      </w:r>
      <w:r w:rsidRPr="00EF5503">
        <w:rPr>
          <w:sz w:val="24"/>
          <w:szCs w:val="24"/>
          <w:lang w:val="en-US" w:bidi="en-US"/>
        </w:rPr>
        <w:t>KDC</w:t>
      </w:r>
      <w:r w:rsidRPr="00EF5503">
        <w:rPr>
          <w:sz w:val="24"/>
          <w:szCs w:val="24"/>
          <w:lang w:bidi="en-US"/>
        </w:rPr>
        <w:t>)</w:t>
      </w:r>
      <w:r w:rsidRPr="00EF5503">
        <w:rPr>
          <w:rStyle w:val="131"/>
          <w:sz w:val="24"/>
          <w:szCs w:val="24"/>
          <w:lang w:bidi="en-US"/>
        </w:rPr>
        <w:t xml:space="preserve"> </w:t>
      </w:r>
      <w:r w:rsidRPr="00EF5503">
        <w:rPr>
          <w:rStyle w:val="131"/>
          <w:sz w:val="24"/>
          <w:szCs w:val="24"/>
        </w:rPr>
        <w:t xml:space="preserve">либо </w:t>
      </w:r>
      <w:r w:rsidRPr="00EF5503">
        <w:rPr>
          <w:sz w:val="24"/>
          <w:szCs w:val="24"/>
        </w:rPr>
        <w:t xml:space="preserve">центра трансляции ключей </w:t>
      </w:r>
      <w:r w:rsidRPr="00EF5503">
        <w:rPr>
          <w:sz w:val="24"/>
          <w:szCs w:val="24"/>
          <w:lang w:bidi="en-US"/>
        </w:rPr>
        <w:t>(</w:t>
      </w:r>
      <w:r w:rsidRPr="00EF5503">
        <w:rPr>
          <w:sz w:val="24"/>
          <w:szCs w:val="24"/>
          <w:lang w:val="en-US" w:bidi="en-US"/>
        </w:rPr>
        <w:t>key</w:t>
      </w:r>
      <w:r w:rsidRPr="00EF5503">
        <w:rPr>
          <w:sz w:val="24"/>
          <w:szCs w:val="24"/>
          <w:lang w:bidi="en-US"/>
        </w:rPr>
        <w:t xml:space="preserve"> </w:t>
      </w:r>
      <w:r w:rsidRPr="00EF5503">
        <w:rPr>
          <w:sz w:val="24"/>
          <w:szCs w:val="24"/>
          <w:lang w:val="en-US" w:bidi="en-US"/>
        </w:rPr>
        <w:t>translation</w:t>
      </w:r>
      <w:r w:rsidRPr="00EF5503">
        <w:rPr>
          <w:sz w:val="24"/>
          <w:szCs w:val="24"/>
          <w:lang w:bidi="en-US"/>
        </w:rPr>
        <w:t xml:space="preserve"> </w:t>
      </w:r>
      <w:r w:rsidRPr="00EF5503">
        <w:rPr>
          <w:sz w:val="24"/>
          <w:szCs w:val="24"/>
          <w:lang w:val="en-US" w:bidi="en-US"/>
        </w:rPr>
        <w:t>center</w:t>
      </w:r>
      <w:r w:rsidRPr="00EF5503">
        <w:rPr>
          <w:sz w:val="24"/>
          <w:szCs w:val="24"/>
          <w:lang w:bidi="en-US"/>
        </w:rPr>
        <w:t xml:space="preserve"> </w:t>
      </w:r>
      <w:r w:rsidRPr="00EF5503">
        <w:rPr>
          <w:sz w:val="24"/>
          <w:szCs w:val="24"/>
        </w:rPr>
        <w:t>-КТС).</w:t>
      </w:r>
    </w:p>
    <w:p w:rsidR="00414BAE" w:rsidRDefault="00414BAE" w:rsidP="00414BAE">
      <w:pPr>
        <w:pStyle w:val="22"/>
        <w:shd w:val="clear" w:color="auto" w:fill="auto"/>
        <w:spacing w:line="238" w:lineRule="exact"/>
        <w:ind w:firstLine="380"/>
        <w:jc w:val="both"/>
        <w:rPr>
          <w:sz w:val="24"/>
          <w:szCs w:val="24"/>
        </w:rPr>
      </w:pPr>
      <w:proofErr w:type="gramStart"/>
      <w:r w:rsidRPr="00EF5503">
        <w:rPr>
          <w:rStyle w:val="23"/>
          <w:sz w:val="24"/>
          <w:szCs w:val="24"/>
          <w:lang w:val="en-US"/>
        </w:rPr>
        <w:t>M</w:t>
      </w:r>
      <w:proofErr w:type="spellStart"/>
      <w:r w:rsidRPr="00EF5503">
        <w:rPr>
          <w:rStyle w:val="23"/>
          <w:sz w:val="24"/>
          <w:szCs w:val="24"/>
        </w:rPr>
        <w:t>етод</w:t>
      </w:r>
      <w:proofErr w:type="spellEnd"/>
      <w:r w:rsidRPr="00EF5503">
        <w:rPr>
          <w:rStyle w:val="23"/>
          <w:sz w:val="24"/>
          <w:szCs w:val="24"/>
        </w:rPr>
        <w:t xml:space="preserve"> сертификации открытых ключей</w:t>
      </w:r>
      <w:r w:rsidRPr="00EF5503">
        <w:rPr>
          <w:sz w:val="24"/>
          <w:szCs w:val="24"/>
        </w:rPr>
        <w:t xml:space="preserve"> применяется в криптосистемах, включающих большое число участников (рис. 4.2).</w:t>
      </w:r>
      <w:proofErr w:type="gramEnd"/>
      <w:r w:rsidRPr="00EF5503">
        <w:rPr>
          <w:sz w:val="24"/>
          <w:szCs w:val="24"/>
        </w:rPr>
        <w:t xml:space="preserve"> Среди участников криптосистемы выделяется один, специальный, которому доверяют все остальные. Он получает название </w:t>
      </w:r>
      <w:r w:rsidRPr="00EF5503">
        <w:rPr>
          <w:rStyle w:val="23"/>
          <w:sz w:val="24"/>
          <w:szCs w:val="24"/>
        </w:rPr>
        <w:t>удостоверяющий центр</w:t>
      </w:r>
      <w:r w:rsidRPr="00EF5503">
        <w:rPr>
          <w:sz w:val="24"/>
          <w:szCs w:val="24"/>
        </w:rPr>
        <w:t xml:space="preserve">, или </w:t>
      </w:r>
      <w:r w:rsidRPr="00EF5503">
        <w:rPr>
          <w:rStyle w:val="23"/>
          <w:sz w:val="24"/>
          <w:szCs w:val="24"/>
        </w:rPr>
        <w:t>центр сертификации ключей</w:t>
      </w:r>
      <w:r w:rsidRPr="00EF5503">
        <w:rPr>
          <w:sz w:val="24"/>
          <w:szCs w:val="24"/>
        </w:rPr>
        <w:t xml:space="preserve">, или </w:t>
      </w:r>
      <w:r w:rsidRPr="00EF5503">
        <w:rPr>
          <w:rStyle w:val="23"/>
          <w:sz w:val="24"/>
          <w:szCs w:val="24"/>
        </w:rPr>
        <w:t>агентство сертификации</w:t>
      </w:r>
      <w:r w:rsidRPr="00EF5503">
        <w:rPr>
          <w:sz w:val="24"/>
          <w:szCs w:val="24"/>
        </w:rPr>
        <w:t xml:space="preserve"> </w:t>
      </w:r>
      <w:r w:rsidRPr="00EF5503">
        <w:rPr>
          <w:rStyle w:val="23"/>
          <w:sz w:val="24"/>
          <w:szCs w:val="24"/>
        </w:rPr>
        <w:t>(</w:t>
      </w:r>
      <w:proofErr w:type="spellStart"/>
      <w:r w:rsidRPr="00EF5503">
        <w:rPr>
          <w:rStyle w:val="23"/>
          <w:sz w:val="24"/>
          <w:szCs w:val="24"/>
        </w:rPr>
        <w:t>Certification</w:t>
      </w:r>
      <w:proofErr w:type="spellEnd"/>
      <w:r w:rsidRPr="00EF5503">
        <w:rPr>
          <w:rStyle w:val="23"/>
          <w:sz w:val="24"/>
          <w:szCs w:val="24"/>
        </w:rPr>
        <w:t xml:space="preserve"> </w:t>
      </w:r>
      <w:proofErr w:type="spellStart"/>
      <w:r w:rsidRPr="00EF5503">
        <w:rPr>
          <w:rStyle w:val="23"/>
          <w:sz w:val="24"/>
          <w:szCs w:val="24"/>
        </w:rPr>
        <w:t>Authority</w:t>
      </w:r>
      <w:proofErr w:type="spellEnd"/>
      <w:r w:rsidRPr="00EF5503">
        <w:rPr>
          <w:rStyle w:val="23"/>
          <w:sz w:val="24"/>
          <w:szCs w:val="24"/>
        </w:rPr>
        <w:t xml:space="preserve"> - СА).</w:t>
      </w:r>
      <w:r w:rsidRPr="00EF5503">
        <w:rPr>
          <w:sz w:val="24"/>
          <w:szCs w:val="24"/>
        </w:rPr>
        <w:t xml:space="preserve"> Его функции может выполнять, например, администратор системы, оснащенный соответствующим аппаратным и программным обеспечением (сервер регистрации и сертификации ключей). Все остальные участники являются обычными, «рядовыми» абонентами криптосистемы.</w:t>
      </w:r>
    </w:p>
    <w:p w:rsidR="00414BAE" w:rsidRPr="00EF5503" w:rsidRDefault="00414BAE" w:rsidP="00414BAE">
      <w:pPr>
        <w:pStyle w:val="22"/>
        <w:spacing w:line="238" w:lineRule="exact"/>
        <w:ind w:firstLine="380"/>
        <w:jc w:val="both"/>
        <w:rPr>
          <w:sz w:val="24"/>
          <w:szCs w:val="24"/>
        </w:rPr>
      </w:pPr>
      <w:r w:rsidRPr="00EF5503">
        <w:rPr>
          <w:sz w:val="24"/>
          <w:szCs w:val="24"/>
        </w:rPr>
        <w:t xml:space="preserve">При введении в систему каждого из этих участников он должен пройти процедуру регистрации в криптосистеме (что соответствует первой фазе жизненного цикла его криптографического ключа). Для этого он контактирует с удостоверяющим центром, чтобы зарегистрировать свой открытый ключ и получить от </w:t>
      </w:r>
      <w:proofErr w:type="gramStart"/>
      <w:r w:rsidRPr="00EF5503">
        <w:rPr>
          <w:sz w:val="24"/>
          <w:szCs w:val="24"/>
        </w:rPr>
        <w:t>него</w:t>
      </w:r>
      <w:proofErr w:type="gramEnd"/>
      <w:r w:rsidRPr="00EF5503">
        <w:rPr>
          <w:sz w:val="24"/>
          <w:szCs w:val="24"/>
        </w:rPr>
        <w:t xml:space="preserve"> так называемый </w:t>
      </w:r>
      <w:r w:rsidRPr="00EF5503">
        <w:rPr>
          <w:i/>
          <w:sz w:val="24"/>
          <w:szCs w:val="24"/>
        </w:rPr>
        <w:t>сертификат</w:t>
      </w:r>
      <w:r w:rsidRPr="00EF5503">
        <w:rPr>
          <w:sz w:val="24"/>
          <w:szCs w:val="24"/>
        </w:rPr>
        <w:t xml:space="preserve"> своего открытого ключа. Удостоверяющий центр должен проверить представленные ему учетные данные, а также (что очень важно!) знание секретного ключа, соответствующего представленному для регистрации открытому ключу. Решить эту задачу можно различными способами: в самом простом случае удостоверяющий центр может попросить </w:t>
      </w:r>
      <w:r>
        <w:rPr>
          <w:sz w:val="24"/>
          <w:szCs w:val="24"/>
        </w:rPr>
        <w:t>пользователя</w:t>
      </w:r>
      <w:proofErr w:type="gramStart"/>
      <w:r>
        <w:rPr>
          <w:sz w:val="24"/>
          <w:szCs w:val="24"/>
        </w:rPr>
        <w:t xml:space="preserve"> </w:t>
      </w:r>
      <w:r w:rsidRPr="00EF5503">
        <w:rPr>
          <w:sz w:val="24"/>
          <w:szCs w:val="24"/>
        </w:rPr>
        <w:t>А</w:t>
      </w:r>
      <w:proofErr w:type="gramEnd"/>
      <w:r w:rsidRPr="00EF5503">
        <w:rPr>
          <w:sz w:val="24"/>
          <w:szCs w:val="24"/>
        </w:rPr>
        <w:t xml:space="preserve"> зашифровать на своем секретном ключе текст заданного формата и проверить правильность его </w:t>
      </w:r>
      <w:proofErr w:type="spellStart"/>
      <w:r w:rsidRPr="00EF5503">
        <w:rPr>
          <w:sz w:val="24"/>
          <w:szCs w:val="24"/>
        </w:rPr>
        <w:t>расшифрования</w:t>
      </w:r>
      <w:proofErr w:type="spellEnd"/>
      <w:r w:rsidRPr="00EF5503">
        <w:rPr>
          <w:sz w:val="24"/>
          <w:szCs w:val="24"/>
        </w:rPr>
        <w:t xml:space="preserve"> при помощи представленного открытого ключа, а можно воспользоваться протоколом доказательства знания с нулевым разглашением знания.</w:t>
      </w:r>
    </w:p>
    <w:p w:rsidR="00414BAE" w:rsidRPr="00EF5503" w:rsidRDefault="00414BAE" w:rsidP="00414BAE">
      <w:pPr>
        <w:pStyle w:val="22"/>
        <w:shd w:val="clear" w:color="auto" w:fill="auto"/>
        <w:spacing w:line="238" w:lineRule="exact"/>
        <w:ind w:firstLine="380"/>
        <w:jc w:val="both"/>
        <w:rPr>
          <w:sz w:val="24"/>
          <w:szCs w:val="24"/>
        </w:rPr>
      </w:pPr>
      <w:r w:rsidRPr="00EF5503">
        <w:rPr>
          <w:sz w:val="24"/>
          <w:szCs w:val="24"/>
        </w:rPr>
        <w:t>Сертификат открытого ключа - специальная структура данных, состоящая из полей данных и поля подписи. Поле данных содержит как минимум какие-либо признаки абонента (идентификатор, атрибуты) и его открытый ключ. Поле подписи - это цифровая подпись удостоверяющего центра под полем данных, логически связывающая признаки абонента с его открытым ключом.</w:t>
      </w:r>
    </w:p>
    <w:p w:rsidR="00414BAE" w:rsidRDefault="00414BAE" w:rsidP="00414BAE">
      <w:pPr>
        <w:pStyle w:val="a7"/>
        <w:spacing w:before="240" w:after="240"/>
        <w:ind w:left="0" w:firstLine="0"/>
        <w:contextualSpacing w:val="0"/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54526F3F" wp14:editId="7982A870">
            <wp:simplePos x="0" y="0"/>
            <wp:positionH relativeFrom="column">
              <wp:posOffset>227330</wp:posOffset>
            </wp:positionH>
            <wp:positionV relativeFrom="paragraph">
              <wp:posOffset>40005</wp:posOffset>
            </wp:positionV>
            <wp:extent cx="5237480" cy="4316095"/>
            <wp:effectExtent l="0" t="0" r="1270" b="8255"/>
            <wp:wrapTopAndBottom/>
            <wp:docPr id="7" name="Рисунок 7" descr="http://pics.rbc.ru/img/cnews/2003/05/16/grafic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s.rbc.ru/img/cnews/2003/05/16/grafic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Рис. </w:t>
      </w:r>
      <w:r w:rsidRPr="00414BAE">
        <w:t>4</w:t>
      </w:r>
      <w:r>
        <w:t>.2. Процессы получения и использования сертификатов участниками криптосистемы</w:t>
      </w:r>
      <w:r>
        <w:rPr>
          <w:noProof/>
        </w:rPr>
        <w:t xml:space="preserve"> </w:t>
      </w:r>
    </w:p>
    <w:p w:rsidR="00414BAE" w:rsidRDefault="00414BAE" w:rsidP="00414BAE">
      <w:pPr>
        <w:pStyle w:val="a7"/>
        <w:ind w:left="0"/>
        <w:rPr>
          <w:noProof/>
        </w:rPr>
      </w:pPr>
      <w:r>
        <w:t xml:space="preserve">Все абоненты, заинтересованные в связи с абонентом </w:t>
      </w:r>
      <w:r>
        <w:rPr>
          <w:lang w:val="en-US"/>
        </w:rPr>
        <w:t>A</w:t>
      </w:r>
      <w:r>
        <w:t xml:space="preserve">, получают впоследствии его сертификат либо путем обмена с абонентом </w:t>
      </w:r>
      <w:r>
        <w:rPr>
          <w:lang w:val="en-US"/>
        </w:rPr>
        <w:t>A</w:t>
      </w:r>
      <w:r>
        <w:t xml:space="preserve">, </w:t>
      </w:r>
      <w:proofErr w:type="gramStart"/>
      <w:r>
        <w:t>либо</w:t>
      </w:r>
      <w:proofErr w:type="gramEnd"/>
      <w:r>
        <w:t xml:space="preserve"> извлекая его из открытого общедоступного справочника, который заводится в криптосистеме. Сертификат, таким образом, является средством для хранения, распространения и передачи через небезопасные каналы связи открытых ключей без опасения их не обнаружимого изменения.</w:t>
      </w:r>
    </w:p>
    <w:p w:rsidR="00414BAE" w:rsidRPr="00414BAE" w:rsidRDefault="00414BAE" w:rsidP="00414BAE">
      <w:pPr>
        <w:pStyle w:val="a7"/>
        <w:ind w:left="0"/>
        <w:rPr>
          <w:szCs w:val="24"/>
        </w:rPr>
      </w:pPr>
      <w:r w:rsidRPr="008A6088">
        <w:rPr>
          <w:szCs w:val="24"/>
        </w:rPr>
        <w:t>В идентификационном сертификате обязательно присутствует идентификатор субъекта - владельца ключа, по которому можно однозначно установить его личность. Основным стандартом по идентификационным сертификатам является стандарт Международного телекоммуникационного союза П</w:t>
      </w:r>
      <w:proofErr w:type="gramStart"/>
      <w:r w:rsidRPr="008A6088">
        <w:rPr>
          <w:szCs w:val="24"/>
        </w:rPr>
        <w:t>U</w:t>
      </w:r>
      <w:proofErr w:type="gramEnd"/>
      <w:r w:rsidRPr="008A6088">
        <w:rPr>
          <w:szCs w:val="24"/>
        </w:rPr>
        <w:t xml:space="preserve"> Х.509. В соответствии со стандартом Х.509 сертификат имеет следующий формат (рис. 2.3).</w:t>
      </w:r>
    </w:p>
    <w:p w:rsidR="00414BAE" w:rsidRPr="008A6088" w:rsidRDefault="00414BAE" w:rsidP="00414BAE">
      <w:pPr>
        <w:pStyle w:val="a7"/>
        <w:ind w:left="0"/>
        <w:rPr>
          <w:szCs w:val="24"/>
        </w:rPr>
      </w:pPr>
      <w:r>
        <w:t>Сертификат состоит из двух полей: поля данных и поля подписи. Поле данных имеет формат, описанный в стандарте. Поле подписи содержит цифровую подпись удостоверяющего центра под полем данных.</w:t>
      </w:r>
    </w:p>
    <w:p w:rsidR="00414BAE" w:rsidRPr="006231FE" w:rsidRDefault="00414BAE" w:rsidP="00414BAE">
      <w:pPr>
        <w:pStyle w:val="a7"/>
        <w:ind w:left="0"/>
        <w:rPr>
          <w:szCs w:val="24"/>
        </w:rPr>
      </w:pPr>
      <w:r w:rsidRPr="006231FE">
        <w:rPr>
          <w:rStyle w:val="23"/>
          <w:sz w:val="24"/>
          <w:szCs w:val="24"/>
        </w:rPr>
        <w:t>Удостоверяющий центр (центр сертификации открытых ключей)</w:t>
      </w:r>
      <w:r w:rsidRPr="006231FE">
        <w:rPr>
          <w:szCs w:val="24"/>
        </w:rPr>
        <w:t xml:space="preserve"> - это специально выделенный участник криптосистемы, которому доверяют все остальные участники («центр доверия»).</w:t>
      </w:r>
    </w:p>
    <w:p w:rsidR="00414BAE" w:rsidRPr="00414BAE" w:rsidRDefault="00414BAE" w:rsidP="00414BAE">
      <w:pPr>
        <w:pStyle w:val="a7"/>
        <w:spacing w:before="240" w:after="240"/>
        <w:ind w:left="0"/>
        <w:jc w:val="center"/>
      </w:pPr>
      <w:r w:rsidRPr="008A6088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2484C7C0" wp14:editId="14EFDC5B">
            <wp:simplePos x="0" y="0"/>
            <wp:positionH relativeFrom="column">
              <wp:align>center</wp:align>
            </wp:positionH>
            <wp:positionV relativeFrom="paragraph">
              <wp:posOffset>3810</wp:posOffset>
            </wp:positionV>
            <wp:extent cx="5944320" cy="619200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20" cy="61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Рис. </w:t>
      </w:r>
      <w:r w:rsidRPr="00414BAE">
        <w:t>4</w:t>
      </w:r>
      <w:r>
        <w:t>.3. Формат сертификата открытого ключа</w:t>
      </w:r>
      <w:r w:rsidRPr="008A6088">
        <w:t xml:space="preserve"> </w:t>
      </w:r>
      <w:r>
        <w:t xml:space="preserve">по стандарту </w:t>
      </w:r>
      <w:r>
        <w:rPr>
          <w:lang w:val="en-US" w:eastAsia="en-US" w:bidi="en-US"/>
        </w:rPr>
        <w:t>ITU</w:t>
      </w:r>
      <w:r w:rsidRPr="001605CE">
        <w:rPr>
          <w:lang w:eastAsia="en-US" w:bidi="en-US"/>
        </w:rPr>
        <w:t xml:space="preserve"> </w:t>
      </w:r>
      <w:r>
        <w:t>Х.509</w:t>
      </w:r>
    </w:p>
    <w:p w:rsidR="00414BAE" w:rsidRPr="006231FE" w:rsidRDefault="00414BAE" w:rsidP="00414BAE">
      <w:pPr>
        <w:pStyle w:val="22"/>
        <w:shd w:val="clear" w:color="auto" w:fill="auto"/>
        <w:spacing w:line="239" w:lineRule="exact"/>
        <w:ind w:firstLine="0"/>
        <w:jc w:val="both"/>
        <w:rPr>
          <w:sz w:val="24"/>
          <w:szCs w:val="24"/>
        </w:rPr>
      </w:pPr>
      <w:r w:rsidRPr="006231FE">
        <w:rPr>
          <w:sz w:val="24"/>
          <w:szCs w:val="24"/>
        </w:rPr>
        <w:t xml:space="preserve">Подпись </w:t>
      </w:r>
      <w:r w:rsidRPr="006231FE">
        <w:rPr>
          <w:rStyle w:val="23"/>
          <w:i w:val="0"/>
          <w:sz w:val="24"/>
          <w:szCs w:val="24"/>
        </w:rPr>
        <w:t>центра сертификации открытых ключей</w:t>
      </w:r>
      <w:r w:rsidRPr="006231FE">
        <w:rPr>
          <w:sz w:val="24"/>
          <w:szCs w:val="24"/>
        </w:rPr>
        <w:t xml:space="preserve"> служит гарантией подлинности </w:t>
      </w:r>
      <w:proofErr w:type="gramStart"/>
      <w:r w:rsidRPr="006231FE">
        <w:rPr>
          <w:sz w:val="24"/>
          <w:szCs w:val="24"/>
        </w:rPr>
        <w:t>ключей</w:t>
      </w:r>
      <w:proofErr w:type="gramEnd"/>
      <w:r w:rsidRPr="006231FE">
        <w:rPr>
          <w:sz w:val="24"/>
          <w:szCs w:val="24"/>
        </w:rPr>
        <w:t xml:space="preserve"> и он выполняет следующие функции:</w:t>
      </w:r>
    </w:p>
    <w:p w:rsidR="00414BAE" w:rsidRPr="006231FE" w:rsidRDefault="00414BAE" w:rsidP="00414BAE">
      <w:pPr>
        <w:pStyle w:val="22"/>
        <w:numPr>
          <w:ilvl w:val="0"/>
          <w:numId w:val="16"/>
        </w:numPr>
        <w:shd w:val="clear" w:color="auto" w:fill="auto"/>
        <w:tabs>
          <w:tab w:val="left" w:pos="647"/>
        </w:tabs>
        <w:spacing w:line="239" w:lineRule="exact"/>
        <w:ind w:firstLine="400"/>
        <w:jc w:val="both"/>
        <w:rPr>
          <w:sz w:val="24"/>
          <w:szCs w:val="24"/>
        </w:rPr>
      </w:pPr>
      <w:r w:rsidRPr="006231FE">
        <w:rPr>
          <w:sz w:val="24"/>
          <w:szCs w:val="24"/>
        </w:rPr>
        <w:t>сбор сведений об участниках системы, необходимых для сертификации: имя, почтовый адрес, права доступа, должность, номер кредитной карты и т. п. (зависит от конкретного приложения);</w:t>
      </w:r>
    </w:p>
    <w:p w:rsidR="00414BAE" w:rsidRPr="006231FE" w:rsidRDefault="00414BAE" w:rsidP="00414BAE">
      <w:pPr>
        <w:pStyle w:val="22"/>
        <w:numPr>
          <w:ilvl w:val="0"/>
          <w:numId w:val="16"/>
        </w:numPr>
        <w:shd w:val="clear" w:color="auto" w:fill="auto"/>
        <w:tabs>
          <w:tab w:val="left" w:pos="632"/>
        </w:tabs>
        <w:spacing w:line="239" w:lineRule="exact"/>
        <w:ind w:firstLine="400"/>
        <w:jc w:val="both"/>
        <w:rPr>
          <w:sz w:val="24"/>
          <w:szCs w:val="24"/>
        </w:rPr>
      </w:pPr>
      <w:r w:rsidRPr="006231FE">
        <w:rPr>
          <w:sz w:val="24"/>
          <w:szCs w:val="24"/>
        </w:rPr>
        <w:t>генерация и рассылка (либо помещение в общедоступное хранилище) сертификатов открытых ключей;</w:t>
      </w:r>
    </w:p>
    <w:p w:rsidR="00414BAE" w:rsidRPr="006231FE" w:rsidRDefault="00414BAE" w:rsidP="00414BAE">
      <w:pPr>
        <w:pStyle w:val="22"/>
        <w:numPr>
          <w:ilvl w:val="0"/>
          <w:numId w:val="16"/>
        </w:numPr>
        <w:shd w:val="clear" w:color="auto" w:fill="auto"/>
        <w:tabs>
          <w:tab w:val="left" w:pos="699"/>
        </w:tabs>
        <w:spacing w:line="239" w:lineRule="exact"/>
        <w:ind w:firstLine="400"/>
        <w:jc w:val="both"/>
        <w:rPr>
          <w:sz w:val="24"/>
          <w:szCs w:val="24"/>
        </w:rPr>
      </w:pPr>
      <w:r w:rsidRPr="006231FE">
        <w:rPr>
          <w:sz w:val="24"/>
          <w:szCs w:val="24"/>
        </w:rPr>
        <w:t>уничтожение сертификатов с истекшим сроком годности;</w:t>
      </w:r>
    </w:p>
    <w:p w:rsidR="00414BAE" w:rsidRPr="006231FE" w:rsidRDefault="00414BAE" w:rsidP="00414BAE">
      <w:pPr>
        <w:pStyle w:val="22"/>
        <w:numPr>
          <w:ilvl w:val="0"/>
          <w:numId w:val="16"/>
        </w:numPr>
        <w:shd w:val="clear" w:color="auto" w:fill="auto"/>
        <w:tabs>
          <w:tab w:val="left" w:pos="706"/>
        </w:tabs>
        <w:spacing w:line="239" w:lineRule="exact"/>
        <w:ind w:firstLine="400"/>
        <w:jc w:val="both"/>
        <w:rPr>
          <w:sz w:val="24"/>
          <w:szCs w:val="24"/>
        </w:rPr>
      </w:pPr>
      <w:r w:rsidRPr="006231FE">
        <w:rPr>
          <w:sz w:val="24"/>
          <w:szCs w:val="24"/>
        </w:rPr>
        <w:t>обновление сертификатов;</w:t>
      </w:r>
    </w:p>
    <w:p w:rsidR="00414BAE" w:rsidRPr="006231FE" w:rsidRDefault="00414BAE" w:rsidP="00414BAE">
      <w:pPr>
        <w:pStyle w:val="22"/>
        <w:numPr>
          <w:ilvl w:val="0"/>
          <w:numId w:val="16"/>
        </w:numPr>
        <w:shd w:val="clear" w:color="auto" w:fill="auto"/>
        <w:tabs>
          <w:tab w:val="left" w:pos="706"/>
        </w:tabs>
        <w:spacing w:line="239" w:lineRule="exact"/>
        <w:ind w:firstLine="400"/>
        <w:jc w:val="both"/>
        <w:rPr>
          <w:sz w:val="24"/>
          <w:szCs w:val="24"/>
        </w:rPr>
      </w:pPr>
      <w:r w:rsidRPr="006231FE">
        <w:rPr>
          <w:sz w:val="24"/>
          <w:szCs w:val="24"/>
        </w:rPr>
        <w:t>аннулирование сертификатов.</w:t>
      </w:r>
    </w:p>
    <w:p w:rsidR="008A6088" w:rsidRPr="00414BAE" w:rsidRDefault="008A6088" w:rsidP="00414BAE"/>
    <w:sectPr w:rsidR="008A6088" w:rsidRPr="00414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03C69"/>
    <w:multiLevelType w:val="multilevel"/>
    <w:tmpl w:val="8BBAC78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A7F510E"/>
    <w:multiLevelType w:val="hybridMultilevel"/>
    <w:tmpl w:val="EF66D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A3F2F"/>
    <w:multiLevelType w:val="hybridMultilevel"/>
    <w:tmpl w:val="4AD8B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812587"/>
    <w:multiLevelType w:val="multilevel"/>
    <w:tmpl w:val="AF60A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6409BF"/>
    <w:multiLevelType w:val="multilevel"/>
    <w:tmpl w:val="1DEE9D4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2E7D3101"/>
    <w:multiLevelType w:val="multilevel"/>
    <w:tmpl w:val="5754C668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07C4E0A"/>
    <w:multiLevelType w:val="hybridMultilevel"/>
    <w:tmpl w:val="A5D2E354"/>
    <w:lvl w:ilvl="0" w:tplc="92B0DE38">
      <w:start w:val="1"/>
      <w:numFmt w:val="decimal"/>
      <w:lvlText w:val="%1."/>
      <w:lvlJc w:val="left"/>
      <w:pPr>
        <w:ind w:left="927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1D165BA"/>
    <w:multiLevelType w:val="multilevel"/>
    <w:tmpl w:val="DDB2B70C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4BB14F8"/>
    <w:multiLevelType w:val="hybridMultilevel"/>
    <w:tmpl w:val="09A67DB0"/>
    <w:lvl w:ilvl="0" w:tplc="FDC8844E">
      <w:start w:val="4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3911EC"/>
    <w:multiLevelType w:val="multilevel"/>
    <w:tmpl w:val="8A5EDDA0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ABA386E"/>
    <w:multiLevelType w:val="multilevel"/>
    <w:tmpl w:val="2528D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D06632"/>
    <w:multiLevelType w:val="multilevel"/>
    <w:tmpl w:val="B178F834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4972F22"/>
    <w:multiLevelType w:val="multilevel"/>
    <w:tmpl w:val="AB30FF30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B794F42"/>
    <w:multiLevelType w:val="multilevel"/>
    <w:tmpl w:val="B7E6A8A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CF541F2"/>
    <w:multiLevelType w:val="multilevel"/>
    <w:tmpl w:val="5AC6B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C1B7CFC"/>
    <w:multiLevelType w:val="multilevel"/>
    <w:tmpl w:val="43A09BB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D2122F4"/>
    <w:multiLevelType w:val="multilevel"/>
    <w:tmpl w:val="529C886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16"/>
  </w:num>
  <w:num w:numId="5">
    <w:abstractNumId w:val="7"/>
  </w:num>
  <w:num w:numId="6">
    <w:abstractNumId w:val="15"/>
  </w:num>
  <w:num w:numId="7">
    <w:abstractNumId w:val="5"/>
  </w:num>
  <w:num w:numId="8">
    <w:abstractNumId w:val="0"/>
  </w:num>
  <w:num w:numId="9">
    <w:abstractNumId w:val="3"/>
  </w:num>
  <w:num w:numId="10">
    <w:abstractNumId w:val="10"/>
  </w:num>
  <w:num w:numId="11">
    <w:abstractNumId w:val="14"/>
  </w:num>
  <w:num w:numId="12">
    <w:abstractNumId w:val="13"/>
  </w:num>
  <w:num w:numId="13">
    <w:abstractNumId w:val="1"/>
  </w:num>
  <w:num w:numId="14">
    <w:abstractNumId w:val="4"/>
  </w:num>
  <w:num w:numId="15">
    <w:abstractNumId w:val="2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38"/>
    <w:rsid w:val="0007025A"/>
    <w:rsid w:val="000F51EB"/>
    <w:rsid w:val="00101474"/>
    <w:rsid w:val="00167F70"/>
    <w:rsid w:val="002B7F82"/>
    <w:rsid w:val="00351D1C"/>
    <w:rsid w:val="003638BF"/>
    <w:rsid w:val="00414BAE"/>
    <w:rsid w:val="00454978"/>
    <w:rsid w:val="00461E45"/>
    <w:rsid w:val="00531AB1"/>
    <w:rsid w:val="00534B35"/>
    <w:rsid w:val="006231FE"/>
    <w:rsid w:val="006D2F38"/>
    <w:rsid w:val="006F2554"/>
    <w:rsid w:val="007243F4"/>
    <w:rsid w:val="007F5235"/>
    <w:rsid w:val="008A6088"/>
    <w:rsid w:val="008D2DAD"/>
    <w:rsid w:val="009B45C4"/>
    <w:rsid w:val="00AA5E13"/>
    <w:rsid w:val="00AE71F0"/>
    <w:rsid w:val="00B31FEB"/>
    <w:rsid w:val="00C942C2"/>
    <w:rsid w:val="00CC00CC"/>
    <w:rsid w:val="00CE4B66"/>
    <w:rsid w:val="00E33817"/>
    <w:rsid w:val="00E41A17"/>
    <w:rsid w:val="00EB72CE"/>
    <w:rsid w:val="00EF5503"/>
    <w:rsid w:val="00F26741"/>
    <w:rsid w:val="00F53BDC"/>
    <w:rsid w:val="00F7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E45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D2F38"/>
  </w:style>
  <w:style w:type="character" w:styleId="a3">
    <w:name w:val="Hyperlink"/>
    <w:basedOn w:val="a0"/>
    <w:uiPriority w:val="99"/>
    <w:unhideWhenUsed/>
    <w:rsid w:val="006D2F3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D2F38"/>
    <w:pPr>
      <w:spacing w:before="100" w:beforeAutospacing="1" w:after="100" w:afterAutospacing="1"/>
      <w:ind w:firstLine="0"/>
      <w:jc w:val="left"/>
    </w:pPr>
    <w:rPr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6D2F3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D2F38"/>
    <w:rPr>
      <w:rFonts w:ascii="Tahoma" w:hAnsi="Tahoma" w:cs="Tahoma"/>
      <w:sz w:val="16"/>
      <w:szCs w:val="16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101474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20">
    <w:name w:val="Основной текст 2 Знак"/>
    <w:basedOn w:val="a0"/>
    <w:link w:val="2"/>
    <w:uiPriority w:val="99"/>
    <w:semiHidden/>
    <w:rsid w:val="00101474"/>
    <w:rPr>
      <w:rFonts w:ascii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531AB1"/>
    <w:pPr>
      <w:ind w:left="720"/>
      <w:contextualSpacing/>
    </w:pPr>
  </w:style>
  <w:style w:type="paragraph" w:styleId="a8">
    <w:name w:val="Plain Text"/>
    <w:basedOn w:val="a"/>
    <w:link w:val="a9"/>
    <w:uiPriority w:val="99"/>
    <w:rsid w:val="00531AB1"/>
    <w:pPr>
      <w:ind w:firstLine="0"/>
      <w:jc w:val="left"/>
    </w:pPr>
    <w:rPr>
      <w:rFonts w:ascii="Courier New" w:hAnsi="Courier New"/>
      <w:sz w:val="20"/>
    </w:rPr>
  </w:style>
  <w:style w:type="character" w:customStyle="1" w:styleId="a9">
    <w:name w:val="Текст Знак"/>
    <w:basedOn w:val="a0"/>
    <w:link w:val="a8"/>
    <w:uiPriority w:val="99"/>
    <w:rsid w:val="00531AB1"/>
    <w:rPr>
      <w:rFonts w:ascii="Courier New" w:hAnsi="Courier New" w:cs="Times New Roman"/>
      <w:sz w:val="20"/>
      <w:szCs w:val="20"/>
      <w:lang w:eastAsia="ru-RU"/>
    </w:rPr>
  </w:style>
  <w:style w:type="character" w:customStyle="1" w:styleId="21">
    <w:name w:val="Основной текст (2)_"/>
    <w:basedOn w:val="a0"/>
    <w:link w:val="22"/>
    <w:rsid w:val="009B45C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23">
    <w:name w:val="Основной текст (2) + Курсив"/>
    <w:basedOn w:val="21"/>
    <w:rsid w:val="009B45C4"/>
    <w:rPr>
      <w:rFonts w:ascii="Times New Roman" w:hAnsi="Times New Roman" w:cs="Times New Roman"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paragraph" w:customStyle="1" w:styleId="22">
    <w:name w:val="Основной текст (2)"/>
    <w:basedOn w:val="a"/>
    <w:link w:val="21"/>
    <w:rsid w:val="009B45C4"/>
    <w:pPr>
      <w:widowControl w:val="0"/>
      <w:shd w:val="clear" w:color="auto" w:fill="FFFFFF"/>
      <w:spacing w:line="224" w:lineRule="exact"/>
      <w:ind w:hanging="600"/>
      <w:jc w:val="left"/>
    </w:pPr>
    <w:rPr>
      <w:sz w:val="21"/>
      <w:szCs w:val="21"/>
      <w:lang w:eastAsia="en-US"/>
    </w:rPr>
  </w:style>
  <w:style w:type="character" w:customStyle="1" w:styleId="aa">
    <w:name w:val="Подпись к картинке_"/>
    <w:basedOn w:val="a0"/>
    <w:link w:val="ab"/>
    <w:rsid w:val="009B45C4"/>
    <w:rPr>
      <w:rFonts w:ascii="Times New Roman" w:hAnsi="Times New Roman" w:cs="Times New Roman"/>
      <w:b/>
      <w:bCs/>
      <w:i/>
      <w:iCs/>
      <w:sz w:val="18"/>
      <w:szCs w:val="18"/>
      <w:shd w:val="clear" w:color="auto" w:fill="FFFFFF"/>
    </w:rPr>
  </w:style>
  <w:style w:type="paragraph" w:customStyle="1" w:styleId="ab">
    <w:name w:val="Подпись к картинке"/>
    <w:basedOn w:val="a"/>
    <w:link w:val="aa"/>
    <w:rsid w:val="009B45C4"/>
    <w:pPr>
      <w:widowControl w:val="0"/>
      <w:shd w:val="clear" w:color="auto" w:fill="FFFFFF"/>
      <w:spacing w:line="0" w:lineRule="atLeast"/>
      <w:ind w:firstLine="0"/>
      <w:jc w:val="center"/>
    </w:pPr>
    <w:rPr>
      <w:b/>
      <w:bCs/>
      <w:i/>
      <w:iCs/>
      <w:sz w:val="18"/>
      <w:szCs w:val="18"/>
      <w:lang w:eastAsia="en-US"/>
    </w:rPr>
  </w:style>
  <w:style w:type="character" w:customStyle="1" w:styleId="13">
    <w:name w:val="Основной текст (13)_"/>
    <w:basedOn w:val="a0"/>
    <w:link w:val="130"/>
    <w:rsid w:val="00EB72CE"/>
    <w:rPr>
      <w:rFonts w:ascii="Times New Roman" w:hAnsi="Times New Roman" w:cs="Times New Roman"/>
      <w:i/>
      <w:iCs/>
      <w:sz w:val="21"/>
      <w:szCs w:val="21"/>
      <w:shd w:val="clear" w:color="auto" w:fill="FFFFFF"/>
    </w:rPr>
  </w:style>
  <w:style w:type="character" w:customStyle="1" w:styleId="131">
    <w:name w:val="Основной текст (13) + Не курсив"/>
    <w:basedOn w:val="13"/>
    <w:rsid w:val="00EB72CE"/>
    <w:rPr>
      <w:rFonts w:ascii="Times New Roman" w:hAnsi="Times New Roman" w:cs="Times New Roman"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paragraph" w:customStyle="1" w:styleId="130">
    <w:name w:val="Основной текст (13)"/>
    <w:basedOn w:val="a"/>
    <w:link w:val="13"/>
    <w:rsid w:val="00EB72CE"/>
    <w:pPr>
      <w:widowControl w:val="0"/>
      <w:shd w:val="clear" w:color="auto" w:fill="FFFFFF"/>
      <w:spacing w:line="239" w:lineRule="exact"/>
      <w:ind w:firstLine="0"/>
    </w:pPr>
    <w:rPr>
      <w:i/>
      <w:iCs/>
      <w:sz w:val="21"/>
      <w:szCs w:val="21"/>
      <w:lang w:eastAsia="en-US"/>
    </w:rPr>
  </w:style>
  <w:style w:type="paragraph" w:styleId="3">
    <w:name w:val="Body Text 3"/>
    <w:basedOn w:val="a"/>
    <w:link w:val="30"/>
    <w:uiPriority w:val="99"/>
    <w:rsid w:val="00454978"/>
    <w:pPr>
      <w:spacing w:after="120"/>
      <w:ind w:firstLine="0"/>
      <w:jc w:val="left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454978"/>
    <w:rPr>
      <w:rFonts w:ascii="Times New Roman" w:hAnsi="Times New Roman" w:cs="Times New Roman"/>
      <w:sz w:val="16"/>
      <w:szCs w:val="16"/>
      <w:lang w:eastAsia="ru-RU"/>
    </w:rPr>
  </w:style>
  <w:style w:type="character" w:customStyle="1" w:styleId="keyword">
    <w:name w:val="keyword"/>
    <w:basedOn w:val="a0"/>
    <w:rsid w:val="008D2DAD"/>
  </w:style>
  <w:style w:type="character" w:customStyle="1" w:styleId="texample">
    <w:name w:val="texample"/>
    <w:basedOn w:val="a0"/>
    <w:rsid w:val="008D2DAD"/>
  </w:style>
  <w:style w:type="character" w:customStyle="1" w:styleId="21pt">
    <w:name w:val="Основной текст (2) + Курсив;Интервал 1 pt"/>
    <w:basedOn w:val="21"/>
    <w:rsid w:val="000F51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character" w:customStyle="1" w:styleId="985pt">
    <w:name w:val="Основной текст (9) + 8;5 pt;Не курсив"/>
    <w:basedOn w:val="a0"/>
    <w:rsid w:val="008A608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E45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D2F38"/>
  </w:style>
  <w:style w:type="character" w:styleId="a3">
    <w:name w:val="Hyperlink"/>
    <w:basedOn w:val="a0"/>
    <w:uiPriority w:val="99"/>
    <w:unhideWhenUsed/>
    <w:rsid w:val="006D2F3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D2F38"/>
    <w:pPr>
      <w:spacing w:before="100" w:beforeAutospacing="1" w:after="100" w:afterAutospacing="1"/>
      <w:ind w:firstLine="0"/>
      <w:jc w:val="left"/>
    </w:pPr>
    <w:rPr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6D2F3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D2F38"/>
    <w:rPr>
      <w:rFonts w:ascii="Tahoma" w:hAnsi="Tahoma" w:cs="Tahoma"/>
      <w:sz w:val="16"/>
      <w:szCs w:val="16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101474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20">
    <w:name w:val="Основной текст 2 Знак"/>
    <w:basedOn w:val="a0"/>
    <w:link w:val="2"/>
    <w:uiPriority w:val="99"/>
    <w:semiHidden/>
    <w:rsid w:val="00101474"/>
    <w:rPr>
      <w:rFonts w:ascii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531AB1"/>
    <w:pPr>
      <w:ind w:left="720"/>
      <w:contextualSpacing/>
    </w:pPr>
  </w:style>
  <w:style w:type="paragraph" w:styleId="a8">
    <w:name w:val="Plain Text"/>
    <w:basedOn w:val="a"/>
    <w:link w:val="a9"/>
    <w:uiPriority w:val="99"/>
    <w:rsid w:val="00531AB1"/>
    <w:pPr>
      <w:ind w:firstLine="0"/>
      <w:jc w:val="left"/>
    </w:pPr>
    <w:rPr>
      <w:rFonts w:ascii="Courier New" w:hAnsi="Courier New"/>
      <w:sz w:val="20"/>
    </w:rPr>
  </w:style>
  <w:style w:type="character" w:customStyle="1" w:styleId="a9">
    <w:name w:val="Текст Знак"/>
    <w:basedOn w:val="a0"/>
    <w:link w:val="a8"/>
    <w:uiPriority w:val="99"/>
    <w:rsid w:val="00531AB1"/>
    <w:rPr>
      <w:rFonts w:ascii="Courier New" w:hAnsi="Courier New" w:cs="Times New Roman"/>
      <w:sz w:val="20"/>
      <w:szCs w:val="20"/>
      <w:lang w:eastAsia="ru-RU"/>
    </w:rPr>
  </w:style>
  <w:style w:type="character" w:customStyle="1" w:styleId="21">
    <w:name w:val="Основной текст (2)_"/>
    <w:basedOn w:val="a0"/>
    <w:link w:val="22"/>
    <w:rsid w:val="009B45C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23">
    <w:name w:val="Основной текст (2) + Курсив"/>
    <w:basedOn w:val="21"/>
    <w:rsid w:val="009B45C4"/>
    <w:rPr>
      <w:rFonts w:ascii="Times New Roman" w:hAnsi="Times New Roman" w:cs="Times New Roman"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paragraph" w:customStyle="1" w:styleId="22">
    <w:name w:val="Основной текст (2)"/>
    <w:basedOn w:val="a"/>
    <w:link w:val="21"/>
    <w:rsid w:val="009B45C4"/>
    <w:pPr>
      <w:widowControl w:val="0"/>
      <w:shd w:val="clear" w:color="auto" w:fill="FFFFFF"/>
      <w:spacing w:line="224" w:lineRule="exact"/>
      <w:ind w:hanging="600"/>
      <w:jc w:val="left"/>
    </w:pPr>
    <w:rPr>
      <w:sz w:val="21"/>
      <w:szCs w:val="21"/>
      <w:lang w:eastAsia="en-US"/>
    </w:rPr>
  </w:style>
  <w:style w:type="character" w:customStyle="1" w:styleId="aa">
    <w:name w:val="Подпись к картинке_"/>
    <w:basedOn w:val="a0"/>
    <w:link w:val="ab"/>
    <w:rsid w:val="009B45C4"/>
    <w:rPr>
      <w:rFonts w:ascii="Times New Roman" w:hAnsi="Times New Roman" w:cs="Times New Roman"/>
      <w:b/>
      <w:bCs/>
      <w:i/>
      <w:iCs/>
      <w:sz w:val="18"/>
      <w:szCs w:val="18"/>
      <w:shd w:val="clear" w:color="auto" w:fill="FFFFFF"/>
    </w:rPr>
  </w:style>
  <w:style w:type="paragraph" w:customStyle="1" w:styleId="ab">
    <w:name w:val="Подпись к картинке"/>
    <w:basedOn w:val="a"/>
    <w:link w:val="aa"/>
    <w:rsid w:val="009B45C4"/>
    <w:pPr>
      <w:widowControl w:val="0"/>
      <w:shd w:val="clear" w:color="auto" w:fill="FFFFFF"/>
      <w:spacing w:line="0" w:lineRule="atLeast"/>
      <w:ind w:firstLine="0"/>
      <w:jc w:val="center"/>
    </w:pPr>
    <w:rPr>
      <w:b/>
      <w:bCs/>
      <w:i/>
      <w:iCs/>
      <w:sz w:val="18"/>
      <w:szCs w:val="18"/>
      <w:lang w:eastAsia="en-US"/>
    </w:rPr>
  </w:style>
  <w:style w:type="character" w:customStyle="1" w:styleId="13">
    <w:name w:val="Основной текст (13)_"/>
    <w:basedOn w:val="a0"/>
    <w:link w:val="130"/>
    <w:rsid w:val="00EB72CE"/>
    <w:rPr>
      <w:rFonts w:ascii="Times New Roman" w:hAnsi="Times New Roman" w:cs="Times New Roman"/>
      <w:i/>
      <w:iCs/>
      <w:sz w:val="21"/>
      <w:szCs w:val="21"/>
      <w:shd w:val="clear" w:color="auto" w:fill="FFFFFF"/>
    </w:rPr>
  </w:style>
  <w:style w:type="character" w:customStyle="1" w:styleId="131">
    <w:name w:val="Основной текст (13) + Не курсив"/>
    <w:basedOn w:val="13"/>
    <w:rsid w:val="00EB72CE"/>
    <w:rPr>
      <w:rFonts w:ascii="Times New Roman" w:hAnsi="Times New Roman" w:cs="Times New Roman"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paragraph" w:customStyle="1" w:styleId="130">
    <w:name w:val="Основной текст (13)"/>
    <w:basedOn w:val="a"/>
    <w:link w:val="13"/>
    <w:rsid w:val="00EB72CE"/>
    <w:pPr>
      <w:widowControl w:val="0"/>
      <w:shd w:val="clear" w:color="auto" w:fill="FFFFFF"/>
      <w:spacing w:line="239" w:lineRule="exact"/>
      <w:ind w:firstLine="0"/>
    </w:pPr>
    <w:rPr>
      <w:i/>
      <w:iCs/>
      <w:sz w:val="21"/>
      <w:szCs w:val="21"/>
      <w:lang w:eastAsia="en-US"/>
    </w:rPr>
  </w:style>
  <w:style w:type="paragraph" w:styleId="3">
    <w:name w:val="Body Text 3"/>
    <w:basedOn w:val="a"/>
    <w:link w:val="30"/>
    <w:uiPriority w:val="99"/>
    <w:rsid w:val="00454978"/>
    <w:pPr>
      <w:spacing w:after="120"/>
      <w:ind w:firstLine="0"/>
      <w:jc w:val="left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454978"/>
    <w:rPr>
      <w:rFonts w:ascii="Times New Roman" w:hAnsi="Times New Roman" w:cs="Times New Roman"/>
      <w:sz w:val="16"/>
      <w:szCs w:val="16"/>
      <w:lang w:eastAsia="ru-RU"/>
    </w:rPr>
  </w:style>
  <w:style w:type="character" w:customStyle="1" w:styleId="keyword">
    <w:name w:val="keyword"/>
    <w:basedOn w:val="a0"/>
    <w:rsid w:val="008D2DAD"/>
  </w:style>
  <w:style w:type="character" w:customStyle="1" w:styleId="texample">
    <w:name w:val="texample"/>
    <w:basedOn w:val="a0"/>
    <w:rsid w:val="008D2DAD"/>
  </w:style>
  <w:style w:type="character" w:customStyle="1" w:styleId="21pt">
    <w:name w:val="Основной текст (2) + Курсив;Интервал 1 pt"/>
    <w:basedOn w:val="21"/>
    <w:rsid w:val="000F51E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character" w:customStyle="1" w:styleId="985pt">
    <w:name w:val="Основной текст (9) + 8;5 pt;Не курсив"/>
    <w:basedOn w:val="a0"/>
    <w:rsid w:val="008A608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4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1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2032</Words>
  <Characters>11588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Черемисинов</dc:creator>
  <cp:lastModifiedBy>Михаил</cp:lastModifiedBy>
  <cp:revision>2</cp:revision>
  <dcterms:created xsi:type="dcterms:W3CDTF">2016-02-21T19:00:00Z</dcterms:created>
  <dcterms:modified xsi:type="dcterms:W3CDTF">2016-02-21T19:00:00Z</dcterms:modified>
</cp:coreProperties>
</file>